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互联网信息技术服务项目规划设计纲要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9" w:history="1">
        <w:r>
          <w:rPr>
            <w:rFonts w:ascii="仿宋" w:eastAsia="仿宋" w:hAnsi="仿宋" w:cs="仿宋" w:hint="eastAsia"/>
            <w:lang w:eastAsia="zh-CN"/>
          </w:rPr>
          <w:t>概论</w:t>
        </w:r>
        <w:r>
          <w:tab/>
        </w:r>
        <w:r>
          <w:fldChar w:fldCharType="begin"/>
        </w:r>
        <w:r>
          <w:instrText xml:space="preserve"> PAGEREF _Toc16539 \h </w:instrText>
        </w:r>
        <w:r>
          <w:fldChar w:fldCharType="separate"/>
        </w:r>
        <w:r>
          <w:t>3</w:t>
        </w:r>
        <w:r>
          <w:fldChar w:fldCharType="end"/>
        </w:r>
      </w:hyperlink>
    </w:p>
    <w:p>
      <w:pPr>
        <w:pStyle w:val="TOC1"/>
        <w:tabs>
          <w:tab w:val="right" w:leader="dot" w:pos="8306"/>
        </w:tabs>
      </w:pPr>
      <w:hyperlink w:anchor="_Toc15921" w:history="1">
        <w:r>
          <w:rPr>
            <w:rFonts w:ascii="仿宋" w:eastAsia="仿宋" w:hAnsi="仿宋" w:cs="仿宋" w:hint="eastAsia"/>
            <w:lang w:eastAsia="zh-CN"/>
          </w:rPr>
          <w:t>一、互联网信息技术服务项目土建工程</w:t>
        </w:r>
        <w:r>
          <w:tab/>
        </w:r>
        <w:r>
          <w:fldChar w:fldCharType="begin"/>
        </w:r>
        <w:r>
          <w:instrText xml:space="preserve"> PAGEREF _Toc15921 \h </w:instrText>
        </w:r>
        <w:r>
          <w:fldChar w:fldCharType="separate"/>
        </w:r>
        <w:r>
          <w:t>3</w:t>
        </w:r>
        <w:r>
          <w:fldChar w:fldCharType="end"/>
        </w:r>
      </w:hyperlink>
    </w:p>
    <w:p>
      <w:pPr>
        <w:pStyle w:val="TOC2"/>
        <w:tabs>
          <w:tab w:val="right" w:leader="dot" w:pos="8306"/>
        </w:tabs>
      </w:pPr>
      <w:hyperlink w:anchor="_Toc10943" w:history="1">
        <w:r>
          <w:rPr>
            <w:rFonts w:ascii="仿宋" w:eastAsia="仿宋" w:hAnsi="仿宋" w:cs="仿宋" w:hint="eastAsia"/>
            <w:lang w:eastAsia="zh-CN"/>
          </w:rPr>
          <w:t>(一)、建筑工程设计原则</w:t>
        </w:r>
        <w:r>
          <w:tab/>
        </w:r>
        <w:r>
          <w:fldChar w:fldCharType="begin"/>
        </w:r>
        <w:r>
          <w:instrText xml:space="preserve"> PAGEREF _Toc10943 \h </w:instrText>
        </w:r>
        <w:r>
          <w:fldChar w:fldCharType="separate"/>
        </w:r>
        <w:r>
          <w:t>3</w:t>
        </w:r>
        <w:r>
          <w:fldChar w:fldCharType="end"/>
        </w:r>
      </w:hyperlink>
    </w:p>
    <w:p>
      <w:pPr>
        <w:pStyle w:val="TOC2"/>
        <w:tabs>
          <w:tab w:val="right" w:leader="dot" w:pos="8306"/>
        </w:tabs>
      </w:pPr>
      <w:hyperlink w:anchor="_Toc17942" w:history="1">
        <w:r>
          <w:rPr>
            <w:rFonts w:ascii="仿宋" w:eastAsia="仿宋" w:hAnsi="仿宋" w:cs="仿宋" w:hint="eastAsia"/>
            <w:lang w:eastAsia="zh-CN"/>
          </w:rPr>
          <w:t>(二)、土建工程设计年限及安全等级</w:t>
        </w:r>
        <w:r>
          <w:tab/>
        </w:r>
        <w:r>
          <w:fldChar w:fldCharType="begin"/>
        </w:r>
        <w:r>
          <w:instrText xml:space="preserve"> PAGEREF _Toc17942 \h </w:instrText>
        </w:r>
        <w:r>
          <w:fldChar w:fldCharType="separate"/>
        </w:r>
        <w:r>
          <w:t>4</w:t>
        </w:r>
        <w:r>
          <w:fldChar w:fldCharType="end"/>
        </w:r>
      </w:hyperlink>
    </w:p>
    <w:p>
      <w:pPr>
        <w:pStyle w:val="TOC2"/>
        <w:tabs>
          <w:tab w:val="right" w:leader="dot" w:pos="8306"/>
        </w:tabs>
      </w:pPr>
      <w:hyperlink w:anchor="_Toc24126" w:history="1">
        <w:r>
          <w:rPr>
            <w:rFonts w:ascii="仿宋" w:eastAsia="仿宋" w:hAnsi="仿宋" w:cs="仿宋" w:hint="eastAsia"/>
            <w:lang w:eastAsia="zh-CN"/>
          </w:rPr>
          <w:t>(三)、建筑工程设计总体要求</w:t>
        </w:r>
        <w:r>
          <w:tab/>
        </w:r>
        <w:r>
          <w:fldChar w:fldCharType="begin"/>
        </w:r>
        <w:r>
          <w:instrText xml:space="preserve"> PAGEREF _Toc24126 \h </w:instrText>
        </w:r>
        <w:r>
          <w:fldChar w:fldCharType="separate"/>
        </w:r>
        <w:r>
          <w:t>5</w:t>
        </w:r>
        <w:r>
          <w:fldChar w:fldCharType="end"/>
        </w:r>
      </w:hyperlink>
    </w:p>
    <w:p>
      <w:pPr>
        <w:pStyle w:val="TOC2"/>
        <w:tabs>
          <w:tab w:val="right" w:leader="dot" w:pos="8306"/>
        </w:tabs>
      </w:pPr>
      <w:hyperlink w:anchor="_Toc28596" w:history="1">
        <w:r>
          <w:rPr>
            <w:rFonts w:ascii="仿宋" w:eastAsia="仿宋" w:hAnsi="仿宋" w:cs="仿宋" w:hint="eastAsia"/>
            <w:lang w:eastAsia="zh-CN"/>
          </w:rPr>
          <w:t>(四)、土建工程建设指标</w:t>
        </w:r>
        <w:r>
          <w:tab/>
        </w:r>
        <w:r>
          <w:fldChar w:fldCharType="begin"/>
        </w:r>
        <w:r>
          <w:instrText xml:space="preserve"> PAGEREF _Toc28596 \h </w:instrText>
        </w:r>
        <w:r>
          <w:fldChar w:fldCharType="separate"/>
        </w:r>
        <w:r>
          <w:t>6</w:t>
        </w:r>
        <w:r>
          <w:fldChar w:fldCharType="end"/>
        </w:r>
      </w:hyperlink>
    </w:p>
    <w:p>
      <w:pPr>
        <w:pStyle w:val="TOC1"/>
        <w:tabs>
          <w:tab w:val="right" w:leader="dot" w:pos="8306"/>
        </w:tabs>
      </w:pPr>
      <w:hyperlink w:anchor="_Toc9271" w:history="1">
        <w:r>
          <w:rPr>
            <w:rFonts w:ascii="仿宋" w:eastAsia="仿宋" w:hAnsi="仿宋" w:cs="仿宋" w:hint="eastAsia"/>
            <w:lang w:eastAsia="zh-CN"/>
          </w:rPr>
          <w:t>二、市场分析、调研</w:t>
        </w:r>
        <w:r>
          <w:tab/>
        </w:r>
        <w:r>
          <w:fldChar w:fldCharType="begin"/>
        </w:r>
        <w:r>
          <w:instrText xml:space="preserve"> PAGEREF _Toc9271 \h </w:instrText>
        </w:r>
        <w:r>
          <w:fldChar w:fldCharType="separate"/>
        </w:r>
        <w:r>
          <w:t>6</w:t>
        </w:r>
        <w:r>
          <w:fldChar w:fldCharType="end"/>
        </w:r>
      </w:hyperlink>
    </w:p>
    <w:p>
      <w:pPr>
        <w:pStyle w:val="TOC2"/>
        <w:tabs>
          <w:tab w:val="right" w:leader="dot" w:pos="8306"/>
        </w:tabs>
      </w:pPr>
      <w:hyperlink w:anchor="_Toc10218" w:history="1">
        <w:r>
          <w:rPr>
            <w:rFonts w:ascii="仿宋" w:eastAsia="仿宋" w:hAnsi="仿宋" w:cs="仿宋" w:hint="eastAsia"/>
            <w:lang w:eastAsia="zh-CN"/>
          </w:rPr>
          <w:t>(一)、互联网信息技术服务行业分析</w:t>
        </w:r>
        <w:r>
          <w:tab/>
        </w:r>
        <w:r>
          <w:fldChar w:fldCharType="begin"/>
        </w:r>
        <w:r>
          <w:instrText xml:space="preserve"> PAGEREF _Toc10218 \h </w:instrText>
        </w:r>
        <w:r>
          <w:fldChar w:fldCharType="separate"/>
        </w:r>
        <w:r>
          <w:t>6</w:t>
        </w:r>
        <w:r>
          <w:fldChar w:fldCharType="end"/>
        </w:r>
      </w:hyperlink>
    </w:p>
    <w:p>
      <w:pPr>
        <w:pStyle w:val="TOC2"/>
        <w:tabs>
          <w:tab w:val="right" w:leader="dot" w:pos="8306"/>
        </w:tabs>
      </w:pPr>
      <w:hyperlink w:anchor="_Toc25931" w:history="1">
        <w:r>
          <w:rPr>
            <w:rFonts w:ascii="仿宋" w:eastAsia="仿宋" w:hAnsi="仿宋" w:cs="仿宋" w:hint="eastAsia"/>
            <w:lang w:eastAsia="zh-CN"/>
          </w:rPr>
          <w:t>(二)、互联网信息技术服务市场分析预测</w:t>
        </w:r>
        <w:r>
          <w:tab/>
        </w:r>
        <w:r>
          <w:fldChar w:fldCharType="begin"/>
        </w:r>
        <w:r>
          <w:instrText xml:space="preserve"> PAGEREF _Toc25931 \h </w:instrText>
        </w:r>
        <w:r>
          <w:fldChar w:fldCharType="separate"/>
        </w:r>
        <w:r>
          <w:t>7</w:t>
        </w:r>
        <w:r>
          <w:fldChar w:fldCharType="end"/>
        </w:r>
      </w:hyperlink>
    </w:p>
    <w:p>
      <w:pPr>
        <w:pStyle w:val="TOC1"/>
        <w:tabs>
          <w:tab w:val="right" w:leader="dot" w:pos="8306"/>
        </w:tabs>
      </w:pPr>
      <w:hyperlink w:anchor="_Toc3886" w:history="1">
        <w:r>
          <w:rPr>
            <w:rFonts w:ascii="仿宋" w:eastAsia="仿宋" w:hAnsi="仿宋" w:cs="仿宋" w:hint="eastAsia"/>
            <w:lang w:eastAsia="zh-CN"/>
          </w:rPr>
          <w:t>三、工艺说明</w:t>
        </w:r>
        <w:r>
          <w:tab/>
        </w:r>
        <w:r>
          <w:fldChar w:fldCharType="begin"/>
        </w:r>
        <w:r>
          <w:instrText xml:space="preserve"> PAGEREF _Toc3886 \h </w:instrText>
        </w:r>
        <w:r>
          <w:fldChar w:fldCharType="separate"/>
        </w:r>
        <w:r>
          <w:t>8</w:t>
        </w:r>
        <w:r>
          <w:fldChar w:fldCharType="end"/>
        </w:r>
      </w:hyperlink>
    </w:p>
    <w:p>
      <w:pPr>
        <w:pStyle w:val="TOC2"/>
        <w:tabs>
          <w:tab w:val="right" w:leader="dot" w:pos="8306"/>
        </w:tabs>
      </w:pPr>
      <w:hyperlink w:anchor="_Toc31007" w:history="1">
        <w:r>
          <w:rPr>
            <w:rFonts w:ascii="仿宋" w:eastAsia="仿宋" w:hAnsi="仿宋" w:cs="仿宋" w:hint="eastAsia"/>
            <w:lang w:eastAsia="zh-CN"/>
          </w:rPr>
          <w:t>(一)、技术管理特点</w:t>
        </w:r>
        <w:r>
          <w:tab/>
        </w:r>
        <w:r>
          <w:fldChar w:fldCharType="begin"/>
        </w:r>
        <w:r>
          <w:instrText xml:space="preserve"> PAGEREF _Toc31007 \h </w:instrText>
        </w:r>
        <w:r>
          <w:fldChar w:fldCharType="separate"/>
        </w:r>
        <w:r>
          <w:t>8</w:t>
        </w:r>
        <w:r>
          <w:fldChar w:fldCharType="end"/>
        </w:r>
      </w:hyperlink>
    </w:p>
    <w:p>
      <w:pPr>
        <w:pStyle w:val="TOC2"/>
        <w:tabs>
          <w:tab w:val="right" w:leader="dot" w:pos="8306"/>
        </w:tabs>
      </w:pPr>
      <w:hyperlink w:anchor="_Toc7025" w:history="1">
        <w:r>
          <w:rPr>
            <w:rFonts w:ascii="仿宋" w:eastAsia="仿宋" w:hAnsi="仿宋" w:cs="仿宋" w:hint="eastAsia"/>
            <w:lang w:eastAsia="zh-CN"/>
          </w:rPr>
          <w:t>(二)、互联网信息技术服务项目工艺技术设计方案</w:t>
        </w:r>
        <w:r>
          <w:tab/>
        </w:r>
        <w:r>
          <w:fldChar w:fldCharType="begin"/>
        </w:r>
        <w:r>
          <w:instrText xml:space="preserve"> PAGEREF _Toc7025 \h </w:instrText>
        </w:r>
        <w:r>
          <w:fldChar w:fldCharType="separate"/>
        </w:r>
        <w:r>
          <w:t>9</w:t>
        </w:r>
        <w:r>
          <w:fldChar w:fldCharType="end"/>
        </w:r>
      </w:hyperlink>
    </w:p>
    <w:p>
      <w:pPr>
        <w:pStyle w:val="TOC2"/>
        <w:tabs>
          <w:tab w:val="right" w:leader="dot" w:pos="8306"/>
        </w:tabs>
      </w:pPr>
      <w:hyperlink w:anchor="_Toc3898" w:history="1">
        <w:r>
          <w:rPr>
            <w:rFonts w:ascii="仿宋" w:eastAsia="仿宋" w:hAnsi="仿宋" w:cs="仿宋" w:hint="eastAsia"/>
            <w:lang w:eastAsia="zh-CN"/>
          </w:rPr>
          <w:t>(三)、设备选型方案</w:t>
        </w:r>
        <w:r>
          <w:tab/>
        </w:r>
        <w:r>
          <w:fldChar w:fldCharType="begin"/>
        </w:r>
        <w:r>
          <w:instrText xml:space="preserve"> PAGEREF _Toc3898 \h </w:instrText>
        </w:r>
        <w:r>
          <w:fldChar w:fldCharType="separate"/>
        </w:r>
        <w:r>
          <w:t>10</w:t>
        </w:r>
        <w:r>
          <w:fldChar w:fldCharType="end"/>
        </w:r>
      </w:hyperlink>
    </w:p>
    <w:p>
      <w:pPr>
        <w:pStyle w:val="TOC1"/>
        <w:tabs>
          <w:tab w:val="right" w:leader="dot" w:pos="8306"/>
        </w:tabs>
      </w:pPr>
      <w:hyperlink w:anchor="_Toc29197" w:history="1">
        <w:r>
          <w:rPr>
            <w:rFonts w:ascii="仿宋" w:eastAsia="仿宋" w:hAnsi="仿宋" w:cs="仿宋" w:hint="eastAsia"/>
            <w:lang w:eastAsia="zh-CN"/>
          </w:rPr>
          <w:t>四、产品规划分析</w:t>
        </w:r>
        <w:r>
          <w:tab/>
        </w:r>
        <w:r>
          <w:fldChar w:fldCharType="begin"/>
        </w:r>
        <w:r>
          <w:instrText xml:space="preserve"> PAGEREF _Toc29197 \h </w:instrText>
        </w:r>
        <w:r>
          <w:fldChar w:fldCharType="separate"/>
        </w:r>
        <w:r>
          <w:t>12</w:t>
        </w:r>
        <w:r>
          <w:fldChar w:fldCharType="end"/>
        </w:r>
      </w:hyperlink>
    </w:p>
    <w:p>
      <w:pPr>
        <w:pStyle w:val="TOC2"/>
        <w:tabs>
          <w:tab w:val="right" w:leader="dot" w:pos="8306"/>
        </w:tabs>
      </w:pPr>
      <w:hyperlink w:anchor="_Toc25533" w:history="1">
        <w:r>
          <w:rPr>
            <w:rFonts w:ascii="仿宋" w:eastAsia="仿宋" w:hAnsi="仿宋" w:cs="仿宋" w:hint="eastAsia"/>
            <w:lang w:eastAsia="zh-CN"/>
          </w:rPr>
          <w:t>(一)、产品规划</w:t>
        </w:r>
        <w:r>
          <w:tab/>
        </w:r>
        <w:r>
          <w:fldChar w:fldCharType="begin"/>
        </w:r>
        <w:r>
          <w:instrText xml:space="preserve"> PAGEREF _Toc25533 \h </w:instrText>
        </w:r>
        <w:r>
          <w:fldChar w:fldCharType="separate"/>
        </w:r>
        <w:r>
          <w:t>12</w:t>
        </w:r>
        <w:r>
          <w:fldChar w:fldCharType="end"/>
        </w:r>
      </w:hyperlink>
    </w:p>
    <w:p>
      <w:pPr>
        <w:pStyle w:val="TOC2"/>
        <w:tabs>
          <w:tab w:val="right" w:leader="dot" w:pos="8306"/>
        </w:tabs>
      </w:pPr>
      <w:hyperlink w:anchor="_Toc550" w:history="1">
        <w:r>
          <w:rPr>
            <w:rFonts w:ascii="仿宋" w:eastAsia="仿宋" w:hAnsi="仿宋" w:cs="仿宋" w:hint="eastAsia"/>
            <w:lang w:eastAsia="zh-CN"/>
          </w:rPr>
          <w:t>(二)、建设规模</w:t>
        </w:r>
        <w:r>
          <w:tab/>
        </w:r>
        <w:r>
          <w:fldChar w:fldCharType="begin"/>
        </w:r>
        <w:r>
          <w:instrText xml:space="preserve"> PAGEREF _Toc550 \h </w:instrText>
        </w:r>
        <w:r>
          <w:fldChar w:fldCharType="separate"/>
        </w:r>
        <w:r>
          <w:t>13</w:t>
        </w:r>
        <w:r>
          <w:fldChar w:fldCharType="end"/>
        </w:r>
      </w:hyperlink>
    </w:p>
    <w:p>
      <w:pPr>
        <w:pStyle w:val="TOC1"/>
        <w:tabs>
          <w:tab w:val="right" w:leader="dot" w:pos="8306"/>
        </w:tabs>
      </w:pPr>
      <w:hyperlink w:anchor="_Toc18097" w:history="1">
        <w:r>
          <w:rPr>
            <w:rFonts w:ascii="仿宋" w:eastAsia="仿宋" w:hAnsi="仿宋" w:cs="仿宋" w:hint="eastAsia"/>
            <w:lang w:eastAsia="zh-CN"/>
          </w:rPr>
          <w:t>五、互联网信息技术服务项目危机管理</w:t>
        </w:r>
        <w:r>
          <w:tab/>
        </w:r>
        <w:r>
          <w:fldChar w:fldCharType="begin"/>
        </w:r>
        <w:r>
          <w:instrText xml:space="preserve"> PAGEREF _Toc18097 \h </w:instrText>
        </w:r>
        <w:r>
          <w:fldChar w:fldCharType="separate"/>
        </w:r>
        <w:r>
          <w:t>14</w:t>
        </w:r>
        <w:r>
          <w:fldChar w:fldCharType="end"/>
        </w:r>
      </w:hyperlink>
    </w:p>
    <w:p>
      <w:pPr>
        <w:pStyle w:val="TOC2"/>
        <w:tabs>
          <w:tab w:val="right" w:leader="dot" w:pos="8306"/>
        </w:tabs>
      </w:pPr>
      <w:hyperlink w:anchor="_Toc27437" w:history="1">
        <w:r>
          <w:rPr>
            <w:rFonts w:ascii="仿宋" w:eastAsia="仿宋" w:hAnsi="仿宋" w:cs="仿宋" w:hint="eastAsia"/>
            <w:lang w:eastAsia="zh-CN"/>
          </w:rPr>
          <w:t>(一)、危机预警与识别</w:t>
        </w:r>
        <w:r>
          <w:tab/>
        </w:r>
        <w:r>
          <w:fldChar w:fldCharType="begin"/>
        </w:r>
        <w:r>
          <w:instrText xml:space="preserve"> PAGEREF _Toc27437 \h </w:instrText>
        </w:r>
        <w:r>
          <w:fldChar w:fldCharType="separate"/>
        </w:r>
        <w:r>
          <w:t>14</w:t>
        </w:r>
        <w:r>
          <w:fldChar w:fldCharType="end"/>
        </w:r>
      </w:hyperlink>
    </w:p>
    <w:p>
      <w:pPr>
        <w:pStyle w:val="TOC2"/>
        <w:tabs>
          <w:tab w:val="right" w:leader="dot" w:pos="8306"/>
        </w:tabs>
      </w:pPr>
      <w:hyperlink w:anchor="_Toc29452" w:history="1">
        <w:r>
          <w:rPr>
            <w:rFonts w:ascii="仿宋" w:eastAsia="仿宋" w:hAnsi="仿宋" w:cs="仿宋" w:hint="eastAsia"/>
            <w:lang w:eastAsia="zh-CN"/>
          </w:rPr>
          <w:t>(二)、危机应对与恢复</w:t>
        </w:r>
        <w:r>
          <w:tab/>
        </w:r>
        <w:r>
          <w:fldChar w:fldCharType="begin"/>
        </w:r>
        <w:r>
          <w:instrText xml:space="preserve"> PAGEREF _Toc29452 \h </w:instrText>
        </w:r>
        <w:r>
          <w:fldChar w:fldCharType="separate"/>
        </w:r>
        <w:r>
          <w:t>15</w:t>
        </w:r>
        <w:r>
          <w:fldChar w:fldCharType="end"/>
        </w:r>
      </w:hyperlink>
    </w:p>
    <w:p>
      <w:pPr>
        <w:pStyle w:val="TOC1"/>
        <w:tabs>
          <w:tab w:val="right" w:leader="dot" w:pos="8306"/>
        </w:tabs>
      </w:pPr>
      <w:hyperlink w:anchor="_Toc22632" w:history="1">
        <w:r>
          <w:rPr>
            <w:rFonts w:ascii="仿宋" w:eastAsia="仿宋" w:hAnsi="仿宋" w:cs="仿宋" w:hint="eastAsia"/>
            <w:lang w:eastAsia="zh-CN"/>
          </w:rPr>
          <w:t>六、互联网信息技术服务项目建设背景及必要性分析</w:t>
        </w:r>
        <w:r>
          <w:tab/>
        </w:r>
        <w:r>
          <w:fldChar w:fldCharType="begin"/>
        </w:r>
        <w:r>
          <w:instrText xml:space="preserve"> PAGEREF _Toc22632 \h </w:instrText>
        </w:r>
        <w:r>
          <w:fldChar w:fldCharType="separate"/>
        </w:r>
        <w:r>
          <w:t>16</w:t>
        </w:r>
        <w:r>
          <w:fldChar w:fldCharType="end"/>
        </w:r>
      </w:hyperlink>
    </w:p>
    <w:p>
      <w:pPr>
        <w:pStyle w:val="TOC2"/>
        <w:tabs>
          <w:tab w:val="right" w:leader="dot" w:pos="8306"/>
        </w:tabs>
      </w:pPr>
      <w:hyperlink w:anchor="_Toc23195" w:history="1">
        <w:r>
          <w:rPr>
            <w:rFonts w:ascii="仿宋" w:eastAsia="仿宋" w:hAnsi="仿宋" w:cs="仿宋" w:hint="eastAsia"/>
            <w:lang w:eastAsia="zh-CN"/>
          </w:rPr>
          <w:t>(一)、互联网信息技术服务项目背景分析</w:t>
        </w:r>
        <w:r>
          <w:tab/>
        </w:r>
        <w:r>
          <w:fldChar w:fldCharType="begin"/>
        </w:r>
        <w:r>
          <w:instrText xml:space="preserve"> PAGEREF _Toc23195 \h </w:instrText>
        </w:r>
        <w:r>
          <w:fldChar w:fldCharType="separate"/>
        </w:r>
        <w:r>
          <w:t>16</w:t>
        </w:r>
        <w:r>
          <w:fldChar w:fldCharType="end"/>
        </w:r>
      </w:hyperlink>
    </w:p>
    <w:p>
      <w:pPr>
        <w:pStyle w:val="TOC2"/>
        <w:tabs>
          <w:tab w:val="right" w:leader="dot" w:pos="8306"/>
        </w:tabs>
      </w:pPr>
      <w:hyperlink w:anchor="_Toc415" w:history="1">
        <w:r>
          <w:rPr>
            <w:rFonts w:ascii="仿宋" w:eastAsia="仿宋" w:hAnsi="仿宋" w:cs="仿宋" w:hint="eastAsia"/>
            <w:lang w:eastAsia="zh-CN"/>
          </w:rPr>
          <w:t>(二)、互联网信息技术服务项目建设必要性分析</w:t>
        </w:r>
        <w:r>
          <w:tab/>
        </w:r>
        <w:r>
          <w:fldChar w:fldCharType="begin"/>
        </w:r>
        <w:r>
          <w:instrText xml:space="preserve"> PAGEREF _Toc415 \h </w:instrText>
        </w:r>
        <w:r>
          <w:fldChar w:fldCharType="separate"/>
        </w:r>
        <w:r>
          <w:t>18</w:t>
        </w:r>
        <w:r>
          <w:fldChar w:fldCharType="end"/>
        </w:r>
      </w:hyperlink>
    </w:p>
    <w:p>
      <w:pPr>
        <w:pStyle w:val="TOC1"/>
        <w:tabs>
          <w:tab w:val="right" w:leader="dot" w:pos="8306"/>
        </w:tabs>
      </w:pPr>
      <w:hyperlink w:anchor="_Toc30317" w:history="1">
        <w:r>
          <w:rPr>
            <w:rFonts w:ascii="仿宋" w:eastAsia="仿宋" w:hAnsi="仿宋" w:cs="仿宋" w:hint="eastAsia"/>
            <w:lang w:eastAsia="zh-CN"/>
          </w:rPr>
          <w:t>七、互联网信息技术服务项目环境影响分析</w:t>
        </w:r>
        <w:r>
          <w:tab/>
        </w:r>
        <w:r>
          <w:fldChar w:fldCharType="begin"/>
        </w:r>
        <w:r>
          <w:instrText xml:space="preserve"> PAGEREF _Toc30317 \h </w:instrText>
        </w:r>
        <w:r>
          <w:fldChar w:fldCharType="separate"/>
        </w:r>
        <w:r>
          <w:t>20</w:t>
        </w:r>
        <w:r>
          <w:fldChar w:fldCharType="end"/>
        </w:r>
      </w:hyperlink>
    </w:p>
    <w:p>
      <w:pPr>
        <w:pStyle w:val="TOC2"/>
        <w:tabs>
          <w:tab w:val="right" w:leader="dot" w:pos="8306"/>
        </w:tabs>
      </w:pPr>
      <w:hyperlink w:anchor="_Toc16999" w:history="1">
        <w:r>
          <w:rPr>
            <w:rFonts w:ascii="仿宋" w:eastAsia="仿宋" w:hAnsi="仿宋" w:cs="仿宋" w:hint="eastAsia"/>
            <w:lang w:eastAsia="zh-CN"/>
          </w:rPr>
          <w:t>(一)、建设区域环境质量现状</w:t>
        </w:r>
        <w:r>
          <w:tab/>
        </w:r>
        <w:r>
          <w:fldChar w:fldCharType="begin"/>
        </w:r>
        <w:r>
          <w:instrText xml:space="preserve"> PAGEREF _Toc16999 \h </w:instrText>
        </w:r>
        <w:r>
          <w:fldChar w:fldCharType="separate"/>
        </w:r>
        <w:r>
          <w:t>20</w:t>
        </w:r>
        <w:r>
          <w:fldChar w:fldCharType="end"/>
        </w:r>
      </w:hyperlink>
    </w:p>
    <w:p>
      <w:pPr>
        <w:pStyle w:val="TOC2"/>
        <w:tabs>
          <w:tab w:val="right" w:leader="dot" w:pos="8306"/>
        </w:tabs>
      </w:pPr>
      <w:hyperlink w:anchor="_Toc26490" w:history="1">
        <w:r>
          <w:rPr>
            <w:rFonts w:ascii="仿宋" w:eastAsia="仿宋" w:hAnsi="仿宋" w:cs="仿宋" w:hint="eastAsia"/>
            <w:lang w:eastAsia="zh-CN"/>
          </w:rPr>
          <w:t>(二)、建设期环境保护</w:t>
        </w:r>
        <w:r>
          <w:tab/>
        </w:r>
        <w:r>
          <w:fldChar w:fldCharType="begin"/>
        </w:r>
        <w:r>
          <w:instrText xml:space="preserve"> PAGEREF _Toc26490 \h </w:instrText>
        </w:r>
        <w:r>
          <w:fldChar w:fldCharType="separate"/>
        </w:r>
        <w:r>
          <w:t>21</w:t>
        </w:r>
        <w:r>
          <w:fldChar w:fldCharType="end"/>
        </w:r>
      </w:hyperlink>
    </w:p>
    <w:p>
      <w:pPr>
        <w:pStyle w:val="TOC2"/>
        <w:tabs>
          <w:tab w:val="right" w:leader="dot" w:pos="8306"/>
        </w:tabs>
      </w:pPr>
      <w:hyperlink w:anchor="_Toc1193" w:history="1">
        <w:r>
          <w:rPr>
            <w:rFonts w:ascii="仿宋" w:eastAsia="仿宋" w:hAnsi="仿宋" w:cs="仿宋" w:hint="eastAsia"/>
            <w:lang w:eastAsia="zh-CN"/>
          </w:rPr>
          <w:t>(三)、运营期环境保护</w:t>
        </w:r>
        <w:r>
          <w:tab/>
        </w:r>
        <w:r>
          <w:fldChar w:fldCharType="begin"/>
        </w:r>
        <w:r>
          <w:instrText xml:space="preserve"> PAGEREF _Toc1193 \h </w:instrText>
        </w:r>
        <w:r>
          <w:fldChar w:fldCharType="separate"/>
        </w:r>
        <w:r>
          <w:t>23</w:t>
        </w:r>
        <w:r>
          <w:fldChar w:fldCharType="end"/>
        </w:r>
      </w:hyperlink>
    </w:p>
    <w:p>
      <w:pPr>
        <w:pStyle w:val="TOC2"/>
        <w:tabs>
          <w:tab w:val="right" w:leader="dot" w:pos="8306"/>
        </w:tabs>
      </w:pPr>
      <w:hyperlink w:anchor="_Toc20889" w:history="1">
        <w:r>
          <w:rPr>
            <w:rFonts w:ascii="仿宋" w:eastAsia="仿宋" w:hAnsi="仿宋" w:cs="仿宋" w:hint="eastAsia"/>
            <w:lang w:eastAsia="zh-CN"/>
          </w:rPr>
          <w:t>(四)、互联网信息技术服务项目建设对区域经济的影响</w:t>
        </w:r>
        <w:r>
          <w:tab/>
        </w:r>
        <w:r>
          <w:fldChar w:fldCharType="begin"/>
        </w:r>
        <w:r>
          <w:instrText xml:space="preserve"> PAGEREF _Toc20889 \h </w:instrText>
        </w:r>
        <w:r>
          <w:fldChar w:fldCharType="separate"/>
        </w:r>
        <w:r>
          <w:t>24</w:t>
        </w:r>
        <w:r>
          <w:fldChar w:fldCharType="end"/>
        </w:r>
      </w:hyperlink>
    </w:p>
    <w:p>
      <w:pPr>
        <w:pStyle w:val="TOC2"/>
        <w:tabs>
          <w:tab w:val="right" w:leader="dot" w:pos="8306"/>
        </w:tabs>
      </w:pPr>
      <w:hyperlink w:anchor="_Toc24644" w:history="1">
        <w:r>
          <w:rPr>
            <w:rFonts w:ascii="仿宋" w:eastAsia="仿宋" w:hAnsi="仿宋" w:cs="仿宋" w:hint="eastAsia"/>
            <w:lang w:eastAsia="zh-CN"/>
          </w:rPr>
          <w:t>(五)、废弃物处理</w:t>
        </w:r>
        <w:r>
          <w:tab/>
        </w:r>
        <w:r>
          <w:fldChar w:fldCharType="begin"/>
        </w:r>
        <w:r>
          <w:instrText xml:space="preserve"> PAGEREF _Toc24644 \h </w:instrText>
        </w:r>
        <w:r>
          <w:fldChar w:fldCharType="separate"/>
        </w:r>
        <w:r>
          <w:t>26</w:t>
        </w:r>
        <w:r>
          <w:fldChar w:fldCharType="end"/>
        </w:r>
      </w:hyperlink>
    </w:p>
    <w:p>
      <w:pPr>
        <w:pStyle w:val="TOC2"/>
        <w:tabs>
          <w:tab w:val="right" w:leader="dot" w:pos="8306"/>
        </w:tabs>
      </w:pPr>
      <w:hyperlink w:anchor="_Toc27390" w:history="1">
        <w:r>
          <w:rPr>
            <w:rFonts w:ascii="仿宋" w:eastAsia="仿宋" w:hAnsi="仿宋" w:cs="仿宋" w:hint="eastAsia"/>
            <w:lang w:eastAsia="zh-CN"/>
          </w:rPr>
          <w:t>(六)、特殊环境影响分析</w:t>
        </w:r>
        <w:r>
          <w:tab/>
        </w:r>
        <w:r>
          <w:fldChar w:fldCharType="begin"/>
        </w:r>
        <w:r>
          <w:instrText xml:space="preserve"> PAGEREF _Toc27390 \h </w:instrText>
        </w:r>
        <w:r>
          <w:fldChar w:fldCharType="separate"/>
        </w:r>
        <w:r>
          <w:t>27</w:t>
        </w:r>
        <w:r>
          <w:fldChar w:fldCharType="end"/>
        </w:r>
      </w:hyperlink>
    </w:p>
    <w:p>
      <w:pPr>
        <w:pStyle w:val="TOC2"/>
        <w:tabs>
          <w:tab w:val="right" w:leader="dot" w:pos="8306"/>
        </w:tabs>
      </w:pPr>
      <w:hyperlink w:anchor="_Toc8461" w:history="1">
        <w:r>
          <w:rPr>
            <w:rFonts w:ascii="仿宋" w:eastAsia="仿宋" w:hAnsi="仿宋" w:cs="仿宋" w:hint="eastAsia"/>
            <w:lang w:eastAsia="zh-CN"/>
          </w:rPr>
          <w:t>(七)、清洁生产</w:t>
        </w:r>
        <w:r>
          <w:tab/>
        </w:r>
        <w:r>
          <w:fldChar w:fldCharType="begin"/>
        </w:r>
        <w:r>
          <w:instrText xml:space="preserve"> PAGEREF _Toc8461 \h </w:instrText>
        </w:r>
        <w:r>
          <w:fldChar w:fldCharType="separate"/>
        </w:r>
        <w:r>
          <w:t>28</w:t>
        </w:r>
        <w:r>
          <w:fldChar w:fldCharType="end"/>
        </w:r>
      </w:hyperlink>
    </w:p>
    <w:p>
      <w:pPr>
        <w:pStyle w:val="TOC2"/>
        <w:tabs>
          <w:tab w:val="right" w:leader="dot" w:pos="8306"/>
        </w:tabs>
      </w:pPr>
      <w:hyperlink w:anchor="_Toc19674" w:history="1">
        <w:r>
          <w:rPr>
            <w:rFonts w:ascii="仿宋" w:eastAsia="仿宋" w:hAnsi="仿宋" w:cs="仿宋" w:hint="eastAsia"/>
            <w:lang w:eastAsia="zh-CN"/>
          </w:rPr>
          <w:t>(八)、环境保护综合评价</w:t>
        </w:r>
        <w:r>
          <w:tab/>
        </w:r>
        <w:r>
          <w:fldChar w:fldCharType="begin"/>
        </w:r>
        <w:r>
          <w:instrText xml:space="preserve"> PAGEREF _Toc19674 \h </w:instrText>
        </w:r>
        <w:r>
          <w:fldChar w:fldCharType="separate"/>
        </w:r>
        <w:r>
          <w:t>30</w:t>
        </w:r>
        <w:r>
          <w:fldChar w:fldCharType="end"/>
        </w:r>
      </w:hyperlink>
    </w:p>
    <w:p>
      <w:pPr>
        <w:pStyle w:val="TOC1"/>
        <w:tabs>
          <w:tab w:val="right" w:leader="dot" w:pos="8306"/>
        </w:tabs>
      </w:pPr>
      <w:hyperlink w:anchor="_Toc11636" w:history="1">
        <w:r>
          <w:rPr>
            <w:rFonts w:ascii="仿宋" w:eastAsia="仿宋" w:hAnsi="仿宋" w:cs="仿宋" w:hint="eastAsia"/>
            <w:lang w:eastAsia="zh-CN"/>
          </w:rPr>
          <w:t>八、互联网信息技术服务项目创新与研发</w:t>
        </w:r>
        <w:r>
          <w:tab/>
        </w:r>
        <w:r>
          <w:fldChar w:fldCharType="begin"/>
        </w:r>
        <w:r>
          <w:instrText xml:space="preserve"> PAGEREF _Toc11636 \h </w:instrText>
        </w:r>
        <w:r>
          <w:fldChar w:fldCharType="separate"/>
        </w:r>
        <w:r>
          <w:t>31</w:t>
        </w:r>
        <w:r>
          <w:fldChar w:fldCharType="end"/>
        </w:r>
      </w:hyperlink>
    </w:p>
    <w:p>
      <w:pPr>
        <w:pStyle w:val="TOC2"/>
        <w:tabs>
          <w:tab w:val="right" w:leader="dot" w:pos="8306"/>
        </w:tabs>
      </w:pPr>
      <w:hyperlink w:anchor="_Toc13782" w:history="1">
        <w:r>
          <w:rPr>
            <w:rFonts w:ascii="仿宋" w:eastAsia="仿宋" w:hAnsi="仿宋" w:cs="仿宋" w:hint="eastAsia"/>
            <w:lang w:eastAsia="zh-CN"/>
          </w:rPr>
          <w:t>(一)、创新策略与方向</w:t>
        </w:r>
        <w:r>
          <w:tab/>
        </w:r>
        <w:r>
          <w:fldChar w:fldCharType="begin"/>
        </w:r>
        <w:r>
          <w:instrText xml:space="preserve"> PAGEREF _Toc13782 \h </w:instrText>
        </w:r>
        <w:r>
          <w:fldChar w:fldCharType="separate"/>
        </w:r>
        <w:r>
          <w:t>31</w:t>
        </w:r>
        <w:r>
          <w:fldChar w:fldCharType="end"/>
        </w:r>
      </w:hyperlink>
    </w:p>
    <w:p>
      <w:pPr>
        <w:pStyle w:val="TOC2"/>
        <w:tabs>
          <w:tab w:val="right" w:leader="dot" w:pos="8306"/>
        </w:tabs>
      </w:pPr>
      <w:hyperlink w:anchor="_Toc23438" w:history="1">
        <w:r>
          <w:rPr>
            <w:rFonts w:ascii="仿宋" w:eastAsia="仿宋" w:hAnsi="仿宋" w:cs="仿宋" w:hint="eastAsia"/>
            <w:lang w:eastAsia="zh-CN"/>
          </w:rPr>
          <w:t>(二)、研发规划与投入</w:t>
        </w:r>
        <w:r>
          <w:tab/>
        </w:r>
        <w:r>
          <w:fldChar w:fldCharType="begin"/>
        </w:r>
        <w:r>
          <w:instrText xml:space="preserve"> PAGEREF _Toc23438 \h </w:instrText>
        </w:r>
        <w:r>
          <w:fldChar w:fldCharType="separate"/>
        </w:r>
        <w:r>
          <w:t>32</w:t>
        </w:r>
        <w:r>
          <w:fldChar w:fldCharType="end"/>
        </w:r>
      </w:hyperlink>
    </w:p>
    <w:p>
      <w:pPr>
        <w:pStyle w:val="TOC1"/>
        <w:tabs>
          <w:tab w:val="right" w:leader="dot" w:pos="8306"/>
        </w:tabs>
      </w:pPr>
      <w:hyperlink w:anchor="_Toc13691" w:history="1">
        <w:r>
          <w:rPr>
            <w:rFonts w:ascii="仿宋" w:eastAsia="仿宋" w:hAnsi="仿宋" w:cs="仿宋" w:hint="eastAsia"/>
            <w:lang w:eastAsia="zh-CN"/>
          </w:rPr>
          <w:t>九、互联网信息技术服务项目社会影响</w:t>
        </w:r>
        <w:r>
          <w:tab/>
        </w:r>
        <w:r>
          <w:fldChar w:fldCharType="begin"/>
        </w:r>
        <w:r>
          <w:instrText xml:space="preserve"> PAGEREF _Toc13691 \h </w:instrText>
        </w:r>
        <w:r>
          <w:fldChar w:fldCharType="separate"/>
        </w:r>
        <w:r>
          <w:t>34</w:t>
        </w:r>
        <w:r>
          <w:fldChar w:fldCharType="end"/>
        </w:r>
      </w:hyperlink>
    </w:p>
    <w:p>
      <w:pPr>
        <w:pStyle w:val="TOC2"/>
        <w:tabs>
          <w:tab w:val="right" w:leader="dot" w:pos="8306"/>
        </w:tabs>
      </w:pPr>
      <w:hyperlink w:anchor="_Toc28518" w:history="1">
        <w:r>
          <w:rPr>
            <w:rFonts w:ascii="仿宋" w:eastAsia="仿宋" w:hAnsi="仿宋" w:cs="仿宋" w:hint="eastAsia"/>
            <w:lang w:eastAsia="zh-CN"/>
          </w:rPr>
          <w:t>(一)、社会责任与义务</w:t>
        </w:r>
        <w:r>
          <w:tab/>
        </w:r>
        <w:r>
          <w:fldChar w:fldCharType="begin"/>
        </w:r>
        <w:r>
          <w:instrText xml:space="preserve"> PAGEREF _Toc28518 \h </w:instrText>
        </w:r>
        <w:r>
          <w:fldChar w:fldCharType="separate"/>
        </w:r>
        <w:r>
          <w:t>34</w:t>
        </w:r>
        <w:r>
          <w:fldChar w:fldCharType="end"/>
        </w:r>
      </w:hyperlink>
    </w:p>
    <w:p>
      <w:pPr>
        <w:pStyle w:val="TOC2"/>
        <w:tabs>
          <w:tab w:val="right" w:leader="dot" w:pos="8306"/>
        </w:tabs>
      </w:pPr>
      <w:hyperlink w:anchor="_Toc12230" w:history="1">
        <w:r>
          <w:rPr>
            <w:rFonts w:ascii="仿宋" w:eastAsia="仿宋" w:hAnsi="仿宋" w:cs="仿宋" w:hint="eastAsia"/>
            <w:lang w:eastAsia="zh-CN"/>
          </w:rPr>
          <w:t>(二)、社会参与与沟通</w:t>
        </w:r>
        <w:r>
          <w:tab/>
        </w:r>
        <w:r>
          <w:fldChar w:fldCharType="begin"/>
        </w:r>
        <w:r>
          <w:instrText xml:space="preserve"> PAGEREF _Toc12230 \h </w:instrText>
        </w:r>
        <w:r>
          <w:fldChar w:fldCharType="separate"/>
        </w:r>
        <w:r>
          <w:t>35</w:t>
        </w:r>
        <w:r>
          <w:fldChar w:fldCharType="end"/>
        </w:r>
      </w:hyperlink>
    </w:p>
    <w:p>
      <w:pPr>
        <w:pStyle w:val="TOC1"/>
        <w:tabs>
          <w:tab w:val="right" w:leader="dot" w:pos="8306"/>
        </w:tabs>
      </w:pPr>
      <w:hyperlink w:anchor="_Toc5297" w:history="1">
        <w:r>
          <w:rPr>
            <w:rFonts w:ascii="仿宋" w:eastAsia="仿宋" w:hAnsi="仿宋" w:cs="仿宋" w:hint="eastAsia"/>
            <w:lang w:eastAsia="zh-CN"/>
          </w:rPr>
          <w:t>十、互联网信息技术服务项目投资规划</w:t>
        </w:r>
        <w:r>
          <w:tab/>
        </w:r>
        <w:r>
          <w:fldChar w:fldCharType="begin"/>
        </w:r>
        <w:r>
          <w:instrText xml:space="preserve"> PAGEREF _Toc5297 \h </w:instrText>
        </w:r>
        <w:r>
          <w:fldChar w:fldCharType="separate"/>
        </w:r>
        <w:r>
          <w:t>36</w:t>
        </w:r>
        <w:r>
          <w:fldChar w:fldCharType="end"/>
        </w:r>
      </w:hyperlink>
    </w:p>
    <w:p>
      <w:pPr>
        <w:pStyle w:val="TOC2"/>
        <w:tabs>
          <w:tab w:val="right" w:leader="dot" w:pos="8306"/>
        </w:tabs>
      </w:pPr>
      <w:hyperlink w:anchor="_Toc25212" w:history="1">
        <w:r>
          <w:rPr>
            <w:rFonts w:ascii="仿宋" w:eastAsia="仿宋" w:hAnsi="仿宋" w:cs="仿宋" w:hint="eastAsia"/>
            <w:lang w:eastAsia="zh-CN"/>
          </w:rPr>
          <w:t>(一)、互联网信息技术服务项目总投资估算</w:t>
        </w:r>
        <w:r>
          <w:tab/>
        </w:r>
        <w:r>
          <w:fldChar w:fldCharType="begin"/>
        </w:r>
        <w:r>
          <w:instrText xml:space="preserve"> PAGEREF _Toc25212 \h </w:instrText>
        </w:r>
        <w:r>
          <w:fldChar w:fldCharType="separate"/>
        </w:r>
        <w:r>
          <w:t>36</w:t>
        </w:r>
        <w:r>
          <w:fldChar w:fldCharType="end"/>
        </w:r>
      </w:hyperlink>
    </w:p>
    <w:p>
      <w:pPr>
        <w:pStyle w:val="TOC2"/>
        <w:tabs>
          <w:tab w:val="right" w:leader="dot" w:pos="8306"/>
        </w:tabs>
      </w:pPr>
      <w:hyperlink w:anchor="_Toc30565" w:history="1">
        <w:r>
          <w:rPr>
            <w:rFonts w:ascii="仿宋" w:eastAsia="仿宋" w:hAnsi="仿宋" w:cs="仿宋" w:hint="eastAsia"/>
            <w:lang w:eastAsia="zh-CN"/>
          </w:rPr>
          <w:t>(二)、资金筹措</w:t>
        </w:r>
        <w:r>
          <w:tab/>
        </w:r>
        <w:r>
          <w:fldChar w:fldCharType="begin"/>
        </w:r>
        <w:r>
          <w:instrText xml:space="preserve"> PAGEREF _Toc30565 \h </w:instrText>
        </w:r>
        <w:r>
          <w:fldChar w:fldCharType="separate"/>
        </w:r>
        <w:r>
          <w:t>37</w:t>
        </w:r>
        <w:r>
          <w:fldChar w:fldCharType="end"/>
        </w:r>
      </w:hyperlink>
    </w:p>
    <w:p>
      <w:pPr>
        <w:pStyle w:val="TOC1"/>
        <w:tabs>
          <w:tab w:val="right" w:leader="dot" w:pos="8306"/>
        </w:tabs>
      </w:pPr>
      <w:hyperlink w:anchor="_Toc8698" w:history="1">
        <w:r>
          <w:rPr>
            <w:rFonts w:ascii="仿宋" w:eastAsia="仿宋" w:hAnsi="仿宋" w:cs="仿宋" w:hint="eastAsia"/>
            <w:lang w:eastAsia="zh-CN"/>
          </w:rPr>
          <w:t>十一、互联网信息技术服务项目经营效益</w:t>
        </w:r>
        <w:r>
          <w:tab/>
        </w:r>
        <w:r>
          <w:fldChar w:fldCharType="begin"/>
        </w:r>
        <w:r>
          <w:instrText xml:space="preserve"> PAGEREF _Toc8698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9" w:history="1">
        <w:r>
          <w:rPr>
            <w:rFonts w:ascii="仿宋" w:eastAsia="仿宋" w:hAnsi="仿宋" w:cs="仿宋" w:hint="eastAsia"/>
            <w:lang w:eastAsia="zh-CN"/>
          </w:rPr>
          <w:t>(一)、经济评价财务测算</w:t>
        </w:r>
        <w:r>
          <w:tab/>
        </w:r>
        <w:r>
          <w:fldChar w:fldCharType="begin"/>
        </w:r>
        <w:r>
          <w:instrText xml:space="preserve"> PAGEREF _Toc31169 \h </w:instrText>
        </w:r>
        <w:r>
          <w:fldChar w:fldCharType="separate"/>
        </w:r>
        <w:r>
          <w:t>38</w:t>
        </w:r>
        <w:r>
          <w:fldChar w:fldCharType="end"/>
        </w:r>
      </w:hyperlink>
    </w:p>
    <w:p>
      <w:pPr>
        <w:pStyle w:val="TOC2"/>
        <w:tabs>
          <w:tab w:val="right" w:leader="dot" w:pos="8306"/>
        </w:tabs>
      </w:pPr>
      <w:hyperlink w:anchor="_Toc29067" w:history="1">
        <w:r>
          <w:rPr>
            <w:rFonts w:ascii="仿宋" w:eastAsia="仿宋" w:hAnsi="仿宋" w:cs="仿宋" w:hint="eastAsia"/>
            <w:lang w:eastAsia="zh-CN"/>
          </w:rPr>
          <w:t>(二)、互联网信息技术服务项目盈利能力分析</w:t>
        </w:r>
        <w:r>
          <w:tab/>
        </w:r>
        <w:r>
          <w:fldChar w:fldCharType="begin"/>
        </w:r>
        <w:r>
          <w:instrText xml:space="preserve"> PAGEREF _Toc29067 \h </w:instrText>
        </w:r>
        <w:r>
          <w:fldChar w:fldCharType="separate"/>
        </w:r>
        <w:r>
          <w:t>39</w:t>
        </w:r>
        <w:r>
          <w:fldChar w:fldCharType="end"/>
        </w:r>
      </w:hyperlink>
    </w:p>
    <w:p>
      <w:pPr>
        <w:pStyle w:val="TOC1"/>
        <w:tabs>
          <w:tab w:val="right" w:leader="dot" w:pos="8306"/>
        </w:tabs>
      </w:pPr>
      <w:hyperlink w:anchor="_Toc15295" w:history="1">
        <w:r>
          <w:rPr>
            <w:rFonts w:ascii="仿宋" w:eastAsia="仿宋" w:hAnsi="仿宋" w:cs="仿宋" w:hint="eastAsia"/>
            <w:lang w:eastAsia="zh-CN"/>
          </w:rPr>
          <w:t>十二、互联网信息技术服务项目人力资源培养与发展</w:t>
        </w:r>
        <w:r>
          <w:tab/>
        </w:r>
        <w:r>
          <w:fldChar w:fldCharType="begin"/>
        </w:r>
        <w:r>
          <w:instrText xml:space="preserve"> PAGEREF _Toc15295 \h </w:instrText>
        </w:r>
        <w:r>
          <w:fldChar w:fldCharType="separate"/>
        </w:r>
        <w:r>
          <w:t>40</w:t>
        </w:r>
        <w:r>
          <w:fldChar w:fldCharType="end"/>
        </w:r>
      </w:hyperlink>
    </w:p>
    <w:p>
      <w:pPr>
        <w:pStyle w:val="TOC2"/>
        <w:tabs>
          <w:tab w:val="right" w:leader="dot" w:pos="8306"/>
        </w:tabs>
      </w:pPr>
      <w:hyperlink w:anchor="_Toc31642" w:history="1">
        <w:r>
          <w:rPr>
            <w:rFonts w:ascii="仿宋" w:eastAsia="仿宋" w:hAnsi="仿宋" w:cs="仿宋" w:hint="eastAsia"/>
            <w:lang w:eastAsia="zh-CN"/>
          </w:rPr>
          <w:t>(一)、人才需求与规划</w:t>
        </w:r>
        <w:r>
          <w:tab/>
        </w:r>
        <w:r>
          <w:fldChar w:fldCharType="begin"/>
        </w:r>
        <w:r>
          <w:instrText xml:space="preserve"> PAGEREF _Toc31642 \h </w:instrText>
        </w:r>
        <w:r>
          <w:fldChar w:fldCharType="separate"/>
        </w:r>
        <w:r>
          <w:t>40</w:t>
        </w:r>
        <w:r>
          <w:fldChar w:fldCharType="end"/>
        </w:r>
      </w:hyperlink>
    </w:p>
    <w:p>
      <w:pPr>
        <w:pStyle w:val="TOC2"/>
        <w:tabs>
          <w:tab w:val="right" w:leader="dot" w:pos="8306"/>
        </w:tabs>
      </w:pPr>
      <w:hyperlink w:anchor="_Toc1813" w:history="1">
        <w:r>
          <w:rPr>
            <w:rFonts w:ascii="仿宋" w:eastAsia="仿宋" w:hAnsi="仿宋" w:cs="仿宋" w:hint="eastAsia"/>
            <w:lang w:eastAsia="zh-CN"/>
          </w:rPr>
          <w:t>(二)、培训与发展计划</w:t>
        </w:r>
        <w:r>
          <w:tab/>
        </w:r>
        <w:r>
          <w:fldChar w:fldCharType="begin"/>
        </w:r>
        <w:r>
          <w:instrText xml:space="preserve"> PAGEREF _Toc1813 \h </w:instrText>
        </w:r>
        <w:r>
          <w:fldChar w:fldCharType="separate"/>
        </w:r>
        <w:r>
          <w:t>41</w:t>
        </w:r>
        <w:r>
          <w:fldChar w:fldCharType="end"/>
        </w:r>
      </w:hyperlink>
    </w:p>
    <w:p>
      <w:pPr>
        <w:pStyle w:val="TOC1"/>
        <w:tabs>
          <w:tab w:val="right" w:leader="dot" w:pos="8306"/>
        </w:tabs>
      </w:pPr>
      <w:hyperlink w:anchor="_Toc20528" w:history="1">
        <w:r>
          <w:rPr>
            <w:rFonts w:ascii="仿宋" w:eastAsia="仿宋" w:hAnsi="仿宋" w:cs="仿宋" w:hint="eastAsia"/>
            <w:lang w:eastAsia="zh-CN"/>
          </w:rPr>
          <w:t>十三、利益相关者分析与沟通计划</w:t>
        </w:r>
        <w:r>
          <w:tab/>
        </w:r>
        <w:r>
          <w:fldChar w:fldCharType="begin"/>
        </w:r>
        <w:r>
          <w:instrText xml:space="preserve"> PAGEREF _Toc20528 \h </w:instrText>
        </w:r>
        <w:r>
          <w:fldChar w:fldCharType="separate"/>
        </w:r>
        <w:r>
          <w:t>41</w:t>
        </w:r>
        <w:r>
          <w:fldChar w:fldCharType="end"/>
        </w:r>
      </w:hyperlink>
    </w:p>
    <w:p>
      <w:pPr>
        <w:pStyle w:val="TOC2"/>
        <w:tabs>
          <w:tab w:val="right" w:leader="dot" w:pos="8306"/>
        </w:tabs>
      </w:pPr>
      <w:hyperlink w:anchor="_Toc3111" w:history="1">
        <w:r>
          <w:rPr>
            <w:rFonts w:ascii="仿宋" w:eastAsia="仿宋" w:hAnsi="仿宋" w:cs="仿宋" w:hint="eastAsia"/>
            <w:lang w:eastAsia="zh-CN"/>
          </w:rPr>
          <w:t>(一)、利益相关者分析</w:t>
        </w:r>
        <w:r>
          <w:tab/>
        </w:r>
        <w:r>
          <w:fldChar w:fldCharType="begin"/>
        </w:r>
        <w:r>
          <w:instrText xml:space="preserve"> PAGEREF _Toc3111 \h </w:instrText>
        </w:r>
        <w:r>
          <w:fldChar w:fldCharType="separate"/>
        </w:r>
        <w:r>
          <w:t>41</w:t>
        </w:r>
        <w:r>
          <w:fldChar w:fldCharType="end"/>
        </w:r>
      </w:hyperlink>
    </w:p>
    <w:p>
      <w:pPr>
        <w:pStyle w:val="TOC2"/>
        <w:tabs>
          <w:tab w:val="right" w:leader="dot" w:pos="8306"/>
        </w:tabs>
      </w:pPr>
      <w:hyperlink w:anchor="_Toc17566" w:history="1">
        <w:r>
          <w:rPr>
            <w:rFonts w:ascii="仿宋" w:eastAsia="仿宋" w:hAnsi="仿宋" w:cs="仿宋" w:hint="eastAsia"/>
            <w:lang w:eastAsia="zh-CN"/>
          </w:rPr>
          <w:t>(二)、沟通计划</w:t>
        </w:r>
        <w:r>
          <w:tab/>
        </w:r>
        <w:r>
          <w:fldChar w:fldCharType="begin"/>
        </w:r>
        <w:r>
          <w:instrText xml:space="preserve"> PAGEREF _Toc17566 \h </w:instrText>
        </w:r>
        <w:r>
          <w:fldChar w:fldCharType="separate"/>
        </w:r>
        <w:r>
          <w:t>42</w:t>
        </w:r>
        <w:r>
          <w:fldChar w:fldCharType="end"/>
        </w:r>
      </w:hyperlink>
    </w:p>
    <w:p>
      <w:pPr>
        <w:pStyle w:val="TOC1"/>
        <w:tabs>
          <w:tab w:val="right" w:leader="dot" w:pos="8306"/>
        </w:tabs>
      </w:pPr>
      <w:hyperlink w:anchor="_Toc32662" w:history="1">
        <w:r>
          <w:rPr>
            <w:rFonts w:ascii="仿宋" w:eastAsia="仿宋" w:hAnsi="仿宋" w:cs="仿宋" w:hint="eastAsia"/>
            <w:lang w:eastAsia="zh-CN"/>
          </w:rPr>
          <w:t>十四、营销与推广策略</w:t>
        </w:r>
        <w:r>
          <w:tab/>
        </w:r>
        <w:r>
          <w:fldChar w:fldCharType="begin"/>
        </w:r>
        <w:r>
          <w:instrText xml:space="preserve"> PAGEREF _Toc32662 \h </w:instrText>
        </w:r>
        <w:r>
          <w:fldChar w:fldCharType="separate"/>
        </w:r>
        <w:r>
          <w:t>44</w:t>
        </w:r>
        <w:r>
          <w:fldChar w:fldCharType="end"/>
        </w:r>
      </w:hyperlink>
    </w:p>
    <w:p>
      <w:pPr>
        <w:pStyle w:val="TOC2"/>
        <w:tabs>
          <w:tab w:val="right" w:leader="dot" w:pos="8306"/>
        </w:tabs>
      </w:pPr>
      <w:hyperlink w:anchor="_Toc25928" w:history="1">
        <w:r>
          <w:rPr>
            <w:rFonts w:ascii="仿宋" w:eastAsia="仿宋" w:hAnsi="仿宋" w:cs="仿宋" w:hint="eastAsia"/>
            <w:lang w:eastAsia="zh-CN"/>
          </w:rPr>
          <w:t>(一)、产品/服务定位与特点</w:t>
        </w:r>
        <w:r>
          <w:tab/>
        </w:r>
        <w:r>
          <w:fldChar w:fldCharType="begin"/>
        </w:r>
        <w:r>
          <w:instrText xml:space="preserve"> PAGEREF _Toc25928 \h </w:instrText>
        </w:r>
        <w:r>
          <w:fldChar w:fldCharType="separate"/>
        </w:r>
        <w:r>
          <w:t>44</w:t>
        </w:r>
        <w:r>
          <w:fldChar w:fldCharType="end"/>
        </w:r>
      </w:hyperlink>
    </w:p>
    <w:p>
      <w:pPr>
        <w:pStyle w:val="TOC2"/>
        <w:tabs>
          <w:tab w:val="right" w:leader="dot" w:pos="8306"/>
        </w:tabs>
      </w:pPr>
      <w:hyperlink w:anchor="_Toc25944" w:history="1">
        <w:r>
          <w:rPr>
            <w:rFonts w:ascii="仿宋" w:eastAsia="仿宋" w:hAnsi="仿宋" w:cs="仿宋" w:hint="eastAsia"/>
            <w:lang w:eastAsia="zh-CN"/>
          </w:rPr>
          <w:t>(二)、市场定位与竞争分析</w:t>
        </w:r>
        <w:r>
          <w:tab/>
        </w:r>
        <w:r>
          <w:fldChar w:fldCharType="begin"/>
        </w:r>
        <w:r>
          <w:instrText xml:space="preserve"> PAGEREF _Toc25944 \h </w:instrText>
        </w:r>
        <w:r>
          <w:fldChar w:fldCharType="separate"/>
        </w:r>
        <w:r>
          <w:t>45</w:t>
        </w:r>
        <w:r>
          <w:fldChar w:fldCharType="end"/>
        </w:r>
      </w:hyperlink>
    </w:p>
    <w:p>
      <w:pPr>
        <w:pStyle w:val="TOC2"/>
        <w:tabs>
          <w:tab w:val="right" w:leader="dot" w:pos="8306"/>
        </w:tabs>
      </w:pPr>
      <w:hyperlink w:anchor="_Toc13028" w:history="1">
        <w:r>
          <w:rPr>
            <w:rFonts w:ascii="仿宋" w:eastAsia="仿宋" w:hAnsi="仿宋" w:cs="仿宋" w:hint="eastAsia"/>
            <w:lang w:eastAsia="zh-CN"/>
          </w:rPr>
          <w:t>(三)、营销渠道与策略</w:t>
        </w:r>
        <w:r>
          <w:tab/>
        </w:r>
        <w:r>
          <w:fldChar w:fldCharType="begin"/>
        </w:r>
        <w:r>
          <w:instrText xml:space="preserve"> PAGEREF _Toc13028 \h </w:instrText>
        </w:r>
        <w:r>
          <w:fldChar w:fldCharType="separate"/>
        </w:r>
        <w:r>
          <w:t>46</w:t>
        </w:r>
        <w:r>
          <w:fldChar w:fldCharType="end"/>
        </w:r>
      </w:hyperlink>
    </w:p>
    <w:p>
      <w:pPr>
        <w:pStyle w:val="TOC2"/>
        <w:tabs>
          <w:tab w:val="right" w:leader="dot" w:pos="8306"/>
        </w:tabs>
      </w:pPr>
      <w:hyperlink w:anchor="_Toc32123" w:history="1">
        <w:r>
          <w:rPr>
            <w:rFonts w:ascii="仿宋" w:eastAsia="仿宋" w:hAnsi="仿宋" w:cs="仿宋" w:hint="eastAsia"/>
            <w:lang w:eastAsia="zh-CN"/>
          </w:rPr>
          <w:t>(四)、推广与宣传活动</w:t>
        </w:r>
        <w:r>
          <w:tab/>
        </w:r>
        <w:r>
          <w:fldChar w:fldCharType="begin"/>
        </w:r>
        <w:r>
          <w:instrText xml:space="preserve"> PAGEREF _Toc32123 \h </w:instrText>
        </w:r>
        <w:r>
          <w:fldChar w:fldCharType="separate"/>
        </w:r>
        <w:r>
          <w:t>47</w:t>
        </w:r>
        <w:r>
          <w:fldChar w:fldCharType="end"/>
        </w:r>
      </w:hyperlink>
    </w:p>
    <w:p>
      <w:pPr>
        <w:pStyle w:val="TOC1"/>
        <w:tabs>
          <w:tab w:val="right" w:leader="dot" w:pos="8306"/>
        </w:tabs>
      </w:pPr>
      <w:hyperlink w:anchor="_Toc28340" w:history="1">
        <w:r>
          <w:rPr>
            <w:rFonts w:ascii="仿宋" w:eastAsia="仿宋" w:hAnsi="仿宋" w:cs="仿宋" w:hint="eastAsia"/>
            <w:lang w:eastAsia="zh-CN"/>
          </w:rPr>
          <w:t>十五、供应链管理</w:t>
        </w:r>
        <w:r>
          <w:tab/>
        </w:r>
        <w:r>
          <w:fldChar w:fldCharType="begin"/>
        </w:r>
        <w:r>
          <w:instrText xml:space="preserve"> PAGEREF _Toc28340 \h </w:instrText>
        </w:r>
        <w:r>
          <w:fldChar w:fldCharType="separate"/>
        </w:r>
        <w:r>
          <w:t>53</w:t>
        </w:r>
        <w:r>
          <w:fldChar w:fldCharType="end"/>
        </w:r>
      </w:hyperlink>
    </w:p>
    <w:p>
      <w:pPr>
        <w:pStyle w:val="TOC2"/>
        <w:tabs>
          <w:tab w:val="right" w:leader="dot" w:pos="8306"/>
        </w:tabs>
      </w:pPr>
      <w:hyperlink w:anchor="_Toc10235" w:history="1">
        <w:r>
          <w:rPr>
            <w:rFonts w:ascii="仿宋" w:eastAsia="仿宋" w:hAnsi="仿宋" w:cs="仿宋" w:hint="eastAsia"/>
            <w:lang w:eastAsia="zh-CN"/>
          </w:rPr>
          <w:t>(一)、供应链战略规划</w:t>
        </w:r>
        <w:r>
          <w:tab/>
        </w:r>
        <w:r>
          <w:fldChar w:fldCharType="begin"/>
        </w:r>
        <w:r>
          <w:instrText xml:space="preserve"> PAGEREF _Toc10235 \h </w:instrText>
        </w:r>
        <w:r>
          <w:fldChar w:fldCharType="separate"/>
        </w:r>
        <w:r>
          <w:t>53</w:t>
        </w:r>
        <w:r>
          <w:fldChar w:fldCharType="end"/>
        </w:r>
      </w:hyperlink>
    </w:p>
    <w:p>
      <w:pPr>
        <w:pStyle w:val="TOC2"/>
        <w:tabs>
          <w:tab w:val="right" w:leader="dot" w:pos="8306"/>
        </w:tabs>
      </w:pPr>
      <w:hyperlink w:anchor="_Toc5503" w:history="1">
        <w:r>
          <w:rPr>
            <w:rFonts w:ascii="仿宋" w:eastAsia="仿宋" w:hAnsi="仿宋" w:cs="仿宋" w:hint="eastAsia"/>
            <w:lang w:eastAsia="zh-CN"/>
          </w:rPr>
          <w:t>(二)、供应商选择与合作</w:t>
        </w:r>
        <w:r>
          <w:tab/>
        </w:r>
        <w:r>
          <w:fldChar w:fldCharType="begin"/>
        </w:r>
        <w:r>
          <w:instrText xml:space="preserve"> PAGEREF _Toc5503 \h </w:instrText>
        </w:r>
        <w:r>
          <w:fldChar w:fldCharType="separate"/>
        </w:r>
        <w:r>
          <w:t>54</w:t>
        </w:r>
        <w:r>
          <w:fldChar w:fldCharType="end"/>
        </w:r>
      </w:hyperlink>
    </w:p>
    <w:p>
      <w:pPr>
        <w:pStyle w:val="TOC2"/>
        <w:tabs>
          <w:tab w:val="right" w:leader="dot" w:pos="8306"/>
        </w:tabs>
      </w:pPr>
      <w:hyperlink w:anchor="_Toc87" w:history="1">
        <w:r>
          <w:rPr>
            <w:rFonts w:ascii="仿宋" w:eastAsia="仿宋" w:hAnsi="仿宋" w:cs="仿宋" w:hint="eastAsia"/>
            <w:lang w:eastAsia="zh-CN"/>
          </w:rPr>
          <w:t>(三)、物流与库存管理</w:t>
        </w:r>
        <w:r>
          <w:tab/>
        </w:r>
        <w:r>
          <w:fldChar w:fldCharType="begin"/>
        </w:r>
        <w:r>
          <w:instrText xml:space="preserve"> PAGEREF _Toc87 \h </w:instrText>
        </w:r>
        <w:r>
          <w:fldChar w:fldCharType="separate"/>
        </w:r>
        <w:r>
          <w:t>56</w:t>
        </w:r>
        <w:r>
          <w:fldChar w:fldCharType="end"/>
        </w:r>
      </w:hyperlink>
    </w:p>
    <w:p>
      <w:pPr>
        <w:pStyle w:val="TOC1"/>
        <w:tabs>
          <w:tab w:val="right" w:leader="dot" w:pos="8306"/>
        </w:tabs>
      </w:pPr>
      <w:hyperlink w:anchor="_Toc26450" w:history="1">
        <w:r>
          <w:rPr>
            <w:rFonts w:ascii="仿宋" w:eastAsia="仿宋" w:hAnsi="仿宋" w:cs="仿宋" w:hint="eastAsia"/>
            <w:lang w:eastAsia="zh-CN"/>
          </w:rPr>
          <w:t>十六、互联网信息技术服务项目实施保障措施</w:t>
        </w:r>
        <w:r>
          <w:tab/>
        </w:r>
        <w:r>
          <w:fldChar w:fldCharType="begin"/>
        </w:r>
        <w:r>
          <w:instrText xml:space="preserve"> PAGEREF _Toc26450 \h </w:instrText>
        </w:r>
        <w:r>
          <w:fldChar w:fldCharType="separate"/>
        </w:r>
        <w:r>
          <w:t>57</w:t>
        </w:r>
        <w:r>
          <w:fldChar w:fldCharType="end"/>
        </w:r>
      </w:hyperlink>
    </w:p>
    <w:p>
      <w:pPr>
        <w:pStyle w:val="TOC2"/>
        <w:tabs>
          <w:tab w:val="right" w:leader="dot" w:pos="8306"/>
        </w:tabs>
      </w:pPr>
      <w:hyperlink w:anchor="_Toc14027" w:history="1">
        <w:r>
          <w:rPr>
            <w:rFonts w:ascii="仿宋" w:eastAsia="仿宋" w:hAnsi="仿宋" w:cs="仿宋" w:hint="eastAsia"/>
            <w:lang w:eastAsia="zh-CN"/>
          </w:rPr>
          <w:t>(一)、互联网信息技术服务项目实施保障机制</w:t>
        </w:r>
        <w:r>
          <w:tab/>
        </w:r>
        <w:r>
          <w:fldChar w:fldCharType="begin"/>
        </w:r>
        <w:r>
          <w:instrText xml:space="preserve"> PAGEREF _Toc14027 \h </w:instrText>
        </w:r>
        <w:r>
          <w:fldChar w:fldCharType="separate"/>
        </w:r>
        <w:r>
          <w:t>57</w:t>
        </w:r>
        <w:r>
          <w:fldChar w:fldCharType="end"/>
        </w:r>
      </w:hyperlink>
    </w:p>
    <w:p>
      <w:pPr>
        <w:pStyle w:val="TOC2"/>
        <w:tabs>
          <w:tab w:val="right" w:leader="dot" w:pos="8306"/>
        </w:tabs>
      </w:pPr>
      <w:hyperlink w:anchor="_Toc2643" w:history="1">
        <w:r>
          <w:rPr>
            <w:rFonts w:ascii="仿宋" w:eastAsia="仿宋" w:hAnsi="仿宋" w:cs="仿宋" w:hint="eastAsia"/>
            <w:lang w:eastAsia="zh-CN"/>
          </w:rPr>
          <w:t>(二)、互联网信息技术服务项目法律合规要求</w:t>
        </w:r>
        <w:r>
          <w:tab/>
        </w:r>
        <w:r>
          <w:fldChar w:fldCharType="begin"/>
        </w:r>
        <w:r>
          <w:instrText xml:space="preserve"> PAGEREF _Toc2643 \h </w:instrText>
        </w:r>
        <w:r>
          <w:fldChar w:fldCharType="separate"/>
        </w:r>
        <w:r>
          <w:t>61</w:t>
        </w:r>
        <w:r>
          <w:fldChar w:fldCharType="end"/>
        </w:r>
      </w:hyperlink>
    </w:p>
    <w:p>
      <w:pPr>
        <w:pStyle w:val="TOC2"/>
        <w:tabs>
          <w:tab w:val="right" w:leader="dot" w:pos="8306"/>
        </w:tabs>
      </w:pPr>
      <w:hyperlink w:anchor="_Toc7254" w:history="1">
        <w:r>
          <w:rPr>
            <w:rFonts w:ascii="仿宋" w:eastAsia="仿宋" w:hAnsi="仿宋" w:cs="仿宋" w:hint="eastAsia"/>
            <w:lang w:eastAsia="zh-CN"/>
          </w:rPr>
          <w:t>(三)、互联网信息技术服务项目合同管理与法律事务</w:t>
        </w:r>
        <w:r>
          <w:tab/>
        </w:r>
        <w:r>
          <w:fldChar w:fldCharType="begin"/>
        </w:r>
        <w:r>
          <w:instrText xml:space="preserve"> PAGEREF _Toc7254 \h </w:instrText>
        </w:r>
        <w:r>
          <w:fldChar w:fldCharType="separate"/>
        </w:r>
        <w:r>
          <w:t>66</w:t>
        </w:r>
        <w:r>
          <w:fldChar w:fldCharType="end"/>
        </w:r>
      </w:hyperlink>
    </w:p>
    <w:p>
      <w:pPr>
        <w:pStyle w:val="TOC2"/>
        <w:tabs>
          <w:tab w:val="right" w:leader="dot" w:pos="8306"/>
        </w:tabs>
      </w:pPr>
      <w:hyperlink w:anchor="_Toc2348" w:history="1">
        <w:r>
          <w:rPr>
            <w:rFonts w:ascii="仿宋" w:eastAsia="仿宋" w:hAnsi="仿宋" w:cs="仿宋" w:hint="eastAsia"/>
            <w:lang w:eastAsia="zh-CN"/>
          </w:rPr>
          <w:t>(四)、互联网信息技术服务项目知识产权保护策略</w:t>
        </w:r>
        <w:r>
          <w:tab/>
        </w:r>
        <w:r>
          <w:fldChar w:fldCharType="begin"/>
        </w:r>
        <w:r>
          <w:instrText xml:space="preserve"> PAGEREF _Toc2348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21"/>
      <w:r>
        <w:rPr>
          <w:rFonts w:ascii="仿宋" w:eastAsia="仿宋" w:hAnsi="仿宋" w:cs="仿宋" w:hint="eastAsia"/>
          <w:sz w:val="28"/>
          <w:lang w:eastAsia="zh-CN"/>
        </w:rPr>
        <w:t>一、互联网信息技术服务项目土建工程</w:t>
      </w:r>
      <w:bookmarkEnd w:id="2"/>
    </w:p>
    <w:p>
      <w:pPr>
        <w:pStyle w:val="Heading2"/>
        <w:rPr>
          <w:rFonts w:ascii="仿宋" w:eastAsia="仿宋" w:hAnsi="仿宋" w:cs="仿宋" w:hint="eastAsia"/>
          <w:lang w:eastAsia="zh-CN"/>
        </w:rPr>
      </w:pPr>
      <w:bookmarkStart w:id="3" w:name="_Toc109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在互联网信息技术服务项目的建筑工程设计中，我们将秉承一系列重要的设计原则，以确保互联网信息技术服务项目建筑在功能、美观、可持续性等方面达到最佳效果。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首要原则是确保建筑的功能性得到最大化的发挥。我们将充分理解互联网信息技术服务项目的实际需求，合理布局各个功能区域，保证建筑在满足业务需求的同时，提供高效的工作环境。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在建筑设计中，我们将综合考虑建设和运营成本。通过精细的经济效益分析，确保设计方案在高效利用资源的同时，对互联网信息技术服务项目的长期盈利能力有积极的贡献。</w:t>
      </w:r>
    </w:p>
    <w:p>
      <w:pPr>
        <w:pStyle w:val="Heading2"/>
        <w:ind w:firstLine="560" w:firstLineChars="200"/>
        <w:rPr>
          <w:rFonts w:ascii="仿宋" w:eastAsia="仿宋" w:hAnsi="仿宋" w:cs="仿宋" w:hint="eastAsia"/>
          <w:sz w:val="28"/>
          <w:lang w:eastAsia="zh-CN"/>
        </w:rPr>
      </w:pPr>
      <w:bookmarkStart w:id="4" w:name="_Toc179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技术服务项目的土建工程设计中，我们将精准设定设计年限，结合互联网信息技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信息技术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信息技术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信息技术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信息技术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5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本期工程互联网信息技术服务项目预计总建筑面积XXX平方米，其中：计容建筑面积XXX平方米，计划建筑工程投资XX万元，占互联网信息技术服务项目总投资的XX%。</w:t>
      </w:r>
    </w:p>
    <w:p>
      <w:pPr>
        <w:pStyle w:val="Heading1"/>
        <w:ind w:firstLine="560" w:firstLineChars="200"/>
        <w:rPr>
          <w:rFonts w:ascii="仿宋" w:eastAsia="仿宋" w:hAnsi="仿宋" w:cs="仿宋" w:hint="eastAsia"/>
          <w:sz w:val="28"/>
          <w:lang w:eastAsia="zh-CN"/>
        </w:rPr>
      </w:pPr>
      <w:bookmarkStart w:id="7" w:name="_Toc927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0218"/>
      <w:r>
        <w:rPr>
          <w:rFonts w:ascii="仿宋" w:eastAsia="仿宋" w:hAnsi="仿宋" w:cs="仿宋" w:hint="eastAsia"/>
          <w:lang w:eastAsia="zh-CN"/>
        </w:rPr>
        <w:t>(一)、互联网信息技术服务行业分析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互联网信息技术服务行业一直以来都是市场的关注焦点。行业内的发展趋势、竞争态势以及潜在机会都对互联网信息技术服务项目的推进产生深远的影响。通过深入研究行业的整体概貌，我们将更好地理解行业的核心特征，为互联网信息技术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技术服务行业，技术一直是推动创新和发展的关键因素。我们将对当前技术趋势进行详尽分析，包括但不限于人工智能、大数据应用、先进制造技术等。这有助于互联网信息技术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联网信息技术服务项目成功的基础。我们将对主要竞争对手进行深入研究，包括其市场份额、产品特点、市场定位等。通过全面了解竞争对手的优势和劣势，互联网信息技术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931"/>
      <w:r>
        <w:rPr>
          <w:rFonts w:ascii="仿宋" w:eastAsia="仿宋" w:hAnsi="仿宋" w:cs="仿宋" w:hint="eastAsia"/>
          <w:sz w:val="28"/>
          <w:lang w:eastAsia="zh-CN"/>
        </w:rPr>
        <w:t>(二)、互联网信息技术服务市场分析预测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互联网信息技术服务市场未来的增长趋势。这包括市场的整体规模、各细分领域的发展趋势等。互联网信息技术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互联网信息技术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互联网信息技术服务项目实施过程中需要充分考虑的因素。我们将对市场风险进行全面评估，包括但不限于政策法规风险、市场竞争风险、技术变革风险等。通过对潜在风险的深入分析，互联网信息技术服务项目可以制定相应的风险缓解策略，降低不确定性对互联网信息技术服务项目的影响。</w:t>
      </w:r>
    </w:p>
    <w:p>
      <w:pPr>
        <w:pStyle w:val="Heading1"/>
        <w:ind w:firstLine="560" w:firstLineChars="200"/>
        <w:rPr>
          <w:rFonts w:ascii="仿宋" w:eastAsia="仿宋" w:hAnsi="仿宋" w:cs="仿宋" w:hint="eastAsia"/>
          <w:sz w:val="28"/>
          <w:lang w:eastAsia="zh-CN"/>
        </w:rPr>
      </w:pPr>
      <w:bookmarkStart w:id="10" w:name="_Toc388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00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技术服务项目的技术管理特点体现在其创新导向。通过引入最先进的技术趋势和解决方案，互联网信息技术服务项目致力于提升科技含量、提高质量和效率水平。这意味着我们将采用最新的工具和方法，确保互联网信息技术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信息技术服务项目技术管理的显著特征。通过整合不同领域的技术资源，我们实现了跨学科的协同工作。这有助于优化技术架构，提高整体效能。此外，整合性策略还促进了不同技术团队之间的紧密沟通和高效合作，确保互联网信息技术服务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信息技术服务项目所采用的技术。通过不断优化技术方案，互联网信息技术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信息技术服务项目团队将在互联网信息技术服务项目初期识别可能的技术风险，并采取相应的预防和应对措施。通过建立健全的风险评估机制，互联网信息技术服务项目能够在实施过程中及时发现并解决潜在的技术问题，保障互联网信息技术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信息技术服务项目中，技术将成为互联网信息技术服务项目成功的有力支持。这一深度剖析揭示了技术管理在互联网信息技术服务项目实施中的关键作用，为互联网信息技术服务项目的技术基础奠定了坚实的基础。</w:t>
      </w:r>
    </w:p>
    <w:p>
      <w:pPr>
        <w:pStyle w:val="Heading2"/>
        <w:ind w:firstLine="560" w:firstLineChars="200"/>
        <w:rPr>
          <w:rFonts w:ascii="仿宋" w:eastAsia="仿宋" w:hAnsi="仿宋" w:cs="仿宋" w:hint="eastAsia"/>
          <w:sz w:val="28"/>
          <w:lang w:eastAsia="zh-CN"/>
        </w:rPr>
      </w:pPr>
      <w:bookmarkStart w:id="12" w:name="_Toc7025"/>
      <w:r>
        <w:rPr>
          <w:rFonts w:ascii="仿宋" w:eastAsia="仿宋" w:hAnsi="仿宋" w:cs="仿宋" w:hint="eastAsia"/>
          <w:sz w:val="28"/>
          <w:lang w:eastAsia="zh-CN"/>
        </w:rPr>
        <w:t>(二)、互联网信息技术服务项目工艺技术设计方案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信息技术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信息技术服务项目将严格按照相关行业规范要求进行组织。通过有效控制产品质量，互联网信息技术服务项目将致力于为顾客提供优质的互联网信息技术服务项目产品和良好的服务。这体现了互联网信息技术服务项目对于生产活动合规性和质量标准的高度重视，为互联网信息技术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信息技术服务项目注重生态效益和清洁生产原则。互联网信息技术服务项目建设将紧密结合地方特色经济发展，与社会经济发展规划和区域环境保护规划方案相协调一致。通过与当地区域自然生态系统的结合，互联网信息技术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信息技术服务项目产品具有多样化的客户需求和个性化的特点。因此，互联网信息技术服务项目产品规格品种多样，且单批生产数量较小。为满足这一特点，互联网信息技术服务项目承办单位将建设先进的柔性制造生产线。通过广泛应用柔性制造技术，互联网信息技术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信息技术服务项目采用的技术具有较高的技术含量和自动化水平，处于国内先进水平。这一技术选用不仅体现了对生产效率、质量和环境友好性的高标准要求，同时为互联网信息技术服务项目的可持续发展奠定了坚实的基础。</w:t>
      </w:r>
    </w:p>
    <w:p>
      <w:pPr>
        <w:pStyle w:val="Heading2"/>
        <w:ind w:firstLine="560" w:firstLineChars="200"/>
        <w:rPr>
          <w:rFonts w:ascii="仿宋" w:eastAsia="仿宋" w:hAnsi="仿宋" w:cs="仿宋" w:hint="eastAsia"/>
          <w:sz w:val="28"/>
          <w:lang w:eastAsia="zh-CN"/>
        </w:rPr>
      </w:pPr>
      <w:bookmarkStart w:id="13" w:name="_Toc389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为确保互联网信息技术服务项目的高效生产和技术实施，我们制定了一套精心设计的设备选型方案，以满足互联网信息技术服务项目生产、质量和环保的要求。该方案的主要特点如下：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信息技术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针对互联网信息技术服务项目产品的多样性和小批量生产的特点，我们将建设柔性制造生产线。通过在设备选型中考虑柔性制造技术，可以灵活应对不同产品规格和生产需求，实现生产线的高度灵活性和适应性。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919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53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互联网信息技术服务项目的主要产品是XXXX，预计年产值为XXX万元。这一产品在市场中占据着重要的地位，其广泛的应用范围使得该互联网信息技术服务项目的市场前景非常广阔。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互联网信息技术服务项目的xxx产品作为重要的原材料之一，将在多个领域发挥关键作用。其在建筑、交通、能源等方面的广泛应用将为整个产业链提供强大的支持，形成产业协同效应。互联网信息技术服务项目的年产值XXX万XXX万XXX万万元不仅反映了其在市场上的巨大潜力，更预示着它对国民经济的积极贡献。这种关联度高、涉及面广的产业关系，使得该互联网信息技术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5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技术服务项目总征地面积为XXXX平方米，相当于约XX.XX亩，其中净用地面积为XXXX平方米，红线范围内相当于约XX.XX亩。这一用地规模充分考虑了互联网信息技术服务项目的建设需求，保障了互联网信息技术服务项目在合适的空间内得以充分发展。互联网信息技术服务项目规划的总建筑面积为XXXX平方米，其中主体工程建设占XXXX平方米，计容建筑面积达XXXX平方米。预计建筑工程的投资将达到XXXX万元，为互联网信息技术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技术服务项目计划购置的设备共计XXXX台（套），设备购置费用为XXXX万元。这一设备购置计划充分考虑到互联网信息技术服务项目的生产需求和技术要求，确保了互联网信息技术服务项目在生产运营中具备先进的技术装备和高效的生产能力。设备的合理配置将为互联网信息技术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技术服务项目计划总投资为XXXX万元，预计年实现营业收入为XXXX万元。这一产能规模的设定旨在确保互联网信息技术服务项目能够在投资与回报之间取得平衡，实现长期可持续的发展。互联网信息技术服务项目的总投资充分考虑到各个方面的需求，包括用地建设、设备购置等多个环节，以确保互联网信息技术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097"/>
      <w:r>
        <w:rPr>
          <w:rFonts w:ascii="仿宋" w:eastAsia="仿宋" w:hAnsi="仿宋" w:cs="仿宋" w:hint="eastAsia"/>
          <w:sz w:val="28"/>
          <w:lang w:eastAsia="zh-CN"/>
        </w:rPr>
        <w:t>五、互联网信息技术服务项目危机管理</w:t>
      </w:r>
      <w:bookmarkEnd w:id="17"/>
    </w:p>
    <w:p>
      <w:pPr>
        <w:pStyle w:val="Heading2"/>
        <w:rPr>
          <w:rFonts w:ascii="仿宋" w:eastAsia="仿宋" w:hAnsi="仿宋" w:cs="仿宋" w:hint="eastAsia"/>
          <w:lang w:eastAsia="zh-CN"/>
        </w:rPr>
      </w:pPr>
      <w:bookmarkStart w:id="18" w:name="_Toc2743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技术服务项目危机管理中，危机预警与识别是确保互联网信息技术服务项目稳健运行的核心步骤。通过建立全面的监测机制，互联网信息技术服务项目团队旨在及时发现和理解潜在的风险和危机因素，以便采取及时的预防和应对措施，确保互联网信息技术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信息技术服务项目团队全面分析了整个互联网信息技术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信息技术服务项目团队着重于明确定义互联网信息技术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信息技术服务项目进展的持续监控，团队能够及时发现潜在问题并作出迅速反应。互联网信息技术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信息技术服务项目得以更有序、可控地推进。</w:t>
      </w:r>
    </w:p>
    <w:p>
      <w:pPr>
        <w:pStyle w:val="Heading2"/>
        <w:ind w:firstLine="560" w:firstLineChars="200"/>
        <w:rPr>
          <w:rFonts w:ascii="仿宋" w:eastAsia="仿宋" w:hAnsi="仿宋" w:cs="仿宋" w:hint="eastAsia"/>
          <w:sz w:val="28"/>
          <w:lang w:eastAsia="zh-CN"/>
        </w:rPr>
      </w:pPr>
      <w:bookmarkStart w:id="19" w:name="_Toc2945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在危机发生时，互联网信息技术服务项目团队立即行动，成立了应急小组。该小组的任务是迅速制定并实施紧急应对措施，以最小化潜在损失。以下是采取的主要措施：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暂停互联网信息技术服务项目进度：为遏制危机蔓延，互联网信息技术服务项目暂时停止进行，以便全面评估当前状况。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资源重新分配：重新评估互联网信息技术服务项目资源的分配，确保最大限度地减小损失。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实时沟通：与关键利益相关者建立实时沟通机制，向他们传递互联网信息技术服务项目危机的实际状况，保障互联网信息技术服务项目核心利益。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在紧急应对的同时，互联网信息技术服务项目团队强调了团队协作和有效沟通的重要性。以下是团队协作的关键举措：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信息共享机制：建立了信息共享平台，确保团队成员能够及时获取互联网信息技术服务项目危机的实时信息。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领导者沟通：互联网信息技术服务项目领导者通过定期会议和即时沟通工具，指导团队应对危机，保持团队稳定运行。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随着危机得到初步控制，互联网信息技术服务项目团队转向制定恢复计划，以确保互联网信息技术服务项目能够从中迅速恢复。主要恢复计划包括：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修复受损的进度计划：重新评估互联网信息技术服务项目进度，制定修复计划，确保互联网信息技术服务项目尽快回归正常进程。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重新调整资源分配：优化资源分配，确保互联网信息技术服务项目在有限资源下高效运转。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风险管理机制加强：对互联网信息技术服务项目风险进行全面评估，制定更强化的风险管理策略，以预防未来可能的危机。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2632"/>
      <w:r>
        <w:rPr>
          <w:rFonts w:ascii="仿宋" w:eastAsia="仿宋" w:hAnsi="仿宋" w:cs="仿宋" w:hint="eastAsia"/>
          <w:sz w:val="28"/>
          <w:lang w:eastAsia="zh-CN"/>
        </w:rPr>
        <w:t>六、互联网信息技术服务项目建设背景及必要性分析</w:t>
      </w:r>
      <w:bookmarkEnd w:id="20"/>
    </w:p>
    <w:p>
      <w:pPr>
        <w:pStyle w:val="Heading2"/>
        <w:rPr>
          <w:rFonts w:ascii="仿宋" w:eastAsia="仿宋" w:hAnsi="仿宋" w:cs="仿宋" w:hint="eastAsia"/>
          <w:lang w:eastAsia="zh-CN"/>
        </w:rPr>
      </w:pPr>
      <w:bookmarkStart w:id="21" w:name="_Toc23195"/>
      <w:r>
        <w:rPr>
          <w:rFonts w:ascii="仿宋" w:eastAsia="仿宋" w:hAnsi="仿宋" w:cs="仿宋" w:hint="eastAsia"/>
          <w:lang w:eastAsia="zh-CN"/>
        </w:rPr>
        <w:t>(一)、互联网信息技术服务项目背景分析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https://d.book118.com/546202154220010044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互联网信息技术服务项目规划设计纲要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54029"/>
    <w:rsid w:val="5B0540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202154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2024-02-06T23:13:00Z</dcterms:created>
  <dcterms:modified xsi:type="dcterms:W3CDTF">2024-02-06T23:14:04Z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14882D64144545E8A081111A267444B9_11</vt:lpwstr>
  </property>
  <property fmtid="{D5CDD505-2E9C-101B-9397-08002B2CF9AE}" pid="3" name="KSOProductBuildVer">
    <vt:lpwstr>2052-12.1.0.16250</vt:lpwstr>
  </property>
</Properties>
</file>