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6"/>
        <w:rPr>
          <w:rFonts w:ascii="Times New Roman"/>
          <w:sz w:val="12"/>
        </w:rPr>
      </w:pPr>
    </w:p>
    <w:p>
      <w:pPr>
        <w:pStyle w:val="Heading1"/>
      </w:pPr>
      <w:r>
        <w:rPr>
          <w:w w:val="95"/>
        </w:rPr>
        <w:t>一、编制依据</w:t>
      </w:r>
    </w:p>
    <w:p>
      <w:pPr>
        <w:pStyle w:val="Heading2"/>
      </w:pPr>
      <w:r>
        <w:pict>
          <v:group id="_x0000_s1025" style="width:545.75pt;height:88pt;margin-top:47.81pt;margin-left:185pt;mso-position-horizontal-relative:page;mso-wrap-distance-left:0;mso-wrap-distance-right:0;position:absolute;z-index:-251655168" coordorigin="3700,956" coordsize="10915,17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0915;height:1760;left:3700;position:absolute;top:956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54;height:317;left:4039;position:absolute;top:11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028" type="#_x0000_t202" style="width:971;height:317;left:7604;position:absolute;top:1196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名</w:t>
                      <w:tab/>
                      <w:t>称</w:t>
                    </w:r>
                  </w:p>
                </w:txbxContent>
              </v:textbox>
            </v:shape>
            <v:shape id="_x0000_s1029" type="#_x0000_t202" style="width:812;height:317;left:12468;position:absolute;top:11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日 期</w:t>
                    </w:r>
                  </w:p>
                </w:txbxContent>
              </v:textbox>
            </v:shape>
            <v:shape id="_x0000_s1030" type="#_x0000_t202" style="width:179;height:317;left:4277;position:absolute;top:20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31" type="#_x0000_t202" style="width:3822;height:317;left:6189;position:absolute;top:20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远洋香奈工程施工组织设计</w:t>
                    </w:r>
                  </w:p>
                </w:txbxContent>
              </v:textbox>
            </v:shape>
            <v:shape id="_x0000_s1032" type="#_x0000_t202" style="width:1129;height:317;left:12314;position:absolute;top:20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2015.01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pacing w:val="3"/>
          <w:w w:val="95"/>
        </w:rPr>
        <w:t>1</w:t>
      </w:r>
      <w:r>
        <w:rPr>
          <w:w w:val="95"/>
        </w:rPr>
        <w:t>、施工组织设计</w:t>
      </w:r>
    </w:p>
    <w:p>
      <w:pPr>
        <w:spacing w:before="73"/>
        <w:ind w:left="288" w:right="0" w:firstLine="0"/>
        <w:jc w:val="left"/>
        <w:rPr>
          <w:b/>
          <w:sz w:val="36"/>
        </w:rPr>
      </w:pPr>
      <w:r>
        <w:rPr>
          <w:b/>
          <w:sz w:val="36"/>
        </w:rPr>
        <w:t>2、施工图纸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1"/>
        </w:rPr>
      </w:pPr>
    </w:p>
    <w:tbl>
      <w:tblPr>
        <w:tblStyle w:val="TableNormal"/>
        <w:tblW w:w="0" w:type="auto"/>
        <w:jc w:val="left"/>
        <w:tblInd w:w="32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1"/>
        <w:gridCol w:w="3582"/>
      </w:tblGrid>
      <w:tr>
        <w:tblPrEx>
          <w:tblW w:w="0" w:type="auto"/>
          <w:jc w:val="left"/>
          <w:tblInd w:w="329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5401" w:type="dxa"/>
          </w:tcPr>
          <w:p>
            <w:pPr>
              <w:pStyle w:val="TableParagraph"/>
              <w:spacing w:line="377" w:lineRule="exact"/>
              <w:ind w:left="50"/>
              <w:rPr>
                <w:sz w:val="33"/>
              </w:rPr>
            </w:pPr>
            <w:r>
              <w:rPr>
                <w:sz w:val="33"/>
              </w:rPr>
              <w:t>结构设计总说明</w:t>
            </w:r>
          </w:p>
        </w:tc>
        <w:tc>
          <w:tcPr>
            <w:tcW w:w="3582" w:type="dxa"/>
          </w:tcPr>
          <w:p>
            <w:pPr>
              <w:pStyle w:val="TableParagraph"/>
              <w:spacing w:line="377" w:lineRule="exact"/>
              <w:ind w:right="48"/>
              <w:jc w:val="right"/>
              <w:rPr>
                <w:sz w:val="33"/>
              </w:rPr>
            </w:pPr>
            <w:r>
              <w:rPr>
                <w:sz w:val="33"/>
              </w:rPr>
              <w:t>2014.12</w:t>
            </w:r>
          </w:p>
        </w:tc>
      </w:tr>
      <w:tr>
        <w:tblPrEx>
          <w:tblW w:w="0" w:type="auto"/>
          <w:jc w:val="left"/>
          <w:tblInd w:w="3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6"/>
          <w:jc w:val="left"/>
        </w:trPr>
        <w:tc>
          <w:tcPr>
            <w:tcW w:w="5401" w:type="dxa"/>
          </w:tcPr>
          <w:p>
            <w:pPr>
              <w:pStyle w:val="TableParagraph"/>
              <w:spacing w:before="97"/>
              <w:ind w:left="50"/>
              <w:rPr>
                <w:sz w:val="33"/>
              </w:rPr>
            </w:pPr>
            <w:r>
              <w:rPr>
                <w:sz w:val="33"/>
              </w:rPr>
              <w:t>香奈项目 18F 结构图</w:t>
            </w:r>
          </w:p>
        </w:tc>
        <w:tc>
          <w:tcPr>
            <w:tcW w:w="3582" w:type="dxa"/>
          </w:tcPr>
          <w:p>
            <w:pPr>
              <w:pStyle w:val="TableParagraph"/>
              <w:spacing w:before="97"/>
              <w:ind w:right="48"/>
              <w:jc w:val="right"/>
              <w:rPr>
                <w:sz w:val="33"/>
              </w:rPr>
            </w:pPr>
            <w:r>
              <w:rPr>
                <w:sz w:val="33"/>
              </w:rPr>
              <w:t>2014.12</w:t>
            </w:r>
          </w:p>
        </w:tc>
      </w:tr>
      <w:tr>
        <w:tblPrEx>
          <w:tblW w:w="0" w:type="auto"/>
          <w:jc w:val="left"/>
          <w:tblInd w:w="3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3"/>
          <w:jc w:val="left"/>
        </w:trPr>
        <w:tc>
          <w:tcPr>
            <w:tcW w:w="5401" w:type="dxa"/>
          </w:tcPr>
          <w:p>
            <w:pPr>
              <w:pStyle w:val="TableParagraph"/>
              <w:spacing w:before="97"/>
              <w:ind w:left="50"/>
              <w:rPr>
                <w:sz w:val="33"/>
              </w:rPr>
            </w:pPr>
            <w:r>
              <w:rPr>
                <w:sz w:val="33"/>
              </w:rPr>
              <w:t>香奈项目 18F 建筑图</w:t>
            </w:r>
          </w:p>
        </w:tc>
        <w:tc>
          <w:tcPr>
            <w:tcW w:w="3582" w:type="dxa"/>
          </w:tcPr>
          <w:p>
            <w:pPr>
              <w:pStyle w:val="TableParagraph"/>
              <w:spacing w:before="97"/>
              <w:ind w:right="48"/>
              <w:jc w:val="right"/>
              <w:rPr>
                <w:sz w:val="33"/>
              </w:rPr>
            </w:pPr>
            <w:r>
              <w:rPr>
                <w:sz w:val="33"/>
              </w:rPr>
              <w:t>2014.12</w:t>
            </w:r>
          </w:p>
        </w:tc>
      </w:tr>
      <w:tr>
        <w:tblPrEx>
          <w:tblW w:w="0" w:type="auto"/>
          <w:jc w:val="left"/>
          <w:tblInd w:w="329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1"/>
          <w:jc w:val="left"/>
        </w:trPr>
        <w:tc>
          <w:tcPr>
            <w:tcW w:w="5401" w:type="dxa"/>
          </w:tcPr>
          <w:p>
            <w:pPr>
              <w:pStyle w:val="TableParagraph"/>
              <w:spacing w:before="95" w:line="357" w:lineRule="exact"/>
              <w:ind w:left="50"/>
              <w:rPr>
                <w:sz w:val="33"/>
              </w:rPr>
            </w:pPr>
            <w:r>
              <w:rPr>
                <w:sz w:val="33"/>
              </w:rPr>
              <w:t>香奈项目梁配筋图</w:t>
            </w:r>
          </w:p>
        </w:tc>
        <w:tc>
          <w:tcPr>
            <w:tcW w:w="3582" w:type="dxa"/>
          </w:tcPr>
          <w:p>
            <w:pPr>
              <w:pStyle w:val="TableParagraph"/>
              <w:spacing w:before="95" w:line="357" w:lineRule="exact"/>
              <w:ind w:right="48"/>
              <w:jc w:val="right"/>
              <w:rPr>
                <w:sz w:val="33"/>
              </w:rPr>
            </w:pPr>
            <w:r>
              <w:rPr>
                <w:sz w:val="33"/>
              </w:rPr>
              <w:t>2014.12</w:t>
            </w:r>
          </w:p>
        </w:tc>
      </w:tr>
    </w:tbl>
    <w:p>
      <w:pPr>
        <w:pStyle w:val="BodyText"/>
        <w:spacing w:before="4"/>
        <w:rPr>
          <w:b/>
          <w:sz w:val="20"/>
        </w:rPr>
      </w:pPr>
    </w:p>
    <w:p>
      <w:pPr>
        <w:spacing w:before="50"/>
        <w:ind w:left="288" w:right="0" w:firstLine="0"/>
        <w:jc w:val="left"/>
        <w:rPr>
          <w:b/>
          <w:sz w:val="36"/>
        </w:rPr>
      </w:pPr>
      <w:r>
        <w:pict>
          <v:group id="_x0000_s1033" style="width:539.75pt;height:190.95pt;margin-top:-193.99pt;margin-left:188pt;mso-position-horizontal-relative:page;position:absolute;z-index:-251658240" coordorigin="3760,-3880" coordsize="10795,3819">
            <v:shape id="_x0000_s1034" type="#_x0000_t75" style="width:10795;height:3819;left:3760;position:absolute;top:-3880" stroked="f">
              <v:imagedata r:id="rId5" o:title=""/>
            </v:shape>
            <v:shape id="_x0000_s1035" type="#_x0000_t202" style="width:654;height:317;left:4075;position:absolute;top:-36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036" type="#_x0000_t202" style="width:1288;height:317;left:8097;position:absolute;top:-36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图纸名称</w:t>
                    </w:r>
                  </w:p>
                </w:txbxContent>
              </v:textbox>
            </v:shape>
            <v:shape id="_x0000_s1037" type="#_x0000_t202" style="width:1288;height:317;left:12843;position:absolute;top:-36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出图日期</w:t>
                    </w:r>
                  </w:p>
                </w:txbxContent>
              </v:textbox>
            </v:shape>
            <v:shape id="_x0000_s1038" type="#_x0000_t202" style="width:186;height:332;left:4309;position:absolute;top:-292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1</w:t>
                    </w:r>
                  </w:p>
                </w:txbxContent>
              </v:textbox>
            </v:shape>
            <v:shape id="_x0000_s1039" type="#_x0000_t202" style="width:2670;height:332;left:5173;position:absolute;top:-305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香奈项目图纸目录</w:t>
                    </w:r>
                  </w:p>
                </w:txbxContent>
              </v:textbox>
            </v:shape>
            <v:shape id="_x0000_s1040" type="#_x0000_t202" style="width:1180;height:332;left:12897;position:absolute;top:-305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2014.12</w:t>
                    </w:r>
                  </w:p>
                </w:txbxContent>
              </v:textbox>
            </v:shape>
            <v:shape id="_x0000_s1041" type="#_x0000_t202" style="width:186;height:2175;left:4309;position:absolute;top:-2309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2</w:t>
                    </w:r>
                  </w:p>
                  <w:p>
                    <w:pPr>
                      <w:spacing w:before="192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3</w:t>
                    </w:r>
                  </w:p>
                  <w:p>
                    <w:pPr>
                      <w:spacing w:before="193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4</w:t>
                    </w:r>
                  </w:p>
                  <w:p>
                    <w:pPr>
                      <w:spacing w:before="189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397002</wp:posOffset>
            </wp:positionV>
            <wp:extent cx="9032462" cy="274901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2462" cy="2749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3、主要规范规程</w:t>
      </w:r>
    </w:p>
    <w:p>
      <w:pPr>
        <w:pStyle w:val="BodyText"/>
        <w:spacing w:before="9"/>
        <w:rPr>
          <w:b/>
          <w:sz w:val="27"/>
        </w:rPr>
      </w:pPr>
    </w:p>
    <w:tbl>
      <w:tblPr>
        <w:tblStyle w:val="TableNormal"/>
        <w:tblW w:w="0" w:type="auto"/>
        <w:jc w:val="left"/>
        <w:tblInd w:w="3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5"/>
        <w:gridCol w:w="1520"/>
        <w:gridCol w:w="7360"/>
        <w:gridCol w:w="3067"/>
      </w:tblGrid>
      <w:tr>
        <w:tblPrEx>
          <w:tblW w:w="0" w:type="auto"/>
          <w:jc w:val="left"/>
          <w:tblInd w:w="36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1035" w:type="dxa"/>
          </w:tcPr>
          <w:p>
            <w:pPr>
              <w:pStyle w:val="TableParagraph"/>
              <w:spacing w:line="377" w:lineRule="exact"/>
              <w:ind w:left="32" w:right="302"/>
              <w:jc w:val="center"/>
              <w:rPr>
                <w:sz w:val="33"/>
              </w:rPr>
            </w:pPr>
            <w:r>
              <w:rPr>
                <w:sz w:val="33"/>
              </w:rPr>
              <w:t>序号</w:t>
            </w:r>
          </w:p>
        </w:tc>
        <w:tc>
          <w:tcPr>
            <w:tcW w:w="1520" w:type="dxa"/>
          </w:tcPr>
          <w:p>
            <w:pPr>
              <w:pStyle w:val="TableParagraph"/>
              <w:spacing w:line="377" w:lineRule="exact"/>
              <w:ind w:left="321"/>
              <w:rPr>
                <w:sz w:val="33"/>
              </w:rPr>
            </w:pPr>
            <w:r>
              <w:rPr>
                <w:sz w:val="33"/>
              </w:rPr>
              <w:t>类别</w:t>
            </w:r>
          </w:p>
        </w:tc>
        <w:tc>
          <w:tcPr>
            <w:tcW w:w="7360" w:type="dxa"/>
          </w:tcPr>
          <w:p>
            <w:pPr>
              <w:pStyle w:val="TableParagraph"/>
              <w:spacing w:line="377" w:lineRule="exact"/>
              <w:ind w:left="506" w:right="855"/>
              <w:jc w:val="center"/>
              <w:rPr>
                <w:sz w:val="33"/>
              </w:rPr>
            </w:pPr>
            <w:r>
              <w:rPr>
                <w:sz w:val="33"/>
              </w:rPr>
              <w:t>名称</w:t>
            </w:r>
          </w:p>
        </w:tc>
        <w:tc>
          <w:tcPr>
            <w:tcW w:w="3067" w:type="dxa"/>
          </w:tcPr>
          <w:p>
            <w:pPr>
              <w:pStyle w:val="TableParagraph"/>
              <w:spacing w:line="377" w:lineRule="exact"/>
              <w:ind w:left="1603"/>
              <w:rPr>
                <w:sz w:val="33"/>
              </w:rPr>
            </w:pPr>
            <w:r>
              <w:rPr>
                <w:sz w:val="33"/>
              </w:rPr>
              <w:t>编号</w:t>
            </w:r>
          </w:p>
        </w:tc>
      </w:tr>
      <w:tr>
        <w:tblPrEx>
          <w:tblW w:w="0" w:type="auto"/>
          <w:jc w:val="left"/>
          <w:tblInd w:w="3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1035" w:type="dxa"/>
          </w:tcPr>
          <w:p>
            <w:pPr>
              <w:pStyle w:val="TableParagraph"/>
              <w:spacing w:before="97"/>
              <w:ind w:right="27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1520" w:type="dxa"/>
          </w:tcPr>
          <w:p>
            <w:pPr>
              <w:pStyle w:val="TableParagraph"/>
              <w:spacing w:before="97"/>
              <w:ind w:left="321"/>
              <w:rPr>
                <w:sz w:val="33"/>
              </w:rPr>
            </w:pPr>
            <w:r>
              <w:rPr>
                <w:sz w:val="33"/>
              </w:rPr>
              <w:t>国家</w:t>
            </w:r>
          </w:p>
        </w:tc>
        <w:tc>
          <w:tcPr>
            <w:tcW w:w="7360" w:type="dxa"/>
          </w:tcPr>
          <w:p>
            <w:pPr>
              <w:pStyle w:val="TableParagraph"/>
              <w:spacing w:before="97"/>
              <w:ind w:left="520" w:right="855"/>
              <w:jc w:val="center"/>
              <w:rPr>
                <w:sz w:val="33"/>
              </w:rPr>
            </w:pPr>
            <w:r>
              <w:rPr>
                <w:sz w:val="33"/>
              </w:rPr>
              <w:t>建筑工程施工质量验收统一标准</w:t>
            </w:r>
          </w:p>
        </w:tc>
        <w:tc>
          <w:tcPr>
            <w:tcW w:w="3067" w:type="dxa"/>
          </w:tcPr>
          <w:p>
            <w:pPr>
              <w:pStyle w:val="TableParagraph"/>
              <w:spacing w:before="97"/>
              <w:ind w:right="51"/>
              <w:jc w:val="right"/>
              <w:rPr>
                <w:sz w:val="33"/>
              </w:rPr>
            </w:pPr>
            <w:r>
              <w:rPr>
                <w:sz w:val="33"/>
              </w:rPr>
              <w:t>GB 50300-2001</w:t>
            </w:r>
          </w:p>
        </w:tc>
      </w:tr>
      <w:tr>
        <w:tblPrEx>
          <w:tblW w:w="0" w:type="auto"/>
          <w:jc w:val="left"/>
          <w:tblInd w:w="3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1035" w:type="dxa"/>
          </w:tcPr>
          <w:p>
            <w:pPr>
              <w:pStyle w:val="TableParagraph"/>
              <w:spacing w:before="97"/>
              <w:ind w:right="27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1520" w:type="dxa"/>
          </w:tcPr>
          <w:p>
            <w:pPr>
              <w:pStyle w:val="TableParagraph"/>
              <w:spacing w:before="97"/>
              <w:ind w:left="321"/>
              <w:rPr>
                <w:sz w:val="33"/>
              </w:rPr>
            </w:pPr>
            <w:r>
              <w:rPr>
                <w:sz w:val="33"/>
              </w:rPr>
              <w:t>国家</w:t>
            </w:r>
          </w:p>
        </w:tc>
        <w:tc>
          <w:tcPr>
            <w:tcW w:w="7360" w:type="dxa"/>
          </w:tcPr>
          <w:p>
            <w:pPr>
              <w:pStyle w:val="TableParagraph"/>
              <w:spacing w:before="97"/>
              <w:ind w:left="520" w:right="855"/>
              <w:jc w:val="center"/>
              <w:rPr>
                <w:sz w:val="33"/>
              </w:rPr>
            </w:pPr>
            <w:r>
              <w:rPr>
                <w:sz w:val="33"/>
              </w:rPr>
              <w:t>混凝土结构工程施工质量验收规范</w:t>
            </w:r>
          </w:p>
        </w:tc>
        <w:tc>
          <w:tcPr>
            <w:tcW w:w="3067" w:type="dxa"/>
          </w:tcPr>
          <w:p>
            <w:pPr>
              <w:pStyle w:val="TableParagraph"/>
              <w:spacing w:before="97"/>
              <w:ind w:right="51"/>
              <w:jc w:val="right"/>
              <w:rPr>
                <w:sz w:val="33"/>
              </w:rPr>
            </w:pPr>
            <w:r>
              <w:rPr>
                <w:sz w:val="33"/>
              </w:rPr>
              <w:t>GB 50204-2002</w:t>
            </w:r>
          </w:p>
        </w:tc>
      </w:tr>
      <w:tr>
        <w:tblPrEx>
          <w:tblW w:w="0" w:type="auto"/>
          <w:jc w:val="left"/>
          <w:tblInd w:w="3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1035" w:type="dxa"/>
          </w:tcPr>
          <w:p>
            <w:pPr>
              <w:pStyle w:val="TableParagraph"/>
              <w:spacing w:before="97"/>
              <w:ind w:right="27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1520" w:type="dxa"/>
          </w:tcPr>
          <w:p>
            <w:pPr>
              <w:pStyle w:val="TableParagraph"/>
              <w:spacing w:line="394" w:lineRule="exact"/>
              <w:ind w:left="321"/>
              <w:rPr>
                <w:sz w:val="33"/>
              </w:rPr>
            </w:pPr>
            <w:r>
              <w:rPr>
                <w:sz w:val="33"/>
              </w:rPr>
              <w:t>国家</w:t>
            </w:r>
          </w:p>
        </w:tc>
        <w:tc>
          <w:tcPr>
            <w:tcW w:w="7360" w:type="dxa"/>
          </w:tcPr>
          <w:p>
            <w:pPr>
              <w:pStyle w:val="TableParagraph"/>
              <w:spacing w:line="394" w:lineRule="exact"/>
              <w:ind w:left="513" w:right="855"/>
              <w:jc w:val="center"/>
              <w:rPr>
                <w:sz w:val="33"/>
              </w:rPr>
            </w:pPr>
            <w:r>
              <w:rPr>
                <w:sz w:val="33"/>
              </w:rPr>
              <w:t>建筑结构荷载规范</w:t>
            </w:r>
          </w:p>
        </w:tc>
        <w:tc>
          <w:tcPr>
            <w:tcW w:w="3067" w:type="dxa"/>
          </w:tcPr>
          <w:p>
            <w:pPr>
              <w:pStyle w:val="TableParagraph"/>
              <w:spacing w:line="394" w:lineRule="exact"/>
              <w:ind w:right="139"/>
              <w:jc w:val="right"/>
              <w:rPr>
                <w:sz w:val="33"/>
              </w:rPr>
            </w:pPr>
            <w:r>
              <w:rPr>
                <w:sz w:val="33"/>
              </w:rPr>
              <w:t>GB50009-2001</w:t>
            </w:r>
          </w:p>
        </w:tc>
      </w:tr>
      <w:tr>
        <w:tblPrEx>
          <w:tblW w:w="0" w:type="auto"/>
          <w:jc w:val="left"/>
          <w:tblInd w:w="3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1035" w:type="dxa"/>
          </w:tcPr>
          <w:p>
            <w:pPr>
              <w:pStyle w:val="TableParagraph"/>
              <w:spacing w:before="97"/>
              <w:ind w:right="27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1520" w:type="dxa"/>
          </w:tcPr>
          <w:p>
            <w:pPr>
              <w:pStyle w:val="TableParagraph"/>
              <w:spacing w:before="97"/>
              <w:ind w:left="321"/>
              <w:rPr>
                <w:sz w:val="33"/>
              </w:rPr>
            </w:pPr>
            <w:r>
              <w:rPr>
                <w:sz w:val="33"/>
              </w:rPr>
              <w:t>行业</w:t>
            </w:r>
          </w:p>
        </w:tc>
        <w:tc>
          <w:tcPr>
            <w:tcW w:w="7360" w:type="dxa"/>
          </w:tcPr>
          <w:p>
            <w:pPr>
              <w:pStyle w:val="TableParagraph"/>
              <w:spacing w:before="97"/>
              <w:ind w:left="524" w:right="855"/>
              <w:jc w:val="center"/>
              <w:rPr>
                <w:sz w:val="33"/>
              </w:rPr>
            </w:pPr>
            <w:r>
              <w:rPr>
                <w:sz w:val="33"/>
              </w:rPr>
              <w:t>建筑施工扣件式钢管脚手架安全技术规范</w:t>
            </w:r>
          </w:p>
        </w:tc>
        <w:tc>
          <w:tcPr>
            <w:tcW w:w="3067" w:type="dxa"/>
          </w:tcPr>
          <w:p>
            <w:pPr>
              <w:pStyle w:val="TableParagraph"/>
              <w:spacing w:before="97"/>
              <w:ind w:right="134"/>
              <w:jc w:val="right"/>
              <w:rPr>
                <w:sz w:val="33"/>
              </w:rPr>
            </w:pPr>
            <w:r>
              <w:rPr>
                <w:sz w:val="33"/>
              </w:rPr>
              <w:t>JGJ 130-2001</w:t>
            </w:r>
          </w:p>
        </w:tc>
      </w:tr>
      <w:tr>
        <w:tblPrEx>
          <w:tblW w:w="0" w:type="auto"/>
          <w:jc w:val="left"/>
          <w:tblInd w:w="3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3"/>
          <w:jc w:val="left"/>
        </w:trPr>
        <w:tc>
          <w:tcPr>
            <w:tcW w:w="1035" w:type="dxa"/>
          </w:tcPr>
          <w:p>
            <w:pPr>
              <w:pStyle w:val="TableParagraph"/>
              <w:spacing w:before="97"/>
              <w:ind w:right="27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1520" w:type="dxa"/>
          </w:tcPr>
          <w:p>
            <w:pPr>
              <w:pStyle w:val="TableParagraph"/>
              <w:spacing w:before="97"/>
              <w:ind w:left="321"/>
              <w:rPr>
                <w:sz w:val="33"/>
              </w:rPr>
            </w:pPr>
            <w:r>
              <w:rPr>
                <w:sz w:val="33"/>
              </w:rPr>
              <w:t>行业</w:t>
            </w:r>
          </w:p>
        </w:tc>
        <w:tc>
          <w:tcPr>
            <w:tcW w:w="7360" w:type="dxa"/>
          </w:tcPr>
          <w:p>
            <w:pPr>
              <w:pStyle w:val="TableParagraph"/>
              <w:spacing w:before="97"/>
              <w:ind w:left="520" w:right="855"/>
              <w:jc w:val="center"/>
              <w:rPr>
                <w:sz w:val="33"/>
              </w:rPr>
            </w:pPr>
            <w:r>
              <w:rPr>
                <w:sz w:val="33"/>
              </w:rPr>
              <w:t>建筑施工模板安全技术规范</w:t>
            </w:r>
          </w:p>
        </w:tc>
        <w:tc>
          <w:tcPr>
            <w:tcW w:w="3067" w:type="dxa"/>
          </w:tcPr>
          <w:p>
            <w:pPr>
              <w:pStyle w:val="TableParagraph"/>
              <w:spacing w:before="97"/>
              <w:ind w:right="134"/>
              <w:jc w:val="right"/>
              <w:rPr>
                <w:sz w:val="33"/>
              </w:rPr>
            </w:pPr>
            <w:r>
              <w:rPr>
                <w:sz w:val="33"/>
              </w:rPr>
              <w:t>JGJ 162-2008</w:t>
            </w:r>
          </w:p>
        </w:tc>
      </w:tr>
      <w:tr>
        <w:tblPrEx>
          <w:tblW w:w="0" w:type="auto"/>
          <w:jc w:val="left"/>
          <w:tblInd w:w="3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1"/>
          <w:jc w:val="left"/>
        </w:trPr>
        <w:tc>
          <w:tcPr>
            <w:tcW w:w="1035" w:type="dxa"/>
          </w:tcPr>
          <w:p>
            <w:pPr>
              <w:pStyle w:val="TableParagraph"/>
              <w:spacing w:before="95" w:line="357" w:lineRule="exact"/>
              <w:ind w:right="277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1520" w:type="dxa"/>
          </w:tcPr>
          <w:p>
            <w:pPr>
              <w:pStyle w:val="TableParagraph"/>
              <w:spacing w:before="95" w:line="357" w:lineRule="exact"/>
              <w:ind w:left="321"/>
              <w:rPr>
                <w:sz w:val="33"/>
              </w:rPr>
            </w:pPr>
            <w:r>
              <w:rPr>
                <w:sz w:val="33"/>
              </w:rPr>
              <w:t>行业</w:t>
            </w:r>
          </w:p>
        </w:tc>
        <w:tc>
          <w:tcPr>
            <w:tcW w:w="7360" w:type="dxa"/>
          </w:tcPr>
          <w:p>
            <w:pPr>
              <w:pStyle w:val="TableParagraph"/>
              <w:spacing w:before="95" w:line="357" w:lineRule="exact"/>
              <w:ind w:left="520" w:right="855"/>
              <w:jc w:val="center"/>
              <w:rPr>
                <w:sz w:val="33"/>
              </w:rPr>
            </w:pPr>
            <w:r>
              <w:rPr>
                <w:sz w:val="33"/>
              </w:rPr>
              <w:t>建筑施工高处作业安全技术规范</w:t>
            </w:r>
          </w:p>
        </w:tc>
        <w:tc>
          <w:tcPr>
            <w:tcW w:w="3067" w:type="dxa"/>
          </w:tcPr>
          <w:p>
            <w:pPr>
              <w:pStyle w:val="TableParagraph"/>
              <w:spacing w:before="95" w:line="357" w:lineRule="exact"/>
              <w:ind w:left="1189"/>
              <w:rPr>
                <w:sz w:val="33"/>
              </w:rPr>
            </w:pPr>
            <w:r>
              <w:rPr>
                <w:sz w:val="33"/>
              </w:rPr>
              <w:t>JGJ 80-91</w:t>
            </w:r>
          </w:p>
        </w:tc>
      </w:tr>
    </w:tbl>
    <w:p>
      <w:pPr>
        <w:pStyle w:val="Heading1"/>
        <w:spacing w:before="212"/>
      </w:pPr>
      <w:r>
        <w:t>二、工程概况</w:t>
      </w:r>
    </w:p>
    <w:p>
      <w:pPr>
        <w:pStyle w:val="Heading2"/>
      </w:pPr>
      <w:r>
        <w:pict>
          <v:group id="_x0000_s1042" style="width:711pt;height:284pt;margin-top:47.33pt;margin-left:97pt;mso-position-horizontal-relative:page;position:absolute;z-index:-251656192" coordorigin="1940,947" coordsize="14220,5680">
            <v:shape id="_x0000_s1043" type="#_x0000_t75" style="width:14220;height:5680;left:1940;position:absolute;top:946" stroked="f">
              <v:imagedata r:id="rId7" o:title=""/>
            </v:shape>
            <v:shape id="_x0000_s1044" type="#_x0000_t202" style="width:654;height:317;left:2164;position:absolute;top:10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045" type="#_x0000_t202" style="width:1126;height:317;left:3870;position:absolute;top:1081" filled="f" stroked="f">
              <v:textbox inset="0,0,0,0">
                <w:txbxContent>
                  <w:p>
                    <w:pPr>
                      <w:tabs>
                        <w:tab w:val="left" w:pos="788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项</w:t>
                      <w:tab/>
                      <w:t>目</w:t>
                    </w:r>
                  </w:p>
                </w:txbxContent>
              </v:textbox>
            </v:shape>
            <v:shape id="_x0000_s1046" type="#_x0000_t202" style="width:380;height:360;left:10694;position:absolute;top:12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内</w:t>
                    </w:r>
                  </w:p>
                </w:txbxContent>
              </v:textbox>
            </v:shape>
            <v:shape id="_x0000_s1047" type="#_x0000_t202" style="width:380;height:360;left:12674;position:absolute;top:123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容</w:t>
                    </w:r>
                  </w:p>
                </w:txbxContent>
              </v:textbox>
            </v:shape>
            <v:shape id="_x0000_s1048" type="#_x0000_t202" style="width:1345;height:332;left:3157;position:absolute;top:183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工程名称</w:t>
                    </w:r>
                  </w:p>
                </w:txbxContent>
              </v:textbox>
            </v:shape>
            <v:shape id="_x0000_s1049" type="#_x0000_t202" style="width:2008;height:332;left:6013;position:absolute;top:183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远洋香奈项目</w:t>
                    </w:r>
                  </w:p>
                </w:txbxContent>
              </v:textbox>
            </v:shape>
          </v:group>
        </w:pict>
      </w:r>
      <w:r>
        <w:t>1、基本概况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1"/>
        </w:rPr>
      </w:pPr>
    </w:p>
    <w:tbl>
      <w:tblPr>
        <w:tblStyle w:val="TableNormal"/>
        <w:tblW w:w="0" w:type="auto"/>
        <w:jc w:val="left"/>
        <w:tblInd w:w="5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3"/>
        <w:gridCol w:w="2873"/>
        <w:gridCol w:w="5618"/>
      </w:tblGrid>
      <w:tr>
        <w:tblPrEx>
          <w:tblW w:w="0" w:type="auto"/>
          <w:jc w:val="left"/>
          <w:tblInd w:w="51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523" w:type="dxa"/>
          </w:tcPr>
          <w:p>
            <w:pPr>
              <w:pStyle w:val="TableParagraph"/>
              <w:spacing w:line="377" w:lineRule="exact"/>
              <w:ind w:left="71"/>
              <w:rPr>
                <w:sz w:val="33"/>
              </w:rPr>
            </w:pPr>
            <w:r>
              <w:rPr>
                <w:w w:val="100"/>
                <w:sz w:val="33"/>
              </w:rPr>
              <w:t>1</w:t>
            </w:r>
          </w:p>
        </w:tc>
        <w:tc>
          <w:tcPr>
            <w:tcW w:w="8491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5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6"/>
          <w:jc w:val="left"/>
        </w:trPr>
        <w:tc>
          <w:tcPr>
            <w:tcW w:w="523" w:type="dxa"/>
          </w:tcPr>
          <w:p>
            <w:pPr>
              <w:pStyle w:val="TableParagraph"/>
              <w:spacing w:before="48"/>
              <w:ind w:left="50"/>
              <w:rPr>
                <w:sz w:val="33"/>
              </w:rPr>
            </w:pPr>
            <w:r>
              <w:rPr>
                <w:w w:val="100"/>
                <w:sz w:val="33"/>
              </w:rPr>
              <w:t>2</w:t>
            </w:r>
          </w:p>
        </w:tc>
        <w:tc>
          <w:tcPr>
            <w:tcW w:w="2873" w:type="dxa"/>
          </w:tcPr>
          <w:p>
            <w:pPr>
              <w:pStyle w:val="TableParagraph"/>
              <w:spacing w:before="48"/>
              <w:ind w:left="286"/>
              <w:rPr>
                <w:sz w:val="33"/>
              </w:rPr>
            </w:pPr>
            <w:r>
              <w:rPr>
                <w:sz w:val="33"/>
              </w:rPr>
              <w:t>工程地址</w:t>
            </w:r>
          </w:p>
        </w:tc>
        <w:tc>
          <w:tcPr>
            <w:tcW w:w="5618" w:type="dxa"/>
          </w:tcPr>
          <w:p>
            <w:pPr>
              <w:pStyle w:val="TableParagraph"/>
              <w:spacing w:before="48"/>
              <w:ind w:left="268"/>
              <w:rPr>
                <w:sz w:val="33"/>
              </w:rPr>
            </w:pPr>
            <w:r>
              <w:rPr>
                <w:sz w:val="33"/>
              </w:rPr>
              <w:t>天津市武清区强国道与翠通路交口</w:t>
            </w:r>
          </w:p>
        </w:tc>
      </w:tr>
      <w:tr>
        <w:tblPrEx>
          <w:tblW w:w="0" w:type="auto"/>
          <w:jc w:val="left"/>
          <w:tblInd w:w="5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7"/>
          <w:jc w:val="left"/>
        </w:trPr>
        <w:tc>
          <w:tcPr>
            <w:tcW w:w="523" w:type="dxa"/>
          </w:tcPr>
          <w:p>
            <w:pPr>
              <w:pStyle w:val="TableParagraph"/>
              <w:spacing w:before="137"/>
              <w:ind w:left="50"/>
              <w:rPr>
                <w:sz w:val="33"/>
              </w:rPr>
            </w:pPr>
            <w:r>
              <w:rPr>
                <w:w w:val="100"/>
                <w:sz w:val="33"/>
              </w:rPr>
              <w:t>3</w:t>
            </w:r>
          </w:p>
        </w:tc>
        <w:tc>
          <w:tcPr>
            <w:tcW w:w="2873" w:type="dxa"/>
          </w:tcPr>
          <w:p>
            <w:pPr>
              <w:pStyle w:val="TableParagraph"/>
              <w:spacing w:before="137"/>
              <w:ind w:left="286"/>
              <w:rPr>
                <w:sz w:val="33"/>
              </w:rPr>
            </w:pPr>
            <w:r>
              <w:rPr>
                <w:sz w:val="33"/>
              </w:rPr>
              <w:t>建设单位</w:t>
            </w:r>
          </w:p>
        </w:tc>
        <w:tc>
          <w:tcPr>
            <w:tcW w:w="5618" w:type="dxa"/>
          </w:tcPr>
          <w:p>
            <w:pPr>
              <w:pStyle w:val="TableParagraph"/>
              <w:spacing w:before="137"/>
              <w:ind w:left="268"/>
              <w:rPr>
                <w:sz w:val="33"/>
              </w:rPr>
            </w:pPr>
            <w:r>
              <w:rPr>
                <w:sz w:val="33"/>
              </w:rPr>
              <w:t>悦轩置业投资有限公司</w:t>
            </w:r>
          </w:p>
        </w:tc>
      </w:tr>
      <w:tr>
        <w:tblPrEx>
          <w:tblW w:w="0" w:type="auto"/>
          <w:jc w:val="left"/>
          <w:tblInd w:w="5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523" w:type="dxa"/>
          </w:tcPr>
          <w:p>
            <w:pPr>
              <w:pStyle w:val="TableParagraph"/>
              <w:spacing w:before="138"/>
              <w:ind w:left="50"/>
              <w:rPr>
                <w:sz w:val="33"/>
              </w:rPr>
            </w:pPr>
            <w:r>
              <w:rPr>
                <w:w w:val="100"/>
                <w:sz w:val="33"/>
              </w:rPr>
              <w:t>4</w:t>
            </w:r>
          </w:p>
        </w:tc>
        <w:tc>
          <w:tcPr>
            <w:tcW w:w="2873" w:type="dxa"/>
          </w:tcPr>
          <w:p>
            <w:pPr>
              <w:pStyle w:val="TableParagraph"/>
              <w:spacing w:before="138"/>
              <w:ind w:left="286"/>
              <w:rPr>
                <w:sz w:val="33"/>
              </w:rPr>
            </w:pPr>
            <w:r>
              <w:rPr>
                <w:sz w:val="33"/>
              </w:rPr>
              <w:t>设计单位</w:t>
            </w:r>
          </w:p>
        </w:tc>
        <w:tc>
          <w:tcPr>
            <w:tcW w:w="5618" w:type="dxa"/>
          </w:tcPr>
          <w:p>
            <w:pPr>
              <w:pStyle w:val="TableParagraph"/>
              <w:spacing w:before="138"/>
              <w:ind w:left="268"/>
              <w:rPr>
                <w:sz w:val="33"/>
              </w:rPr>
            </w:pPr>
            <w:r>
              <w:rPr>
                <w:sz w:val="33"/>
              </w:rPr>
              <w:t>天津方标世纪规划建筑设计有限公司</w:t>
            </w:r>
          </w:p>
        </w:tc>
      </w:tr>
      <w:tr>
        <w:tblPrEx>
          <w:tblW w:w="0" w:type="auto"/>
          <w:jc w:val="left"/>
          <w:tblInd w:w="5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4"/>
          <w:jc w:val="left"/>
        </w:trPr>
        <w:tc>
          <w:tcPr>
            <w:tcW w:w="523" w:type="dxa"/>
          </w:tcPr>
          <w:p>
            <w:pPr>
              <w:pStyle w:val="TableParagraph"/>
              <w:spacing w:before="136"/>
              <w:ind w:left="50"/>
              <w:rPr>
                <w:sz w:val="33"/>
              </w:rPr>
            </w:pPr>
            <w:r>
              <w:rPr>
                <w:w w:val="100"/>
                <w:sz w:val="33"/>
              </w:rPr>
              <w:t>5</w:t>
            </w:r>
          </w:p>
        </w:tc>
        <w:tc>
          <w:tcPr>
            <w:tcW w:w="2873" w:type="dxa"/>
          </w:tcPr>
          <w:p>
            <w:pPr>
              <w:pStyle w:val="TableParagraph"/>
              <w:spacing w:before="136"/>
              <w:ind w:left="286"/>
              <w:rPr>
                <w:sz w:val="33"/>
              </w:rPr>
            </w:pPr>
            <w:r>
              <w:rPr>
                <w:sz w:val="33"/>
              </w:rPr>
              <w:t>监理单位</w:t>
            </w:r>
          </w:p>
        </w:tc>
        <w:tc>
          <w:tcPr>
            <w:tcW w:w="5618" w:type="dxa"/>
          </w:tcPr>
          <w:p>
            <w:pPr>
              <w:pStyle w:val="TableParagraph"/>
              <w:spacing w:before="136"/>
              <w:ind w:left="268"/>
              <w:rPr>
                <w:sz w:val="33"/>
              </w:rPr>
            </w:pPr>
            <w:r>
              <w:rPr>
                <w:sz w:val="33"/>
              </w:rPr>
              <w:t>天津天建工程管理有限公司</w:t>
            </w:r>
          </w:p>
        </w:tc>
      </w:tr>
      <w:tr>
        <w:tblPrEx>
          <w:tblW w:w="0" w:type="auto"/>
          <w:jc w:val="left"/>
          <w:tblInd w:w="5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523" w:type="dxa"/>
          </w:tcPr>
          <w:p>
            <w:pPr>
              <w:pStyle w:val="TableParagraph"/>
              <w:spacing w:before="136"/>
              <w:ind w:left="50"/>
              <w:rPr>
                <w:sz w:val="33"/>
              </w:rPr>
            </w:pPr>
            <w:r>
              <w:rPr>
                <w:w w:val="100"/>
                <w:sz w:val="33"/>
              </w:rPr>
              <w:t>6</w:t>
            </w:r>
          </w:p>
        </w:tc>
        <w:tc>
          <w:tcPr>
            <w:tcW w:w="2873" w:type="dxa"/>
          </w:tcPr>
          <w:p>
            <w:pPr>
              <w:pStyle w:val="TableParagraph"/>
              <w:spacing w:before="136"/>
              <w:ind w:left="286"/>
              <w:rPr>
                <w:sz w:val="33"/>
              </w:rPr>
            </w:pPr>
            <w:r>
              <w:rPr>
                <w:sz w:val="33"/>
              </w:rPr>
              <w:t>质量监督单位</w:t>
            </w:r>
          </w:p>
        </w:tc>
        <w:tc>
          <w:tcPr>
            <w:tcW w:w="5618" w:type="dxa"/>
          </w:tcPr>
          <w:p>
            <w:pPr>
              <w:pStyle w:val="TableParagraph"/>
              <w:spacing w:before="136"/>
              <w:ind w:left="268"/>
              <w:rPr>
                <w:sz w:val="33"/>
              </w:rPr>
            </w:pPr>
            <w:r>
              <w:rPr>
                <w:sz w:val="33"/>
              </w:rPr>
              <w:t>天津市武清质量监督站</w:t>
            </w:r>
          </w:p>
        </w:tc>
      </w:tr>
      <w:tr>
        <w:tblPrEx>
          <w:tblW w:w="0" w:type="auto"/>
          <w:jc w:val="left"/>
          <w:tblInd w:w="5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523" w:type="dxa"/>
          </w:tcPr>
          <w:p>
            <w:pPr>
              <w:pStyle w:val="TableParagraph"/>
              <w:spacing w:before="138" w:line="357" w:lineRule="exact"/>
              <w:ind w:left="50"/>
              <w:rPr>
                <w:sz w:val="33"/>
              </w:rPr>
            </w:pPr>
            <w:r>
              <w:rPr>
                <w:w w:val="100"/>
                <w:sz w:val="33"/>
              </w:rPr>
              <w:t>7</w:t>
            </w:r>
          </w:p>
        </w:tc>
        <w:tc>
          <w:tcPr>
            <w:tcW w:w="2873" w:type="dxa"/>
          </w:tcPr>
          <w:p>
            <w:pPr>
              <w:pStyle w:val="TableParagraph"/>
              <w:spacing w:before="138" w:line="357" w:lineRule="exact"/>
              <w:ind w:left="286"/>
              <w:rPr>
                <w:sz w:val="33"/>
              </w:rPr>
            </w:pPr>
            <w:r>
              <w:rPr>
                <w:sz w:val="33"/>
              </w:rPr>
              <w:t>施工总承包单位</w:t>
            </w:r>
          </w:p>
        </w:tc>
        <w:tc>
          <w:tcPr>
            <w:tcW w:w="5618" w:type="dxa"/>
          </w:tcPr>
          <w:p>
            <w:pPr>
              <w:pStyle w:val="TableParagraph"/>
              <w:spacing w:before="138" w:line="357" w:lineRule="exact"/>
              <w:ind w:left="268"/>
              <w:rPr>
                <w:sz w:val="33"/>
              </w:rPr>
            </w:pPr>
            <w:r>
              <w:rPr>
                <w:sz w:val="33"/>
              </w:rPr>
              <w:t>远洋国际建设有限公司</w:t>
            </w:r>
          </w:p>
        </w:tc>
      </w:tr>
    </w:tbl>
    <w:p>
      <w:pPr>
        <w:pStyle w:val="BodyText"/>
        <w:spacing w:before="6"/>
        <w:rPr>
          <w:b/>
          <w:sz w:val="26"/>
        </w:rPr>
      </w:pPr>
    </w:p>
    <w:p>
      <w:pPr>
        <w:spacing w:before="50"/>
        <w:ind w:left="288" w:right="0" w:firstLine="0"/>
        <w:jc w:val="left"/>
        <w:rPr>
          <w:b/>
          <w:sz w:val="36"/>
        </w:rPr>
      </w:pPr>
      <w:r>
        <w:rPr>
          <w:b/>
          <w:sz w:val="36"/>
        </w:rPr>
        <w:t>2、施工现场概况</w:t>
      </w:r>
    </w:p>
    <w:p>
      <w:pPr>
        <w:spacing w:after="0"/>
        <w:jc w:val="left"/>
        <w:rPr>
          <w:sz w:val="36"/>
        </w:rPr>
        <w:sectPr>
          <w:headerReference w:type="default" r:id="rId8"/>
          <w:footerReference w:type="default" r:id="rId9"/>
          <w:type w:val="continuous"/>
          <w:pgSz w:w="17860" w:h="25260"/>
          <w:pgMar w:top="1760" w:right="940" w:bottom="2020" w:left="1840" w:header="1084" w:footer="1820"/>
          <w:cols w:space="708"/>
        </w:sectPr>
      </w:pPr>
    </w:p>
    <w:p>
      <w:pPr>
        <w:pStyle w:val="BodyText"/>
        <w:spacing w:before="6"/>
        <w:rPr>
          <w:b/>
          <w:sz w:val="11"/>
        </w:rPr>
      </w:pPr>
    </w:p>
    <w:p>
      <w:pPr>
        <w:pStyle w:val="ListParagraph"/>
        <w:numPr>
          <w:ilvl w:val="0"/>
          <w:numId w:val="5"/>
        </w:numPr>
        <w:tabs>
          <w:tab w:val="left" w:pos="1447"/>
          <w:tab w:val="left" w:pos="1448"/>
        </w:tabs>
        <w:spacing w:before="55" w:after="0" w:line="240" w:lineRule="auto"/>
        <w:ind w:left="1447" w:right="0" w:hanging="1160"/>
        <w:jc w:val="left"/>
        <w:rPr>
          <w:sz w:val="33"/>
        </w:rPr>
      </w:pPr>
      <w:r>
        <w:rPr>
          <w:sz w:val="33"/>
        </w:rPr>
        <w:t>现场场地内情</w:t>
      </w:r>
    </w:p>
    <w:p>
      <w:pPr>
        <w:spacing w:before="280"/>
        <w:ind w:left="1008" w:right="0" w:firstLine="0"/>
        <w:jc w:val="left"/>
        <w:rPr>
          <w:sz w:val="33"/>
        </w:rPr>
      </w:pPr>
      <w:r>
        <w:rPr>
          <w:sz w:val="33"/>
        </w:rPr>
        <w:t>经投标人现场勘查，本工程施工场地条件良好。周边暂无其他建筑物，市政道路施工基本完</w:t>
      </w:r>
    </w:p>
    <w:p>
      <w:pPr>
        <w:spacing w:before="279"/>
        <w:ind w:left="288" w:right="0" w:firstLine="0"/>
        <w:jc w:val="left"/>
        <w:rPr>
          <w:sz w:val="33"/>
        </w:rPr>
      </w:pPr>
      <w:r>
        <w:rPr>
          <w:sz w:val="33"/>
        </w:rPr>
        <w:t>成。</w:t>
      </w:r>
    </w:p>
    <w:p>
      <w:pPr>
        <w:pStyle w:val="BodyText"/>
        <w:rPr>
          <w:sz w:val="40"/>
        </w:rPr>
      </w:pPr>
    </w:p>
    <w:p>
      <w:pPr>
        <w:pStyle w:val="ListParagraph"/>
        <w:numPr>
          <w:ilvl w:val="0"/>
          <w:numId w:val="5"/>
        </w:numPr>
        <w:tabs>
          <w:tab w:val="left" w:pos="1447"/>
          <w:tab w:val="left" w:pos="1448"/>
        </w:tabs>
        <w:spacing w:before="0" w:after="0" w:line="240" w:lineRule="auto"/>
        <w:ind w:left="1447" w:right="0" w:hanging="1160"/>
        <w:jc w:val="left"/>
        <w:rPr>
          <w:sz w:val="33"/>
        </w:rPr>
      </w:pPr>
      <w:r>
        <w:rPr>
          <w:sz w:val="33"/>
        </w:rPr>
        <w:t>现场的周边情况</w:t>
      </w:r>
    </w:p>
    <w:p>
      <w:pPr>
        <w:pStyle w:val="BodyText"/>
        <w:spacing w:before="10"/>
        <w:rPr>
          <w:sz w:val="32"/>
        </w:rPr>
      </w:pPr>
    </w:p>
    <w:p>
      <w:pPr>
        <w:spacing w:before="0" w:line="398" w:lineRule="auto"/>
        <w:ind w:left="288" w:right="713" w:firstLine="496"/>
        <w:jc w:val="left"/>
        <w:rPr>
          <w:sz w:val="33"/>
        </w:rPr>
      </w:pPr>
      <w:r>
        <w:rPr>
          <w:sz w:val="33"/>
        </w:rPr>
        <w:t>建设场地位于武清区，强国道与翠通路交口，其四至范围为：北侧为强国道，南侧为佛罗伦萨小镇，西侧为翠通路，东侧为意瑞广场办公区。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3007995</wp:posOffset>
            </wp:positionH>
            <wp:positionV relativeFrom="paragraph">
              <wp:posOffset>112874</wp:posOffset>
            </wp:positionV>
            <wp:extent cx="5587088" cy="6258496"/>
            <wp:effectExtent l="0" t="0" r="0" b="0"/>
            <wp:wrapTopAndBottom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7088" cy="62584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26"/>
        </w:rPr>
      </w:pPr>
    </w:p>
    <w:p>
      <w:pPr>
        <w:spacing w:before="0"/>
        <w:ind w:left="330" w:right="789" w:firstLine="0"/>
        <w:jc w:val="center"/>
        <w:rPr>
          <w:sz w:val="31"/>
        </w:rPr>
      </w:pPr>
      <w:r>
        <w:rPr>
          <w:sz w:val="31"/>
        </w:rPr>
        <w:t>图 2-1 18F 楼建筑立面图</w:t>
      </w:r>
    </w:p>
    <w:p>
      <w:pPr>
        <w:spacing w:after="0"/>
        <w:jc w:val="center"/>
        <w:rPr>
          <w:sz w:val="31"/>
        </w:rPr>
        <w:sectPr>
          <w:headerReference w:type="default" r:id="rId11"/>
          <w:footerReference w:type="default" r:id="rId12"/>
          <w:pgSz w:w="17860" w:h="25260"/>
          <w:pgMar w:top="1760" w:right="940" w:bottom="2020" w:left="1840" w:header="1084" w:footer="1820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15"/>
        </w:rPr>
      </w:pPr>
    </w:p>
    <w:p>
      <w:pPr>
        <w:pStyle w:val="BodyText"/>
        <w:ind w:left="1494"/>
        <w:rPr>
          <w:sz w:val="20"/>
        </w:rPr>
      </w:pPr>
      <w:r>
        <w:rPr>
          <w:sz w:val="20"/>
        </w:rPr>
        <w:drawing>
          <wp:inline distT="0" distB="0" distL="0" distR="0">
            <wp:extent cx="7464427" cy="3467861"/>
            <wp:effectExtent l="0" t="0" r="0" b="0"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4427" cy="3467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sz w:val="26"/>
        </w:rPr>
      </w:pPr>
    </w:p>
    <w:p>
      <w:pPr>
        <w:spacing w:before="63"/>
        <w:ind w:left="330" w:right="789" w:firstLine="0"/>
        <w:jc w:val="center"/>
        <w:rPr>
          <w:sz w:val="31"/>
        </w:rPr>
      </w:pPr>
      <w:r>
        <w:rPr>
          <w:sz w:val="31"/>
        </w:rPr>
        <w:t>图 2-2 18F 标准层平面布置图</w:t>
      </w:r>
    </w:p>
    <w:p>
      <w:pPr>
        <w:pStyle w:val="Heading2"/>
        <w:spacing w:before="232"/>
      </w:pPr>
      <w:r>
        <w:t>3、水平结构模板工程重点难点</w:t>
      </w:r>
    </w:p>
    <w:p>
      <w:pPr>
        <w:pStyle w:val="ListParagraph"/>
        <w:numPr>
          <w:ilvl w:val="1"/>
          <w:numId w:val="6"/>
        </w:numPr>
        <w:tabs>
          <w:tab w:val="left" w:pos="1639"/>
        </w:tabs>
        <w:spacing w:before="240" w:after="0" w:line="240" w:lineRule="auto"/>
        <w:ind w:left="1638" w:right="0" w:hanging="631"/>
        <w:jc w:val="left"/>
        <w:rPr>
          <w:sz w:val="36"/>
        </w:rPr>
      </w:pPr>
      <w:r>
        <w:rPr>
          <w:sz w:val="36"/>
        </w:rPr>
        <w:t>结构平面非常复杂</w:t>
      </w:r>
    </w:p>
    <w:p>
      <w:pPr>
        <w:pStyle w:val="BodyText"/>
        <w:spacing w:before="12"/>
        <w:rPr>
          <w:sz w:val="14"/>
        </w:rPr>
      </w:pPr>
    </w:p>
    <w:p>
      <w:pPr>
        <w:pStyle w:val="BodyText"/>
        <w:spacing w:before="50" w:line="364" w:lineRule="auto"/>
        <w:ind w:left="288" w:right="749" w:firstLine="720"/>
      </w:pPr>
      <w:r>
        <w:t>结构平面中墙柱尺寸各异，梁的截面尺寸众多，平面开间尺寸不对称，要求支撑脚手架体系在选择的时候一定要具有通用性，灵活性，以满足现场需要。</w:t>
      </w:r>
    </w:p>
    <w:p>
      <w:pPr>
        <w:pStyle w:val="ListParagraph"/>
        <w:numPr>
          <w:ilvl w:val="1"/>
          <w:numId w:val="6"/>
        </w:numPr>
        <w:tabs>
          <w:tab w:val="left" w:pos="1729"/>
        </w:tabs>
        <w:spacing w:before="2" w:after="0" w:line="240" w:lineRule="auto"/>
        <w:ind w:left="1728" w:right="0" w:hanging="721"/>
        <w:jc w:val="left"/>
        <w:rPr>
          <w:sz w:val="36"/>
        </w:rPr>
      </w:pPr>
      <w:r>
        <w:rPr>
          <w:sz w:val="36"/>
        </w:rPr>
        <w:t>高档住宅楼，对楼板混凝土的平整度要求高</w:t>
      </w:r>
    </w:p>
    <w:p>
      <w:pPr>
        <w:pStyle w:val="BodyText"/>
        <w:spacing w:before="240" w:line="364" w:lineRule="auto"/>
        <w:ind w:left="288" w:right="749" w:firstLine="720"/>
      </w:pPr>
      <w:r>
        <w:t>装修档次较高，对混凝土的平整度要求高，所以对模板的要求非常高，对支撑体系及主次梁都提出较高的要求。</w:t>
      </w:r>
    </w:p>
    <w:p>
      <w:pPr>
        <w:pStyle w:val="ListParagraph"/>
        <w:numPr>
          <w:ilvl w:val="1"/>
          <w:numId w:val="6"/>
        </w:numPr>
        <w:tabs>
          <w:tab w:val="left" w:pos="1639"/>
        </w:tabs>
        <w:spacing w:before="3" w:after="0" w:line="240" w:lineRule="auto"/>
        <w:ind w:left="1638" w:right="0" w:hanging="631"/>
        <w:jc w:val="left"/>
        <w:rPr>
          <w:sz w:val="36"/>
        </w:rPr>
      </w:pPr>
      <w:r>
        <w:rPr>
          <w:sz w:val="36"/>
        </w:rPr>
        <w:t>结构施工中还存在多种不同的层高</w:t>
      </w:r>
    </w:p>
    <w:p>
      <w:pPr>
        <w:pStyle w:val="BodyText"/>
        <w:spacing w:before="240" w:line="364" w:lineRule="auto"/>
        <w:ind w:left="288" w:right="749" w:firstLine="720"/>
      </w:pPr>
      <w:r>
        <w:t>层高多样，支撑体系在选择是应该具有适应不同层高的性能，避免支撑体系在施工非标层是不能通用，导致需要进行支撑体系材料的二次进出场。</w:t>
      </w:r>
    </w:p>
    <w:p>
      <w:pPr>
        <w:pStyle w:val="ListParagraph"/>
        <w:numPr>
          <w:ilvl w:val="1"/>
          <w:numId w:val="6"/>
        </w:numPr>
        <w:tabs>
          <w:tab w:val="left" w:pos="1639"/>
        </w:tabs>
        <w:spacing w:before="2" w:after="0" w:line="240" w:lineRule="auto"/>
        <w:ind w:left="1638" w:right="0" w:hanging="631"/>
        <w:jc w:val="left"/>
        <w:rPr>
          <w:sz w:val="36"/>
        </w:rPr>
      </w:pPr>
      <w:r>
        <w:rPr>
          <w:spacing w:val="-18"/>
          <w:sz w:val="36"/>
        </w:rPr>
        <w:t xml:space="preserve">平面内有 </w:t>
      </w:r>
      <w:r>
        <w:rPr>
          <w:sz w:val="36"/>
        </w:rPr>
        <w:t>5</w:t>
      </w:r>
      <w:r>
        <w:rPr>
          <w:spacing w:val="-16"/>
          <w:sz w:val="36"/>
        </w:rPr>
        <w:t xml:space="preserve"> 处结构降板</w:t>
      </w:r>
    </w:p>
    <w:p>
      <w:pPr>
        <w:pStyle w:val="BodyText"/>
        <w:spacing w:before="241"/>
        <w:ind w:left="1008"/>
      </w:pPr>
      <w:r>
        <w:t>整个平面内有 5 处结构降板，降板的标高为 H-0.04m</w:t>
      </w:r>
    </w:p>
    <w:p>
      <w:pPr>
        <w:pStyle w:val="ListParagraph"/>
        <w:numPr>
          <w:ilvl w:val="1"/>
          <w:numId w:val="6"/>
        </w:numPr>
        <w:tabs>
          <w:tab w:val="left" w:pos="1639"/>
        </w:tabs>
        <w:spacing w:before="241" w:after="0" w:line="240" w:lineRule="auto"/>
        <w:ind w:left="1638" w:right="0" w:hanging="631"/>
        <w:jc w:val="left"/>
        <w:rPr>
          <w:sz w:val="36"/>
        </w:rPr>
      </w:pPr>
      <w:r>
        <w:rPr>
          <w:sz w:val="36"/>
        </w:rPr>
        <w:t>采用混凝土液压布料机进行混凝土浇筑。</w:t>
      </w:r>
    </w:p>
    <w:p>
      <w:pPr>
        <w:pStyle w:val="BodyText"/>
        <w:spacing w:before="240" w:line="364" w:lineRule="auto"/>
        <w:ind w:left="288" w:right="749" w:firstLine="720"/>
        <w:jc w:val="both"/>
      </w:pPr>
      <w:r>
        <w:t>采用混凝土液压布料机进行混凝土浇筑，降低了工人的劳动强度，提高了施工速度， 但同时也增大了管理难度。一定要对放置布料机的部位进行支撑加固，保证支撑体系的整体稳定。</w:t>
      </w:r>
    </w:p>
    <w:p>
      <w:pPr>
        <w:spacing w:before="162"/>
        <w:ind w:left="288" w:right="0" w:firstLine="0"/>
        <w:jc w:val="left"/>
        <w:rPr>
          <w:b/>
          <w:sz w:val="29"/>
        </w:rPr>
      </w:pPr>
      <w:r>
        <w:rPr>
          <w:b/>
          <w:sz w:val="29"/>
        </w:rPr>
        <w:t>三、施工计划安排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Heading2"/>
        <w:spacing w:before="0"/>
      </w:pPr>
      <w:r>
        <w:t>1、劳动力计划安排</w:t>
      </w:r>
    </w:p>
    <w:p>
      <w:pPr>
        <w:pStyle w:val="BodyText"/>
        <w:spacing w:before="122" w:line="362" w:lineRule="auto"/>
        <w:ind w:left="288" w:right="574" w:firstLine="720"/>
      </w:pPr>
      <w:r>
        <w:t>18F</w:t>
      </w:r>
      <w:r>
        <w:rPr>
          <w:spacing w:val="-3"/>
        </w:rPr>
        <w:t xml:space="preserve"> 地上结构施工阶段的土建施工，涉及的主要工种为钢筋工、木工及混凝土工，根</w:t>
      </w:r>
      <w:r>
        <w:rPr>
          <w:spacing w:val="-7"/>
        </w:rPr>
        <w:t xml:space="preserve">据地上结构工程量及施工工期安排，拟先后投入钢筋工约 </w:t>
      </w:r>
      <w:r>
        <w:t>180</w:t>
      </w:r>
      <w:r>
        <w:rPr>
          <w:spacing w:val="-45"/>
        </w:rPr>
        <w:t xml:space="preserve"> 人</w:t>
      </w:r>
      <w:r>
        <w:t>（含后台钢筋加工人员</w:t>
      </w:r>
      <w:r>
        <w:rPr>
          <w:spacing w:val="-183"/>
        </w:rPr>
        <w:t>）</w:t>
      </w:r>
      <w:r>
        <w:rPr>
          <w:spacing w:val="-17"/>
        </w:rPr>
        <w:t>、</w:t>
      </w:r>
    </w:p>
    <w:p>
      <w:pPr>
        <w:spacing w:after="0" w:line="362" w:lineRule="auto"/>
        <w:sectPr>
          <w:headerReference w:type="default" r:id="rId14"/>
          <w:footerReference w:type="default" r:id="rId15"/>
          <w:pgSz w:w="17860" w:h="25260"/>
          <w:pgMar w:top="1760" w:right="940" w:bottom="2020" w:left="1840" w:header="1084" w:footer="1820"/>
          <w:pgNumType w:start="3"/>
          <w:cols w:space="708"/>
        </w:sectPr>
      </w:pPr>
    </w:p>
    <w:p>
      <w:pPr>
        <w:spacing w:before="39" w:line="424" w:lineRule="auto"/>
        <w:ind w:left="288" w:right="8308" w:firstLine="0"/>
        <w:jc w:val="left"/>
        <w:rPr>
          <w:b/>
          <w:sz w:val="36"/>
        </w:rPr>
      </w:pPr>
      <w:r>
        <w:rPr>
          <w:spacing w:val="-31"/>
          <w:sz w:val="36"/>
        </w:rPr>
        <w:t xml:space="preserve">木工 </w:t>
      </w:r>
      <w:r>
        <w:rPr>
          <w:sz w:val="36"/>
        </w:rPr>
        <w:t>150～180</w:t>
      </w:r>
      <w:r>
        <w:rPr>
          <w:spacing w:val="-24"/>
          <w:sz w:val="36"/>
        </w:rPr>
        <w:t xml:space="preserve"> 人、混凝土工 </w:t>
      </w:r>
      <w:r>
        <w:rPr>
          <w:sz w:val="36"/>
        </w:rPr>
        <w:t>50～60</w:t>
      </w:r>
      <w:r>
        <w:rPr>
          <w:spacing w:val="-36"/>
          <w:sz w:val="36"/>
        </w:rPr>
        <w:t xml:space="preserve"> 人。</w:t>
      </w:r>
      <w:r>
        <w:rPr>
          <w:b/>
          <w:spacing w:val="3"/>
          <w:sz w:val="36"/>
        </w:rPr>
        <w:t>2</w:t>
      </w:r>
      <w:r>
        <w:rPr>
          <w:b/>
          <w:sz w:val="36"/>
        </w:rPr>
        <w:t>、机械设备安排</w:t>
      </w:r>
    </w:p>
    <w:p>
      <w:pPr>
        <w:pStyle w:val="BodyText"/>
        <w:spacing w:line="348" w:lineRule="exact"/>
        <w:ind w:left="1008"/>
      </w:pPr>
      <w:r>
        <w:rPr>
          <w:spacing w:val="-7"/>
        </w:rPr>
        <w:t xml:space="preserve">地上结构施工阶段拟投入 </w:t>
      </w:r>
      <w:r>
        <w:t>5</w:t>
      </w:r>
      <w:r>
        <w:rPr>
          <w:spacing w:val="-15"/>
        </w:rPr>
        <w:t xml:space="preserve"> 台塔吊、</w:t>
      </w:r>
      <w:r>
        <w:t>6</w:t>
      </w:r>
      <w:r>
        <w:rPr>
          <w:spacing w:val="-14"/>
        </w:rPr>
        <w:t xml:space="preserve"> 台施工电梯</w:t>
      </w:r>
      <w:r>
        <w:t>（2</w:t>
      </w:r>
      <w:r>
        <w:rPr>
          <w:spacing w:val="-18"/>
        </w:rPr>
        <w:t xml:space="preserve"> 个梯笼</w:t>
      </w:r>
      <w:r>
        <w:rPr>
          <w:spacing w:val="-180"/>
        </w:rPr>
        <w:t>）</w:t>
      </w:r>
      <w:r>
        <w:t>、1</w:t>
      </w:r>
      <w:r>
        <w:rPr>
          <w:spacing w:val="-10"/>
        </w:rPr>
        <w:t xml:space="preserve"> 台混凝土地泵、一</w:t>
      </w:r>
    </w:p>
    <w:p>
      <w:pPr>
        <w:pStyle w:val="BodyText"/>
        <w:spacing w:before="241"/>
        <w:ind w:left="288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7493000</wp:posOffset>
            </wp:positionH>
            <wp:positionV relativeFrom="paragraph">
              <wp:posOffset>635507</wp:posOffset>
            </wp:positionV>
            <wp:extent cx="63341" cy="126682"/>
            <wp:effectExtent l="0" t="0" r="0" b="0"/>
            <wp:wrapNone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41" cy="126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7810500</wp:posOffset>
            </wp:positionH>
            <wp:positionV relativeFrom="paragraph">
              <wp:posOffset>635507</wp:posOffset>
            </wp:positionV>
            <wp:extent cx="76009" cy="126682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9" cy="126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8128000</wp:posOffset>
            </wp:positionH>
            <wp:positionV relativeFrom="paragraph">
              <wp:posOffset>635507</wp:posOffset>
            </wp:positionV>
            <wp:extent cx="76009" cy="126682"/>
            <wp:effectExtent l="0" t="0" r="0" b="0"/>
            <wp:wrapNone/>
            <wp:docPr id="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0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9" cy="126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8445500</wp:posOffset>
            </wp:positionH>
            <wp:positionV relativeFrom="paragraph">
              <wp:posOffset>635507</wp:posOffset>
            </wp:positionV>
            <wp:extent cx="76009" cy="126682"/>
            <wp:effectExtent l="0" t="0" r="0" b="0"/>
            <wp:wrapNone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1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9" cy="126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0" style="width:252.25pt;height:407pt;margin-top:50.04pt;margin-left:541.9pt;mso-position-horizontal-relative:page;position:absolute;z-index:251667456" coordorigin="10838,1001" coordsize="5045,8140">
            <v:shape id="_x0000_s1051" type="#_x0000_t75" style="width:360;height:220;left:15440;position:absolute;top:8920" stroked="f">
              <v:imagedata r:id="rId20" o:title=""/>
            </v:shape>
            <v:shape id="_x0000_s1052" type="#_x0000_t75" style="width:200;height:220;left:14260;position:absolute;top:1000" stroked="f">
              <v:imagedata r:id="rId21" o:title=""/>
            </v:shape>
            <v:shape id="_x0000_s1053" type="#_x0000_t75" style="width:220;height:220;left:14760;position:absolute;top:1000" stroked="f">
              <v:imagedata r:id="rId22" o:title=""/>
            </v:shape>
            <v:shape id="_x0000_s1054" type="#_x0000_t75" style="width:220;height:220;left:15260;position:absolute;top:1000" stroked="f">
              <v:imagedata r:id="rId23" o:title=""/>
            </v:shape>
            <v:shape id="_x0000_s1055" type="#_x0000_t75" style="width:5045;height:7587;left:10838;position:absolute;top:1278" stroked="f">
              <v:imagedata r:id="rId24" o:title=""/>
            </v:shape>
          </v:group>
        </w:pict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8763000</wp:posOffset>
            </wp:positionH>
            <wp:positionV relativeFrom="paragraph">
              <wp:posOffset>635507</wp:posOffset>
            </wp:positionV>
            <wp:extent cx="76009" cy="126682"/>
            <wp:effectExtent l="0" t="0" r="0" b="0"/>
            <wp:wrapNone/>
            <wp:docPr id="1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9" cy="126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10134600</wp:posOffset>
            </wp:positionH>
            <wp:positionV relativeFrom="paragraph">
              <wp:posOffset>1702307</wp:posOffset>
            </wp:positionV>
            <wp:extent cx="139350" cy="139350"/>
            <wp:effectExtent l="0" t="0" r="0" b="0"/>
            <wp:wrapNone/>
            <wp:docPr id="1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8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13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10134600</wp:posOffset>
            </wp:positionH>
            <wp:positionV relativeFrom="paragraph">
              <wp:posOffset>749807</wp:posOffset>
            </wp:positionV>
            <wp:extent cx="139350" cy="139350"/>
            <wp:effectExtent l="0" t="0" r="0" b="0"/>
            <wp:wrapNone/>
            <wp:docPr id="2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9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13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10134600</wp:posOffset>
            </wp:positionH>
            <wp:positionV relativeFrom="paragraph">
              <wp:posOffset>1384807</wp:posOffset>
            </wp:positionV>
            <wp:extent cx="139350" cy="139350"/>
            <wp:effectExtent l="0" t="0" r="0" b="0"/>
            <wp:wrapNone/>
            <wp:docPr id="2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0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13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10134600</wp:posOffset>
            </wp:positionH>
            <wp:positionV relativeFrom="paragraph">
              <wp:posOffset>1067307</wp:posOffset>
            </wp:positionV>
            <wp:extent cx="139350" cy="139350"/>
            <wp:effectExtent l="0" t="0" r="0" b="0"/>
            <wp:wrapNone/>
            <wp:docPr id="2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1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13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1397000</wp:posOffset>
            </wp:positionH>
            <wp:positionV relativeFrom="paragraph">
              <wp:posOffset>1078610</wp:posOffset>
            </wp:positionV>
            <wp:extent cx="3319124" cy="4357878"/>
            <wp:effectExtent l="0" t="0" r="0" b="0"/>
            <wp:wrapNone/>
            <wp:docPr id="2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2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9124" cy="43578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台混凝土液压布料机、5 台直螺纹套丝机等。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8"/>
        </w:rPr>
      </w:pPr>
    </w:p>
    <w:p>
      <w:pPr>
        <w:spacing w:after="0"/>
        <w:rPr>
          <w:sz w:val="28"/>
        </w:rPr>
        <w:sectPr>
          <w:headerReference w:type="default" r:id="rId31"/>
          <w:footerReference w:type="default" r:id="rId32"/>
          <w:pgSz w:w="17860" w:h="25260"/>
          <w:pgMar w:top="1760" w:right="940" w:bottom="2020" w:left="1840" w:header="1084" w:footer="1820"/>
          <w:pgNumType w:start="4"/>
          <w:cols w:space="708"/>
        </w:sectPr>
      </w:pPr>
    </w:p>
    <w:p>
      <w:pPr>
        <w:pStyle w:val="BodyText"/>
        <w:spacing w:before="9"/>
        <w:rPr>
          <w:sz w:val="44"/>
        </w:rPr>
      </w:pPr>
    </w:p>
    <w:p>
      <w:pPr>
        <w:pStyle w:val="Heading2"/>
        <w:spacing w:before="0"/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10134600</wp:posOffset>
            </wp:positionH>
            <wp:positionV relativeFrom="paragraph">
              <wp:posOffset>-708406</wp:posOffset>
            </wp:positionV>
            <wp:extent cx="139350" cy="139350"/>
            <wp:effectExtent l="0" t="0" r="0" b="0"/>
            <wp:wrapNone/>
            <wp:docPr id="2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3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13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10147300</wp:posOffset>
            </wp:positionH>
            <wp:positionV relativeFrom="paragraph">
              <wp:posOffset>-1025906</wp:posOffset>
            </wp:positionV>
            <wp:extent cx="126682" cy="126682"/>
            <wp:effectExtent l="0" t="0" r="0" b="0"/>
            <wp:wrapNone/>
            <wp:docPr id="3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4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126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10172700</wp:posOffset>
            </wp:positionH>
            <wp:positionV relativeFrom="paragraph">
              <wp:posOffset>-1343406</wp:posOffset>
            </wp:positionV>
            <wp:extent cx="76009" cy="126682"/>
            <wp:effectExtent l="0" t="0" r="0" b="0"/>
            <wp:wrapNone/>
            <wp:docPr id="3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5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9" cy="126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3、周转材料安排</w:t>
      </w:r>
    </w:p>
    <w:p>
      <w:pPr>
        <w:spacing w:before="63"/>
        <w:ind w:left="288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图 3-1 混凝土液压布料机工作示意图</w:t>
      </w:r>
    </w:p>
    <w:p>
      <w:pPr>
        <w:spacing w:after="0"/>
        <w:jc w:val="left"/>
        <w:rPr>
          <w:sz w:val="31"/>
        </w:rPr>
        <w:sectPr>
          <w:headerReference w:type="default" r:id="rId36"/>
          <w:footerReference w:type="default" r:id="rId37"/>
          <w:type w:val="continuous"/>
          <w:pgSz w:w="17860" w:h="25260"/>
          <w:pgMar w:top="1760" w:right="940" w:bottom="2020" w:left="1840" w:header="708" w:footer="708"/>
          <w:pgNumType w:start="5"/>
          <w:cols w:num="2" w:space="708" w:equalWidth="0">
            <w:col w:w="3033" w:space="1738"/>
            <w:col w:w="10309" w:space="0"/>
          </w:cols>
        </w:sectPr>
      </w:pPr>
    </w:p>
    <w:p>
      <w:pPr>
        <w:pStyle w:val="BodyText"/>
        <w:spacing w:before="122" w:after="50" w:line="364" w:lineRule="auto"/>
        <w:ind w:left="288" w:right="749" w:firstLine="720"/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10172700</wp:posOffset>
            </wp:positionH>
            <wp:positionV relativeFrom="page">
              <wp:posOffset>6667500</wp:posOffset>
            </wp:positionV>
            <wp:extent cx="76009" cy="139350"/>
            <wp:effectExtent l="0" t="0" r="0" b="0"/>
            <wp:wrapNone/>
            <wp:docPr id="3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6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9" cy="13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10172700</wp:posOffset>
            </wp:positionH>
            <wp:positionV relativeFrom="page">
              <wp:posOffset>6985000</wp:posOffset>
            </wp:positionV>
            <wp:extent cx="76009" cy="139350"/>
            <wp:effectExtent l="0" t="0" r="0" b="0"/>
            <wp:wrapNone/>
            <wp:docPr id="3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7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9" cy="13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10172700</wp:posOffset>
            </wp:positionH>
            <wp:positionV relativeFrom="page">
              <wp:posOffset>6350000</wp:posOffset>
            </wp:positionV>
            <wp:extent cx="76009" cy="139350"/>
            <wp:effectExtent l="0" t="0" r="0" b="0"/>
            <wp:wrapNone/>
            <wp:docPr id="3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8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9" cy="13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10172700</wp:posOffset>
            </wp:positionH>
            <wp:positionV relativeFrom="page">
              <wp:posOffset>6032500</wp:posOffset>
            </wp:positionV>
            <wp:extent cx="76009" cy="139350"/>
            <wp:effectExtent l="0" t="0" r="0" b="0"/>
            <wp:wrapNone/>
            <wp:docPr id="4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9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9" cy="13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10172700</wp:posOffset>
            </wp:positionH>
            <wp:positionV relativeFrom="page">
              <wp:posOffset>5397500</wp:posOffset>
            </wp:positionV>
            <wp:extent cx="76009" cy="126682"/>
            <wp:effectExtent l="0" t="0" r="0" b="0"/>
            <wp:wrapNone/>
            <wp:docPr id="4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0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9" cy="126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10172700</wp:posOffset>
            </wp:positionH>
            <wp:positionV relativeFrom="page">
              <wp:posOffset>5715000</wp:posOffset>
            </wp:positionV>
            <wp:extent cx="76009" cy="139350"/>
            <wp:effectExtent l="0" t="0" r="0" b="0"/>
            <wp:wrapNone/>
            <wp:docPr id="4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1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9" cy="13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10172700</wp:posOffset>
            </wp:positionH>
            <wp:positionV relativeFrom="page">
              <wp:posOffset>5080000</wp:posOffset>
            </wp:positionV>
            <wp:extent cx="76009" cy="126682"/>
            <wp:effectExtent l="0" t="0" r="0" b="0"/>
            <wp:wrapNone/>
            <wp:docPr id="4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2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9" cy="126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10147300</wp:posOffset>
            </wp:positionH>
            <wp:positionV relativeFrom="page">
              <wp:posOffset>4445000</wp:posOffset>
            </wp:positionV>
            <wp:extent cx="126682" cy="126682"/>
            <wp:effectExtent l="0" t="0" r="0" b="0"/>
            <wp:wrapNone/>
            <wp:docPr id="4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3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126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10172700</wp:posOffset>
            </wp:positionH>
            <wp:positionV relativeFrom="page">
              <wp:posOffset>4762500</wp:posOffset>
            </wp:positionV>
            <wp:extent cx="76009" cy="126682"/>
            <wp:effectExtent l="0" t="0" r="0" b="0"/>
            <wp:wrapNone/>
            <wp:docPr id="5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4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9" cy="126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1805432</wp:posOffset>
            </wp:positionV>
            <wp:extent cx="9146476" cy="3407759"/>
            <wp:effectExtent l="0" t="0" r="0" b="0"/>
            <wp:wrapNone/>
            <wp:docPr id="5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5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6476" cy="3407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根据标准层施工阶段工程量、施工区域及流水段划分、以及结构施工进度计划，标准</w:t>
      </w:r>
      <w:r>
        <w:rPr>
          <w:spacing w:val="-5"/>
        </w:rPr>
        <w:t xml:space="preserve">层结构工阶段需投入的主要材料为：独立支撑配设 </w:t>
      </w:r>
      <w:r>
        <w:t>2</w:t>
      </w:r>
      <w:r>
        <w:rPr>
          <w:spacing w:val="-17"/>
        </w:rPr>
        <w:t xml:space="preserve"> 层、模板及其他支撑满配 </w:t>
      </w:r>
      <w:r>
        <w:t>3.5</w:t>
      </w:r>
      <w:r>
        <w:rPr>
          <w:spacing w:val="-26"/>
        </w:rPr>
        <w:t xml:space="preserve"> 层。如</w:t>
      </w:r>
    </w:p>
    <w:tbl>
      <w:tblPr>
        <w:tblStyle w:val="TableNormal0"/>
        <w:tblW w:w="0" w:type="auto"/>
        <w:jc w:val="left"/>
        <w:tblInd w:w="2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58"/>
        <w:gridCol w:w="2351"/>
        <w:gridCol w:w="4191"/>
        <w:gridCol w:w="3064"/>
      </w:tblGrid>
      <w:tr>
        <w:tblPrEx>
          <w:tblW w:w="0" w:type="auto"/>
          <w:jc w:val="left"/>
          <w:tblInd w:w="24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23"/>
          <w:jc w:val="left"/>
        </w:trPr>
        <w:tc>
          <w:tcPr>
            <w:tcW w:w="2858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下表所示：</w:t>
            </w: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"/>
              <w:rPr>
                <w:sz w:val="40"/>
              </w:rPr>
            </w:pPr>
          </w:p>
          <w:p>
            <w:pPr>
              <w:pStyle w:val="TableParagraph"/>
              <w:ind w:left="1035" w:right="1163"/>
              <w:jc w:val="center"/>
              <w:rPr>
                <w:sz w:val="31"/>
              </w:rPr>
            </w:pPr>
            <w:r>
              <w:rPr>
                <w:sz w:val="31"/>
              </w:rPr>
              <w:t>序号</w:t>
            </w:r>
          </w:p>
        </w:tc>
        <w:tc>
          <w:tcPr>
            <w:tcW w:w="235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255" w:type="dxa"/>
            <w:gridSpan w:val="2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285"/>
              <w:ind w:left="122"/>
              <w:rPr>
                <w:sz w:val="31"/>
              </w:rPr>
            </w:pPr>
            <w:r>
              <w:rPr>
                <w:sz w:val="31"/>
              </w:rPr>
              <w:t>表 3-1 主要投入材料列表</w:t>
            </w:r>
          </w:p>
          <w:p>
            <w:pPr>
              <w:pStyle w:val="TableParagraph"/>
              <w:spacing w:before="12"/>
              <w:rPr>
                <w:sz w:val="22"/>
              </w:rPr>
            </w:pPr>
          </w:p>
          <w:p>
            <w:pPr>
              <w:pStyle w:val="TableParagraph"/>
              <w:tabs>
                <w:tab w:val="left" w:pos="5620"/>
              </w:tabs>
              <w:ind w:left="76"/>
              <w:rPr>
                <w:sz w:val="31"/>
              </w:rPr>
            </w:pPr>
            <w:r>
              <w:rPr>
                <w:sz w:val="31"/>
              </w:rPr>
              <w:t>材料名称</w:t>
              <w:tab/>
              <w:t>材料需用量</w:t>
            </w:r>
          </w:p>
        </w:tc>
      </w:tr>
      <w:tr>
        <w:tblPrEx>
          <w:tblW w:w="0" w:type="auto"/>
          <w:jc w:val="left"/>
          <w:tblInd w:w="2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2858" w:type="dxa"/>
          </w:tcPr>
          <w:p>
            <w:pPr>
              <w:pStyle w:val="TableParagraph"/>
              <w:spacing w:before="45" w:line="335" w:lineRule="exact"/>
              <w:ind w:left="1284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2351" w:type="dxa"/>
          </w:tcPr>
          <w:p>
            <w:pPr>
              <w:pStyle w:val="TableParagraph"/>
              <w:spacing w:before="45" w:line="335" w:lineRule="exact"/>
              <w:ind w:left="1008"/>
              <w:rPr>
                <w:sz w:val="31"/>
              </w:rPr>
            </w:pPr>
            <w:r>
              <w:rPr>
                <w:sz w:val="31"/>
              </w:rPr>
              <w:t>独立支撑</w:t>
            </w:r>
          </w:p>
        </w:tc>
        <w:tc>
          <w:tcPr>
            <w:tcW w:w="7255" w:type="dxa"/>
            <w:gridSpan w:val="2"/>
          </w:tcPr>
          <w:p>
            <w:pPr>
              <w:pStyle w:val="TableParagraph"/>
              <w:tabs>
                <w:tab w:val="left" w:pos="1818"/>
              </w:tabs>
              <w:spacing w:before="45" w:line="335" w:lineRule="exact"/>
              <w:ind w:left="392"/>
              <w:rPr>
                <w:sz w:val="31"/>
              </w:rPr>
            </w:pPr>
            <w:r>
              <w:rPr>
                <w:sz w:val="31"/>
              </w:rPr>
              <w:t>Φ60/48</w:t>
              <w:tab/>
              <w:t>L=3600</w:t>
            </w:r>
          </w:p>
        </w:tc>
      </w:tr>
      <w:tr>
        <w:tblPrEx>
          <w:tblW w:w="0" w:type="auto"/>
          <w:jc w:val="left"/>
          <w:tblInd w:w="2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5"/>
          <w:jc w:val="left"/>
        </w:trPr>
        <w:tc>
          <w:tcPr>
            <w:tcW w:w="2858" w:type="dxa"/>
          </w:tcPr>
          <w:p>
            <w:pPr>
              <w:pStyle w:val="TableParagraph"/>
              <w:spacing w:before="128"/>
              <w:ind w:left="1284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6542" w:type="dxa"/>
            <w:gridSpan w:val="2"/>
          </w:tcPr>
          <w:p>
            <w:pPr>
              <w:pStyle w:val="TableParagraph"/>
              <w:spacing w:before="128"/>
              <w:ind w:left="1167"/>
              <w:rPr>
                <w:sz w:val="31"/>
              </w:rPr>
            </w:pPr>
            <w:r>
              <w:rPr>
                <w:sz w:val="31"/>
              </w:rPr>
              <w:t>方钢梁（100*50*3）L=2200</w:t>
            </w:r>
          </w:p>
        </w:tc>
        <w:tc>
          <w:tcPr>
            <w:tcW w:w="306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58" w:type="dxa"/>
          </w:tcPr>
          <w:p>
            <w:pPr>
              <w:pStyle w:val="TableParagraph"/>
              <w:spacing w:before="45"/>
              <w:ind w:left="1284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6542" w:type="dxa"/>
            <w:gridSpan w:val="2"/>
          </w:tcPr>
          <w:p>
            <w:pPr>
              <w:pStyle w:val="TableParagraph"/>
              <w:spacing w:before="45"/>
              <w:ind w:left="1480"/>
              <w:rPr>
                <w:sz w:val="31"/>
              </w:rPr>
            </w:pPr>
            <w:r>
              <w:rPr>
                <w:sz w:val="31"/>
              </w:rPr>
              <w:t>小规格多层板（15mm）</w:t>
            </w:r>
          </w:p>
        </w:tc>
        <w:tc>
          <w:tcPr>
            <w:tcW w:w="306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542" w:type="dxa"/>
            <w:gridSpan w:val="2"/>
          </w:tcPr>
          <w:p>
            <w:pPr>
              <w:pStyle w:val="TableParagraph"/>
              <w:spacing w:before="45"/>
              <w:ind w:left="1321"/>
              <w:rPr>
                <w:sz w:val="31"/>
              </w:rPr>
            </w:pPr>
            <w:r>
              <w:rPr>
                <w:sz w:val="31"/>
              </w:rPr>
              <w:t>普通覆膜多层板（15mm）</w:t>
            </w:r>
          </w:p>
        </w:tc>
        <w:tc>
          <w:tcPr>
            <w:tcW w:w="306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2858" w:type="dxa"/>
          </w:tcPr>
          <w:p>
            <w:pPr>
              <w:pStyle w:val="TableParagraph"/>
              <w:spacing w:before="45"/>
              <w:ind w:left="1284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6542" w:type="dxa"/>
            <w:gridSpan w:val="2"/>
          </w:tcPr>
          <w:p>
            <w:pPr>
              <w:pStyle w:val="TableParagraph"/>
              <w:spacing w:before="45"/>
              <w:ind w:left="1717"/>
              <w:rPr>
                <w:sz w:val="31"/>
              </w:rPr>
            </w:pPr>
            <w:r>
              <w:rPr>
                <w:sz w:val="31"/>
              </w:rPr>
              <w:t>几字梁（80*44*2）</w:t>
            </w:r>
          </w:p>
        </w:tc>
        <w:tc>
          <w:tcPr>
            <w:tcW w:w="3064" w:type="dxa"/>
          </w:tcPr>
          <w:p>
            <w:pPr>
              <w:pStyle w:val="TableParagraph"/>
              <w:spacing w:before="45"/>
              <w:ind w:left="1581" w:right="202"/>
              <w:jc w:val="center"/>
              <w:rPr>
                <w:sz w:val="31"/>
              </w:rPr>
            </w:pPr>
            <w:r>
              <w:rPr>
                <w:sz w:val="31"/>
              </w:rPr>
              <w:t>详见附图</w:t>
            </w:r>
          </w:p>
        </w:tc>
      </w:tr>
      <w:tr>
        <w:tblPrEx>
          <w:tblW w:w="0" w:type="auto"/>
          <w:jc w:val="left"/>
          <w:tblInd w:w="2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2858" w:type="dxa"/>
          </w:tcPr>
          <w:p>
            <w:pPr>
              <w:pStyle w:val="TableParagraph"/>
              <w:spacing w:before="47"/>
              <w:ind w:left="1284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6542" w:type="dxa"/>
            <w:gridSpan w:val="2"/>
          </w:tcPr>
          <w:p>
            <w:pPr>
              <w:pStyle w:val="TableParagraph"/>
              <w:spacing w:before="47"/>
              <w:ind w:left="2258" w:right="2685"/>
              <w:jc w:val="center"/>
              <w:rPr>
                <w:sz w:val="31"/>
              </w:rPr>
            </w:pPr>
            <w:r>
              <w:rPr>
                <w:sz w:val="31"/>
              </w:rPr>
              <w:t>木方</w:t>
            </w:r>
          </w:p>
        </w:tc>
        <w:tc>
          <w:tcPr>
            <w:tcW w:w="306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58" w:type="dxa"/>
          </w:tcPr>
          <w:p>
            <w:pPr>
              <w:pStyle w:val="TableParagraph"/>
              <w:spacing w:before="45"/>
              <w:ind w:left="1284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6542" w:type="dxa"/>
            <w:gridSpan w:val="2"/>
          </w:tcPr>
          <w:p>
            <w:pPr>
              <w:pStyle w:val="TableParagraph"/>
              <w:spacing w:before="45"/>
              <w:ind w:left="2267" w:right="2685"/>
              <w:jc w:val="center"/>
              <w:rPr>
                <w:sz w:val="31"/>
              </w:rPr>
            </w:pPr>
            <w:r>
              <w:rPr>
                <w:sz w:val="31"/>
              </w:rPr>
              <w:t>早拆支撑头</w:t>
            </w:r>
          </w:p>
        </w:tc>
        <w:tc>
          <w:tcPr>
            <w:tcW w:w="306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58" w:type="dxa"/>
          </w:tcPr>
          <w:p>
            <w:pPr>
              <w:pStyle w:val="TableParagraph"/>
              <w:spacing w:before="45"/>
              <w:ind w:left="1284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6542" w:type="dxa"/>
            <w:gridSpan w:val="2"/>
          </w:tcPr>
          <w:p>
            <w:pPr>
              <w:pStyle w:val="TableParagraph"/>
              <w:spacing w:before="45"/>
              <w:ind w:left="2258" w:right="2685"/>
              <w:jc w:val="center"/>
              <w:rPr>
                <w:sz w:val="31"/>
              </w:rPr>
            </w:pPr>
            <w:r>
              <w:rPr>
                <w:sz w:val="31"/>
              </w:rPr>
              <w:t>钢管</w:t>
            </w:r>
          </w:p>
        </w:tc>
        <w:tc>
          <w:tcPr>
            <w:tcW w:w="306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858" w:type="dxa"/>
          </w:tcPr>
          <w:p>
            <w:pPr>
              <w:pStyle w:val="TableParagraph"/>
              <w:spacing w:before="45"/>
              <w:ind w:left="1284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6542" w:type="dxa"/>
            <w:gridSpan w:val="2"/>
          </w:tcPr>
          <w:p>
            <w:pPr>
              <w:pStyle w:val="TableParagraph"/>
              <w:spacing w:before="45"/>
              <w:ind w:left="2258" w:right="2685"/>
              <w:jc w:val="center"/>
              <w:rPr>
                <w:sz w:val="31"/>
              </w:rPr>
            </w:pPr>
            <w:r>
              <w:rPr>
                <w:sz w:val="31"/>
              </w:rPr>
              <w:t>扣件</w:t>
            </w:r>
          </w:p>
        </w:tc>
        <w:tc>
          <w:tcPr>
            <w:tcW w:w="306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2858" w:type="dxa"/>
          </w:tcPr>
          <w:p>
            <w:pPr>
              <w:pStyle w:val="TableParagraph"/>
              <w:spacing w:before="45" w:line="335" w:lineRule="exact"/>
              <w:ind w:left="1284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6542" w:type="dxa"/>
            <w:gridSpan w:val="2"/>
          </w:tcPr>
          <w:p>
            <w:pPr>
              <w:pStyle w:val="TableParagraph"/>
              <w:spacing w:before="45" w:line="335" w:lineRule="exact"/>
              <w:ind w:left="2258" w:right="2685"/>
              <w:jc w:val="center"/>
              <w:rPr>
                <w:sz w:val="31"/>
              </w:rPr>
            </w:pPr>
            <w:r>
              <w:rPr>
                <w:sz w:val="31"/>
              </w:rPr>
              <w:t>钢跳板</w:t>
            </w:r>
          </w:p>
        </w:tc>
        <w:tc>
          <w:tcPr>
            <w:tcW w:w="3064" w:type="dxa"/>
          </w:tcPr>
          <w:p>
            <w:pPr>
              <w:pStyle w:val="TableParagraph"/>
              <w:spacing w:before="45" w:line="335" w:lineRule="exact"/>
              <w:ind w:left="1576" w:right="202"/>
              <w:jc w:val="center"/>
              <w:rPr>
                <w:sz w:val="31"/>
              </w:rPr>
            </w:pPr>
            <w:r>
              <w:rPr>
                <w:sz w:val="31"/>
              </w:rPr>
              <w:t>80 块</w:t>
            </w:r>
          </w:p>
        </w:tc>
      </w:tr>
    </w:tbl>
    <w:p>
      <w:pPr>
        <w:spacing w:after="0" w:line="335" w:lineRule="exact"/>
        <w:jc w:val="center"/>
        <w:rPr>
          <w:sz w:val="31"/>
        </w:rPr>
        <w:sectPr>
          <w:headerReference w:type="default" r:id="rId48"/>
          <w:footerReference w:type="default" r:id="rId49"/>
          <w:type w:val="continuous"/>
          <w:pgSz w:w="17860" w:h="25260"/>
          <w:pgMar w:top="1760" w:right="940" w:bottom="2020" w:left="1840" w:header="708" w:footer="708"/>
          <w:pgNumType w:start="6"/>
          <w:cols w:space="708"/>
        </w:sectPr>
      </w:pPr>
    </w:p>
    <w:p>
      <w:pPr>
        <w:pStyle w:val="BodyText"/>
        <w:spacing w:before="3"/>
        <w:rPr>
          <w:sz w:val="11"/>
        </w:rPr>
      </w:pPr>
    </w:p>
    <w:p>
      <w:pPr>
        <w:pStyle w:val="Heading1"/>
      </w:pPr>
      <w:r>
        <w:t>四、公寓楼水平模板设计</w:t>
      </w:r>
    </w:p>
    <w:p>
      <w:pPr>
        <w:pStyle w:val="Heading2"/>
      </w:pPr>
      <w:r>
        <w:t>1、支撑系统的选择</w:t>
      </w:r>
    </w:p>
    <w:p>
      <w:pPr>
        <w:pStyle w:val="BodyText"/>
        <w:spacing w:before="241" w:line="364" w:lineRule="auto"/>
        <w:ind w:left="288" w:right="749" w:firstLine="720"/>
        <w:jc w:val="both"/>
      </w:pPr>
      <w:r>
        <w:rPr>
          <w:spacing w:val="-13"/>
        </w:rPr>
        <w:t xml:space="preserve">常规的水平结构的支撑系统选用满堂红的碗口脚手架，根据施工周期的不同，配置 </w:t>
      </w:r>
      <w:r>
        <w:t xml:space="preserve">3~4 </w:t>
      </w:r>
      <w:r>
        <w:rPr>
          <w:spacing w:val="-1"/>
        </w:rPr>
        <w:t>层的支撑系统和模板。大量的碗扣脚手架大大增加了塔吊的负担，增加了工人的劳动力强</w:t>
      </w:r>
      <w:r>
        <w:t>度，由于水平杆的存在，造成现场交通不便。</w:t>
      </w:r>
    </w:p>
    <w:p>
      <w:pPr>
        <w:pStyle w:val="BodyText"/>
        <w:spacing w:before="3" w:line="364" w:lineRule="auto"/>
        <w:ind w:left="288" w:right="749" w:firstLine="720"/>
        <w:jc w:val="both"/>
      </w:pPr>
      <w:r>
        <w:pict>
          <v:group id="_x0000_s1056" style="width:252pt;height:365pt;margin-top:140.96pt;margin-left:139pt;mso-position-horizontal-relative:page;position:absolute;z-index:251687936" coordorigin="2780,2819" coordsize="5040,7300">
            <v:shape id="_x0000_s1057" type="#_x0000_t75" style="width:220;height:320;left:7600;position:absolute;top:4781" stroked="f">
              <v:imagedata r:id="rId50" o:title=""/>
            </v:shape>
            <v:shape id="_x0000_s1058" type="#_x0000_t75" style="width:4760;height:7300;left:2780;position:absolute;top:2819" stroked="f">
              <v:imagedata r:id="rId51" o:title=""/>
            </v:shape>
          </v:group>
        </w:pict>
      </w: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7275830</wp:posOffset>
            </wp:positionH>
            <wp:positionV relativeFrom="paragraph">
              <wp:posOffset>1942464</wp:posOffset>
            </wp:positionV>
            <wp:extent cx="867951" cy="1455038"/>
            <wp:effectExtent l="0" t="0" r="0" b="0"/>
            <wp:wrapNone/>
            <wp:docPr id="5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8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951" cy="1455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8215630</wp:posOffset>
            </wp:positionH>
            <wp:positionV relativeFrom="paragraph">
              <wp:posOffset>1905888</wp:posOffset>
            </wp:positionV>
            <wp:extent cx="536025" cy="1506093"/>
            <wp:effectExtent l="0" t="0" r="0" b="0"/>
            <wp:wrapNone/>
            <wp:docPr id="5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9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025" cy="15060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 xml:space="preserve">本工程从降低脚手架投入、降低工人的劳动强度、提高现场文明施工等方面考虑，选用独立支撑作为本工程的水平模板支撑系统。其中，独立钢支撑作为主要的支撑构件，型钢主梁和几字梁作为水平支撑体系的主次梁，面板选用 </w:t>
      </w:r>
      <w:r>
        <w:t>15mm</w:t>
      </w:r>
      <w:r>
        <w:rPr>
          <w:spacing w:val="-2"/>
        </w:rPr>
        <w:t xml:space="preserve"> 厚的优质小规格多层板</w:t>
      </w:r>
      <w:r>
        <w:t>（</w:t>
      </w:r>
      <w:r>
        <w:rPr>
          <w:spacing w:val="-11"/>
        </w:rPr>
        <w:t>规</w:t>
      </w:r>
      <w:r>
        <w:rPr>
          <w:spacing w:val="-13"/>
        </w:rPr>
        <w:t xml:space="preserve">格尺寸主要有 </w:t>
      </w:r>
      <w:r>
        <w:t>1830*610</w:t>
      </w:r>
      <w:r>
        <w:rPr>
          <w:spacing w:val="-60"/>
        </w:rPr>
        <w:t xml:space="preserve"> 和 </w:t>
      </w:r>
      <w:r>
        <w:t>1220*610</w:t>
      </w:r>
      <w:r>
        <w:rPr>
          <w:spacing w:val="-180"/>
        </w:rPr>
        <w:t>）</w:t>
      </w:r>
      <w:r>
        <w:rPr>
          <w:spacing w:val="-12"/>
        </w:rPr>
        <w:t xml:space="preserve">，非标尺寸采用 </w:t>
      </w:r>
      <w:r>
        <w:t>15mm</w:t>
      </w:r>
      <w:r>
        <w:rPr>
          <w:spacing w:val="-10"/>
        </w:rPr>
        <w:t xml:space="preserve"> 普通胶合板进行补充。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2"/>
        </w:rPr>
      </w:pPr>
    </w:p>
    <w:p>
      <w:pPr>
        <w:tabs>
          <w:tab w:val="left" w:pos="6952"/>
        </w:tabs>
        <w:spacing w:before="63"/>
        <w:ind w:left="330" w:right="0" w:firstLine="0"/>
        <w:jc w:val="center"/>
        <w:rPr>
          <w:sz w:val="31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9969500</wp:posOffset>
            </wp:positionH>
            <wp:positionV relativeFrom="paragraph">
              <wp:posOffset>-92582</wp:posOffset>
            </wp:positionV>
            <wp:extent cx="12700" cy="469900"/>
            <wp:effectExtent l="0" t="0" r="0" b="0"/>
            <wp:wrapNone/>
            <wp:docPr id="5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40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7366000</wp:posOffset>
            </wp:positionH>
            <wp:positionV relativeFrom="paragraph">
              <wp:posOffset>-627252</wp:posOffset>
            </wp:positionV>
            <wp:extent cx="722090" cy="456056"/>
            <wp:effectExtent l="0" t="0" r="0" b="0"/>
            <wp:wrapNone/>
            <wp:docPr id="6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41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" cy="456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9" style="width:198pt;height:185pt;margin-top:-239.39pt;margin-left:520pt;mso-position-horizontal-relative:page;position:absolute;z-index:251693056" coordorigin="10400,-4788" coordsize="3960,3700">
            <v:shape id="_x0000_s1060" type="#_x0000_t75" style="width:3960;height:3700;left:10400;position:absolute;top:-4788" stroked="f">
              <v:imagedata r:id="rId56" o:title=""/>
            </v:shape>
            <v:shape id="_x0000_s1061" type="#_x0000_t202" style="width:3960;height:3700;left:10400;position:absolute;top:-4788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9" w:line="240" w:lineRule="auto"/>
                      <w:rPr>
                        <w:sz w:val="25"/>
                      </w:rPr>
                    </w:pPr>
                  </w:p>
                  <w:p>
                    <w:pPr>
                      <w:spacing w:before="0"/>
                      <w:ind w:left="232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图 4-2 型钢主梁截面图</w:t>
                    </w:r>
                  </w:p>
                </w:txbxContent>
              </v:textbox>
            </v:shape>
          </v:group>
        </w:pict>
      </w:r>
      <w:r>
        <w:rPr>
          <w:position w:val="-3"/>
          <w:sz w:val="31"/>
        </w:rPr>
        <w:t>图</w:t>
      </w:r>
      <w:r>
        <w:rPr>
          <w:spacing w:val="-64"/>
          <w:position w:val="-3"/>
          <w:sz w:val="31"/>
        </w:rPr>
        <w:t xml:space="preserve"> </w:t>
      </w:r>
      <w:r>
        <w:rPr>
          <w:position w:val="-3"/>
          <w:sz w:val="31"/>
        </w:rPr>
        <w:t>4-1</w:t>
      </w:r>
      <w:r>
        <w:rPr>
          <w:spacing w:val="23"/>
          <w:position w:val="-3"/>
          <w:sz w:val="31"/>
        </w:rPr>
        <w:t xml:space="preserve"> </w:t>
      </w:r>
      <w:r>
        <w:rPr>
          <w:position w:val="-3"/>
          <w:sz w:val="31"/>
        </w:rPr>
        <w:t>独立钢支撑示意图</w:t>
        <w:tab/>
      </w:r>
      <w:r>
        <w:rPr>
          <w:sz w:val="31"/>
        </w:rPr>
        <w:t>图</w:t>
      </w:r>
      <w:r>
        <w:rPr>
          <w:spacing w:val="-71"/>
          <w:sz w:val="31"/>
        </w:rPr>
        <w:t xml:space="preserve"> </w:t>
      </w:r>
      <w:r>
        <w:rPr>
          <w:sz w:val="31"/>
        </w:rPr>
        <w:t>4-3</w:t>
      </w:r>
      <w:r>
        <w:rPr>
          <w:spacing w:val="-76"/>
          <w:sz w:val="31"/>
        </w:rPr>
        <w:t xml:space="preserve"> </w:t>
      </w:r>
      <w:r>
        <w:rPr>
          <w:sz w:val="31"/>
        </w:rPr>
        <w:t>几字型钢木组合次梁截面图</w:t>
      </w:r>
    </w:p>
    <w:p>
      <w:pPr>
        <w:pStyle w:val="BodyText"/>
        <w:spacing w:before="235"/>
        <w:ind w:left="1008"/>
      </w:pPr>
      <w:r>
        <w:t>通过以下两种途径来达到提高工作效率、降低成本的目的：</w:t>
      </w:r>
    </w:p>
    <w:p>
      <w:pPr>
        <w:pStyle w:val="ListParagraph"/>
        <w:numPr>
          <w:ilvl w:val="1"/>
          <w:numId w:val="5"/>
        </w:numPr>
        <w:tabs>
          <w:tab w:val="left" w:pos="1460"/>
        </w:tabs>
        <w:spacing w:before="241" w:after="0" w:line="364" w:lineRule="auto"/>
        <w:ind w:left="288" w:right="659" w:firstLine="630"/>
        <w:jc w:val="left"/>
        <w:rPr>
          <w:sz w:val="36"/>
        </w:rPr>
      </w:pPr>
      <w:r>
        <w:rPr>
          <w:sz w:val="36"/>
        </w:rPr>
        <w:t>用独立支撑取代传统的碗口脚手架，从而降低支撑的用量（</w:t>
      </w:r>
      <w:r>
        <w:rPr>
          <w:spacing w:val="-2"/>
          <w:sz w:val="36"/>
        </w:rPr>
        <w:t>独立支撑的用钢量仅为</w:t>
      </w:r>
      <w:r>
        <w:rPr>
          <w:spacing w:val="-10"/>
          <w:sz w:val="36"/>
        </w:rPr>
        <w:t xml:space="preserve">碗口脚手架用钢量的 </w:t>
      </w:r>
      <w:r>
        <w:rPr>
          <w:sz w:val="36"/>
        </w:rPr>
        <w:t>30%~40%）</w:t>
      </w:r>
    </w:p>
    <w:p>
      <w:pPr>
        <w:pStyle w:val="ListParagraph"/>
        <w:numPr>
          <w:ilvl w:val="1"/>
          <w:numId w:val="5"/>
        </w:numPr>
        <w:tabs>
          <w:tab w:val="left" w:pos="1460"/>
        </w:tabs>
        <w:spacing w:before="2" w:after="0" w:line="364" w:lineRule="auto"/>
        <w:ind w:left="288" w:right="659" w:firstLine="630"/>
        <w:jc w:val="left"/>
        <w:rPr>
          <w:sz w:val="36"/>
        </w:rPr>
      </w:pPr>
      <w:r>
        <w:rPr>
          <w:spacing w:val="-1"/>
          <w:sz w:val="36"/>
        </w:rPr>
        <w:t>在使用独立支撑的基础上，再在大部分的区域内用独立支撑配合早拆支撑使用，以</w:t>
      </w:r>
      <w:r>
        <w:rPr>
          <w:sz w:val="36"/>
        </w:rPr>
        <w:t>达到模板早拆的目的，从而进一步降低脚手架支撑和水平模板的投入量。</w:t>
      </w:r>
    </w:p>
    <w:p>
      <w:pPr>
        <w:pStyle w:val="BodyText"/>
      </w:pPr>
    </w:p>
    <w:p>
      <w:pPr>
        <w:pStyle w:val="Heading2"/>
        <w:spacing w:before="243"/>
      </w:pPr>
      <w:r>
        <w:t>2、独立支撑及主次梁构造</w:t>
      </w:r>
    </w:p>
    <w:p>
      <w:pPr>
        <w:pStyle w:val="BodyText"/>
        <w:spacing w:before="240" w:line="364" w:lineRule="auto"/>
        <w:ind w:left="288" w:right="691" w:firstLine="720"/>
      </w:pPr>
      <w:r>
        <w:t>独立支撑由支撑杆（立柱</w:t>
      </w:r>
      <w:r>
        <w:rPr>
          <w:spacing w:val="-130"/>
        </w:rPr>
        <w:t>）</w:t>
      </w:r>
      <w:r>
        <w:t>、调节螺母，支撑头和折叠三脚架组成的可伸缩微调的独立钢支撑（</w:t>
      </w:r>
      <w:r>
        <w:rPr>
          <w:spacing w:val="28"/>
        </w:rPr>
        <w:t>见图</w:t>
      </w:r>
      <w:r>
        <w:t>4-1</w:t>
      </w:r>
      <w:r>
        <w:rPr>
          <w:spacing w:val="-180"/>
        </w:rPr>
        <w:t>）</w:t>
      </w:r>
      <w:r>
        <w:rPr>
          <w:spacing w:val="-1"/>
        </w:rPr>
        <w:t>，主要用于建筑物水平结构作垂直支撑，承受梁板结构自重和施工荷</w:t>
      </w:r>
    </w:p>
    <w:p>
      <w:pPr>
        <w:spacing w:after="0" w:line="364" w:lineRule="auto"/>
        <w:sectPr>
          <w:headerReference w:type="default" r:id="rId57"/>
          <w:footerReference w:type="default" r:id="rId58"/>
          <w:pgSz w:w="17860" w:h="25260"/>
          <w:pgMar w:top="1760" w:right="940" w:bottom="2020" w:left="1840" w:header="1084" w:footer="1820"/>
          <w:pgNumType w:start="7"/>
          <w:cols w:space="708"/>
        </w:sectPr>
      </w:pPr>
    </w:p>
    <w:p>
      <w:pPr>
        <w:pStyle w:val="BodyText"/>
        <w:spacing w:before="6"/>
        <w:rPr>
          <w:sz w:val="8"/>
        </w:rPr>
      </w:pPr>
    </w:p>
    <w:p>
      <w:pPr>
        <w:pStyle w:val="BodyText"/>
        <w:spacing w:before="49" w:line="364" w:lineRule="auto"/>
        <w:ind w:left="288" w:right="732"/>
        <w:jc w:val="both"/>
      </w:pPr>
      <w:r>
        <w:t>载。支撑杆由内外两个套管组成，内管采用φ</w:t>
      </w:r>
      <w:r>
        <w:rPr>
          <w:spacing w:val="-78"/>
        </w:rPr>
        <w:t xml:space="preserve"> </w:t>
      </w:r>
      <w:r>
        <w:t>48mm×4.25mm 的焊接钢管，内管上每间隔100mm</w:t>
      </w:r>
      <w:r>
        <w:rPr>
          <w:spacing w:val="-2"/>
        </w:rPr>
        <w:t xml:space="preserve"> 有一个销孔，可插入回形钢销，调整支撑高度。外管采用</w:t>
      </w:r>
      <w:r>
        <w:t>φ60mm×3.5mm</w:t>
      </w:r>
      <w:r>
        <w:rPr>
          <w:spacing w:val="-2"/>
        </w:rPr>
        <w:t xml:space="preserve"> 钢管，外管上焊有一节螺纹管，由无缝钢管车制而成，同微调螺母配合，微调范围</w:t>
      </w:r>
      <w:r>
        <w:t>1-100</w:t>
      </w:r>
      <w:r>
        <w:rPr>
          <w:spacing w:val="-4"/>
        </w:rPr>
        <w:t xml:space="preserve"> ㎜。由于</w:t>
      </w:r>
      <w:r>
        <w:t>采用内螺纹调节，螺纹不外露，可有效地防止螺纹被碰损或污染。独立支撑的可调高度范</w:t>
      </w:r>
      <w:r>
        <w:rPr>
          <w:spacing w:val="-31"/>
        </w:rPr>
        <w:t xml:space="preserve">围是 </w:t>
      </w:r>
      <w:r>
        <w:t>1.9m~3.5m</w:t>
      </w:r>
      <w:r>
        <w:rPr>
          <w:spacing w:val="-7"/>
        </w:rPr>
        <w:t xml:space="preserve">；单杆立杆可承受的荷载为 </w:t>
      </w:r>
      <w:r>
        <w:t>18.62~33.22KN</w:t>
      </w:r>
      <w:r>
        <w:rPr>
          <w:spacing w:val="-180"/>
        </w:rPr>
        <w:t>。</w:t>
      </w:r>
      <w:r>
        <w:t>（详见后附计算书）</w:t>
      </w:r>
    </w:p>
    <w:p>
      <w:pPr>
        <w:pStyle w:val="BodyText"/>
        <w:spacing w:before="5" w:line="364" w:lineRule="auto"/>
        <w:ind w:left="288" w:right="690" w:firstLine="720"/>
        <w:jc w:val="both"/>
      </w:pPr>
      <w:r>
        <w:t>折叠三脚架的腿部用薄壁钢管焊接做成，核心部分有1 个卡棍，靠偏心原理锁紧。折叠三脚架打开后，抱住支撑杆，敲击卡棍抱紧支撑杆，使支撑杆独立、稳定。搬运时，收拢三脚架的三条腿，手提搬运或码放入箱中集中吊运均可。</w:t>
      </w:r>
    </w:p>
    <w:p>
      <w:pPr>
        <w:pStyle w:val="BodyText"/>
        <w:spacing w:before="4" w:line="364" w:lineRule="auto"/>
        <w:ind w:left="288" w:right="749" w:firstLine="720"/>
      </w:pPr>
      <w:r>
        <w:pict>
          <v:group id="_x0000_s1062" style="width:430.75pt;height:189.9pt;margin-top:64.47pt;margin-left:242.25pt;mso-position-horizontal-relative:page;position:absolute;z-index:-251622400" coordorigin="4845,1289" coordsize="8615,3798">
            <v:shape id="_x0000_s1063" type="#_x0000_t75" style="width:8615;height:3798;left:4845;position:absolute;top:1289" stroked="f">
              <v:imagedata r:id="rId59" o:title=""/>
            </v:shape>
            <v:shape id="_x0000_s1064" type="#_x0000_t202" style="width:1460;height:360;left:6290;position:absolute;top:15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截面尺寸</w:t>
                    </w:r>
                  </w:p>
                </w:txbxContent>
              </v:textbox>
            </v:shape>
            <v:shape id="_x0000_s1065" type="#_x0000_t202" style="width:1460;height:360;left:10553;position:absolute;top:15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100*45*3</w:t>
                    </w:r>
                  </w:p>
                </w:txbxContent>
              </v:textbox>
            </v:shape>
            <v:shape id="_x0000_s1066" type="#_x0000_t202" style="width:740;height:360;left:6650;position:absolute;top:22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长度</w:t>
                    </w:r>
                  </w:p>
                </w:txbxContent>
              </v:textbox>
            </v:shape>
            <v:shape id="_x0000_s1067" type="#_x0000_t202" style="width:2540;height:360;left:10013;position:absolute;top:22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2200mm、2600mm</w:t>
                    </w:r>
                  </w:p>
                </w:txbxContent>
              </v:textbox>
            </v:shape>
            <v:shape id="_x0000_s1068" type="#_x0000_t202" style="width:1820;height:360;left:6110;position:absolute;top:29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截面惯性矩</w:t>
                    </w:r>
                  </w:p>
                </w:txbxContent>
              </v:textbox>
            </v:shape>
            <v:shape id="_x0000_s1069" type="#_x0000_t202" style="width:1370;height:360;left:10596;position:absolute;top:29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36"/>
                      </w:rPr>
                      <w:t>I=100cm</w:t>
                    </w:r>
                    <w:r>
                      <w:rPr>
                        <w:position w:val="3"/>
                        <w:sz w:val="18"/>
                      </w:rPr>
                      <w:t>4</w:t>
                    </w:r>
                  </w:p>
                </w:txbxContent>
              </v:textbox>
            </v:shape>
            <v:shape id="_x0000_s1070" type="#_x0000_t202" style="width:1460;height:360;left:6290;position:absolute;top:37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截面系数</w:t>
                    </w:r>
                  </w:p>
                </w:txbxContent>
              </v:textbox>
            </v:shape>
            <v:shape id="_x0000_s1071" type="#_x0000_t202" style="width:1190;height:360;left:10686;position:absolute;top:37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36"/>
                      </w:rPr>
                      <w:t>W=20cm</w:t>
                    </w:r>
                    <w:r>
                      <w:rPr>
                        <w:position w:val="3"/>
                        <w:sz w:val="18"/>
                      </w:rPr>
                      <w:t>3</w:t>
                    </w:r>
                  </w:p>
                </w:txbxContent>
              </v:textbox>
            </v:shape>
            <v:shape id="_x0000_s1072" type="#_x0000_t202" style="width:740;height:360;left:6650;position:absolute;top:44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重量</w:t>
                    </w:r>
                  </w:p>
                </w:txbxContent>
              </v:textbox>
            </v:shape>
            <v:shape id="_x0000_s1073" type="#_x0000_t202" style="width:1820;height:360;left:10373;position:absolute;top:448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G=6.8kg/米</w:t>
                    </w:r>
                  </w:p>
                </w:txbxContent>
              </v:textbox>
            </v:shape>
          </v:group>
        </w:pict>
      </w:r>
      <w:r>
        <w:rPr>
          <w:spacing w:val="-1"/>
        </w:rPr>
        <w:t>型钢主梁和几字型次梁均为钢制，增大了主次梁的刚度，增加了周转材料的周转次数</w:t>
      </w:r>
      <w:r>
        <w:t>型钢钢主梁的截面特征见下表：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5"/>
        <w:ind w:left="1008"/>
      </w:pPr>
      <w:r>
        <w:pict>
          <v:group id="_x0000_s1074" style="width:430.75pt;height:189.9pt;margin-top:38.79pt;margin-left:242.25pt;mso-position-horizontal-relative:page;mso-wrap-distance-left:0;mso-wrap-distance-right:0;position:absolute;z-index:-251621376" coordorigin="4845,776" coordsize="8615,3798">
            <v:shape id="_x0000_s1075" type="#_x0000_t75" style="width:8615;height:3798;left:4845;position:absolute;top:775" stroked="f">
              <v:imagedata r:id="rId60" o:title=""/>
            </v:shape>
            <v:shape id="_x0000_s1076" type="#_x0000_t202" style="width:1460;height:360;left:6290;position:absolute;top:9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截面尺寸</w:t>
                    </w:r>
                  </w:p>
                </w:txbxContent>
              </v:textbox>
            </v:shape>
            <v:shape id="_x0000_s1077" type="#_x0000_t202" style="width:1280;height:360;left:10643;position:absolute;top:9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80*44*2</w:t>
                    </w:r>
                  </w:p>
                </w:txbxContent>
              </v:textbox>
            </v:shape>
            <v:shape id="_x0000_s1078" type="#_x0000_t202" style="width:740;height:360;left:6650;position:absolute;top:17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长度</w:t>
                    </w:r>
                  </w:p>
                </w:txbxContent>
              </v:textbox>
            </v:shape>
            <v:shape id="_x0000_s1079" type="#_x0000_t202" style="width:3530;height:360;left:9516;position:absolute;top:17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1.5、2、2.5、3、4</w:t>
                    </w:r>
                    <w:r>
                      <w:rPr>
                        <w:spacing w:val="-45"/>
                        <w:sz w:val="36"/>
                      </w:rPr>
                      <w:t xml:space="preserve"> 米</w:t>
                    </w:r>
                  </w:p>
                </w:txbxContent>
              </v:textbox>
            </v:shape>
            <v:shape id="_x0000_s1080" type="#_x0000_t202" style="width:1820;height:360;left:6110;position:absolute;top:24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截面惯性矩</w:t>
                    </w:r>
                  </w:p>
                </w:txbxContent>
              </v:textbox>
            </v:shape>
            <v:shape id="_x0000_s1081" type="#_x0000_t202" style="width:1190;height:360;left:10686;position:absolute;top:248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36"/>
                      </w:rPr>
                      <w:t>I=39cm</w:t>
                    </w:r>
                    <w:r>
                      <w:rPr>
                        <w:position w:val="3"/>
                        <w:sz w:val="18"/>
                      </w:rPr>
                      <w:t>4</w:t>
                    </w:r>
                  </w:p>
                </w:txbxContent>
              </v:textbox>
            </v:shape>
            <v:shape id="_x0000_s1082" type="#_x0000_t202" style="width:1460;height:360;left:6290;position:absolute;top:32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截面系数</w:t>
                    </w:r>
                  </w:p>
                </w:txbxContent>
              </v:textbox>
            </v:shape>
            <v:shape id="_x0000_s1083" type="#_x0000_t202" style="width:1370;height:360;left:10596;position:absolute;top:32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36"/>
                      </w:rPr>
                      <w:t>W=9.5cm</w:t>
                    </w:r>
                    <w:r>
                      <w:rPr>
                        <w:position w:val="3"/>
                        <w:sz w:val="18"/>
                      </w:rPr>
                      <w:t>3</w:t>
                    </w:r>
                  </w:p>
                </w:txbxContent>
              </v:textbox>
            </v:shape>
            <v:shape id="_x0000_s1084" type="#_x0000_t202" style="width:740;height:360;left:6650;position:absolute;top:39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重量</w:t>
                    </w:r>
                  </w:p>
                </w:txbxContent>
              </v:textbox>
            </v:shape>
            <v:shape id="_x0000_s1085" type="#_x0000_t202" style="width:2000;height:360;left:10283;position:absolute;top:39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G=5.26kg/米</w:t>
                    </w:r>
                  </w:p>
                </w:txbxContent>
              </v:textbox>
            </v:shape>
            <w10:wrap type="topAndBottom"/>
          </v:group>
        </w:pict>
      </w:r>
      <w:r>
        <w:t>几字梁的截面特征见下表：</w:t>
      </w:r>
    </w:p>
    <w:p>
      <w:pPr>
        <w:pStyle w:val="BodyText"/>
        <w:spacing w:before="7"/>
        <w:rPr>
          <w:sz w:val="7"/>
        </w:rPr>
      </w:pPr>
    </w:p>
    <w:p>
      <w:pPr>
        <w:tabs>
          <w:tab w:val="left" w:pos="9507"/>
        </w:tabs>
        <w:spacing w:line="240" w:lineRule="auto"/>
        <w:ind w:left="1139" w:right="0" w:firstLine="0"/>
        <w:rPr>
          <w:sz w:val="20"/>
        </w:rPr>
      </w:pPr>
      <w:r>
        <w:rPr>
          <w:position w:val="30"/>
          <w:sz w:val="20"/>
        </w:rPr>
        <w:drawing>
          <wp:inline distT="0" distB="0" distL="0" distR="0">
            <wp:extent cx="3594350" cy="2687288"/>
            <wp:effectExtent l="0" t="0" r="0" b="0"/>
            <wp:docPr id="63" name="image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45.jpe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4350" cy="2687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0"/>
          <w:sz w:val="20"/>
        </w:rPr>
        <w:tab/>
      </w:r>
      <w:r>
        <w:rPr>
          <w:sz w:val="20"/>
        </w:rPr>
        <w:drawing>
          <wp:inline distT="0" distB="0" distL="0" distR="0">
            <wp:extent cx="2019700" cy="2931795"/>
            <wp:effectExtent l="0" t="0" r="0" b="0"/>
            <wp:docPr id="6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46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9700" cy="293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spacing w:before="41"/>
      </w:pPr>
      <w:r>
        <w:t>3、独立钢支撑的特点：</w:t>
      </w:r>
    </w:p>
    <w:p>
      <w:pPr>
        <w:pStyle w:val="ListParagraph"/>
        <w:numPr>
          <w:ilvl w:val="2"/>
          <w:numId w:val="7"/>
        </w:numPr>
        <w:tabs>
          <w:tab w:val="left" w:pos="1550"/>
        </w:tabs>
        <w:spacing w:before="241" w:after="0" w:line="240" w:lineRule="auto"/>
        <w:ind w:left="1549" w:right="0" w:hanging="542"/>
        <w:jc w:val="left"/>
        <w:rPr>
          <w:sz w:val="36"/>
        </w:rPr>
      </w:pPr>
      <w:r>
        <w:rPr>
          <w:sz w:val="36"/>
        </w:rPr>
        <w:t>独立钢支撑承载力大，高度调节方便，支设简单。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63"/>
          <w:footerReference w:type="default" r:id="rId64"/>
          <w:pgSz w:w="17860" w:h="25260"/>
          <w:pgMar w:top="1760" w:right="940" w:bottom="2020" w:left="1840" w:header="1084" w:footer="1820"/>
          <w:pgNumType w:start="8"/>
          <w:cols w:space="708"/>
        </w:sectPr>
      </w:pPr>
    </w:p>
    <w:p>
      <w:pPr>
        <w:pStyle w:val="BodyText"/>
        <w:spacing w:before="6"/>
        <w:rPr>
          <w:sz w:val="8"/>
        </w:rPr>
      </w:pPr>
    </w:p>
    <w:p>
      <w:pPr>
        <w:pStyle w:val="ListParagraph"/>
        <w:numPr>
          <w:ilvl w:val="2"/>
          <w:numId w:val="5"/>
        </w:numPr>
        <w:tabs>
          <w:tab w:val="left" w:pos="1553"/>
        </w:tabs>
        <w:spacing w:before="49" w:after="0" w:line="364" w:lineRule="auto"/>
        <w:ind w:left="288" w:right="749" w:firstLine="720"/>
        <w:jc w:val="left"/>
        <w:rPr>
          <w:sz w:val="36"/>
        </w:rPr>
      </w:pPr>
      <w:r>
        <w:rPr>
          <w:sz w:val="36"/>
        </w:rPr>
        <w:t>可与型钢主梁、几字梁等配合使用，形成真正意义上的早拆支撑系统，当混凝土</w:t>
      </w:r>
      <w:r>
        <w:rPr>
          <w:spacing w:val="-1"/>
          <w:sz w:val="36"/>
        </w:rPr>
        <w:t>达到拆模强度时，除保留养护支撑和少量晚拆模板外，其余均可拆除，既保证上层结构连</w:t>
      </w:r>
      <w:r>
        <w:rPr>
          <w:sz w:val="36"/>
        </w:rPr>
        <w:t>续施工又能加速主次龙骨、支撑架及模板的周转使用。</w:t>
      </w:r>
    </w:p>
    <w:p>
      <w:pPr>
        <w:pStyle w:val="ListParagraph"/>
        <w:numPr>
          <w:ilvl w:val="2"/>
          <w:numId w:val="5"/>
        </w:numPr>
        <w:tabs>
          <w:tab w:val="left" w:pos="1553"/>
        </w:tabs>
        <w:spacing w:before="4" w:after="0" w:line="364" w:lineRule="auto"/>
        <w:ind w:left="288" w:right="925" w:firstLine="720"/>
        <w:jc w:val="left"/>
        <w:rPr>
          <w:sz w:val="36"/>
        </w:rPr>
      </w:pPr>
      <w:r>
        <w:rPr>
          <w:spacing w:val="-1"/>
          <w:sz w:val="36"/>
        </w:rPr>
        <w:t>应用范围广。支撑杆不受固定平面尺寸的约束，因此对于不规则建筑平面应用自</w:t>
      </w:r>
      <w:r>
        <w:rPr>
          <w:sz w:val="36"/>
        </w:rPr>
        <w:t>如，支撑杆间距、主次龙骨间距可根据梁板荷载及时调整，不受连接的水平杆件约束。</w:t>
      </w:r>
    </w:p>
    <w:p>
      <w:pPr>
        <w:pStyle w:val="ListParagraph"/>
        <w:numPr>
          <w:ilvl w:val="2"/>
          <w:numId w:val="5"/>
        </w:numPr>
        <w:tabs>
          <w:tab w:val="left" w:pos="1553"/>
        </w:tabs>
        <w:spacing w:before="1" w:after="0" w:line="364" w:lineRule="auto"/>
        <w:ind w:left="288" w:right="925" w:firstLine="720"/>
        <w:jc w:val="left"/>
        <w:rPr>
          <w:sz w:val="36"/>
        </w:rPr>
      </w:pPr>
      <w:r>
        <w:rPr>
          <w:spacing w:val="-1"/>
          <w:sz w:val="36"/>
        </w:rPr>
        <w:t>同样支模面积条件下，本系统比碗扣架、钢管扣件脚手架架耗钢量少得多，仅为</w:t>
      </w:r>
      <w:r>
        <w:rPr>
          <w:spacing w:val="-11"/>
          <w:sz w:val="36"/>
        </w:rPr>
        <w:t xml:space="preserve">碗扣架或钢管架的 </w:t>
      </w:r>
      <w:r>
        <w:rPr>
          <w:sz w:val="36"/>
        </w:rPr>
        <w:t>30%，因此塔吊的垂直运输量少，支模速度快。</w:t>
      </w:r>
    </w:p>
    <w:p>
      <w:pPr>
        <w:pStyle w:val="ListParagraph"/>
        <w:numPr>
          <w:ilvl w:val="2"/>
          <w:numId w:val="5"/>
        </w:numPr>
        <w:tabs>
          <w:tab w:val="left" w:pos="1553"/>
        </w:tabs>
        <w:spacing w:before="2" w:after="0" w:line="364" w:lineRule="auto"/>
        <w:ind w:left="288" w:right="925" w:firstLine="720"/>
        <w:jc w:val="left"/>
        <w:rPr>
          <w:sz w:val="36"/>
        </w:rPr>
      </w:pPr>
      <w:r>
        <w:rPr>
          <w:spacing w:val="-1"/>
          <w:sz w:val="36"/>
        </w:rPr>
        <w:t>支模现场的支撑立杆相对少，纵横向水平杆只在模板下有一道，因而人员通行、</w:t>
      </w:r>
      <w:r>
        <w:rPr>
          <w:sz w:val="36"/>
        </w:rPr>
        <w:t>材料搬运畅通，有利于文明施工的开展。同时给模板安装的检查工作带来了方便。</w:t>
      </w:r>
    </w:p>
    <w:p>
      <w:pPr>
        <w:pStyle w:val="ListParagraph"/>
        <w:numPr>
          <w:ilvl w:val="2"/>
          <w:numId w:val="5"/>
        </w:numPr>
        <w:tabs>
          <w:tab w:val="left" w:pos="1553"/>
        </w:tabs>
        <w:spacing w:before="3" w:after="0" w:line="364" w:lineRule="auto"/>
        <w:ind w:left="288" w:right="925" w:firstLine="720"/>
        <w:jc w:val="left"/>
        <w:rPr>
          <w:sz w:val="36"/>
        </w:rPr>
      </w:pPr>
      <w:r>
        <w:rPr>
          <w:spacing w:val="-1"/>
          <w:sz w:val="36"/>
        </w:rPr>
        <w:t>独立钢支撑拆除后，即可集中到卸料平台上，由塔吊垂直运输，也可由人工从楼</w:t>
      </w:r>
      <w:r>
        <w:rPr>
          <w:sz w:val="36"/>
        </w:rPr>
        <w:t>梯间倒运，受机械制约少，有一定的灵活性。</w:t>
      </w:r>
    </w:p>
    <w:p>
      <w:pPr>
        <w:pStyle w:val="ListParagraph"/>
        <w:numPr>
          <w:ilvl w:val="2"/>
          <w:numId w:val="5"/>
        </w:numPr>
        <w:tabs>
          <w:tab w:val="left" w:pos="1553"/>
        </w:tabs>
        <w:spacing w:before="2" w:after="0" w:line="364" w:lineRule="auto"/>
        <w:ind w:left="288" w:right="925" w:firstLine="720"/>
        <w:jc w:val="left"/>
        <w:rPr>
          <w:sz w:val="36"/>
        </w:rPr>
      </w:pPr>
      <w:r>
        <w:rPr>
          <w:spacing w:val="-1"/>
          <w:sz w:val="36"/>
        </w:rPr>
        <w:t>独立式钢支撑使用时不需每根都配三脚架，当前施工层混凝土梁板浇筑完毕，三</w:t>
      </w:r>
      <w:r>
        <w:rPr>
          <w:sz w:val="36"/>
        </w:rPr>
        <w:t>脚架即可拆除周转使用。一般情况下仅需配置一整层的数量。</w:t>
      </w:r>
    </w:p>
    <w:p>
      <w:pPr>
        <w:pStyle w:val="Heading2"/>
        <w:spacing w:before="1"/>
      </w:pPr>
      <w:r>
        <w:t>4、水平支撑模板设计：</w:t>
      </w:r>
    </w:p>
    <w:p>
      <w:pPr>
        <w:pStyle w:val="BodyText"/>
        <w:spacing w:before="241" w:line="364" w:lineRule="auto"/>
        <w:ind w:left="288" w:right="749" w:firstLine="720"/>
      </w:pPr>
      <w:r>
        <w:t>水平支撑模板设计包括：结构平面布置图、独立支撑平面布置图、独立支撑平面布置间距图、主梁平面布置图、几字梁次梁平面图纸图，见下图：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4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1350644</wp:posOffset>
            </wp:positionH>
            <wp:positionV relativeFrom="paragraph">
              <wp:posOffset>144116</wp:posOffset>
            </wp:positionV>
            <wp:extent cx="8941008" cy="3624453"/>
            <wp:effectExtent l="0" t="0" r="0" b="0"/>
            <wp:wrapTopAndBottom/>
            <wp:docPr id="6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47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1008" cy="36244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  <w:spacing w:before="2"/>
        <w:rPr>
          <w:sz w:val="47"/>
        </w:rPr>
      </w:pPr>
    </w:p>
    <w:p>
      <w:pPr>
        <w:spacing w:before="0"/>
        <w:ind w:left="330" w:right="787" w:firstLine="0"/>
        <w:jc w:val="center"/>
        <w:rPr>
          <w:sz w:val="31"/>
        </w:rPr>
      </w:pPr>
      <w:r>
        <w:rPr>
          <w:sz w:val="31"/>
        </w:rPr>
        <w:t>图 4-4 方钢主梁布置图</w:t>
      </w:r>
    </w:p>
    <w:p>
      <w:pPr>
        <w:spacing w:after="0"/>
        <w:jc w:val="center"/>
        <w:rPr>
          <w:sz w:val="31"/>
        </w:rPr>
        <w:sectPr>
          <w:headerReference w:type="default" r:id="rId66"/>
          <w:footerReference w:type="default" r:id="rId67"/>
          <w:pgSz w:w="17860" w:h="25260"/>
          <w:pgMar w:top="1760" w:right="940" w:bottom="2020" w:left="1840" w:header="1084" w:footer="1820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pStyle w:val="BodyText"/>
        <w:ind w:left="1078"/>
        <w:rPr>
          <w:sz w:val="20"/>
        </w:rPr>
      </w:pPr>
      <w:r>
        <w:rPr>
          <w:sz w:val="20"/>
        </w:rPr>
        <w:drawing>
          <wp:inline distT="0" distB="0" distL="0" distR="0">
            <wp:extent cx="8040006" cy="3505200"/>
            <wp:effectExtent l="0" t="0" r="0" b="0"/>
            <wp:docPr id="69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48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0006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</w:p>
    <w:p>
      <w:pPr>
        <w:spacing w:before="50"/>
        <w:ind w:left="330" w:right="787" w:firstLine="0"/>
        <w:jc w:val="center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图 4-5 独立支撑平面布置图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7"/>
        <w:rPr>
          <w:rFonts w:ascii="幼圆"/>
          <w:sz w:val="29"/>
        </w:rPr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1933156</wp:posOffset>
            </wp:positionH>
            <wp:positionV relativeFrom="paragraph">
              <wp:posOffset>265719</wp:posOffset>
            </wp:positionV>
            <wp:extent cx="7777118" cy="3259645"/>
            <wp:effectExtent l="0" t="0" r="0" b="0"/>
            <wp:wrapTopAndBottom/>
            <wp:docPr id="71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49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7118" cy="3259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4"/>
        <w:rPr>
          <w:rFonts w:ascii="幼圆"/>
          <w:sz w:val="38"/>
        </w:rPr>
      </w:pPr>
    </w:p>
    <w:p>
      <w:pPr>
        <w:spacing w:before="1"/>
        <w:ind w:left="330" w:right="785" w:firstLine="0"/>
        <w:jc w:val="center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图 4-6 小模板平面布置图</w: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11"/>
        <w:rPr>
          <w:rFonts w:ascii="幼圆"/>
          <w:sz w:val="40"/>
        </w:rPr>
      </w:pPr>
    </w:p>
    <w:p>
      <w:pPr>
        <w:pStyle w:val="BodyText"/>
        <w:ind w:left="828"/>
        <w:rPr>
          <w:rFonts w:ascii="幼圆" w:eastAsia="幼圆" w:hint="eastAsia"/>
        </w:rPr>
      </w:pPr>
      <w:r>
        <w:rPr>
          <w:rFonts w:ascii="幼圆" w:eastAsia="幼圆" w:hint="eastAsia"/>
        </w:rPr>
        <w:t>水平结构梁独立支撑典型节点如下图所示：</w:t>
      </w:r>
    </w:p>
    <w:p>
      <w:pPr>
        <w:spacing w:after="0"/>
        <w:rPr>
          <w:rFonts w:ascii="幼圆" w:eastAsia="幼圆" w:hint="eastAsia"/>
        </w:rPr>
        <w:sectPr>
          <w:headerReference w:type="default" r:id="rId70"/>
          <w:footerReference w:type="default" r:id="rId71"/>
          <w:pgSz w:w="17860" w:h="25260"/>
          <w:pgMar w:top="1760" w:right="940" w:bottom="2020" w:left="1840" w:header="1084" w:footer="1820"/>
          <w:pgNumType w:start="10"/>
          <w:cols w:space="708"/>
        </w:sectPr>
      </w:pPr>
    </w:p>
    <w:p>
      <w:pPr>
        <w:pStyle w:val="BodyText"/>
        <w:spacing w:before="9"/>
        <w:rPr>
          <w:rFonts w:ascii="幼圆"/>
          <w:sz w:val="4"/>
        </w:rPr>
      </w:pPr>
    </w:p>
    <w:p>
      <w:pPr>
        <w:pStyle w:val="BodyText"/>
        <w:ind w:left="805"/>
        <w:rPr>
          <w:rFonts w:ascii="幼圆"/>
          <w:sz w:val="20"/>
        </w:rPr>
      </w:pPr>
      <w:r>
        <w:rPr>
          <w:rFonts w:ascii="幼圆"/>
          <w:sz w:val="20"/>
        </w:rPr>
        <w:drawing>
          <wp:inline distT="0" distB="0" distL="0" distR="0">
            <wp:extent cx="8335761" cy="5903404"/>
            <wp:effectExtent l="0" t="0" r="0" b="0"/>
            <wp:docPr id="73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50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5761" cy="5903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/>
        <w:rPr>
          <w:rFonts w:ascii="幼圆"/>
          <w:sz w:val="13"/>
        </w:rPr>
      </w:pPr>
    </w:p>
    <w:p>
      <w:pPr>
        <w:spacing w:before="62"/>
        <w:ind w:left="330" w:right="787" w:firstLine="0"/>
        <w:jc w:val="center"/>
        <w:rPr>
          <w:sz w:val="31"/>
        </w:rPr>
      </w:pPr>
      <w:r>
        <w:rPr>
          <w:sz w:val="31"/>
        </w:rPr>
        <w:t>图 4-7 边梁支模剖面图</w:t>
      </w:r>
    </w:p>
    <w:p>
      <w:pPr>
        <w:pStyle w:val="BodyText"/>
        <w:spacing w:before="5"/>
        <w:rPr>
          <w:sz w:val="15"/>
        </w:rPr>
      </w:pPr>
      <w:r>
        <w:pict>
          <v:group id="_x0000_s1086" style="width:642.75pt;height:432.85pt;margin-top:11.85pt;margin-left:136.25pt;mso-position-horizontal-relative:page;mso-wrap-distance-left:0;mso-wrap-distance-right:0;position:absolute;z-index:-251618304" coordorigin="2725,237" coordsize="12855,8657">
            <v:shape id="_x0000_s1087" type="#_x0000_t75" style="width:12855;height:8657;left:2725;position:absolute;top:236" stroked="f">
              <v:imagedata r:id="rId73" o:title=""/>
            </v:shape>
            <v:shape id="_x0000_s1088" type="#_x0000_t202" style="width:263;height:484;left:14784;position:absolute;top:463" filled="f" stroked="f">
              <v:textbox inset="0,0,0,0">
                <w:txbxContent>
                  <w:p>
                    <w:pPr>
                      <w:spacing w:before="18" w:line="189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sz w:val="24"/>
                      </w:rPr>
                      <w:t>厚板</w:t>
                    </w:r>
                  </w:p>
                </w:txbxContent>
              </v:textbox>
            </v:shape>
            <v:shape id="_x0000_s1089" type="#_x0000_t202" style="width:263;height:484;left:15094;position:absolute;top:4350" filled="f" stroked="f">
              <v:textbox inset="0,0,0,0">
                <w:txbxContent>
                  <w:p>
                    <w:pPr>
                      <w:spacing w:before="18" w:line="189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sz w:val="24"/>
                      </w:rPr>
                      <w:t>高层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16"/>
        </w:rPr>
      </w:pPr>
    </w:p>
    <w:p>
      <w:pPr>
        <w:spacing w:before="63"/>
        <w:ind w:left="330" w:right="785" w:firstLine="0"/>
        <w:jc w:val="center"/>
        <w:rPr>
          <w:sz w:val="31"/>
        </w:rPr>
      </w:pPr>
      <w:r>
        <w:rPr>
          <w:sz w:val="31"/>
        </w:rPr>
        <w:t>图 4-8 内部梁支模剖面图</w:t>
      </w:r>
    </w:p>
    <w:p>
      <w:pPr>
        <w:spacing w:after="0"/>
        <w:jc w:val="center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https://d.book118.com/546204153034010053</w:t>
        </w:r>
      </w:hyperlink>
    </w:p>
    <w:p>
      <w:pPr>
        <w:spacing w:after="0"/>
        <w:jc w:val="center"/>
        <w:rPr>
          <w:sz w:val="31"/>
        </w:rPr>
      </w:pPr>
    </w:p>
    <w:sectPr>
      <w:headerReference w:type="default" r:id="rId75"/>
      <w:footerReference w:type="default" r:id="rId76"/>
      <w:pgSz w:w="17860" w:h="25260"/>
      <w:pgMar w:top="1760" w:right="940" w:bottom="2020" w:left="1840" w:header="1084" w:footer="1820"/>
      <w:pgNumType w:start="1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60.88pt;margin-left:105.4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60.88pt;margin-left:105.4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60.88pt;margin-left:105.4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60.88pt;margin-left:105.4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60.88pt;margin-left:105.4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60.88pt;margin-left:105.4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60.88pt;margin-left:105.4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60.88pt;margin-left:105.4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60.88pt;margin-left:105.4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60.88pt;margin-left:105.4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1160.88pt;margin-left:105.42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文案大全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850900</wp:posOffset>
          </wp:positionV>
          <wp:extent cx="89916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5.5pt;margin-top:53.2pt;margin-left:415.5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850900</wp:posOffset>
          </wp:positionV>
          <wp:extent cx="8991600" cy="38100"/>
          <wp:effectExtent l="0" t="0" r="0" b="0"/>
          <wp:wrapNone/>
          <wp:docPr id="17204579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04579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3pt;height:15.5pt;margin-top:53.2pt;margin-left:415.5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850900</wp:posOffset>
          </wp:positionV>
          <wp:extent cx="8991600" cy="38100"/>
          <wp:effectExtent l="0" t="0" r="0" b="0"/>
          <wp:wrapNone/>
          <wp:docPr id="17316852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16852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3pt;height:15.5pt;margin-top:53.2pt;margin-left:415.5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850900</wp:posOffset>
          </wp:positionV>
          <wp:extent cx="8991600" cy="38100"/>
          <wp:effectExtent l="0" t="0" r="0" b="0"/>
          <wp:wrapNone/>
          <wp:docPr id="108904199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904199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3pt;height:15.5pt;margin-top:53.2pt;margin-left:415.5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850900</wp:posOffset>
          </wp:positionV>
          <wp:extent cx="8991600" cy="38100"/>
          <wp:effectExtent l="0" t="0" r="0" b="0"/>
          <wp:wrapNone/>
          <wp:docPr id="19815593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155934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3pt;height:15.5pt;margin-top:53.2pt;margin-left:415.5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850900</wp:posOffset>
          </wp:positionV>
          <wp:extent cx="8991600" cy="38100"/>
          <wp:effectExtent l="0" t="0" r="0" b="0"/>
          <wp:wrapNone/>
          <wp:docPr id="19585478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85478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3pt;height:15.5pt;margin-top:53.2pt;margin-left:415.5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850900</wp:posOffset>
          </wp:positionV>
          <wp:extent cx="8991600" cy="38100"/>
          <wp:effectExtent l="0" t="0" r="0" b="0"/>
          <wp:wrapNone/>
          <wp:docPr id="30859995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859995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3pt;height:15.5pt;margin-top:53.2pt;margin-left:415.5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850900</wp:posOffset>
          </wp:positionV>
          <wp:extent cx="8991600" cy="38100"/>
          <wp:effectExtent l="0" t="0" r="0" b="0"/>
          <wp:wrapNone/>
          <wp:docPr id="182832559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832559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3pt;height:15.5pt;margin-top:53.2pt;margin-left:415.5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850900</wp:posOffset>
          </wp:positionV>
          <wp:extent cx="8991600" cy="38100"/>
          <wp:effectExtent l="0" t="0" r="0" b="0"/>
          <wp:wrapNone/>
          <wp:docPr id="11214410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14410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5.5pt;margin-top:53.2pt;margin-left:415.5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850900</wp:posOffset>
          </wp:positionV>
          <wp:extent cx="8991600" cy="38100"/>
          <wp:effectExtent l="0" t="0" r="0" b="0"/>
          <wp:wrapNone/>
          <wp:docPr id="14094414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94414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3pt;height:15.5pt;margin-top:53.2pt;margin-left:415.59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1320800</wp:posOffset>
          </wp:positionH>
          <wp:positionV relativeFrom="page">
            <wp:posOffset>850900</wp:posOffset>
          </wp:positionV>
          <wp:extent cx="8991600" cy="38100"/>
          <wp:effectExtent l="0" t="0" r="0" b="0"/>
          <wp:wrapNone/>
          <wp:docPr id="7235589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35589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916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3pt;height:15.5pt;margin-top:53.2pt;margin-left:415.59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3CF93B"/>
    <w:multiLevelType w:val="hybridMultilevel"/>
    <w:tmpl w:val="00000000"/>
    <w:lvl w:ilvl="0">
      <w:start w:val="1"/>
      <w:numFmt w:val="decimal"/>
      <w:lvlText w:val="%1）"/>
      <w:lvlJc w:val="left"/>
      <w:pPr>
        <w:ind w:left="1549" w:hanging="54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9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1" w:hanging="541"/>
      </w:pPr>
      <w:rPr>
        <w:rFonts w:hint="default"/>
      </w:rPr>
    </w:lvl>
  </w:abstractNum>
  <w:abstractNum w:abstractNumId="1">
    <w:nsid w:val="3D7AE646"/>
    <w:multiLevelType w:val="hybridMultilevel"/>
    <w:tmpl w:val="00000000"/>
    <w:lvl w:ilvl="0">
      <w:start w:val="2"/>
      <w:numFmt w:val="decimal"/>
      <w:lvlText w:val="%1"/>
      <w:lvlJc w:val="left"/>
      <w:pPr>
        <w:ind w:left="1638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8" w:hanging="63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32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0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1" w:hanging="630"/>
      </w:pPr>
      <w:rPr>
        <w:rFonts w:hint="default"/>
      </w:rPr>
    </w:lvl>
  </w:abstractNum>
  <w:abstractNum w:abstractNumId="2">
    <w:nsid w:val="41F527AA"/>
    <w:multiLevelType w:val="hybridMultilevel"/>
    <w:tmpl w:val="00000000"/>
    <w:lvl w:ilvl="0">
      <w:start w:val="2"/>
      <w:numFmt w:val="decimal"/>
      <w:lvlText w:val="%1"/>
      <w:lvlJc w:val="left"/>
      <w:pPr>
        <w:ind w:left="1638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8" w:hanging="63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32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0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1" w:hanging="630"/>
      </w:pPr>
      <w:rPr>
        <w:rFonts w:hint="default"/>
      </w:rPr>
    </w:lvl>
  </w:abstractNum>
  <w:abstractNum w:abstractNumId="3">
    <w:nsid w:val="4C0A431B"/>
    <w:multiLevelType w:val="hybridMultilevel"/>
    <w:tmpl w:val="00000000"/>
    <w:lvl w:ilvl="0">
      <w:start w:val="1"/>
      <w:numFmt w:val="decimal"/>
      <w:lvlText w:val="（%1）"/>
      <w:lvlJc w:val="left"/>
      <w:pPr>
        <w:ind w:left="1447" w:hanging="1159"/>
        <w:jc w:val="left"/>
      </w:pPr>
      <w:rPr>
        <w:rFonts w:ascii="黑体" w:eastAsia="黑体" w:hAnsi="黑体" w:cs="黑体" w:hint="default"/>
        <w:w w:val="100"/>
        <w:sz w:val="33"/>
        <w:szCs w:val="33"/>
      </w:rPr>
    </w:lvl>
    <w:lvl w:ilvl="1">
      <w:start w:val="1"/>
      <w:numFmt w:val="decimal"/>
      <w:lvlText w:val="%2）"/>
      <w:lvlJc w:val="left"/>
      <w:pPr>
        <w:ind w:left="288" w:hanging="54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2">
      <w:start w:val="1"/>
      <w:numFmt w:val="decimal"/>
      <w:lvlText w:val="%3）"/>
      <w:lvlJc w:val="left"/>
      <w:pPr>
        <w:ind w:left="1549" w:hanging="54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3232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2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7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4" w:hanging="541"/>
      </w:pPr>
      <w:rPr>
        <w:rFonts w:hint="default"/>
      </w:rPr>
    </w:lvl>
  </w:abstractNum>
  <w:abstractNum w:abstractNumId="4">
    <w:nsid w:val="60B799A2"/>
    <w:multiLevelType w:val="hybridMultilevel"/>
    <w:tmpl w:val="00000000"/>
    <w:lvl w:ilvl="0">
      <w:start w:val="6"/>
      <w:numFmt w:val="decimal"/>
      <w:lvlText w:val="%1"/>
      <w:lvlJc w:val="left"/>
      <w:pPr>
        <w:ind w:left="918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18" w:hanging="63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2">
      <w:start w:val="1"/>
      <w:numFmt w:val="decimal"/>
      <w:lvlText w:val="%3）"/>
      <w:lvlJc w:val="left"/>
      <w:pPr>
        <w:ind w:left="288" w:hanging="548"/>
        <w:jc w:val="left"/>
      </w:pPr>
      <w:rPr>
        <w:rFonts w:ascii="黑体" w:eastAsia="黑体" w:hAnsi="黑体" w:cs="黑体" w:hint="default"/>
        <w:spacing w:val="0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066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9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3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6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9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3" w:hanging="548"/>
      </w:pPr>
      <w:rPr>
        <w:rFonts w:hint="default"/>
      </w:rPr>
    </w:lvl>
  </w:abstractNum>
  <w:abstractNum w:abstractNumId="5">
    <w:nsid w:val="6BC2B1A6"/>
    <w:multiLevelType w:val="hybridMultilevel"/>
    <w:tmpl w:val="00000000"/>
    <w:lvl w:ilvl="0">
      <w:start w:val="5"/>
      <w:numFmt w:val="decimal"/>
      <w:lvlText w:val="%1"/>
      <w:lvlJc w:val="left"/>
      <w:pPr>
        <w:ind w:left="1458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58" w:hanging="630"/>
        <w:jc w:val="right"/>
      </w:pPr>
      <w:rPr>
        <w:rFonts w:ascii="黑体" w:eastAsia="黑体" w:hAnsi="黑体" w:cs="黑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288" w:hanging="99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486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9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3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6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9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3" w:hanging="990"/>
      </w:pPr>
      <w:rPr>
        <w:rFonts w:hint="default"/>
      </w:rPr>
    </w:lvl>
  </w:abstractNum>
  <w:abstractNum w:abstractNumId="6">
    <w:nsid w:val="7DDE6E04"/>
    <w:multiLevelType w:val="hybridMultilevel"/>
    <w:tmpl w:val="00000000"/>
    <w:lvl w:ilvl="0">
      <w:start w:val="1"/>
      <w:numFmt w:val="decimal"/>
      <w:lvlText w:val="（%1）"/>
      <w:lvlJc w:val="left"/>
      <w:pPr>
        <w:ind w:left="1447" w:hanging="1159"/>
        <w:jc w:val="left"/>
      </w:pPr>
      <w:rPr>
        <w:rFonts w:ascii="黑体" w:eastAsia="黑体" w:hAnsi="黑体" w:cs="黑体" w:hint="default"/>
        <w:w w:val="100"/>
        <w:sz w:val="33"/>
        <w:szCs w:val="33"/>
      </w:rPr>
    </w:lvl>
    <w:lvl w:ilvl="1">
      <w:start w:val="1"/>
      <w:numFmt w:val="decimal"/>
      <w:lvlText w:val="%2）"/>
      <w:lvlJc w:val="left"/>
      <w:pPr>
        <w:ind w:left="288" w:hanging="54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2">
      <w:start w:val="1"/>
      <w:numFmt w:val="decimal"/>
      <w:lvlText w:val="%3）"/>
      <w:lvlJc w:val="left"/>
      <w:pPr>
        <w:ind w:left="1549" w:hanging="54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3232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2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7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4" w:hanging="541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1"/>
  </w:num>
  <w:num w:numId="5">
    <w:abstractNumId w:val="6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spacing w:before="42"/>
      <w:ind w:left="288"/>
      <w:outlineLvl w:val="0"/>
    </w:pPr>
    <w:rPr>
      <w:rFonts w:ascii="黑体" w:eastAsia="黑体" w:hAnsi="黑体" w:cs="黑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spacing w:before="370"/>
      <w:ind w:left="288"/>
      <w:outlineLvl w:val="1"/>
    </w:pPr>
    <w:rPr>
      <w:rFonts w:ascii="黑体" w:eastAsia="黑体" w:hAnsi="黑体" w:cs="黑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"/>
      <w:ind w:left="288" w:firstLine="720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image" Target="media/image7.png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header" Target="header4.xml" /><Relationship Id="rId32" Type="http://schemas.openxmlformats.org/officeDocument/2006/relationships/footer" Target="footer4.xml" /><Relationship Id="rId33" Type="http://schemas.openxmlformats.org/officeDocument/2006/relationships/image" Target="media/image23.png" /><Relationship Id="rId34" Type="http://schemas.openxmlformats.org/officeDocument/2006/relationships/image" Target="media/image24.png" /><Relationship Id="rId35" Type="http://schemas.openxmlformats.org/officeDocument/2006/relationships/image" Target="media/image25.png" /><Relationship Id="rId36" Type="http://schemas.openxmlformats.org/officeDocument/2006/relationships/header" Target="header5.xml" /><Relationship Id="rId37" Type="http://schemas.openxmlformats.org/officeDocument/2006/relationships/footer" Target="footer5.xml" /><Relationship Id="rId38" Type="http://schemas.openxmlformats.org/officeDocument/2006/relationships/image" Target="media/image26.png" /><Relationship Id="rId39" Type="http://schemas.openxmlformats.org/officeDocument/2006/relationships/image" Target="media/image27.png" /><Relationship Id="rId4" Type="http://schemas.openxmlformats.org/officeDocument/2006/relationships/image" Target="media/image1.png" /><Relationship Id="rId40" Type="http://schemas.openxmlformats.org/officeDocument/2006/relationships/image" Target="media/image28.png" /><Relationship Id="rId41" Type="http://schemas.openxmlformats.org/officeDocument/2006/relationships/image" Target="media/image29.png" /><Relationship Id="rId42" Type="http://schemas.openxmlformats.org/officeDocument/2006/relationships/image" Target="media/image30.png" /><Relationship Id="rId43" Type="http://schemas.openxmlformats.org/officeDocument/2006/relationships/image" Target="media/image31.png" /><Relationship Id="rId44" Type="http://schemas.openxmlformats.org/officeDocument/2006/relationships/image" Target="media/image32.png" /><Relationship Id="rId45" Type="http://schemas.openxmlformats.org/officeDocument/2006/relationships/image" Target="media/image33.png" /><Relationship Id="rId46" Type="http://schemas.openxmlformats.org/officeDocument/2006/relationships/image" Target="media/image34.png" /><Relationship Id="rId47" Type="http://schemas.openxmlformats.org/officeDocument/2006/relationships/image" Target="media/image35.png" /><Relationship Id="rId48" Type="http://schemas.openxmlformats.org/officeDocument/2006/relationships/header" Target="header6.xml" /><Relationship Id="rId49" Type="http://schemas.openxmlformats.org/officeDocument/2006/relationships/footer" Target="footer6.xml" /><Relationship Id="rId5" Type="http://schemas.openxmlformats.org/officeDocument/2006/relationships/image" Target="media/image2.png" /><Relationship Id="rId50" Type="http://schemas.openxmlformats.org/officeDocument/2006/relationships/image" Target="media/image36.png" /><Relationship Id="rId51" Type="http://schemas.openxmlformats.org/officeDocument/2006/relationships/image" Target="media/image37.png" /><Relationship Id="rId52" Type="http://schemas.openxmlformats.org/officeDocument/2006/relationships/image" Target="media/image38.png" /><Relationship Id="rId53" Type="http://schemas.openxmlformats.org/officeDocument/2006/relationships/image" Target="media/image39.png" /><Relationship Id="rId54" Type="http://schemas.openxmlformats.org/officeDocument/2006/relationships/image" Target="media/image40.png" /><Relationship Id="rId55" Type="http://schemas.openxmlformats.org/officeDocument/2006/relationships/image" Target="media/image41.png" /><Relationship Id="rId56" Type="http://schemas.openxmlformats.org/officeDocument/2006/relationships/image" Target="media/image42.png" /><Relationship Id="rId57" Type="http://schemas.openxmlformats.org/officeDocument/2006/relationships/header" Target="header7.xml" /><Relationship Id="rId58" Type="http://schemas.openxmlformats.org/officeDocument/2006/relationships/footer" Target="footer7.xml" /><Relationship Id="rId59" Type="http://schemas.openxmlformats.org/officeDocument/2006/relationships/image" Target="media/image43.png" /><Relationship Id="rId6" Type="http://schemas.openxmlformats.org/officeDocument/2006/relationships/image" Target="media/image3.png" /><Relationship Id="rId60" Type="http://schemas.openxmlformats.org/officeDocument/2006/relationships/image" Target="media/image44.png" /><Relationship Id="rId61" Type="http://schemas.openxmlformats.org/officeDocument/2006/relationships/image" Target="media/image45.jpeg" /><Relationship Id="rId62" Type="http://schemas.openxmlformats.org/officeDocument/2006/relationships/image" Target="media/image46.png" /><Relationship Id="rId63" Type="http://schemas.openxmlformats.org/officeDocument/2006/relationships/header" Target="header8.xml" /><Relationship Id="rId64" Type="http://schemas.openxmlformats.org/officeDocument/2006/relationships/footer" Target="footer8.xml" /><Relationship Id="rId65" Type="http://schemas.openxmlformats.org/officeDocument/2006/relationships/image" Target="media/image47.png" /><Relationship Id="rId66" Type="http://schemas.openxmlformats.org/officeDocument/2006/relationships/header" Target="header9.xml" /><Relationship Id="rId67" Type="http://schemas.openxmlformats.org/officeDocument/2006/relationships/footer" Target="footer9.xml" /><Relationship Id="rId68" Type="http://schemas.openxmlformats.org/officeDocument/2006/relationships/image" Target="media/image48.png" /><Relationship Id="rId69" Type="http://schemas.openxmlformats.org/officeDocument/2006/relationships/image" Target="media/image49.png" /><Relationship Id="rId7" Type="http://schemas.openxmlformats.org/officeDocument/2006/relationships/image" Target="media/image4.png" /><Relationship Id="rId70" Type="http://schemas.openxmlformats.org/officeDocument/2006/relationships/header" Target="header10.xml" /><Relationship Id="rId71" Type="http://schemas.openxmlformats.org/officeDocument/2006/relationships/footer" Target="footer10.xml" /><Relationship Id="rId72" Type="http://schemas.openxmlformats.org/officeDocument/2006/relationships/image" Target="media/image50.png" /><Relationship Id="rId73" Type="http://schemas.openxmlformats.org/officeDocument/2006/relationships/image" Target="media/image51.png" /><Relationship Id="rId74" Type="http://schemas.openxmlformats.org/officeDocument/2006/relationships/hyperlink" Target="https://d.book118.com/546204153034010053" TargetMode="External" /><Relationship Id="rId75" Type="http://schemas.openxmlformats.org/officeDocument/2006/relationships/header" Target="header11.xml" /><Relationship Id="rId76" Type="http://schemas.openxmlformats.org/officeDocument/2006/relationships/footer" Target="footer11.xml" /><Relationship Id="rId77" Type="http://schemas.openxmlformats.org/officeDocument/2006/relationships/theme" Target="theme/theme1.xml" /><Relationship Id="rId78" Type="http://schemas.openxmlformats.org/officeDocument/2006/relationships/numbering" Target="numbering.xml" /><Relationship Id="rId79" Type="http://schemas.openxmlformats.org/officeDocument/2006/relationships/styles" Target="styles.xml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2024-02-02T05:27:38Z</dcterms:created>
  <dcterms:modified xsi:type="dcterms:W3CDTF">2024-02-02T05:27:38Z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LastSaved">
    <vt:filetime>2024-02-02T00:00:00Z</vt:filetime>
  </property>
</Properties>
</file>