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t>目录</w:t>
      </w:r>
    </w:p>
    <w:sdt>
      <w:sdtPr>
        <w:id w:val="2011647889"/>
        <w:docPartObj>
          <w:docPartGallery w:val="Table of Contents"/>
          <w:docPartUnique/>
        </w:docPartObj>
      </w:sdtPr>
      <w:sdtContent>
        <w:p>
          <w:pPr>
            <w:pStyle w:val="TOC1"/>
            <w:tabs>
              <w:tab w:val="right" w:leader="dot" w:pos="13939"/>
            </w:tabs>
            <w:spacing w:before="395"/>
          </w:pPr>
          <w:hyperlink w:anchor="_TOC_250019" w:history="1">
            <w:r>
              <w:t>第一章</w:t>
            </w:r>
            <w:r>
              <w:rPr>
                <w:spacing w:val="-35"/>
              </w:rPr>
              <w:t xml:space="preserve"> </w:t>
            </w:r>
            <w:r>
              <w:t>总说明</w:t>
              <w:tab/>
              <w:t>1</w:t>
            </w:r>
          </w:hyperlink>
        </w:p>
        <w:p>
          <w:pPr>
            <w:pStyle w:val="TOC1"/>
            <w:tabs>
              <w:tab w:val="right" w:leader="dot" w:pos="13939"/>
            </w:tabs>
          </w:pPr>
          <w:hyperlink w:anchor="_TOC_250018" w:history="1">
            <w:r>
              <w:t>第二章</w:t>
            </w:r>
            <w:r>
              <w:rPr>
                <w:spacing w:val="-35"/>
              </w:rPr>
              <w:t xml:space="preserve"> </w:t>
            </w:r>
            <w:r>
              <w:t>工程概况</w:t>
              <w:tab/>
              <w:t>2</w:t>
            </w:r>
          </w:hyperlink>
        </w:p>
        <w:p>
          <w:pPr>
            <w:pStyle w:val="TOC2"/>
            <w:tabs>
              <w:tab w:val="right" w:leader="dot" w:pos="13940"/>
            </w:tabs>
            <w:spacing w:before="240"/>
          </w:pPr>
          <w:hyperlink w:anchor="_TOC_250017" w:history="1">
            <w:r>
              <w:t>一、工程概况</w:t>
              <w:tab/>
              <w:t>2</w:t>
            </w:r>
          </w:hyperlink>
        </w:p>
        <w:p>
          <w:pPr>
            <w:pStyle w:val="TOC1"/>
            <w:tabs>
              <w:tab w:val="right" w:leader="dot" w:pos="13939"/>
            </w:tabs>
          </w:pPr>
          <w:hyperlink w:anchor="_TOC_250016" w:history="1">
            <w:r>
              <w:t>第三章</w:t>
            </w:r>
            <w:r>
              <w:rPr>
                <w:spacing w:val="-35"/>
              </w:rPr>
              <w:t xml:space="preserve"> </w:t>
            </w:r>
            <w:r>
              <w:t>施工总体方案及施工组织安排</w:t>
              <w:tab/>
              <w:t>5</w:t>
            </w:r>
          </w:hyperlink>
        </w:p>
        <w:p>
          <w:pPr>
            <w:pStyle w:val="TOC2"/>
            <w:tabs>
              <w:tab w:val="right" w:leader="dot" w:pos="13941"/>
            </w:tabs>
          </w:pPr>
          <w:r>
            <w:t>一、车站</w:t>
          </w:r>
          <w:r>
            <w:rPr>
              <w:spacing w:val="-37"/>
            </w:rPr>
            <w:t xml:space="preserve"> </w:t>
          </w:r>
          <w:r>
            <w:t>主体及附属结构施工方案概述</w:t>
            <w:tab/>
            <w:t>5</w:t>
          </w:r>
        </w:p>
        <w:p>
          <w:pPr>
            <w:pStyle w:val="TOC3"/>
            <w:tabs>
              <w:tab w:val="left" w:leader="dot" w:pos="10683"/>
            </w:tabs>
            <w:rPr>
              <w:i w:val="0"/>
              <w:sz w:val="36"/>
            </w:rPr>
          </w:pPr>
          <w:r>
            <w:rPr>
              <w:b w:val="0"/>
              <w:i w:val="0"/>
              <w:sz w:val="36"/>
            </w:rPr>
            <w:t>二、车站</w:t>
          </w:r>
          <w:r>
            <w:rPr>
              <w:b w:val="0"/>
              <w:i w:val="0"/>
              <w:spacing w:val="-37"/>
              <w:sz w:val="36"/>
            </w:rPr>
            <w:t xml:space="preserve"> </w:t>
          </w:r>
          <w:r>
            <w:rPr>
              <w:b w:val="0"/>
              <w:i w:val="0"/>
              <w:sz w:val="36"/>
            </w:rPr>
            <w:t>主体及附属结构施工顺序安排</w:t>
            <w:tab/>
          </w:r>
          <w:r>
            <w:rPr>
              <w:i w:val="0"/>
              <w:w w:val="95"/>
              <w:sz w:val="36"/>
            </w:rPr>
            <w:t>错误！未定义书签。</w:t>
          </w:r>
        </w:p>
        <w:p>
          <w:pPr>
            <w:pStyle w:val="TOC2"/>
            <w:tabs>
              <w:tab w:val="right" w:leader="dot" w:pos="13941"/>
            </w:tabs>
            <w:spacing w:before="240"/>
          </w:pPr>
          <w:hyperlink w:anchor="_TOC_250015" w:history="1">
            <w:r>
              <w:t>三、车站</w:t>
            </w:r>
            <w:r>
              <w:rPr>
                <w:spacing w:val="-37"/>
              </w:rPr>
              <w:t xml:space="preserve"> </w:t>
            </w:r>
            <w:r>
              <w:t>主体及附属结构施工工艺流程</w:t>
              <w:tab/>
              <w:t>6</w:t>
            </w:r>
          </w:hyperlink>
        </w:p>
        <w:p>
          <w:pPr>
            <w:pStyle w:val="TOC2"/>
            <w:tabs>
              <w:tab w:val="right" w:leader="dot" w:pos="13941"/>
            </w:tabs>
            <w:spacing w:before="242"/>
          </w:pPr>
          <w:hyperlink w:anchor="_TOC_250014" w:history="1">
            <w:r>
              <w:t>四、车站</w:t>
            </w:r>
            <w:r>
              <w:rPr>
                <w:spacing w:val="-37"/>
              </w:rPr>
              <w:t xml:space="preserve"> </w:t>
            </w:r>
            <w:r>
              <w:t>主体及附属结构进度安排</w:t>
              <w:tab/>
              <w:t>7</w:t>
            </w:r>
          </w:hyperlink>
        </w:p>
        <w:p>
          <w:pPr>
            <w:pStyle w:val="TOC2"/>
            <w:tabs>
              <w:tab w:val="right" w:leader="dot" w:pos="13941"/>
            </w:tabs>
          </w:pPr>
          <w:hyperlink w:anchor="_TOC_250013" w:history="1">
            <w:r>
              <w:t>五、施工设备与劳动力安排</w:t>
              <w:tab/>
              <w:t>8</w:t>
            </w:r>
          </w:hyperlink>
        </w:p>
        <w:p>
          <w:pPr>
            <w:pStyle w:val="TOC2"/>
            <w:tabs>
              <w:tab w:val="right" w:leader="dot" w:pos="13940"/>
            </w:tabs>
            <w:spacing w:before="240"/>
          </w:pPr>
          <w:r>
            <w:t>六、施工组织管理</w:t>
            <w:tab/>
            <w:t>9</w:t>
          </w:r>
        </w:p>
        <w:p>
          <w:pPr>
            <w:pStyle w:val="TOC3"/>
            <w:tabs>
              <w:tab w:val="left" w:leader="dot" w:pos="10683"/>
            </w:tabs>
            <w:rPr>
              <w:i w:val="0"/>
              <w:sz w:val="36"/>
            </w:rPr>
          </w:pPr>
          <w:r>
            <w:rPr>
              <w:b w:val="0"/>
              <w:i w:val="0"/>
              <w:sz w:val="36"/>
            </w:rPr>
            <w:t>七、施工场地布置</w:t>
            <w:tab/>
          </w:r>
          <w:r>
            <w:rPr>
              <w:i w:val="0"/>
              <w:w w:val="95"/>
              <w:sz w:val="36"/>
            </w:rPr>
            <w:t>错误！未定义书签。</w:t>
          </w:r>
        </w:p>
        <w:p>
          <w:pPr>
            <w:pStyle w:val="TOC1"/>
            <w:tabs>
              <w:tab w:val="right" w:leader="dot" w:pos="13935"/>
            </w:tabs>
          </w:pPr>
          <w:hyperlink w:anchor="_TOC_250012" w:history="1">
            <w:r>
              <w:t>第四章</w:t>
            </w:r>
            <w:r>
              <w:rPr>
                <w:spacing w:val="-35"/>
              </w:rPr>
              <w:t xml:space="preserve"> </w:t>
            </w:r>
            <w:r>
              <w:t>结构工程施工准备</w:t>
              <w:tab/>
              <w:t>12</w:t>
            </w:r>
          </w:hyperlink>
        </w:p>
        <w:p>
          <w:pPr>
            <w:pStyle w:val="TOC1"/>
            <w:tabs>
              <w:tab w:val="right" w:leader="dot" w:pos="13935"/>
            </w:tabs>
          </w:pPr>
          <w:hyperlink w:anchor="_TOC_250011" w:history="1">
            <w:r>
              <w:t>第五章</w:t>
            </w:r>
            <w:r>
              <w:rPr>
                <w:spacing w:val="-35"/>
              </w:rPr>
              <w:t xml:space="preserve"> </w:t>
            </w:r>
            <w:r>
              <w:t>结构工程施工方法</w:t>
              <w:tab/>
              <w:t>13</w:t>
            </w:r>
          </w:hyperlink>
        </w:p>
        <w:p>
          <w:pPr>
            <w:pStyle w:val="TOC2"/>
            <w:tabs>
              <w:tab w:val="right" w:leader="dot" w:pos="13940"/>
            </w:tabs>
            <w:spacing w:before="240"/>
          </w:pPr>
          <w:hyperlink w:anchor="_TOC_250010" w:history="1">
            <w:r>
              <w:t>一、单段施工步序</w:t>
              <w:tab/>
              <w:t>13</w:t>
            </w:r>
          </w:hyperlink>
        </w:p>
        <w:p>
          <w:pPr>
            <w:pStyle w:val="TOC2"/>
            <w:tabs>
              <w:tab w:val="right" w:leader="dot" w:pos="13940"/>
            </w:tabs>
            <w:spacing w:before="242"/>
          </w:pPr>
          <w:hyperlink w:anchor="_TOC_250009" w:history="1">
            <w:r>
              <w:t>二、接地网施工</w:t>
              <w:tab/>
              <w:t>16</w:t>
            </w:r>
          </w:hyperlink>
        </w:p>
        <w:p>
          <w:pPr>
            <w:pStyle w:val="TOC2"/>
            <w:tabs>
              <w:tab w:val="right" w:leader="dot" w:pos="13940"/>
            </w:tabs>
          </w:pPr>
          <w:hyperlink w:anchor="_TOC_250008" w:history="1">
            <w:r>
              <w:t>三、垫层施工方法</w:t>
              <w:tab/>
              <w:t>17</w:t>
            </w:r>
          </w:hyperlink>
        </w:p>
        <w:p>
          <w:pPr>
            <w:pStyle w:val="TOC2"/>
            <w:tabs>
              <w:tab w:val="right" w:leader="dot" w:pos="13940"/>
            </w:tabs>
            <w:spacing w:before="240"/>
          </w:pPr>
          <w:hyperlink w:anchor="_TOC_250007" w:history="1">
            <w:r>
              <w:t>四、底板施工方法</w:t>
              <w:tab/>
              <w:t>17</w:t>
            </w:r>
          </w:hyperlink>
        </w:p>
        <w:p>
          <w:pPr>
            <w:pStyle w:val="TOC2"/>
            <w:tabs>
              <w:tab w:val="right" w:leader="dot" w:pos="13941"/>
            </w:tabs>
          </w:pPr>
          <w:hyperlink w:anchor="_TOC_250006" w:history="1">
            <w:r>
              <w:t>五、侧墙、端墙施工方法</w:t>
              <w:tab/>
              <w:t>18</w:t>
            </w:r>
          </w:hyperlink>
        </w:p>
        <w:p>
          <w:pPr>
            <w:pStyle w:val="TOC2"/>
            <w:tabs>
              <w:tab w:val="right" w:leader="dot" w:pos="13941"/>
            </w:tabs>
          </w:pPr>
          <w:hyperlink w:anchor="_TOC_250005" w:history="1">
            <w:r>
              <w:t>六、结构立柱施工方法</w:t>
              <w:tab/>
              <w:t>19</w:t>
            </w:r>
          </w:hyperlink>
        </w:p>
        <w:p>
          <w:pPr>
            <w:pStyle w:val="TOC2"/>
            <w:tabs>
              <w:tab w:val="right" w:leader="dot" w:pos="13941"/>
            </w:tabs>
          </w:pPr>
          <w:hyperlink w:anchor="_TOC_250004" w:history="1">
            <w:r>
              <w:t>七、楼（顶）板、梁施工方法</w:t>
              <w:tab/>
              <w:t>19</w:t>
            </w:r>
          </w:hyperlink>
        </w:p>
        <w:p>
          <w:pPr>
            <w:pStyle w:val="TOC3"/>
            <w:tabs>
              <w:tab w:val="left" w:leader="dot" w:pos="10683"/>
            </w:tabs>
            <w:spacing w:before="240"/>
            <w:rPr>
              <w:i w:val="0"/>
              <w:sz w:val="36"/>
            </w:rPr>
          </w:pPr>
          <w:r>
            <w:rPr>
              <w:b w:val="0"/>
              <w:i w:val="0"/>
              <w:sz w:val="36"/>
            </w:rPr>
            <w:t>八、盾构环的制作及安装方法</w:t>
            <w:tab/>
          </w:r>
          <w:r>
            <w:rPr>
              <w:i w:val="0"/>
              <w:w w:val="95"/>
              <w:sz w:val="36"/>
            </w:rPr>
            <w:t>错误！未定义书签。</w:t>
          </w:r>
        </w:p>
        <w:p>
          <w:pPr>
            <w:pStyle w:val="TOC2"/>
            <w:tabs>
              <w:tab w:val="right" w:leader="dot" w:pos="13940"/>
            </w:tabs>
          </w:pPr>
          <w:r>
            <w:t>九、抗浮压顶梁</w:t>
            <w:tab/>
            <w:t>20</w:t>
          </w:r>
        </w:p>
        <w:p>
          <w:pPr>
            <w:pStyle w:val="TOC2"/>
            <w:tabs>
              <w:tab w:val="right" w:leader="dot" w:pos="13940"/>
            </w:tabs>
            <w:spacing w:before="242"/>
          </w:pPr>
          <w:r>
            <w:t>十、内部结构施工</w:t>
            <w:tab/>
            <w:t>20</w:t>
          </w:r>
        </w:p>
        <w:p>
          <w:pPr>
            <w:pStyle w:val="TOC1"/>
            <w:tabs>
              <w:tab w:val="right" w:leader="dot" w:pos="13935"/>
            </w:tabs>
          </w:pPr>
          <w:hyperlink w:anchor="_TOC_250003" w:history="1">
            <w:r>
              <w:t>第六章</w:t>
            </w:r>
            <w:r>
              <w:rPr>
                <w:spacing w:val="-35"/>
              </w:rPr>
              <w:t xml:space="preserve"> </w:t>
            </w:r>
            <w:r>
              <w:t>结构工程施工技术措施</w:t>
              <w:tab/>
              <w:t>21</w:t>
            </w:r>
          </w:hyperlink>
        </w:p>
        <w:p>
          <w:pPr>
            <w:pStyle w:val="TOC2"/>
            <w:tabs>
              <w:tab w:val="right" w:leader="dot" w:pos="13940"/>
            </w:tabs>
            <w:spacing w:before="240"/>
          </w:pPr>
          <w:hyperlink w:anchor="_TOC_250002" w:history="1">
            <w:r>
              <w:t>一、模板工程施工</w:t>
              <w:tab/>
              <w:t>21</w:t>
            </w:r>
          </w:hyperlink>
        </w:p>
        <w:p>
          <w:pPr>
            <w:pStyle w:val="TOC2"/>
            <w:tabs>
              <w:tab w:val="right" w:leader="dot" w:pos="13941"/>
            </w:tabs>
          </w:pPr>
          <w:r>
            <w:t>二、预埋件及预留孔施工技术措施</w:t>
            <w:tab/>
            <w:t>28</w:t>
          </w:r>
        </w:p>
        <w:p>
          <w:pPr>
            <w:pStyle w:val="TOC2"/>
            <w:tabs>
              <w:tab w:val="right" w:leader="dot" w:pos="13941"/>
            </w:tabs>
          </w:pPr>
          <w:hyperlink w:anchor="_TOC_250001" w:history="1">
            <w:r>
              <w:t>三、钢筋工程施工技术措施</w:t>
              <w:tab/>
              <w:t>29</w:t>
            </w:r>
          </w:hyperlink>
        </w:p>
        <w:p>
          <w:pPr>
            <w:pStyle w:val="TOC2"/>
            <w:tabs>
              <w:tab w:val="right" w:leader="dot" w:pos="13941"/>
            </w:tabs>
            <w:spacing w:before="240"/>
          </w:pPr>
          <w:hyperlink w:anchor="_TOC_250000" w:history="1">
            <w:r>
              <w:t>四、混凝土施工技术措施</w:t>
              <w:tab/>
              <w:t>33</w:t>
            </w:r>
          </w:hyperlink>
        </w:p>
      </w:sdtContent>
    </w:sdt>
    <w:p>
      <w:pPr>
        <w:spacing w:after="0"/>
        <w:sectPr>
          <w:headerReference w:type="default" r:id="rId4"/>
          <w:footerReference w:type="default" r:id="rId5"/>
          <w:type w:val="continuous"/>
          <w:pgSz w:w="17860" w:h="25260"/>
          <w:pgMar w:top="1800" w:right="1420" w:bottom="2040" w:left="1540" w:header="1024" w:footer="1851"/>
          <w:cols w:space="708"/>
        </w:sectPr>
      </w:pPr>
    </w:p>
    <w:p>
      <w:pPr>
        <w:tabs>
          <w:tab w:val="left" w:leader="dot" w:pos="10683"/>
        </w:tabs>
        <w:spacing w:before="164"/>
        <w:ind w:left="926" w:right="0" w:firstLine="0"/>
        <w:jc w:val="left"/>
        <w:rPr>
          <w:b/>
          <w:sz w:val="36"/>
        </w:rPr>
      </w:pPr>
      <w:r>
        <w:rPr>
          <w:sz w:val="36"/>
        </w:rPr>
        <w:t>五、诱导缝及施工缝施工措施</w:t>
        <w:tab/>
      </w:r>
      <w:r>
        <w:rPr>
          <w:b/>
          <w:w w:val="95"/>
          <w:sz w:val="36"/>
        </w:rPr>
        <w:t>错误！未定义书签。</w:t>
      </w:r>
    </w:p>
    <w:p>
      <w:pPr>
        <w:pStyle w:val="BodyText"/>
        <w:tabs>
          <w:tab w:val="right" w:leader="dot" w:pos="13941"/>
        </w:tabs>
        <w:spacing w:before="242"/>
      </w:pPr>
      <w:r>
        <w:t>六、车站结构抗浮措施</w:t>
        <w:tab/>
        <w:t>38</w:t>
      </w:r>
    </w:p>
    <w:p>
      <w:pPr>
        <w:pStyle w:val="BodyText"/>
        <w:tabs>
          <w:tab w:val="right" w:leader="dot" w:pos="13941"/>
        </w:tabs>
        <w:spacing w:before="240"/>
      </w:pPr>
      <w:r>
        <w:t>七、车站结构测量措施</w:t>
        <w:tab/>
        <w:t>38</w:t>
      </w:r>
    </w:p>
    <w:p>
      <w:pPr>
        <w:pStyle w:val="BodyText"/>
        <w:tabs>
          <w:tab w:val="right" w:leader="dot" w:pos="13941"/>
        </w:tabs>
        <w:spacing w:before="241"/>
      </w:pPr>
      <w:r>
        <w:t>八、顶板回填及路面恢复</w:t>
        <w:tab/>
        <w:t>38</w:t>
      </w:r>
    </w:p>
    <w:p>
      <w:pPr>
        <w:pStyle w:val="Heading4"/>
        <w:tabs>
          <w:tab w:val="left" w:pos="2298"/>
          <w:tab w:val="right" w:leader="dot" w:pos="13935"/>
        </w:tabs>
        <w:spacing w:before="241"/>
        <w:ind w:left="926"/>
      </w:pPr>
      <w:r>
        <w:t>第七章</w:t>
        <w:tab/>
        <w:t>结构工程施工质量保证措施</w:t>
        <w:tab/>
        <w:t>40</w:t>
      </w:r>
    </w:p>
    <w:p>
      <w:pPr>
        <w:pStyle w:val="BodyText"/>
        <w:tabs>
          <w:tab w:val="right" w:leader="dot" w:pos="13940"/>
        </w:tabs>
        <w:spacing w:before="241"/>
      </w:pPr>
      <w:r>
        <w:t>一、施工控制</w:t>
        <w:tab/>
        <w:t>40</w:t>
      </w:r>
    </w:p>
    <w:p>
      <w:pPr>
        <w:pStyle w:val="BodyText"/>
        <w:tabs>
          <w:tab w:val="right" w:leader="dot" w:pos="13940"/>
        </w:tabs>
        <w:spacing w:before="240"/>
      </w:pPr>
      <w:r>
        <w:t>二、裂缝控制</w:t>
        <w:tab/>
        <w:t>41</w:t>
      </w:r>
    </w:p>
    <w:p>
      <w:pPr>
        <w:pStyle w:val="BodyText"/>
        <w:tabs>
          <w:tab w:val="right" w:leader="dot" w:pos="13941"/>
        </w:tabs>
        <w:spacing w:before="241"/>
      </w:pPr>
      <w:r>
        <w:t>三、防渗漏保证措施</w:t>
        <w:tab/>
        <w:t>43</w:t>
      </w:r>
    </w:p>
    <w:p>
      <w:pPr>
        <w:pStyle w:val="BodyText"/>
        <w:tabs>
          <w:tab w:val="right" w:leader="dot" w:pos="13941"/>
        </w:tabs>
        <w:spacing w:before="242"/>
      </w:pPr>
      <w:r>
        <w:t>四、对预埋件、预留孔洞的保证措施</w:t>
        <w:tab/>
        <w:t>44</w:t>
      </w:r>
    </w:p>
    <w:p>
      <w:pPr>
        <w:pStyle w:val="BodyText"/>
        <w:tabs>
          <w:tab w:val="right" w:leader="dot" w:pos="13941"/>
        </w:tabs>
        <w:spacing w:before="240"/>
      </w:pPr>
      <w:r>
        <w:t>五、结构模板与支架施工质量措施</w:t>
        <w:tab/>
        <w:t>45</w:t>
      </w:r>
    </w:p>
    <w:p>
      <w:pPr>
        <w:pStyle w:val="BodyText"/>
        <w:tabs>
          <w:tab w:val="right" w:leader="dot" w:pos="13941"/>
        </w:tabs>
        <w:spacing w:before="241"/>
      </w:pPr>
      <w:r>
        <w:t>六、结构混凝土的质量保证措施</w:t>
        <w:tab/>
        <w:t>46</w:t>
      </w:r>
    </w:p>
    <w:p>
      <w:pPr>
        <w:pStyle w:val="Heading4"/>
        <w:tabs>
          <w:tab w:val="left" w:pos="2298"/>
          <w:tab w:val="right" w:leader="dot" w:pos="13935"/>
        </w:tabs>
        <w:spacing w:before="241"/>
        <w:ind w:left="926"/>
      </w:pPr>
      <w:r>
        <w:t>第八章</w:t>
        <w:tab/>
        <w:t>结构工程施工工期保证措施</w:t>
        <w:tab/>
        <w:t>48</w:t>
      </w:r>
    </w:p>
    <w:p>
      <w:pPr>
        <w:pStyle w:val="Heading4"/>
        <w:tabs>
          <w:tab w:val="right" w:leader="dot" w:pos="13935"/>
        </w:tabs>
        <w:spacing w:before="241"/>
        <w:ind w:left="926"/>
      </w:pPr>
      <w:r>
        <w:t>第九章</w:t>
      </w:r>
      <w:r>
        <w:rPr>
          <w:spacing w:val="-35"/>
        </w:rPr>
        <w:t xml:space="preserve"> </w:t>
      </w:r>
      <w:r>
        <w:t>结构工程施工安全保证措施</w:t>
        <w:tab/>
        <w:t>50</w:t>
      </w:r>
    </w:p>
    <w:p>
      <w:pPr>
        <w:pStyle w:val="BodyText"/>
        <w:tabs>
          <w:tab w:val="right" w:leader="dot" w:pos="13941"/>
        </w:tabs>
        <w:spacing w:before="240"/>
      </w:pPr>
      <w:r>
        <w:t>一、施工现场规范要求</w:t>
        <w:tab/>
        <w:t>50</w:t>
      </w:r>
    </w:p>
    <w:p>
      <w:pPr>
        <w:pStyle w:val="BodyText"/>
        <w:tabs>
          <w:tab w:val="right" w:leader="dot" w:pos="13940"/>
        </w:tabs>
        <w:spacing w:before="241"/>
      </w:pPr>
      <w:r>
        <w:t>二、进入基坑要求</w:t>
        <w:tab/>
        <w:t>50</w:t>
      </w:r>
    </w:p>
    <w:p>
      <w:pPr>
        <w:pStyle w:val="BodyText"/>
        <w:tabs>
          <w:tab w:val="right" w:leader="dot" w:pos="13941"/>
        </w:tabs>
        <w:spacing w:before="241"/>
      </w:pPr>
      <w:r>
        <w:t>三、高处作业安全措施</w:t>
        <w:tab/>
        <w:t>50</w:t>
      </w:r>
    </w:p>
    <w:p>
      <w:pPr>
        <w:pStyle w:val="BodyText"/>
        <w:tabs>
          <w:tab w:val="right" w:leader="dot" w:pos="13941"/>
        </w:tabs>
        <w:spacing w:before="241"/>
      </w:pPr>
      <w:r>
        <w:t>四、支架和支架工程安全措施</w:t>
        <w:tab/>
        <w:t>51</w:t>
      </w:r>
    </w:p>
    <w:p>
      <w:pPr>
        <w:pStyle w:val="BodyText"/>
        <w:tabs>
          <w:tab w:val="right" w:leader="dot" w:pos="13941"/>
        </w:tabs>
        <w:spacing w:before="241"/>
      </w:pPr>
      <w:r>
        <w:t>五、满堂支架搭设安全措施</w:t>
        <w:tab/>
        <w:t>51</w:t>
      </w:r>
    </w:p>
    <w:p>
      <w:pPr>
        <w:pStyle w:val="BodyText"/>
        <w:tabs>
          <w:tab w:val="right" w:leader="dot" w:pos="13941"/>
        </w:tabs>
        <w:spacing w:before="241"/>
      </w:pPr>
      <w:r>
        <w:t>六、支架和支架拆除安全措施</w:t>
        <w:tab/>
        <w:t>52</w:t>
      </w:r>
    </w:p>
    <w:p>
      <w:pPr>
        <w:pStyle w:val="BodyText"/>
        <w:tabs>
          <w:tab w:val="right" w:leader="dot" w:pos="13941"/>
        </w:tabs>
        <w:spacing w:before="240"/>
      </w:pPr>
      <w:r>
        <w:t>七、模板工程安全措施</w:t>
        <w:tab/>
        <w:t>52</w:t>
      </w:r>
    </w:p>
    <w:p>
      <w:pPr>
        <w:pStyle w:val="BodyText"/>
        <w:tabs>
          <w:tab w:val="right" w:leader="dot" w:pos="13941"/>
        </w:tabs>
        <w:spacing w:before="241"/>
      </w:pPr>
      <w:r>
        <w:t>八、加强监控量测，确保安全</w:t>
        <w:tab/>
        <w:t>53</w:t>
      </w:r>
    </w:p>
    <w:p>
      <w:pPr>
        <w:pStyle w:val="BodyText"/>
        <w:tabs>
          <w:tab w:val="right" w:leader="dot" w:pos="13941"/>
        </w:tabs>
        <w:spacing w:before="241"/>
      </w:pPr>
      <w:r>
        <w:t>九、认真实施标准化作业，确保安全</w:t>
        <w:tab/>
        <w:t>53</w:t>
      </w:r>
    </w:p>
    <w:p>
      <w:pPr>
        <w:pStyle w:val="Heading4"/>
        <w:tabs>
          <w:tab w:val="right" w:leader="dot" w:pos="13935"/>
        </w:tabs>
        <w:spacing w:before="241"/>
        <w:ind w:left="926"/>
      </w:pPr>
      <w:r>
        <w:t>第十章</w:t>
      </w:r>
      <w:r>
        <w:rPr>
          <w:spacing w:val="-35"/>
        </w:rPr>
        <w:t xml:space="preserve"> </w:t>
      </w:r>
      <w:r>
        <w:t>现场文明施工措施</w:t>
        <w:tab/>
        <w:t>54</w:t>
      </w:r>
    </w:p>
    <w:p>
      <w:pPr>
        <w:spacing w:after="0"/>
        <w:sectPr>
          <w:headerReference w:type="default" r:id="rId6"/>
          <w:footerReference w:type="default" r:id="rId7"/>
          <w:pgSz w:w="17860" w:h="25260"/>
          <w:pgMar w:top="1800" w:right="1420" w:bottom="2040" w:left="1540" w:header="1024" w:footer="1851"/>
          <w:pgNumType w:start="2"/>
          <w:cols w:space="708"/>
        </w:sectPr>
      </w:pPr>
    </w:p>
    <w:p>
      <w:pPr>
        <w:pStyle w:val="Heading2"/>
        <w:spacing w:before="105"/>
        <w:ind w:right="134"/>
      </w:pPr>
      <w:bookmarkStart w:id="0" w:name="_TOC_250019"/>
      <w:bookmarkEnd w:id="0"/>
      <w:r>
        <w:t>第一章 总说明</w:t>
      </w:r>
    </w:p>
    <w:p>
      <w:pPr>
        <w:pStyle w:val="BodyText"/>
        <w:spacing w:before="10"/>
        <w:ind w:left="0"/>
        <w:rPr>
          <w:b/>
          <w:sz w:val="50"/>
        </w:rPr>
      </w:pPr>
    </w:p>
    <w:p>
      <w:pPr>
        <w:pStyle w:val="Heading4"/>
        <w:spacing w:before="0"/>
        <w:ind w:left="1466"/>
      </w:pPr>
      <w:r>
        <w:t>1、编制依据</w:t>
      </w:r>
    </w:p>
    <w:p>
      <w:pPr>
        <w:pStyle w:val="BodyText"/>
        <w:spacing w:before="1"/>
        <w:ind w:left="0"/>
        <w:rPr>
          <w:b/>
          <w:sz w:val="37"/>
        </w:rPr>
      </w:pPr>
    </w:p>
    <w:p>
      <w:pPr>
        <w:pStyle w:val="BodyText"/>
        <w:ind w:left="1466"/>
      </w:pPr>
      <w:r>
        <w:t>〈1〉国家现行有关施工及验收规范、规则、质量技术标准:</w:t>
      </w:r>
    </w:p>
    <w:p>
      <w:pPr>
        <w:pStyle w:val="BodyText"/>
        <w:spacing w:before="10"/>
        <w:ind w:left="0"/>
      </w:pPr>
    </w:p>
    <w:p>
      <w:pPr>
        <w:pStyle w:val="BodyText"/>
        <w:ind w:left="2186"/>
      </w:pPr>
      <w:r>
        <w:t>《混凝土结构工程施工质量验收规范》（GB50204-2002）2011 版</w:t>
      </w:r>
    </w:p>
    <w:p>
      <w:pPr>
        <w:pStyle w:val="BodyText"/>
        <w:ind w:left="0"/>
        <w:rPr>
          <w:sz w:val="37"/>
        </w:rPr>
      </w:pPr>
    </w:p>
    <w:p>
      <w:pPr>
        <w:pStyle w:val="BodyText"/>
        <w:ind w:left="2186"/>
      </w:pPr>
      <w:r>
        <w:t>《大体积混凝土施工规范》（GB50496-2009）</w:t>
      </w:r>
    </w:p>
    <w:p>
      <w:pPr>
        <w:pStyle w:val="BodyText"/>
        <w:spacing w:before="10"/>
        <w:ind w:left="0"/>
      </w:pPr>
    </w:p>
    <w:p>
      <w:pPr>
        <w:pStyle w:val="BodyText"/>
        <w:ind w:left="2186"/>
      </w:pPr>
      <w:r>
        <w:t>《钢筋焊接及验收规程》（JGJ18-2003）</w:t>
      </w:r>
    </w:p>
    <w:p>
      <w:pPr>
        <w:pStyle w:val="BodyText"/>
        <w:spacing w:before="2"/>
        <w:ind w:left="0"/>
        <w:rPr>
          <w:sz w:val="37"/>
        </w:rPr>
      </w:pPr>
    </w:p>
    <w:p>
      <w:pPr>
        <w:pStyle w:val="BodyText"/>
        <w:ind w:left="2186"/>
      </w:pPr>
      <w:r>
        <w:t>《建筑工程施工质量验收统一标准》（GB50300-2001）</w:t>
      </w:r>
    </w:p>
    <w:p>
      <w:pPr>
        <w:pStyle w:val="BodyText"/>
        <w:ind w:left="0"/>
        <w:rPr>
          <w:sz w:val="37"/>
        </w:rPr>
      </w:pPr>
    </w:p>
    <w:p>
      <w:pPr>
        <w:pStyle w:val="BodyText"/>
        <w:ind w:left="2186"/>
      </w:pPr>
      <w:r>
        <w:t>《市政地下工程施工及验收统一标准》（DBJ08-236-2006）</w:t>
      </w:r>
    </w:p>
    <w:p>
      <w:pPr>
        <w:pStyle w:val="BodyText"/>
        <w:spacing w:before="10"/>
        <w:ind w:left="0"/>
      </w:pPr>
    </w:p>
    <w:p>
      <w:pPr>
        <w:pStyle w:val="BodyText"/>
        <w:ind w:left="2186"/>
      </w:pPr>
      <w:r>
        <w:t>《地下工程防水质量验收规范》（GB50208-2002）</w:t>
      </w:r>
    </w:p>
    <w:p>
      <w:pPr>
        <w:pStyle w:val="BodyText"/>
        <w:spacing w:before="1"/>
        <w:ind w:left="0"/>
        <w:rPr>
          <w:sz w:val="37"/>
        </w:rPr>
      </w:pPr>
    </w:p>
    <w:p>
      <w:pPr>
        <w:pStyle w:val="BodyText"/>
        <w:ind w:left="2186"/>
      </w:pPr>
      <w:r>
        <w:t>《混凝土质量控制标准》（GB50164-2011）</w:t>
      </w:r>
    </w:p>
    <w:p>
      <w:pPr>
        <w:pStyle w:val="BodyText"/>
        <w:spacing w:before="10"/>
        <w:ind w:left="0"/>
      </w:pPr>
    </w:p>
    <w:p>
      <w:pPr>
        <w:pStyle w:val="BodyText"/>
        <w:ind w:left="2186"/>
      </w:pPr>
      <w:r>
        <w:t>《钢筋机械连接技术规程》（JGJ107-2010）</w:t>
      </w:r>
    </w:p>
    <w:p>
      <w:pPr>
        <w:pStyle w:val="BodyText"/>
        <w:ind w:left="0"/>
        <w:rPr>
          <w:sz w:val="37"/>
        </w:rPr>
      </w:pPr>
    </w:p>
    <w:p>
      <w:pPr>
        <w:pStyle w:val="BodyText"/>
        <w:spacing w:before="1"/>
        <w:ind w:left="2186"/>
      </w:pPr>
      <w:r>
        <w:t>《建筑机械使用安全技术规程》（JGJ33-2001）</w:t>
      </w:r>
    </w:p>
    <w:p>
      <w:pPr>
        <w:pStyle w:val="BodyText"/>
        <w:spacing w:before="10"/>
        <w:ind w:left="0"/>
      </w:pPr>
    </w:p>
    <w:p>
      <w:pPr>
        <w:pStyle w:val="BodyText"/>
        <w:ind w:left="2186"/>
      </w:pPr>
      <w:r>
        <w:t>《建筑施工高处作业安全技术规程》（JGJ80-91）</w:t>
      </w:r>
    </w:p>
    <w:p>
      <w:pPr>
        <w:pStyle w:val="BodyText"/>
        <w:spacing w:before="1"/>
        <w:ind w:left="0"/>
        <w:rPr>
          <w:sz w:val="37"/>
        </w:rPr>
      </w:pPr>
    </w:p>
    <w:p>
      <w:pPr>
        <w:pStyle w:val="BodyText"/>
        <w:ind w:left="2186"/>
      </w:pPr>
      <w:r>
        <w:t>《施工现场临时用电安全技术规范》（JGJ46-2005）</w:t>
      </w:r>
    </w:p>
    <w:p>
      <w:pPr>
        <w:pStyle w:val="BodyText"/>
        <w:spacing w:before="10"/>
        <w:ind w:left="0"/>
      </w:pPr>
    </w:p>
    <w:p>
      <w:pPr>
        <w:pStyle w:val="BodyText"/>
        <w:ind w:left="2186"/>
      </w:pPr>
      <w:r>
        <w:t>《建筑施工现场环境卫生标准》（JGJ146-2004）</w:t>
      </w:r>
    </w:p>
    <w:p>
      <w:pPr>
        <w:pStyle w:val="BodyText"/>
        <w:ind w:left="0"/>
        <w:rPr>
          <w:sz w:val="37"/>
        </w:rPr>
      </w:pPr>
    </w:p>
    <w:p>
      <w:pPr>
        <w:pStyle w:val="BodyText"/>
        <w:ind w:left="2186"/>
      </w:pPr>
      <w:r>
        <w:rPr>
          <w:spacing w:val="-13"/>
        </w:rPr>
        <w:t>《建筑施工模板安全技术规范》</w:t>
      </w:r>
      <w:r>
        <w:rPr>
          <w:spacing w:val="1"/>
        </w:rPr>
        <w:t>（</w:t>
      </w:r>
      <w:r>
        <w:t>JGJ162-2008</w:t>
      </w:r>
      <w:r>
        <w:rPr>
          <w:spacing w:val="-180"/>
        </w:rPr>
        <w:t>）</w:t>
      </w:r>
      <w:r>
        <w:t>；</w:t>
      </w:r>
    </w:p>
    <w:p>
      <w:pPr>
        <w:pStyle w:val="BodyText"/>
        <w:spacing w:before="10"/>
        <w:ind w:left="0"/>
      </w:pPr>
    </w:p>
    <w:p>
      <w:pPr>
        <w:pStyle w:val="BodyText"/>
        <w:ind w:left="2186"/>
      </w:pPr>
      <w:r>
        <w:rPr>
          <w:spacing w:val="-10"/>
        </w:rPr>
        <w:t>《建筑施工扣件式钢管支架安全技术规范》</w:t>
      </w:r>
      <w:r>
        <w:rPr>
          <w:spacing w:val="1"/>
        </w:rPr>
        <w:t>（</w:t>
      </w:r>
      <w:r>
        <w:t>JGJ130-2001</w:t>
      </w:r>
      <w:r>
        <w:rPr>
          <w:spacing w:val="-180"/>
        </w:rPr>
        <w:t>）</w:t>
      </w:r>
      <w:r>
        <w:t>；</w:t>
      </w:r>
    </w:p>
    <w:p>
      <w:pPr>
        <w:pStyle w:val="BodyText"/>
        <w:spacing w:before="5"/>
        <w:ind w:left="0"/>
        <w:rPr>
          <w:sz w:val="46"/>
        </w:rPr>
      </w:pPr>
    </w:p>
    <w:p>
      <w:pPr>
        <w:pStyle w:val="BodyText"/>
        <w:spacing w:before="1"/>
        <w:ind w:left="1783"/>
      </w:pPr>
      <w:r>
        <w:rPr>
          <w:spacing w:val="-10"/>
        </w:rPr>
        <w:t>《建筑施工碗扣式钢管支架安全技术规范》</w:t>
      </w:r>
      <w:r>
        <w:rPr>
          <w:spacing w:val="1"/>
        </w:rPr>
        <w:t>（</w:t>
      </w:r>
      <w:r>
        <w:t>JGJ166-2008</w:t>
      </w:r>
      <w:r>
        <w:rPr>
          <w:spacing w:val="-180"/>
        </w:rPr>
        <w:t>）</w:t>
      </w:r>
      <w:r>
        <w:t>；</w:t>
      </w:r>
    </w:p>
    <w:p>
      <w:pPr>
        <w:pStyle w:val="BodyText"/>
        <w:ind w:left="0"/>
        <w:rPr>
          <w:sz w:val="37"/>
        </w:rPr>
      </w:pPr>
    </w:p>
    <w:p>
      <w:pPr>
        <w:pStyle w:val="BodyText"/>
        <w:ind w:left="1466"/>
      </w:pPr>
      <w:r>
        <w:t>〈2〉招投标文件</w:t>
      </w:r>
    </w:p>
    <w:p>
      <w:pPr>
        <w:pStyle w:val="BodyText"/>
        <w:spacing w:before="1"/>
        <w:ind w:left="0"/>
        <w:rPr>
          <w:sz w:val="37"/>
        </w:rPr>
      </w:pPr>
    </w:p>
    <w:p>
      <w:pPr>
        <w:pStyle w:val="BodyText"/>
        <w:ind w:left="1466"/>
      </w:pPr>
      <w:r>
        <w:t>〈3〉《江浦站 主体及附属结构施工图》图纸会审记录及相关会议纪要</w:t>
      </w:r>
    </w:p>
    <w:p>
      <w:pPr>
        <w:pStyle w:val="BodyText"/>
        <w:spacing w:before="10"/>
        <w:ind w:left="0"/>
        <w:rPr>
          <w:sz w:val="27"/>
        </w:rPr>
      </w:pPr>
    </w:p>
    <w:p>
      <w:pPr>
        <w:pStyle w:val="BodyText"/>
        <w:ind w:left="1466"/>
      </w:pPr>
      <w:r>
        <w:t>〈4〉轨道交通 1 号线一期土建工程土建施工图纸、业主提供的参考资料等；</w:t>
      </w:r>
    </w:p>
    <w:p>
      <w:pPr>
        <w:pStyle w:val="BodyText"/>
        <w:spacing w:before="9"/>
        <w:ind w:left="0"/>
      </w:pPr>
    </w:p>
    <w:p>
      <w:pPr>
        <w:pStyle w:val="BodyText"/>
        <w:spacing w:before="1"/>
        <w:ind w:left="1466"/>
      </w:pPr>
      <w:r>
        <w:t>〈5〉现场调查资料、场地影响范围内建、构筑物调查报告；</w:t>
      </w:r>
    </w:p>
    <w:p>
      <w:pPr>
        <w:spacing w:after="0"/>
        <w:sectPr>
          <w:headerReference w:type="default" r:id="rId8"/>
          <w:footerReference w:type="default" r:id="rId9"/>
          <w:pgSz w:w="17860" w:h="25260"/>
          <w:pgMar w:top="1800" w:right="1420" w:bottom="2040" w:left="1540" w:header="1024" w:footer="1851"/>
          <w:pgNumType w:start="3"/>
          <w:cols w:space="708"/>
        </w:sectPr>
      </w:pPr>
    </w:p>
    <w:p>
      <w:pPr>
        <w:pStyle w:val="BodyText"/>
        <w:spacing w:before="45"/>
        <w:ind w:left="1466"/>
      </w:pPr>
      <w:r>
        <w:t>〈6〉南市文明施工标准化工地建设标准（包含临时建筑</w:t>
      </w:r>
      <w:r>
        <w:rPr>
          <w:spacing w:val="-180"/>
        </w:rPr>
        <w:t>）</w:t>
      </w:r>
      <w:r>
        <w:t>；</w:t>
      </w:r>
    </w:p>
    <w:p>
      <w:pPr>
        <w:pStyle w:val="BodyText"/>
        <w:spacing w:before="1"/>
        <w:ind w:left="0"/>
        <w:rPr>
          <w:sz w:val="37"/>
        </w:rPr>
      </w:pPr>
    </w:p>
    <w:p>
      <w:pPr>
        <w:pStyle w:val="BodyText"/>
        <w:spacing w:before="1"/>
        <w:ind w:left="1466"/>
      </w:pPr>
      <w:r>
        <w:t>〈7〉南市安全文明施工、环境保护、交通组织等方面的规定；</w:t>
      </w:r>
    </w:p>
    <w:p>
      <w:pPr>
        <w:pStyle w:val="BodyText"/>
        <w:spacing w:before="9"/>
        <w:ind w:left="0"/>
      </w:pPr>
    </w:p>
    <w:p>
      <w:pPr>
        <w:pStyle w:val="BodyText"/>
        <w:spacing w:before="1"/>
        <w:ind w:left="1466"/>
      </w:pPr>
      <w:r>
        <w:t>〈8〉相关会议纪要、工作联系单。</w:t>
      </w:r>
    </w:p>
    <w:p>
      <w:pPr>
        <w:pStyle w:val="BodyText"/>
        <w:spacing w:before="4"/>
        <w:ind w:left="0"/>
        <w:rPr>
          <w:sz w:val="46"/>
        </w:rPr>
      </w:pPr>
    </w:p>
    <w:p>
      <w:pPr>
        <w:pStyle w:val="Heading4"/>
        <w:spacing w:before="0"/>
        <w:ind w:left="1783"/>
      </w:pPr>
      <w:r>
        <w:t>2、编制原则</w:t>
      </w:r>
    </w:p>
    <w:p>
      <w:pPr>
        <w:pStyle w:val="BodyText"/>
        <w:spacing w:before="10"/>
        <w:ind w:left="0"/>
        <w:rPr>
          <w:b/>
          <w:sz w:val="27"/>
        </w:rPr>
      </w:pPr>
    </w:p>
    <w:p>
      <w:pPr>
        <w:pStyle w:val="BodyText"/>
        <w:ind w:left="1466"/>
      </w:pPr>
      <w:r>
        <w:t>〈1〉有效的指导施工队伍按设计图纸和施工规范进行 主体及附属结构施工；</w:t>
      </w:r>
    </w:p>
    <w:p>
      <w:pPr>
        <w:pStyle w:val="BodyText"/>
        <w:spacing w:before="9"/>
        <w:ind w:left="0"/>
      </w:pPr>
    </w:p>
    <w:p>
      <w:pPr>
        <w:pStyle w:val="BodyText"/>
        <w:spacing w:before="1"/>
        <w:ind w:left="1466"/>
      </w:pPr>
      <w:r>
        <w:t>〈2〉确保工程质量及施工安全，优化施工工艺和资源配置，降低施工成本；</w:t>
      </w:r>
    </w:p>
    <w:p>
      <w:pPr>
        <w:pStyle w:val="BodyText"/>
        <w:spacing w:before="1"/>
        <w:ind w:left="0"/>
        <w:rPr>
          <w:sz w:val="37"/>
        </w:rPr>
      </w:pPr>
    </w:p>
    <w:p>
      <w:pPr>
        <w:pStyle w:val="BodyText"/>
        <w:ind w:left="1466"/>
      </w:pPr>
      <w:r>
        <w:t>〈3〉倡导文明施工，争创优质工程。</w:t>
      </w:r>
    </w:p>
    <w:p>
      <w:pPr>
        <w:pStyle w:val="BodyText"/>
        <w:spacing w:before="1"/>
        <w:ind w:left="0"/>
        <w:rPr>
          <w:sz w:val="46"/>
        </w:rPr>
      </w:pPr>
    </w:p>
    <w:p>
      <w:pPr>
        <w:pStyle w:val="Heading4"/>
        <w:spacing w:before="0"/>
        <w:ind w:left="1783"/>
      </w:pPr>
      <w:r>
        <w:t>3、编制范围</w:t>
      </w:r>
    </w:p>
    <w:p>
      <w:pPr>
        <w:pStyle w:val="BodyText"/>
        <w:spacing w:before="10"/>
        <w:ind w:left="0"/>
        <w:rPr>
          <w:b/>
          <w:sz w:val="27"/>
        </w:rPr>
      </w:pPr>
    </w:p>
    <w:p>
      <w:pPr>
        <w:pStyle w:val="BodyText"/>
        <w:ind w:left="1646"/>
      </w:pPr>
      <w:r>
        <w:t>江浦站主体及附属及附属结构梁、板、柱、墙、孔洞、预埋件等部分。</w:t>
      </w:r>
    </w:p>
    <w:p>
      <w:pPr>
        <w:pStyle w:val="BodyText"/>
        <w:spacing w:before="9"/>
        <w:ind w:left="0"/>
        <w:rPr>
          <w:sz w:val="53"/>
        </w:rPr>
      </w:pPr>
    </w:p>
    <w:p>
      <w:pPr>
        <w:pStyle w:val="Heading2"/>
        <w:spacing w:before="0"/>
        <w:ind w:right="136"/>
      </w:pPr>
      <w:bookmarkStart w:id="1" w:name="_TOC_250018"/>
      <w:bookmarkEnd w:id="1"/>
      <w:r>
        <w:t>第二章 工程概况</w:t>
      </w:r>
    </w:p>
    <w:p>
      <w:pPr>
        <w:pStyle w:val="BodyText"/>
        <w:spacing w:before="3"/>
        <w:ind w:left="0"/>
        <w:rPr>
          <w:b/>
          <w:sz w:val="62"/>
        </w:rPr>
      </w:pPr>
    </w:p>
    <w:p>
      <w:pPr>
        <w:pStyle w:val="Heading3"/>
      </w:pPr>
      <w:bookmarkStart w:id="2" w:name="_TOC_250017"/>
      <w:bookmarkEnd w:id="2"/>
      <w:r>
        <w:rPr>
          <w:w w:val="95"/>
        </w:rPr>
        <w:t>一、工程概况</w:t>
      </w:r>
    </w:p>
    <w:p>
      <w:pPr>
        <w:pStyle w:val="BodyText"/>
        <w:spacing w:before="371"/>
        <w:ind w:left="1646"/>
      </w:pPr>
      <w:r>
        <w:t>1、工程概况</w:t>
      </w:r>
    </w:p>
    <w:p>
      <w:pPr>
        <w:pStyle w:val="BodyText"/>
        <w:spacing w:before="241" w:line="364" w:lineRule="auto"/>
        <w:ind w:right="1012" w:firstLine="719"/>
        <w:jc w:val="both"/>
      </w:pPr>
      <w:r>
        <w:rPr>
          <w:spacing w:val="-1"/>
        </w:rPr>
        <w:t>江埔站位于从化大道与从城大道交叉路口东侧，沿从化大道东西向布置。车站</w:t>
      </w:r>
      <w:r>
        <w:rPr>
          <w:spacing w:val="32"/>
        </w:rPr>
        <w:t xml:space="preserve">有 效 站 台 中 心 里 程 为 </w:t>
      </w:r>
      <w:r>
        <w:t>YDK61+263.000</w:t>
      </w:r>
      <w:r>
        <w:rPr>
          <w:spacing w:val="31"/>
        </w:rPr>
        <w:t xml:space="preserve"> ， 车 站 起 点 里 程 为YDK61+176.200/ZDK61+161.900,</w:t>
      </w:r>
      <w:r>
        <w:rPr>
          <w:spacing w:val="18"/>
        </w:rPr>
        <w:t xml:space="preserve">终点里程为 </w:t>
      </w:r>
      <w:r>
        <w:t>YDK61+416.900/ZDK61+416.90， 主体</w:t>
      </w:r>
    </w:p>
    <w:p>
      <w:pPr>
        <w:pStyle w:val="BodyText"/>
        <w:spacing w:before="2"/>
        <w:jc w:val="both"/>
      </w:pPr>
      <w:r>
        <w:rPr>
          <w:spacing w:val="-9"/>
        </w:rPr>
        <w:t xml:space="preserve">及附属结构外包全长 </w:t>
      </w:r>
      <w:r>
        <w:t>240.7m（右线）/255m（左线</w:t>
      </w:r>
      <w:r>
        <w:rPr>
          <w:spacing w:val="-180"/>
        </w:rPr>
        <w:t>）</w:t>
      </w:r>
      <w:r>
        <w:rPr>
          <w:spacing w:val="-12"/>
        </w:rPr>
        <w:t xml:space="preserve">，标准段线间距 </w:t>
      </w:r>
      <w:r>
        <w:t>14m。</w:t>
      </w:r>
    </w:p>
    <w:p>
      <w:pPr>
        <w:pStyle w:val="BodyText"/>
        <w:spacing w:before="241" w:line="364" w:lineRule="auto"/>
        <w:ind w:right="1012" w:firstLine="719"/>
        <w:jc w:val="both"/>
      </w:pPr>
      <w:r>
        <w:rPr>
          <w:spacing w:val="-1"/>
        </w:rPr>
        <w:t>车站结构为地下两层现浇混凝土结构，顶、中、底板与中柱、内衬墙形成为一</w:t>
      </w:r>
      <w:r>
        <w:t>闭合框架，顶、中、底板设计为梁板体系；围护结构与车站 主体及附属结构采用</w:t>
      </w:r>
      <w:r>
        <w:rPr>
          <w:spacing w:val="-5"/>
        </w:rPr>
        <w:t>复合式结构， 主体及附属结构采用明挖顺筑法施工。 车站有效站台中心里程处车站为标准地下二层岛式车站。</w:t>
      </w:r>
    </w:p>
    <w:p>
      <w:pPr>
        <w:pStyle w:val="BodyText"/>
        <w:spacing w:before="5"/>
      </w:pPr>
      <w:r>
        <w:rPr>
          <w:spacing w:val="-13"/>
        </w:rPr>
        <w:t xml:space="preserve">Ⅰ号出入口及 </w:t>
      </w:r>
      <w:r>
        <w:t>1</w:t>
      </w:r>
      <w:r>
        <w:rPr>
          <w:spacing w:val="-14"/>
        </w:rPr>
        <w:t xml:space="preserve"> 号风亭概况：</w:t>
      </w:r>
    </w:p>
    <w:p>
      <w:pPr>
        <w:pStyle w:val="BodyText"/>
        <w:spacing w:before="240" w:line="364" w:lineRule="auto"/>
        <w:ind w:right="871" w:firstLine="719"/>
      </w:pPr>
      <w:r>
        <w:rPr>
          <w:spacing w:val="7"/>
        </w:rPr>
        <w:t>Ⅰ号出入口及</w:t>
      </w:r>
      <w:r>
        <w:t>1</w:t>
      </w:r>
      <w:r>
        <w:rPr>
          <w:spacing w:val="-22"/>
        </w:rPr>
        <w:t xml:space="preserve"> 号风亭位于从化大道南侧，沿从化大道设置，结构总长约</w:t>
      </w:r>
      <w:r>
        <w:rPr>
          <w:spacing w:val="-3"/>
        </w:rPr>
        <w:t xml:space="preserve">63.1m， </w:t>
      </w:r>
      <w:r>
        <w:rPr>
          <w:spacing w:val="-13"/>
        </w:rPr>
        <w:t xml:space="preserve">最大宽度约为 </w:t>
      </w:r>
      <w:r>
        <w:t>23.05m。</w:t>
      </w:r>
    </w:p>
    <w:p>
      <w:pPr>
        <w:pStyle w:val="BodyText"/>
        <w:spacing w:before="2"/>
        <w:sectPr>
          <w:headerReference w:type="default" r:id="rId10"/>
          <w:footerReference w:type="default" r:id="rId11"/>
          <w:pgSz w:w="17860" w:h="25260"/>
          <w:pgMar w:top="1800" w:right="1420" w:bottom="2040" w:left="1540" w:header="1024" w:footer="1851"/>
          <w:pgNumType w:start="4"/>
          <w:cols w:space="708"/>
        </w:sectPr>
      </w:pPr>
      <w:r>
        <w:t>Ⅱ号出入口概况：</w:t>
      </w:r>
    </w:p>
    <w:p>
      <w:pPr>
        <w:pStyle w:val="BodyText"/>
        <w:spacing w:before="241"/>
        <w:ind w:left="1646"/>
      </w:pPr>
      <w:r>
        <w:rPr>
          <w:spacing w:val="-22"/>
        </w:rPr>
        <w:t xml:space="preserve">Ⅱ号出入口位于从化大道南侧，沿从化大道设置，结构净宽 </w:t>
      </w:r>
      <w:r>
        <w:t>6.5</w:t>
      </w:r>
      <w:r>
        <w:rPr>
          <w:spacing w:val="-51"/>
        </w:rPr>
        <w:t xml:space="preserve"> 米，通道长 </w:t>
      </w:r>
      <w:r>
        <w:t>26.5</w:t>
      </w:r>
    </w:p>
    <w:p>
      <w:pPr>
        <w:spacing w:after="0"/>
        <w:sectPr>
          <w:headerReference w:type="default" r:id="rId12"/>
          <w:footerReference w:type="default" r:id="rId13"/>
          <w:type w:val="nextPage"/>
          <w:pgSz w:w="17860" w:h="25260"/>
          <w:pgMar w:top="1800" w:right="1420" w:bottom="2040" w:left="1540" w:header="1024" w:footer="1851"/>
          <w:pgNumType w:start="5"/>
          <w:cols w:space="708"/>
          <w:titlePg w:val="0"/>
        </w:sectPr>
      </w:pPr>
    </w:p>
    <w:p>
      <w:pPr>
        <w:pStyle w:val="BodyText"/>
        <w:spacing w:before="12"/>
        <w:ind w:left="0"/>
        <w:rPr>
          <w:sz w:val="8"/>
        </w:rPr>
      </w:pPr>
    </w:p>
    <w:p>
      <w:pPr>
        <w:pStyle w:val="BodyText"/>
        <w:spacing w:before="50" w:line="364" w:lineRule="auto"/>
        <w:ind w:right="11090"/>
      </w:pPr>
      <w:r>
        <w:t xml:space="preserve">米 。          </w:t>
      </w:r>
      <w:r>
        <w:rPr>
          <w:spacing w:val="-3"/>
        </w:rPr>
        <w:t>Ⅲ号出入口概况：</w:t>
      </w:r>
    </w:p>
    <w:p>
      <w:pPr>
        <w:pStyle w:val="BodyText"/>
        <w:spacing w:before="2" w:line="364" w:lineRule="auto"/>
        <w:ind w:right="993" w:firstLine="719"/>
      </w:pPr>
      <w:r>
        <w:t>Ⅲ号出入口位于从化大道北侧，平行于从化大道贴规划道路红线设置Ⅲa、Ⅲb 两个出入口通道，Ⅲa、Ⅲb 出入口段结构净宽 5 米。</w:t>
      </w:r>
    </w:p>
    <w:p>
      <w:pPr>
        <w:pStyle w:val="BodyText"/>
        <w:spacing w:before="2"/>
      </w:pPr>
      <w:r>
        <w:t>Ⅳ号出入口概况：</w:t>
      </w:r>
    </w:p>
    <w:p>
      <w:pPr>
        <w:pStyle w:val="BodyText"/>
        <w:spacing w:before="241" w:line="364" w:lineRule="auto"/>
        <w:ind w:right="3169" w:firstLine="719"/>
      </w:pPr>
      <w:r>
        <w:rPr>
          <w:spacing w:val="-5"/>
        </w:rPr>
        <w:t xml:space="preserve">Ⅳ号出入口与原有地下下过街衔接。结构净宽 </w:t>
      </w:r>
      <w:r>
        <w:t>3.4m，</w:t>
      </w:r>
      <w:r>
        <w:rPr>
          <w:spacing w:val="-45"/>
        </w:rPr>
        <w:t xml:space="preserve">长 </w:t>
      </w:r>
      <w:r>
        <w:t>22.1m</w:t>
      </w:r>
      <w:r>
        <w:rPr>
          <w:spacing w:val="-16"/>
        </w:rPr>
        <w:t>。</w:t>
      </w:r>
      <w:r>
        <w:t>2</w:t>
      </w:r>
      <w:r>
        <w:rPr>
          <w:spacing w:val="-14"/>
        </w:rPr>
        <w:t xml:space="preserve"> 号风亭概况：</w:t>
      </w:r>
    </w:p>
    <w:p>
      <w:pPr>
        <w:pStyle w:val="BodyText"/>
        <w:spacing w:before="1"/>
        <w:ind w:left="1646"/>
      </w:pPr>
      <w:r>
        <w:t>2 号风亭位于在从化大道南侧道路红线外空地上，结构净宽 8.7m，长 54.1m。</w:t>
      </w:r>
    </w:p>
    <w:p>
      <w:pPr>
        <w:pStyle w:val="Heading4"/>
        <w:spacing w:before="123"/>
      </w:pPr>
      <w:r>
        <w:t>2、结构设计</w:t>
      </w:r>
    </w:p>
    <w:p>
      <w:pPr>
        <w:pStyle w:val="BodyText"/>
        <w:spacing w:before="241" w:line="362" w:lineRule="auto"/>
        <w:ind w:right="1012" w:firstLine="719"/>
      </w:pPr>
      <w:r>
        <w:t>本站主体及附属结构采用顺作法施工，结构采用防水钢筋混凝土结构自防水与外包式防水层相结合的防水模式。</w:t>
      </w:r>
    </w:p>
    <w:p>
      <w:pPr>
        <w:pStyle w:val="Heading4"/>
        <w:spacing w:before="7"/>
        <w:ind w:left="1646"/>
      </w:pPr>
      <w:r>
        <w:t>3、结构混凝土设计</w:t>
      </w:r>
    </w:p>
    <w:p>
      <w:pPr>
        <w:pStyle w:val="ListParagraph"/>
        <w:numPr>
          <w:ilvl w:val="0"/>
          <w:numId w:val="42"/>
        </w:numPr>
        <w:tabs>
          <w:tab w:val="left" w:pos="2367"/>
        </w:tabs>
        <w:spacing w:before="237" w:after="0" w:line="240" w:lineRule="auto"/>
        <w:ind w:left="2366" w:right="0" w:hanging="721"/>
        <w:jc w:val="left"/>
        <w:rPr>
          <w:sz w:val="36"/>
        </w:rPr>
      </w:pPr>
      <w:r>
        <w:rPr>
          <w:sz w:val="36"/>
        </w:rPr>
        <w:t>顶板、顶梁、底板、底梁、侧墙、端墙：C35、P8</w:t>
      </w:r>
      <w:r>
        <w:rPr>
          <w:spacing w:val="-14"/>
          <w:sz w:val="36"/>
        </w:rPr>
        <w:t xml:space="preserve"> 防水混凝土；</w:t>
      </w:r>
    </w:p>
    <w:p>
      <w:pPr>
        <w:pStyle w:val="ListParagraph"/>
        <w:numPr>
          <w:ilvl w:val="0"/>
          <w:numId w:val="42"/>
        </w:numPr>
        <w:tabs>
          <w:tab w:val="left" w:pos="2367"/>
        </w:tabs>
        <w:spacing w:before="241" w:after="0" w:line="240" w:lineRule="auto"/>
        <w:ind w:left="2366" w:right="0" w:hanging="721"/>
        <w:jc w:val="left"/>
        <w:rPr>
          <w:sz w:val="36"/>
        </w:rPr>
      </w:pPr>
      <w:r>
        <w:rPr>
          <w:sz w:val="36"/>
        </w:rPr>
        <w:t>架空底板（中板</w:t>
      </w:r>
      <w:r>
        <w:rPr>
          <w:spacing w:val="-180"/>
          <w:sz w:val="36"/>
        </w:rPr>
        <w:t>）</w:t>
      </w:r>
      <w:r>
        <w:rPr>
          <w:sz w:val="36"/>
        </w:rPr>
        <w:t>、梁及内部结构：C35</w:t>
      </w:r>
      <w:r>
        <w:rPr>
          <w:spacing w:val="-19"/>
          <w:sz w:val="36"/>
        </w:rPr>
        <w:t xml:space="preserve"> 混凝土；</w:t>
      </w:r>
    </w:p>
    <w:p>
      <w:pPr>
        <w:pStyle w:val="ListParagraph"/>
        <w:numPr>
          <w:ilvl w:val="0"/>
          <w:numId w:val="42"/>
        </w:numPr>
        <w:tabs>
          <w:tab w:val="left" w:pos="2188"/>
        </w:tabs>
        <w:spacing w:before="237" w:after="0" w:line="240" w:lineRule="auto"/>
        <w:ind w:left="2187" w:right="0" w:hanging="542"/>
        <w:jc w:val="left"/>
        <w:rPr>
          <w:sz w:val="36"/>
        </w:rPr>
      </w:pPr>
      <w:r>
        <w:rPr>
          <w:sz w:val="36"/>
        </w:rPr>
        <w:t>立柱：C45</w:t>
      </w:r>
      <w:r>
        <w:rPr>
          <w:spacing w:val="-55"/>
          <w:sz w:val="36"/>
        </w:rPr>
        <w:t xml:space="preserve"> 混凝土，</w:t>
      </w:r>
      <w:r>
        <w:rPr>
          <w:sz w:val="36"/>
        </w:rPr>
        <w:t>（</w:t>
      </w:r>
      <w:r>
        <w:rPr>
          <w:spacing w:val="-13"/>
          <w:sz w:val="36"/>
        </w:rPr>
        <w:t xml:space="preserve">顶板节点处为 </w:t>
      </w:r>
      <w:r>
        <w:rPr>
          <w:sz w:val="36"/>
        </w:rPr>
        <w:t>C45，p8)；</w:t>
      </w:r>
    </w:p>
    <w:p>
      <w:pPr>
        <w:pStyle w:val="ListParagraph"/>
        <w:numPr>
          <w:ilvl w:val="0"/>
          <w:numId w:val="42"/>
        </w:numPr>
        <w:tabs>
          <w:tab w:val="left" w:pos="2188"/>
        </w:tabs>
        <w:spacing w:before="241" w:after="0" w:line="364" w:lineRule="auto"/>
        <w:ind w:left="926" w:right="958" w:firstLine="719"/>
        <w:jc w:val="left"/>
        <w:rPr>
          <w:sz w:val="36"/>
        </w:rPr>
      </w:pPr>
      <w:r>
        <w:rPr>
          <w:spacing w:val="-10"/>
          <w:sz w:val="36"/>
        </w:rPr>
        <w:t xml:space="preserve">后浇顶板孔洞采用 </w:t>
      </w:r>
      <w:r>
        <w:rPr>
          <w:sz w:val="36"/>
        </w:rPr>
        <w:t>C35</w:t>
      </w:r>
      <w:r>
        <w:rPr>
          <w:spacing w:val="-65"/>
          <w:sz w:val="36"/>
        </w:rPr>
        <w:t>、</w:t>
      </w:r>
      <w:r>
        <w:rPr>
          <w:sz w:val="36"/>
        </w:rPr>
        <w:t>P8</w:t>
      </w:r>
      <w:r>
        <w:rPr>
          <w:spacing w:val="-18"/>
          <w:sz w:val="36"/>
        </w:rPr>
        <w:t xml:space="preserve"> 补偿收缩混凝土，后浇中板孔洞采用采用 </w:t>
      </w:r>
      <w:r>
        <w:rPr>
          <w:sz w:val="36"/>
        </w:rPr>
        <w:t>C35</w:t>
      </w:r>
      <w:r>
        <w:rPr>
          <w:spacing w:val="-53"/>
          <w:sz w:val="36"/>
        </w:rPr>
        <w:t xml:space="preserve"> 补</w:t>
      </w:r>
      <w:r>
        <w:rPr>
          <w:sz w:val="36"/>
        </w:rPr>
        <w:t>偿收缩混凝土；</w:t>
      </w:r>
    </w:p>
    <w:p>
      <w:pPr>
        <w:pStyle w:val="ListParagraph"/>
        <w:numPr>
          <w:ilvl w:val="0"/>
          <w:numId w:val="42"/>
        </w:numPr>
        <w:tabs>
          <w:tab w:val="left" w:pos="2188"/>
        </w:tabs>
        <w:spacing w:before="0" w:after="0" w:line="460" w:lineRule="exact"/>
        <w:ind w:left="2187" w:right="0" w:hanging="542"/>
        <w:jc w:val="left"/>
        <w:rPr>
          <w:sz w:val="36"/>
        </w:rPr>
      </w:pPr>
      <w:r>
        <w:rPr>
          <w:spacing w:val="-15"/>
          <w:sz w:val="36"/>
        </w:rPr>
        <w:t xml:space="preserve">挡土墙采用 </w:t>
      </w:r>
      <w:r>
        <w:rPr>
          <w:sz w:val="36"/>
        </w:rPr>
        <w:t>C30</w:t>
      </w:r>
      <w:r>
        <w:rPr>
          <w:spacing w:val="-19"/>
          <w:sz w:val="36"/>
        </w:rPr>
        <w:t xml:space="preserve"> 混凝土；</w:t>
      </w:r>
    </w:p>
    <w:p>
      <w:pPr>
        <w:pStyle w:val="ListParagraph"/>
        <w:numPr>
          <w:ilvl w:val="0"/>
          <w:numId w:val="42"/>
        </w:numPr>
        <w:tabs>
          <w:tab w:val="left" w:pos="2188"/>
        </w:tabs>
        <w:spacing w:before="237" w:after="0" w:line="240" w:lineRule="auto"/>
        <w:ind w:left="2187" w:right="0" w:hanging="542"/>
        <w:jc w:val="left"/>
        <w:rPr>
          <w:sz w:val="36"/>
        </w:rPr>
      </w:pPr>
      <w:r>
        <w:rPr>
          <w:spacing w:val="-12"/>
          <w:sz w:val="36"/>
        </w:rPr>
        <w:t xml:space="preserve">道床内回填采用 </w:t>
      </w:r>
      <w:r>
        <w:rPr>
          <w:sz w:val="36"/>
        </w:rPr>
        <w:t>C20</w:t>
      </w:r>
      <w:r>
        <w:rPr>
          <w:spacing w:val="-14"/>
          <w:sz w:val="36"/>
        </w:rPr>
        <w:t xml:space="preserve"> 早强混凝土。</w:t>
      </w:r>
    </w:p>
    <w:p>
      <w:pPr>
        <w:pStyle w:val="BodyText"/>
        <w:ind w:left="0"/>
      </w:pPr>
    </w:p>
    <w:p>
      <w:pPr>
        <w:pStyle w:val="BodyText"/>
        <w:spacing w:before="4"/>
        <w:ind w:left="0"/>
        <w:rPr>
          <w:sz w:val="37"/>
        </w:rPr>
      </w:pPr>
    </w:p>
    <w:p>
      <w:pPr>
        <w:pStyle w:val="Heading4"/>
        <w:spacing w:before="0"/>
      </w:pPr>
      <w:r>
        <w:drawing>
          <wp:anchor distT="0" distB="0" distL="0" distR="0" simplePos="0" relativeHeight="251658240" behindDoc="1" locked="0" layoutInCell="1" allowOverlap="1">
            <wp:simplePos x="0" y="0"/>
            <wp:positionH relativeFrom="page">
              <wp:posOffset>2654300</wp:posOffset>
            </wp:positionH>
            <wp:positionV relativeFrom="paragraph">
              <wp:posOffset>440563</wp:posOffset>
            </wp:positionV>
            <wp:extent cx="6080759" cy="320506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4" cstate="print"/>
                    <a:stretch>
                      <a:fillRect/>
                    </a:stretch>
                  </pic:blipFill>
                  <pic:spPr>
                    <a:xfrm>
                      <a:off x="0" y="0"/>
                      <a:ext cx="6080759" cy="3205067"/>
                    </a:xfrm>
                    <a:prstGeom prst="rect">
                      <a:avLst/>
                    </a:prstGeom>
                  </pic:spPr>
                </pic:pic>
              </a:graphicData>
            </a:graphic>
          </wp:anchor>
        </w:drawing>
      </w:r>
      <w:r>
        <w:t>5、主要工程数量</w:t>
      </w:r>
    </w:p>
    <w:p>
      <w:pPr>
        <w:pStyle w:val="BodyText"/>
        <w:ind w:left="0"/>
        <w:rPr>
          <w:b/>
          <w:sz w:val="20"/>
        </w:rPr>
      </w:pPr>
    </w:p>
    <w:p>
      <w:pPr>
        <w:pStyle w:val="BodyText"/>
        <w:spacing w:before="2"/>
        <w:ind w:left="0"/>
        <w:rPr>
          <w:b/>
          <w:sz w:val="13"/>
        </w:rPr>
      </w:pPr>
    </w:p>
    <w:tbl>
      <w:tblPr>
        <w:tblStyle w:val="TableNormal0"/>
        <w:tblW w:w="0" w:type="auto"/>
        <w:jc w:val="left"/>
        <w:tblInd w:w="3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2"/>
        <w:gridCol w:w="3266"/>
        <w:gridCol w:w="2124"/>
      </w:tblGrid>
      <w:tr>
        <w:tblPrEx>
          <w:tblW w:w="0" w:type="auto"/>
          <w:jc w:val="left"/>
          <w:tblInd w:w="3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8"/>
          <w:jc w:val="left"/>
        </w:trPr>
        <w:tc>
          <w:tcPr>
            <w:tcW w:w="2862" w:type="dxa"/>
          </w:tcPr>
          <w:p>
            <w:pPr>
              <w:pStyle w:val="TableParagraph"/>
              <w:spacing w:line="411" w:lineRule="exact"/>
              <w:ind w:left="30" w:right="991"/>
              <w:jc w:val="center"/>
              <w:rPr>
                <w:sz w:val="36"/>
              </w:rPr>
            </w:pPr>
            <w:r>
              <w:rPr>
                <w:sz w:val="36"/>
              </w:rPr>
              <w:t>主要项目</w:t>
            </w:r>
          </w:p>
        </w:tc>
        <w:tc>
          <w:tcPr>
            <w:tcW w:w="3266" w:type="dxa"/>
          </w:tcPr>
          <w:p>
            <w:pPr>
              <w:pStyle w:val="TableParagraph"/>
              <w:spacing w:line="411" w:lineRule="exact"/>
              <w:ind w:left="992" w:right="974"/>
              <w:jc w:val="center"/>
              <w:rPr>
                <w:sz w:val="36"/>
              </w:rPr>
            </w:pPr>
            <w:r>
              <w:rPr>
                <w:sz w:val="36"/>
              </w:rPr>
              <w:t>数量</w:t>
            </w:r>
          </w:p>
        </w:tc>
        <w:tc>
          <w:tcPr>
            <w:tcW w:w="2124" w:type="dxa"/>
          </w:tcPr>
          <w:p>
            <w:pPr>
              <w:pStyle w:val="TableParagraph"/>
              <w:spacing w:line="411" w:lineRule="exact"/>
              <w:ind w:left="974" w:right="30"/>
              <w:jc w:val="center"/>
              <w:rPr>
                <w:sz w:val="36"/>
              </w:rPr>
            </w:pPr>
            <w:r>
              <w:rPr>
                <w:sz w:val="36"/>
              </w:rPr>
              <w:t>备注</w:t>
            </w:r>
          </w:p>
        </w:tc>
      </w:tr>
      <w:tr>
        <w:tblPrEx>
          <w:tblW w:w="0" w:type="auto"/>
          <w:jc w:val="left"/>
          <w:tblInd w:w="3332" w:type="dxa"/>
          <w:tblLayout w:type="fixed"/>
          <w:tblCellMar>
            <w:top w:w="0" w:type="dxa"/>
            <w:left w:w="0" w:type="dxa"/>
            <w:bottom w:w="0" w:type="dxa"/>
            <w:right w:w="0" w:type="dxa"/>
          </w:tblCellMar>
          <w:tblLook w:val="01E0"/>
        </w:tblPrEx>
        <w:trPr>
          <w:trHeight w:val="716"/>
          <w:jc w:val="left"/>
        </w:trPr>
        <w:tc>
          <w:tcPr>
            <w:tcW w:w="2862" w:type="dxa"/>
          </w:tcPr>
          <w:p>
            <w:pPr>
              <w:pStyle w:val="TableParagraph"/>
              <w:spacing w:before="127"/>
              <w:ind w:left="30" w:right="991"/>
              <w:jc w:val="center"/>
              <w:rPr>
                <w:sz w:val="36"/>
              </w:rPr>
            </w:pPr>
            <w:r>
              <w:rPr>
                <w:sz w:val="36"/>
              </w:rPr>
              <w:t>底板混凝土</w:t>
            </w:r>
          </w:p>
        </w:tc>
        <w:tc>
          <w:tcPr>
            <w:tcW w:w="3266" w:type="dxa"/>
          </w:tcPr>
          <w:p>
            <w:pPr>
              <w:pStyle w:val="TableParagraph"/>
              <w:spacing w:before="127"/>
              <w:ind w:left="992" w:right="974"/>
              <w:jc w:val="center"/>
              <w:rPr>
                <w:sz w:val="36"/>
              </w:rPr>
            </w:pPr>
            <w:r>
              <w:rPr>
                <w:sz w:val="36"/>
              </w:rPr>
              <w:t>2254.13</w:t>
            </w:r>
          </w:p>
        </w:tc>
        <w:tc>
          <w:tcPr>
            <w:tcW w:w="2124" w:type="dxa"/>
          </w:tcPr>
          <w:p>
            <w:pPr>
              <w:pStyle w:val="TableParagraph"/>
              <w:spacing w:before="127"/>
              <w:ind w:left="974" w:right="30"/>
              <w:jc w:val="center"/>
              <w:rPr>
                <w:sz w:val="36"/>
              </w:rPr>
            </w:pPr>
            <w:r>
              <w:rPr>
                <w:sz w:val="36"/>
              </w:rPr>
              <w:t>立方米</w:t>
            </w:r>
          </w:p>
        </w:tc>
      </w:tr>
      <w:tr>
        <w:tblPrEx>
          <w:tblW w:w="0" w:type="auto"/>
          <w:jc w:val="left"/>
          <w:tblInd w:w="3332" w:type="dxa"/>
          <w:tblLayout w:type="fixed"/>
          <w:tblCellMar>
            <w:top w:w="0" w:type="dxa"/>
            <w:left w:w="0" w:type="dxa"/>
            <w:bottom w:w="0" w:type="dxa"/>
            <w:right w:w="0" w:type="dxa"/>
          </w:tblCellMar>
          <w:tblLook w:val="01E0"/>
        </w:tblPrEx>
        <w:trPr>
          <w:trHeight w:val="718"/>
          <w:jc w:val="left"/>
        </w:trPr>
        <w:tc>
          <w:tcPr>
            <w:tcW w:w="2862" w:type="dxa"/>
          </w:tcPr>
          <w:p>
            <w:pPr>
              <w:pStyle w:val="TableParagraph"/>
              <w:spacing w:before="128"/>
              <w:ind w:left="30" w:right="991"/>
              <w:jc w:val="center"/>
              <w:rPr>
                <w:sz w:val="36"/>
              </w:rPr>
            </w:pPr>
            <w:r>
              <w:rPr>
                <w:sz w:val="36"/>
              </w:rPr>
              <w:t>站台混凝土</w:t>
            </w:r>
          </w:p>
        </w:tc>
        <w:tc>
          <w:tcPr>
            <w:tcW w:w="3266" w:type="dxa"/>
          </w:tcPr>
          <w:p>
            <w:pPr>
              <w:pStyle w:val="TableParagraph"/>
              <w:spacing w:before="128"/>
              <w:ind w:left="992" w:right="974"/>
              <w:jc w:val="center"/>
              <w:rPr>
                <w:sz w:val="36"/>
              </w:rPr>
            </w:pPr>
            <w:r>
              <w:rPr>
                <w:sz w:val="36"/>
              </w:rPr>
              <w:t>886.54</w:t>
            </w:r>
          </w:p>
        </w:tc>
        <w:tc>
          <w:tcPr>
            <w:tcW w:w="2124" w:type="dxa"/>
          </w:tcPr>
          <w:p>
            <w:pPr>
              <w:pStyle w:val="TableParagraph"/>
              <w:spacing w:before="128"/>
              <w:ind w:left="974" w:right="30"/>
              <w:jc w:val="center"/>
              <w:rPr>
                <w:sz w:val="36"/>
              </w:rPr>
            </w:pPr>
            <w:r>
              <w:rPr>
                <w:sz w:val="36"/>
              </w:rPr>
              <w:t>立方米</w:t>
            </w:r>
          </w:p>
        </w:tc>
      </w:tr>
      <w:tr>
        <w:tblPrEx>
          <w:tblW w:w="0" w:type="auto"/>
          <w:jc w:val="left"/>
          <w:tblInd w:w="3332" w:type="dxa"/>
          <w:tblLayout w:type="fixed"/>
          <w:tblCellMar>
            <w:top w:w="0" w:type="dxa"/>
            <w:left w:w="0" w:type="dxa"/>
            <w:bottom w:w="0" w:type="dxa"/>
            <w:right w:w="0" w:type="dxa"/>
          </w:tblCellMar>
          <w:tblLook w:val="01E0"/>
        </w:tblPrEx>
        <w:trPr>
          <w:trHeight w:val="718"/>
          <w:jc w:val="left"/>
        </w:trPr>
        <w:tc>
          <w:tcPr>
            <w:tcW w:w="2862" w:type="dxa"/>
          </w:tcPr>
          <w:p>
            <w:pPr>
              <w:pStyle w:val="TableParagraph"/>
              <w:spacing w:before="129"/>
              <w:ind w:left="30" w:right="991"/>
              <w:jc w:val="center"/>
              <w:rPr>
                <w:sz w:val="36"/>
              </w:rPr>
            </w:pPr>
            <w:r>
              <w:rPr>
                <w:sz w:val="36"/>
              </w:rPr>
              <w:t>顶板混凝土</w:t>
            </w:r>
          </w:p>
        </w:tc>
        <w:tc>
          <w:tcPr>
            <w:tcW w:w="3266" w:type="dxa"/>
          </w:tcPr>
          <w:p>
            <w:pPr>
              <w:pStyle w:val="TableParagraph"/>
              <w:spacing w:before="129"/>
              <w:ind w:left="992" w:right="974"/>
              <w:jc w:val="center"/>
              <w:rPr>
                <w:sz w:val="36"/>
              </w:rPr>
            </w:pPr>
            <w:r>
              <w:rPr>
                <w:sz w:val="36"/>
              </w:rPr>
              <w:t>2190.31</w:t>
            </w:r>
          </w:p>
        </w:tc>
        <w:tc>
          <w:tcPr>
            <w:tcW w:w="2124" w:type="dxa"/>
          </w:tcPr>
          <w:p>
            <w:pPr>
              <w:pStyle w:val="TableParagraph"/>
              <w:spacing w:before="129"/>
              <w:ind w:left="974" w:right="30"/>
              <w:jc w:val="center"/>
              <w:rPr>
                <w:sz w:val="36"/>
              </w:rPr>
            </w:pPr>
            <w:r>
              <w:rPr>
                <w:sz w:val="36"/>
              </w:rPr>
              <w:t>立方米</w:t>
            </w:r>
          </w:p>
        </w:tc>
      </w:tr>
      <w:tr>
        <w:tblPrEx>
          <w:tblW w:w="0" w:type="auto"/>
          <w:jc w:val="left"/>
          <w:tblInd w:w="3332" w:type="dxa"/>
          <w:tblLayout w:type="fixed"/>
          <w:tblCellMar>
            <w:top w:w="0" w:type="dxa"/>
            <w:left w:w="0" w:type="dxa"/>
            <w:bottom w:w="0" w:type="dxa"/>
            <w:right w:w="0" w:type="dxa"/>
          </w:tblCellMar>
          <w:tblLook w:val="01E0"/>
        </w:tblPrEx>
        <w:trPr>
          <w:trHeight w:val="716"/>
          <w:jc w:val="left"/>
        </w:trPr>
        <w:tc>
          <w:tcPr>
            <w:tcW w:w="2862" w:type="dxa"/>
          </w:tcPr>
          <w:p>
            <w:pPr>
              <w:pStyle w:val="TableParagraph"/>
              <w:spacing w:before="127"/>
              <w:ind w:left="30" w:right="991"/>
              <w:jc w:val="center"/>
              <w:rPr>
                <w:sz w:val="36"/>
              </w:rPr>
            </w:pPr>
            <w:r>
              <w:rPr>
                <w:sz w:val="36"/>
              </w:rPr>
              <w:t>侧墙混凝土</w:t>
            </w:r>
          </w:p>
        </w:tc>
        <w:tc>
          <w:tcPr>
            <w:tcW w:w="3266" w:type="dxa"/>
          </w:tcPr>
          <w:p>
            <w:pPr>
              <w:pStyle w:val="TableParagraph"/>
              <w:spacing w:before="127"/>
              <w:ind w:left="992" w:right="974"/>
              <w:jc w:val="center"/>
              <w:rPr>
                <w:sz w:val="36"/>
              </w:rPr>
            </w:pPr>
            <w:r>
              <w:rPr>
                <w:sz w:val="36"/>
              </w:rPr>
              <w:t>2957.43</w:t>
            </w:r>
          </w:p>
        </w:tc>
        <w:tc>
          <w:tcPr>
            <w:tcW w:w="2124" w:type="dxa"/>
          </w:tcPr>
          <w:p>
            <w:pPr>
              <w:pStyle w:val="TableParagraph"/>
              <w:spacing w:before="127"/>
              <w:ind w:left="974" w:right="30"/>
              <w:jc w:val="center"/>
              <w:rPr>
                <w:sz w:val="36"/>
              </w:rPr>
            </w:pPr>
            <w:r>
              <w:rPr>
                <w:sz w:val="36"/>
              </w:rPr>
              <w:t>立方米</w:t>
            </w:r>
          </w:p>
        </w:tc>
      </w:tr>
      <w:tr>
        <w:tblPrEx>
          <w:tblW w:w="0" w:type="auto"/>
          <w:jc w:val="left"/>
          <w:tblInd w:w="3332" w:type="dxa"/>
          <w:tblLayout w:type="fixed"/>
          <w:tblCellMar>
            <w:top w:w="0" w:type="dxa"/>
            <w:left w:w="0" w:type="dxa"/>
            <w:bottom w:w="0" w:type="dxa"/>
            <w:right w:w="0" w:type="dxa"/>
          </w:tblCellMar>
          <w:tblLook w:val="01E0"/>
        </w:tblPrEx>
        <w:trPr>
          <w:trHeight w:val="716"/>
          <w:jc w:val="left"/>
        </w:trPr>
        <w:tc>
          <w:tcPr>
            <w:tcW w:w="2862" w:type="dxa"/>
          </w:tcPr>
          <w:p>
            <w:pPr>
              <w:pStyle w:val="TableParagraph"/>
              <w:spacing w:before="127"/>
              <w:ind w:left="30" w:right="991"/>
              <w:jc w:val="center"/>
              <w:rPr>
                <w:sz w:val="36"/>
              </w:rPr>
            </w:pPr>
            <w:r>
              <w:rPr>
                <w:sz w:val="36"/>
              </w:rPr>
              <w:t>垫层</w:t>
            </w:r>
          </w:p>
        </w:tc>
        <w:tc>
          <w:tcPr>
            <w:tcW w:w="3266" w:type="dxa"/>
          </w:tcPr>
          <w:p>
            <w:pPr>
              <w:pStyle w:val="TableParagraph"/>
              <w:spacing w:before="127"/>
              <w:ind w:left="992" w:right="974"/>
              <w:jc w:val="center"/>
              <w:rPr>
                <w:sz w:val="36"/>
              </w:rPr>
            </w:pPr>
            <w:r>
              <w:rPr>
                <w:sz w:val="36"/>
              </w:rPr>
              <w:t>718.85</w:t>
            </w:r>
          </w:p>
        </w:tc>
        <w:tc>
          <w:tcPr>
            <w:tcW w:w="2124" w:type="dxa"/>
          </w:tcPr>
          <w:p>
            <w:pPr>
              <w:pStyle w:val="TableParagraph"/>
              <w:spacing w:before="127"/>
              <w:ind w:left="974" w:right="30"/>
              <w:jc w:val="center"/>
              <w:rPr>
                <w:sz w:val="36"/>
              </w:rPr>
            </w:pPr>
            <w:r>
              <w:rPr>
                <w:sz w:val="36"/>
              </w:rPr>
              <w:t>立方米</w:t>
            </w:r>
          </w:p>
        </w:tc>
      </w:tr>
      <w:tr>
        <w:tblPrEx>
          <w:tblW w:w="0" w:type="auto"/>
          <w:jc w:val="left"/>
          <w:tblInd w:w="3332" w:type="dxa"/>
          <w:tblLayout w:type="fixed"/>
          <w:tblCellMar>
            <w:top w:w="0" w:type="dxa"/>
            <w:left w:w="0" w:type="dxa"/>
            <w:bottom w:w="0" w:type="dxa"/>
            <w:right w:w="0" w:type="dxa"/>
          </w:tblCellMar>
          <w:tblLook w:val="01E0"/>
        </w:tblPrEx>
        <w:trPr>
          <w:trHeight w:val="538"/>
          <w:jc w:val="left"/>
        </w:trPr>
        <w:tc>
          <w:tcPr>
            <w:tcW w:w="2862" w:type="dxa"/>
          </w:tcPr>
          <w:p>
            <w:pPr>
              <w:pStyle w:val="TableParagraph"/>
              <w:spacing w:before="127" w:line="391" w:lineRule="exact"/>
              <w:ind w:left="30" w:right="991"/>
              <w:jc w:val="center"/>
              <w:rPr>
                <w:sz w:val="36"/>
              </w:rPr>
            </w:pPr>
            <w:r>
              <w:rPr>
                <w:sz w:val="36"/>
              </w:rPr>
              <w:t>钢筋</w:t>
            </w:r>
          </w:p>
        </w:tc>
        <w:tc>
          <w:tcPr>
            <w:tcW w:w="3266" w:type="dxa"/>
          </w:tcPr>
          <w:p>
            <w:pPr>
              <w:pStyle w:val="TableParagraph"/>
              <w:spacing w:before="127" w:line="391" w:lineRule="exact"/>
              <w:ind w:left="992" w:right="974"/>
              <w:jc w:val="center"/>
              <w:rPr>
                <w:sz w:val="36"/>
              </w:rPr>
            </w:pPr>
            <w:r>
              <w:rPr>
                <w:sz w:val="36"/>
              </w:rPr>
              <w:t>2164.13</w:t>
            </w:r>
          </w:p>
        </w:tc>
        <w:tc>
          <w:tcPr>
            <w:tcW w:w="2124" w:type="dxa"/>
          </w:tcPr>
          <w:p>
            <w:pPr>
              <w:pStyle w:val="TableParagraph"/>
              <w:spacing w:before="127" w:line="391" w:lineRule="exact"/>
              <w:ind w:left="944"/>
              <w:jc w:val="center"/>
              <w:rPr>
                <w:sz w:val="36"/>
              </w:rPr>
            </w:pPr>
            <w:r>
              <w:rPr>
                <w:sz w:val="36"/>
              </w:rPr>
              <w:t>吨</w:t>
            </w:r>
          </w:p>
        </w:tc>
      </w:tr>
    </w:tbl>
    <w:p>
      <w:pPr>
        <w:spacing w:after="0" w:line="391" w:lineRule="exact"/>
        <w:jc w:val="center"/>
        <w:rPr>
          <w:sz w:val="36"/>
        </w:rPr>
        <w:sectPr>
          <w:headerReference w:type="default" r:id="rId15"/>
          <w:footerReference w:type="default" r:id="rId16"/>
          <w:pgSz w:w="17860" w:h="25260"/>
          <w:pgMar w:top="1800" w:right="1420" w:bottom="2040" w:left="1540" w:header="1024" w:footer="1851"/>
          <w:pgNumType w:start="6"/>
          <w:cols w:space="708"/>
        </w:sectPr>
      </w:pPr>
    </w:p>
    <w:p>
      <w:pPr>
        <w:spacing w:before="45"/>
        <w:ind w:left="1650" w:right="0" w:firstLine="0"/>
        <w:jc w:val="left"/>
        <w:rPr>
          <w:b/>
          <w:sz w:val="36"/>
        </w:rPr>
      </w:pPr>
      <w:r>
        <w:rPr>
          <w:b/>
          <w:sz w:val="36"/>
        </w:rPr>
        <w:t>6、结构工程施工特点与施工控制重难点</w:t>
      </w:r>
    </w:p>
    <w:p>
      <w:pPr>
        <w:pStyle w:val="BodyText"/>
        <w:spacing w:before="2"/>
        <w:ind w:left="0"/>
        <w:rPr>
          <w:b/>
          <w:sz w:val="28"/>
        </w:rPr>
      </w:pPr>
    </w:p>
    <w:p>
      <w:pPr>
        <w:pStyle w:val="ListParagraph"/>
        <w:numPr>
          <w:ilvl w:val="0"/>
          <w:numId w:val="41"/>
        </w:numPr>
        <w:tabs>
          <w:tab w:val="left" w:pos="2367"/>
        </w:tabs>
        <w:spacing w:before="0" w:after="0" w:line="240" w:lineRule="auto"/>
        <w:ind w:left="2366" w:right="0" w:hanging="721"/>
        <w:jc w:val="left"/>
        <w:rPr>
          <w:sz w:val="36"/>
        </w:rPr>
      </w:pPr>
      <w:r>
        <w:rPr>
          <w:sz w:val="36"/>
        </w:rPr>
        <w:t>施工特点</w:t>
      </w:r>
    </w:p>
    <w:p>
      <w:pPr>
        <w:pStyle w:val="BodyText"/>
        <w:spacing w:before="241" w:line="364" w:lineRule="auto"/>
        <w:ind w:right="1012" w:firstLine="719"/>
      </w:pPr>
      <w:r>
        <w:t>①本站及附属为地下两层结构，所处位置为富水砂层，结构底板位于自然水位之下，防水质量要求高。</w:t>
      </w:r>
    </w:p>
    <w:p>
      <w:pPr>
        <w:pStyle w:val="BodyText"/>
        <w:spacing w:before="1"/>
        <w:ind w:left="1646"/>
      </w:pPr>
      <w:r>
        <w:t>②场地狭小,且车站内含盖板桥、暗涵，施工作业难度大。</w:t>
      </w:r>
    </w:p>
    <w:p>
      <w:pPr>
        <w:pStyle w:val="BodyText"/>
        <w:spacing w:before="241"/>
        <w:ind w:left="1646"/>
      </w:pPr>
      <w:r>
        <w:t>③结构形式复杂，板与侧墙均较厚，为大体积混凝土施工。</w:t>
      </w:r>
    </w:p>
    <w:p>
      <w:pPr>
        <w:pStyle w:val="ListParagraph"/>
        <w:numPr>
          <w:ilvl w:val="0"/>
          <w:numId w:val="41"/>
        </w:numPr>
        <w:tabs>
          <w:tab w:val="left" w:pos="2547"/>
        </w:tabs>
        <w:spacing w:before="241" w:after="0" w:line="240" w:lineRule="auto"/>
        <w:ind w:left="2546" w:right="0" w:hanging="721"/>
        <w:jc w:val="left"/>
        <w:rPr>
          <w:sz w:val="36"/>
        </w:rPr>
      </w:pPr>
      <w:r>
        <w:rPr>
          <w:sz w:val="36"/>
        </w:rPr>
        <w:t>施工控制重难点</w:t>
      </w:r>
    </w:p>
    <w:p>
      <w:pPr>
        <w:pStyle w:val="BodyText"/>
        <w:spacing w:before="241" w:line="364" w:lineRule="auto"/>
        <w:ind w:right="1012" w:firstLine="719"/>
      </w:pPr>
      <w:r>
        <w:t>①本工程关键工期要求很紧，需要统筹策划、协调安排，严格控制工程施工进度。</w:t>
      </w:r>
    </w:p>
    <w:p>
      <w:pPr>
        <w:pStyle w:val="BodyText"/>
        <w:tabs>
          <w:tab w:val="left" w:pos="9845"/>
        </w:tabs>
        <w:spacing w:before="2" w:line="364" w:lineRule="auto"/>
        <w:ind w:right="1010" w:firstLine="719"/>
      </w:pPr>
      <w:r>
        <w:t>②防水施工是本工程贯彻绐终的质量控制重点，同时也是本工程的施工技术</w:t>
      </w:r>
      <w:r>
        <w:rPr>
          <w:spacing w:val="-16"/>
        </w:rPr>
        <w:t>难</w:t>
      </w:r>
      <w:r>
        <w:t>点之一。防水施工是一个复杂的系统工程，牵涉面广，</w:t>
        <w:tab/>
        <w:t>主体及附属为混凝土自防水，</w:t>
      </w:r>
      <w:r>
        <w:rPr>
          <w:spacing w:val="10"/>
        </w:rPr>
        <w:t xml:space="preserve"> </w:t>
      </w:r>
      <w:r>
        <w:t>主体及附属结构外防水及施工缝、诱导缝、结构接口部位防水等各个环节的防水质量综合体现，任何一个环节做得不好，都有可能对整体防水效果产生很大</w:t>
      </w:r>
      <w:r>
        <w:rPr>
          <w:spacing w:val="-17"/>
        </w:rPr>
        <w:t>的</w:t>
      </w:r>
      <w:r>
        <w:t>影响，在整个施工过程中必须加强全过程控制，确保每一道工序防水质量。</w:t>
      </w:r>
    </w:p>
    <w:p>
      <w:pPr>
        <w:pStyle w:val="BodyText"/>
        <w:spacing w:before="1" w:line="364" w:lineRule="auto"/>
        <w:ind w:right="874" w:firstLine="719"/>
      </w:pPr>
      <w:r>
        <w:rPr>
          <w:spacing w:val="-16"/>
        </w:rPr>
        <w:t xml:space="preserve">③在结构施工前，对导线点和水准点进行符合，施工时做好工程结构测量放样， </w:t>
      </w:r>
      <w:r>
        <w:t>确保结构尺寸准确是确保结构质量的一个重要环节。</w:t>
      </w:r>
    </w:p>
    <w:p>
      <w:pPr>
        <w:pStyle w:val="BodyText"/>
        <w:spacing w:before="2"/>
        <w:ind w:left="1646"/>
      </w:pPr>
      <w:r>
        <w:t>④确保工程周边环境的安全。</w:t>
      </w:r>
    </w:p>
    <w:p>
      <w:pPr>
        <w:spacing w:after="0"/>
        <w:sectPr>
          <w:headerReference w:type="default" r:id="rId17"/>
          <w:footerReference w:type="default" r:id="rId18"/>
          <w:pgSz w:w="17860" w:h="25260"/>
          <w:pgMar w:top="1800" w:right="1420" w:bottom="2040" w:left="1540" w:header="1024" w:footer="1851"/>
          <w:pgNumType w:start="7"/>
          <w:cols w:space="708"/>
        </w:sectPr>
      </w:pPr>
    </w:p>
    <w:p>
      <w:pPr>
        <w:pStyle w:val="BodyText"/>
        <w:ind w:left="0"/>
        <w:rPr>
          <w:sz w:val="20"/>
        </w:rPr>
      </w:pPr>
    </w:p>
    <w:p>
      <w:pPr>
        <w:pStyle w:val="BodyText"/>
        <w:spacing w:before="1"/>
        <w:ind w:left="0"/>
        <w:rPr>
          <w:sz w:val="16"/>
        </w:rPr>
      </w:pPr>
    </w:p>
    <w:p>
      <w:pPr>
        <w:pStyle w:val="Heading2"/>
        <w:ind w:right="171"/>
      </w:pPr>
      <w:bookmarkStart w:id="3" w:name="_TOC_250016"/>
      <w:bookmarkEnd w:id="3"/>
      <w:r>
        <w:t>第三章 施工总体方案及施工组织安排</w:t>
      </w:r>
    </w:p>
    <w:p>
      <w:pPr>
        <w:pStyle w:val="BodyText"/>
        <w:spacing w:before="7"/>
        <w:ind w:left="0"/>
        <w:rPr>
          <w:b/>
          <w:sz w:val="62"/>
        </w:rPr>
      </w:pPr>
    </w:p>
    <w:p>
      <w:pPr>
        <w:pStyle w:val="Heading3"/>
      </w:pPr>
      <w:r>
        <w:t>一、车站 主体及附属附属结构施工方案概述</w:t>
      </w:r>
    </w:p>
    <w:p>
      <w:pPr>
        <w:pStyle w:val="BodyText"/>
        <w:spacing w:before="370"/>
        <w:ind w:left="1646"/>
      </w:pPr>
      <w:r>
        <w:t>1、 站主体及附属结构采用明挖顺作法进行施工。</w:t>
      </w:r>
    </w:p>
    <w:p>
      <w:pPr>
        <w:pStyle w:val="BodyText"/>
        <w:spacing w:before="122" w:line="362" w:lineRule="auto"/>
        <w:ind w:right="993" w:firstLine="719"/>
      </w:pPr>
      <w:r>
        <w:t>2、 主体及附属结构施工依照“纵向分段，竖向分序”流水作业, 每段从下到上顺作施工。</w:t>
      </w:r>
    </w:p>
    <w:p>
      <w:pPr>
        <w:pStyle w:val="BodyText"/>
        <w:spacing w:before="8" w:line="364" w:lineRule="auto"/>
        <w:ind w:right="1010" w:firstLine="719"/>
      </w:pPr>
      <w:r>
        <w:rPr>
          <w:spacing w:val="3"/>
        </w:rPr>
        <w:t>3</w:t>
      </w:r>
      <w:r>
        <w:t>、结构顶板、中板采用木模板立模，侧墙采用定型钢模板立模，底模在跨度</w:t>
      </w:r>
      <w:r>
        <w:rPr>
          <w:spacing w:val="13"/>
        </w:rPr>
        <w:t>小于等于</w:t>
      </w:r>
      <w:r>
        <w:t>8</w:t>
      </w:r>
      <w:r>
        <w:rPr>
          <w:spacing w:val="-10"/>
        </w:rPr>
        <w:t xml:space="preserve"> 米时混凝土强度达到</w:t>
      </w:r>
      <w:r>
        <w:t>75</w:t>
      </w:r>
      <w:r>
        <w:rPr>
          <w:spacing w:val="-14"/>
        </w:rPr>
        <w:t>%后拆除，在跨度大于</w:t>
      </w:r>
      <w:r>
        <w:t>8</w:t>
      </w:r>
      <w:r>
        <w:rPr>
          <w:spacing w:val="-10"/>
        </w:rPr>
        <w:t xml:space="preserve"> 米时混凝土强度达到</w:t>
      </w:r>
      <w:r>
        <w:t xml:space="preserve">100% </w:t>
      </w:r>
      <w:r>
        <w:rPr>
          <w:spacing w:val="-1"/>
        </w:rPr>
        <w:t>后拆除，在未浇筑顶板混凝土之前不得拆除中板下的支架。模板与支架的配置在满足现场施工的前提下经济合理的配置。钢筋现场按设计及规范要求加工安装。混凝</w:t>
      </w:r>
      <w:r>
        <w:t>土采用商品混凝土，泵送入模，插入式振动器振捣。</w:t>
      </w:r>
    </w:p>
    <w:p>
      <w:pPr>
        <w:pStyle w:val="BodyText"/>
        <w:spacing w:line="364" w:lineRule="auto"/>
        <w:ind w:right="832" w:firstLine="719"/>
      </w:pPr>
      <w:r>
        <w:t>4、分段长度考虑结构受力、一次混凝土灌注能力、混凝土水化热、结构防水、抗裂、混凝土收缩与徐变等的影响，并结合本车站的具体特点综合考虑。施工分段划分的原则如下：</w:t>
      </w:r>
    </w:p>
    <w:p>
      <w:pPr>
        <w:pStyle w:val="BodyText"/>
        <w:spacing w:line="460" w:lineRule="exact"/>
        <w:ind w:left="1646"/>
      </w:pPr>
      <w:r>
        <w:t>①施工缝设置于纵梁弯矩、剪力最小的地方，即跨距的 1/4～1/3 位置。</w:t>
      </w:r>
    </w:p>
    <w:p>
      <w:pPr>
        <w:pStyle w:val="BodyText"/>
        <w:spacing w:before="235"/>
        <w:ind w:left="1646"/>
      </w:pPr>
      <w:r>
        <w:t>②分段位置和各层板上楼梯口、电梯井口及侧墙上的通道位置尽量错开。</w:t>
      </w:r>
    </w:p>
    <w:p>
      <w:pPr>
        <w:pStyle w:val="BodyText"/>
        <w:spacing w:before="238"/>
        <w:ind w:left="1646"/>
      </w:pPr>
      <w:r>
        <w:t>③根据设计与技术规范要求，施工分段长度一般考虑在 24m 左右。</w:t>
      </w:r>
    </w:p>
    <w:p>
      <w:pPr>
        <w:spacing w:after="0"/>
        <w:sectPr>
          <w:headerReference w:type="default" r:id="rId19"/>
          <w:footerReference w:type="default" r:id="rId20"/>
          <w:pgSz w:w="17860" w:h="25260"/>
          <w:pgMar w:top="1800" w:right="1420" w:bottom="2040" w:left="1540" w:header="1024" w:footer="1851"/>
          <w:pgNumType w:start="8"/>
          <w:cols w:space="708"/>
        </w:sectPr>
      </w:pPr>
    </w:p>
    <w:p>
      <w:pPr>
        <w:pStyle w:val="BodyText"/>
        <w:spacing w:before="9"/>
        <w:ind w:left="0"/>
        <w:rPr>
          <w:sz w:val="11"/>
        </w:rPr>
      </w:pPr>
    </w:p>
    <w:p>
      <w:pPr>
        <w:pStyle w:val="Heading3"/>
        <w:spacing w:before="43"/>
      </w:pPr>
      <w:bookmarkStart w:id="4" w:name="_TOC_250015"/>
      <w:bookmarkEnd w:id="4"/>
      <w:r>
        <w:t>三、车站 主体及附属结构施工工艺流程</w:t>
      </w:r>
    </w:p>
    <w:p>
      <w:pPr>
        <w:pStyle w:val="BodyText"/>
        <w:spacing w:before="251"/>
        <w:ind w:left="1556"/>
      </w:pPr>
      <w:r>
        <w:t>车站主体及附属结构施工流程见图 3-2。</w:t>
      </w:r>
    </w:p>
    <w:p>
      <w:pPr>
        <w:pStyle w:val="BodyText"/>
        <w:ind w:left="0"/>
        <w:rPr>
          <w:sz w:val="20"/>
        </w:rPr>
      </w:pPr>
    </w:p>
    <w:p>
      <w:pPr>
        <w:pStyle w:val="BodyText"/>
        <w:ind w:left="0"/>
        <w:rPr>
          <w:sz w:val="20"/>
        </w:rPr>
      </w:pPr>
    </w:p>
    <w:p>
      <w:pPr>
        <w:pStyle w:val="BodyText"/>
        <w:spacing w:before="6"/>
        <w:ind w:left="0"/>
        <w:rPr>
          <w:sz w:val="12"/>
        </w:rPr>
      </w:pPr>
      <w:r>
        <w:pict>
          <v:group id="_x0000_s1025" style="width:259pt;height:841pt;margin-top:9.95pt;margin-left:285pt;mso-position-horizontal-relative:page;mso-wrap-distance-left:0;mso-wrap-distance-right:0;position:absolute;z-index:-251657216" coordorigin="5700,199" coordsize="5180,16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180;height:16820;left:5700;position:absolute;top:199" stroked="f">
              <v:imagedata r:id="rId21" o:title=""/>
            </v:shape>
            <v:shapetype id="_x0000_t202" coordsize="21600,21600" o:spt="202" path="m,l,21600r21600,l21600,xe">
              <v:stroke joinstyle="miter"/>
              <v:path gradientshapeok="t" o:connecttype="rect"/>
            </v:shapetype>
            <v:shape id="_x0000_s1027" type="#_x0000_t202" style="width:1820;height:360;left:7392;position:absolute;top:283"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接地网施工</w:t>
                    </w:r>
                  </w:p>
                </w:txbxContent>
              </v:textbox>
            </v:shape>
            <v:shape id="_x0000_s1028" type="#_x0000_t202" style="width:1460;height:360;left:7550;position:absolute;top:1607"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垫层施工</w:t>
                    </w:r>
                  </w:p>
                </w:txbxContent>
              </v:textbox>
            </v:shape>
            <v:shape id="_x0000_s1029" type="#_x0000_t202" style="width:4700;height:360;left:5934;position:absolute;top:2914"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底板、底板梁及部分侧墙施工</w:t>
                    </w:r>
                  </w:p>
                </w:txbxContent>
              </v:textbox>
            </v:shape>
            <v:shape id="_x0000_s1030" type="#_x0000_t202" style="width:2540;height:360;left:7057;position:absolute;top:4240"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拆除第三道支撑</w:t>
                    </w:r>
                  </w:p>
                </w:txbxContent>
              </v:textbox>
            </v:shape>
            <v:shape id="_x0000_s1031" type="#_x0000_t202" style="width:2540;height:360;left:7028;position:absolute;top:5575"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负二层柱、侧墙</w:t>
                    </w:r>
                  </w:p>
                </w:txbxContent>
              </v:textbox>
            </v:shape>
            <v:shape id="_x0000_s1032" type="#_x0000_t202" style="width:3980;height:360;left:6287;position:absolute;top:6947"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中板、中板梁及部分侧墙</w:t>
                    </w:r>
                  </w:p>
                </w:txbxContent>
              </v:textbox>
            </v:shape>
            <v:shape id="_x0000_s1033" type="#_x0000_t202" style="width:2454;height:392;left:7100;position:absolute;top:8247" filled="f" stroked="f">
              <v:textbox inset="0,0,0,0">
                <w:txbxContent>
                  <w:p>
                    <w:pPr>
                      <w:spacing w:before="0" w:line="391" w:lineRule="exact"/>
                      <w:ind w:left="0" w:right="0" w:firstLine="0"/>
                      <w:jc w:val="left"/>
                      <w:rPr>
                        <w:sz w:val="31"/>
                      </w:rPr>
                    </w:pPr>
                    <w:r>
                      <w:rPr>
                        <w:rFonts w:ascii="仿宋" w:eastAsia="仿宋" w:hint="eastAsia"/>
                        <w:sz w:val="36"/>
                      </w:rPr>
                      <w:t>拆除第二道</w:t>
                    </w:r>
                    <w:r>
                      <w:rPr>
                        <w:position w:val="-3"/>
                        <w:sz w:val="31"/>
                      </w:rPr>
                      <w:t>支撑</w:t>
                    </w:r>
                  </w:p>
                </w:txbxContent>
              </v:textbox>
            </v:shape>
            <v:shape id="_x0000_s1034" type="#_x0000_t202" style="width:3260;height:360;left:6643;position:absolute;top:9586"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负一层柱、侧墙施工</w:t>
                    </w:r>
                  </w:p>
                </w:txbxContent>
              </v:textbox>
            </v:shape>
            <v:shape id="_x0000_s1035" type="#_x0000_t202" style="width:2900;height:360;left:6845;position:absolute;top:11016"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顶板及顶板梁施工</w:t>
                    </w:r>
                  </w:p>
                </w:txbxContent>
              </v:textbox>
            </v:shape>
            <v:shape id="_x0000_s1036" type="#_x0000_t202" style="width:2454;height:392;left:7046;position:absolute;top:12376" filled="f" stroked="f">
              <v:textbox inset="0,0,0,0">
                <w:txbxContent>
                  <w:p>
                    <w:pPr>
                      <w:spacing w:before="0" w:line="391" w:lineRule="exact"/>
                      <w:ind w:left="0" w:right="0" w:firstLine="0"/>
                      <w:jc w:val="left"/>
                      <w:rPr>
                        <w:sz w:val="31"/>
                      </w:rPr>
                    </w:pPr>
                    <w:r>
                      <w:rPr>
                        <w:rFonts w:ascii="仿宋" w:eastAsia="仿宋" w:hint="eastAsia"/>
                        <w:sz w:val="36"/>
                      </w:rPr>
                      <w:t>拆除第一道</w:t>
                    </w:r>
                    <w:r>
                      <w:rPr>
                        <w:position w:val="-3"/>
                        <w:sz w:val="31"/>
                      </w:rPr>
                      <w:t>支撑</w:t>
                    </w:r>
                  </w:p>
                </w:txbxContent>
              </v:textbox>
            </v:shape>
            <v:shape id="_x0000_s1037" type="#_x0000_t202" style="width:2180;height:360;left:7194;position:absolute;top:13701"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顶板防水施工</w:t>
                    </w:r>
                  </w:p>
                </w:txbxContent>
              </v:textbox>
            </v:shape>
            <v:shape id="_x0000_s1038" type="#_x0000_t202" style="width:1820;height:360;left:7194;position:absolute;top:15031"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压顶梁施工</w:t>
                    </w:r>
                  </w:p>
                </w:txbxContent>
              </v:textbox>
            </v:shape>
            <v:shape id="_x0000_s1039" type="#_x0000_t202" style="width:2180;height:360;left:7194;position:absolute;top:16352" filled="f" stroked="f">
              <v:textbox inset="0,0,0,0">
                <w:txbxContent>
                  <w:p>
                    <w:pPr>
                      <w:spacing w:before="0" w:line="360" w:lineRule="exact"/>
                      <w:ind w:left="0" w:right="0" w:firstLine="0"/>
                      <w:jc w:val="left"/>
                      <w:rPr>
                        <w:rFonts w:ascii="仿宋" w:eastAsia="仿宋" w:hint="eastAsia"/>
                        <w:sz w:val="36"/>
                      </w:rPr>
                    </w:pPr>
                    <w:r>
                      <w:rPr>
                        <w:rFonts w:ascii="仿宋" w:eastAsia="仿宋" w:hint="eastAsia"/>
                        <w:sz w:val="36"/>
                      </w:rPr>
                      <w:t>土方回填施工</w:t>
                    </w:r>
                  </w:p>
                </w:txbxContent>
              </v:textbox>
            </v:shape>
            <w10:wrap type="topAndBottom"/>
          </v:group>
        </w:pict>
      </w:r>
    </w:p>
    <w:p>
      <w:pPr>
        <w:pStyle w:val="BodyText"/>
        <w:tabs>
          <w:tab w:val="left" w:pos="1349"/>
        </w:tabs>
        <w:spacing w:line="431" w:lineRule="exact"/>
        <w:ind w:left="0" w:right="129"/>
        <w:jc w:val="center"/>
      </w:pPr>
      <w:r>
        <w:t>图</w:t>
      </w:r>
      <w:r>
        <w:rPr>
          <w:spacing w:val="-90"/>
        </w:rPr>
        <w:t xml:space="preserve"> </w:t>
      </w:r>
      <w:r>
        <w:t>3-2</w:t>
        <w:tab/>
        <w:t>车站结构施工流程图</w:t>
      </w:r>
    </w:p>
    <w:p>
      <w:pPr>
        <w:spacing w:after="0" w:line="431" w:lineRule="exact"/>
        <w:jc w:val="center"/>
        <w:sectPr>
          <w:headerReference w:type="default" r:id="rId22"/>
          <w:footerReference w:type="default" r:id="rId23"/>
          <w:pgSz w:w="17860" w:h="25260"/>
          <w:pgMar w:top="1800" w:right="1420" w:bottom="2040" w:left="1540" w:header="1024" w:footer="1851"/>
          <w:pgNumType w:start="9"/>
          <w:cols w:space="708"/>
        </w:sectPr>
      </w:pPr>
    </w:p>
    <w:p>
      <w:pPr>
        <w:pStyle w:val="BodyText"/>
        <w:spacing w:before="12"/>
        <w:ind w:left="0"/>
        <w:rPr>
          <w:sz w:val="8"/>
        </w:rPr>
      </w:pPr>
    </w:p>
    <w:p>
      <w:pPr>
        <w:pStyle w:val="Heading4"/>
        <w:spacing w:before="50"/>
        <w:ind w:left="0" w:right="8383"/>
        <w:jc w:val="right"/>
      </w:pPr>
      <w:bookmarkStart w:id="5" w:name="_TOC_250014"/>
      <w:bookmarkEnd w:id="5"/>
      <w:r>
        <w:rPr>
          <w:spacing w:val="-4"/>
        </w:rPr>
        <w:t>四、车站 主体及附属结构进度安排</w:t>
      </w:r>
    </w:p>
    <w:p>
      <w:pPr>
        <w:spacing w:before="122"/>
        <w:ind w:left="0" w:right="8383" w:firstLine="0"/>
        <w:jc w:val="right"/>
        <w:rPr>
          <w:b/>
          <w:sz w:val="36"/>
        </w:rPr>
      </w:pPr>
      <w:r>
        <w:rPr>
          <w:b/>
          <w:spacing w:val="3"/>
          <w:w w:val="95"/>
          <w:sz w:val="36"/>
        </w:rPr>
        <w:t>1</w:t>
      </w:r>
      <w:r>
        <w:rPr>
          <w:b/>
          <w:w w:val="95"/>
          <w:sz w:val="36"/>
        </w:rPr>
        <w:t>、单段结构施工作业时间分析</w:t>
      </w:r>
    </w:p>
    <w:p>
      <w:pPr>
        <w:pStyle w:val="BodyText"/>
        <w:spacing w:before="241"/>
        <w:ind w:left="1642" w:right="1054"/>
        <w:jc w:val="center"/>
      </w:pPr>
      <w:r>
        <w:drawing>
          <wp:anchor distT="0" distB="0" distL="0" distR="0" simplePos="0" relativeHeight="251660288" behindDoc="1" locked="0" layoutInCell="1" allowOverlap="1">
            <wp:simplePos x="0" y="0"/>
            <wp:positionH relativeFrom="page">
              <wp:posOffset>1041400</wp:posOffset>
            </wp:positionH>
            <wp:positionV relativeFrom="paragraph">
              <wp:posOffset>590930</wp:posOffset>
            </wp:positionV>
            <wp:extent cx="9312593" cy="9855898"/>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24" cstate="print"/>
                    <a:stretch>
                      <a:fillRect/>
                    </a:stretch>
                  </pic:blipFill>
                  <pic:spPr>
                    <a:xfrm>
                      <a:off x="0" y="0"/>
                      <a:ext cx="9312593" cy="9855898"/>
                    </a:xfrm>
                    <a:prstGeom prst="rect">
                      <a:avLst/>
                    </a:prstGeom>
                  </pic:spPr>
                </pic:pic>
              </a:graphicData>
            </a:graphic>
          </wp:anchor>
        </w:drawing>
      </w:r>
      <w:r>
        <w:t>表 3-1 车站主体及附属结构施工作业时间表</w:t>
      </w:r>
    </w:p>
    <w:p>
      <w:pPr>
        <w:pStyle w:val="BodyText"/>
        <w:ind w:left="0"/>
        <w:rPr>
          <w:sz w:val="23"/>
        </w:rPr>
      </w:pPr>
    </w:p>
    <w:tbl>
      <w:tblPr>
        <w:tblStyle w:val="TableNormal1"/>
        <w:tblW w:w="0" w:type="auto"/>
        <w:jc w:val="left"/>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5"/>
        <w:gridCol w:w="2670"/>
        <w:gridCol w:w="2067"/>
        <w:gridCol w:w="4706"/>
        <w:gridCol w:w="2002"/>
        <w:gridCol w:w="1739"/>
      </w:tblGrid>
      <w:tr>
        <w:tblPrEx>
          <w:tblW w:w="0" w:type="auto"/>
          <w:jc w:val="left"/>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0"/>
          <w:jc w:val="left"/>
        </w:trPr>
        <w:tc>
          <w:tcPr>
            <w:tcW w:w="10478" w:type="dxa"/>
            <w:gridSpan w:val="4"/>
          </w:tcPr>
          <w:p>
            <w:pPr>
              <w:pStyle w:val="TableParagraph"/>
              <w:rPr>
                <w:rFonts w:ascii="Times New Roman"/>
                <w:sz w:val="34"/>
              </w:rPr>
            </w:pPr>
          </w:p>
        </w:tc>
        <w:tc>
          <w:tcPr>
            <w:tcW w:w="2002" w:type="dxa"/>
          </w:tcPr>
          <w:p>
            <w:pPr>
              <w:pStyle w:val="TableParagraph"/>
              <w:spacing w:line="411" w:lineRule="exact"/>
              <w:ind w:left="292" w:right="229"/>
              <w:jc w:val="center"/>
              <w:rPr>
                <w:sz w:val="36"/>
              </w:rPr>
            </w:pPr>
            <w:r>
              <w:rPr>
                <w:sz w:val="36"/>
              </w:rPr>
              <w:t>底板及部</w:t>
            </w: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1400"/>
          <w:jc w:val="left"/>
        </w:trPr>
        <w:tc>
          <w:tcPr>
            <w:tcW w:w="1035" w:type="dxa"/>
          </w:tcPr>
          <w:p>
            <w:pPr>
              <w:pStyle w:val="TableParagraph"/>
              <w:spacing w:before="120"/>
              <w:ind w:left="50"/>
              <w:rPr>
                <w:sz w:val="36"/>
              </w:rPr>
            </w:pPr>
            <w:r>
              <w:rPr>
                <w:sz w:val="36"/>
              </w:rPr>
              <w:t>作业</w:t>
            </w:r>
          </w:p>
          <w:p>
            <w:pPr>
              <w:pStyle w:val="TableParagraph"/>
              <w:spacing w:before="237"/>
              <w:ind w:left="50"/>
              <w:rPr>
                <w:sz w:val="36"/>
              </w:rPr>
            </w:pPr>
            <w:r>
              <w:rPr>
                <w:sz w:val="36"/>
              </w:rPr>
              <w:t>名称</w:t>
            </w:r>
          </w:p>
        </w:tc>
        <w:tc>
          <w:tcPr>
            <w:tcW w:w="2670" w:type="dxa"/>
          </w:tcPr>
          <w:p>
            <w:pPr>
              <w:pStyle w:val="TableParagraph"/>
              <w:spacing w:before="8"/>
              <w:rPr>
                <w:sz w:val="36"/>
              </w:rPr>
            </w:pPr>
          </w:p>
          <w:p>
            <w:pPr>
              <w:pStyle w:val="TableParagraph"/>
              <w:ind w:left="244" w:right="225"/>
              <w:jc w:val="center"/>
              <w:rPr>
                <w:sz w:val="36"/>
              </w:rPr>
            </w:pPr>
            <w:r>
              <w:rPr>
                <w:sz w:val="36"/>
              </w:rPr>
              <w:t>底板接地</w:t>
            </w:r>
          </w:p>
        </w:tc>
        <w:tc>
          <w:tcPr>
            <w:tcW w:w="2067" w:type="dxa"/>
          </w:tcPr>
          <w:p>
            <w:pPr>
              <w:pStyle w:val="TableParagraph"/>
              <w:spacing w:before="8"/>
              <w:rPr>
                <w:sz w:val="36"/>
              </w:rPr>
            </w:pPr>
          </w:p>
          <w:p>
            <w:pPr>
              <w:pStyle w:val="TableParagraph"/>
              <w:ind w:left="270"/>
              <w:rPr>
                <w:sz w:val="36"/>
              </w:rPr>
            </w:pPr>
            <w:r>
              <w:rPr>
                <w:sz w:val="36"/>
              </w:rPr>
              <w:t>底板垫层</w:t>
            </w:r>
          </w:p>
        </w:tc>
        <w:tc>
          <w:tcPr>
            <w:tcW w:w="4706" w:type="dxa"/>
          </w:tcPr>
          <w:p>
            <w:pPr>
              <w:pStyle w:val="TableParagraph"/>
              <w:spacing w:before="120"/>
              <w:ind w:left="131" w:right="184"/>
              <w:jc w:val="center"/>
              <w:rPr>
                <w:sz w:val="36"/>
              </w:rPr>
            </w:pPr>
            <w:r>
              <w:rPr>
                <w:sz w:val="36"/>
              </w:rPr>
              <w:t>底板及部分侧墙钢筋</w:t>
            </w:r>
          </w:p>
          <w:p>
            <w:pPr>
              <w:pStyle w:val="TableParagraph"/>
              <w:spacing w:before="237"/>
              <w:ind w:left="131" w:right="184"/>
              <w:jc w:val="center"/>
              <w:rPr>
                <w:sz w:val="36"/>
              </w:rPr>
            </w:pPr>
            <w:r>
              <w:rPr>
                <w:sz w:val="36"/>
              </w:rPr>
              <w:t>绑扎及支模</w:t>
            </w:r>
          </w:p>
        </w:tc>
        <w:tc>
          <w:tcPr>
            <w:tcW w:w="2002" w:type="dxa"/>
          </w:tcPr>
          <w:p>
            <w:pPr>
              <w:pStyle w:val="TableParagraph"/>
              <w:spacing w:before="120"/>
              <w:ind w:left="312"/>
              <w:rPr>
                <w:sz w:val="36"/>
              </w:rPr>
            </w:pPr>
            <w:r>
              <w:rPr>
                <w:sz w:val="36"/>
              </w:rPr>
              <w:t>分侧墙混</w:t>
            </w:r>
          </w:p>
          <w:p>
            <w:pPr>
              <w:pStyle w:val="TableParagraph"/>
              <w:spacing w:before="237"/>
              <w:ind w:left="312"/>
              <w:rPr>
                <w:sz w:val="36"/>
              </w:rPr>
            </w:pPr>
            <w:r>
              <w:rPr>
                <w:sz w:val="36"/>
              </w:rPr>
              <w:t>凝土浇注</w:t>
            </w:r>
          </w:p>
        </w:tc>
        <w:tc>
          <w:tcPr>
            <w:tcW w:w="1739" w:type="dxa"/>
          </w:tcPr>
          <w:p>
            <w:pPr>
              <w:pStyle w:val="TableParagraph"/>
              <w:spacing w:before="120"/>
              <w:ind w:left="228" w:right="30"/>
              <w:jc w:val="center"/>
              <w:rPr>
                <w:sz w:val="36"/>
              </w:rPr>
            </w:pPr>
            <w:r>
              <w:rPr>
                <w:sz w:val="36"/>
              </w:rPr>
              <w:t>拆除第三</w:t>
            </w:r>
          </w:p>
          <w:p>
            <w:pPr>
              <w:pStyle w:val="TableParagraph"/>
              <w:spacing w:before="237"/>
              <w:ind w:left="228" w:right="30"/>
              <w:jc w:val="center"/>
              <w:rPr>
                <w:sz w:val="36"/>
              </w:rPr>
            </w:pPr>
            <w:r>
              <w:rPr>
                <w:sz w:val="36"/>
              </w:rPr>
              <w:t>道支撑</w:t>
            </w:r>
          </w:p>
        </w:tc>
      </w:tr>
      <w:tr>
        <w:tblPrEx>
          <w:tblW w:w="0" w:type="auto"/>
          <w:jc w:val="left"/>
          <w:tblInd w:w="278" w:type="dxa"/>
          <w:tblLayout w:type="fixed"/>
          <w:tblCellMar>
            <w:top w:w="0" w:type="dxa"/>
            <w:left w:w="0" w:type="dxa"/>
            <w:bottom w:w="0" w:type="dxa"/>
            <w:right w:w="0" w:type="dxa"/>
          </w:tblCellMar>
          <w:tblLook w:val="01E0"/>
        </w:tblPrEx>
        <w:trPr>
          <w:trHeight w:val="712"/>
          <w:jc w:val="left"/>
        </w:trPr>
        <w:tc>
          <w:tcPr>
            <w:tcW w:w="1035" w:type="dxa"/>
          </w:tcPr>
          <w:p>
            <w:pPr>
              <w:pStyle w:val="TableParagraph"/>
              <w:rPr>
                <w:rFonts w:ascii="Times New Roman"/>
                <w:sz w:val="34"/>
              </w:rPr>
            </w:pPr>
          </w:p>
        </w:tc>
        <w:tc>
          <w:tcPr>
            <w:tcW w:w="2670" w:type="dxa"/>
          </w:tcPr>
          <w:p>
            <w:pPr>
              <w:pStyle w:val="TableParagraph"/>
              <w:rPr>
                <w:rFonts w:ascii="Times New Roman"/>
                <w:sz w:val="34"/>
              </w:rPr>
            </w:pPr>
          </w:p>
        </w:tc>
        <w:tc>
          <w:tcPr>
            <w:tcW w:w="2067" w:type="dxa"/>
          </w:tcPr>
          <w:p>
            <w:pPr>
              <w:pStyle w:val="TableParagraph"/>
              <w:rPr>
                <w:rFonts w:ascii="Times New Roman"/>
                <w:sz w:val="34"/>
              </w:rPr>
            </w:pPr>
          </w:p>
        </w:tc>
        <w:tc>
          <w:tcPr>
            <w:tcW w:w="4706" w:type="dxa"/>
          </w:tcPr>
          <w:p>
            <w:pPr>
              <w:pStyle w:val="TableParagraph"/>
              <w:rPr>
                <w:rFonts w:ascii="Times New Roman"/>
                <w:sz w:val="34"/>
              </w:rPr>
            </w:pPr>
          </w:p>
        </w:tc>
        <w:tc>
          <w:tcPr>
            <w:tcW w:w="2002" w:type="dxa"/>
          </w:tcPr>
          <w:p>
            <w:pPr>
              <w:pStyle w:val="TableParagraph"/>
              <w:spacing w:before="120"/>
              <w:ind w:left="292" w:right="229"/>
              <w:jc w:val="center"/>
              <w:rPr>
                <w:sz w:val="36"/>
              </w:rPr>
            </w:pPr>
            <w:r>
              <w:rPr>
                <w:sz w:val="36"/>
              </w:rPr>
              <w:t>及等强</w:t>
            </w: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1422"/>
          <w:jc w:val="left"/>
        </w:trPr>
        <w:tc>
          <w:tcPr>
            <w:tcW w:w="1035" w:type="dxa"/>
          </w:tcPr>
          <w:p>
            <w:pPr>
              <w:pStyle w:val="TableParagraph"/>
              <w:spacing w:before="131"/>
              <w:ind w:left="50"/>
              <w:rPr>
                <w:sz w:val="36"/>
              </w:rPr>
            </w:pPr>
            <w:r>
              <w:rPr>
                <w:sz w:val="36"/>
              </w:rPr>
              <w:t>作业</w:t>
            </w:r>
          </w:p>
          <w:p>
            <w:pPr>
              <w:pStyle w:val="TableParagraph"/>
              <w:spacing w:before="238"/>
              <w:ind w:left="50"/>
              <w:rPr>
                <w:sz w:val="36"/>
              </w:rPr>
            </w:pPr>
            <w:r>
              <w:rPr>
                <w:sz w:val="36"/>
              </w:rPr>
              <w:t>时间</w:t>
            </w:r>
          </w:p>
        </w:tc>
        <w:tc>
          <w:tcPr>
            <w:tcW w:w="2670" w:type="dxa"/>
          </w:tcPr>
          <w:p>
            <w:pPr>
              <w:pStyle w:val="TableParagraph"/>
              <w:spacing w:before="6"/>
              <w:rPr>
                <w:sz w:val="37"/>
              </w:rPr>
            </w:pPr>
          </w:p>
          <w:p>
            <w:pPr>
              <w:pStyle w:val="TableParagraph"/>
              <w:ind w:left="244" w:right="225"/>
              <w:jc w:val="center"/>
              <w:rPr>
                <w:sz w:val="36"/>
              </w:rPr>
            </w:pPr>
            <w:r>
              <w:rPr>
                <w:sz w:val="36"/>
              </w:rPr>
              <w:t>1d</w:t>
            </w:r>
          </w:p>
        </w:tc>
        <w:tc>
          <w:tcPr>
            <w:tcW w:w="2067" w:type="dxa"/>
          </w:tcPr>
          <w:p>
            <w:pPr>
              <w:pStyle w:val="TableParagraph"/>
              <w:spacing w:before="6"/>
              <w:rPr>
                <w:sz w:val="37"/>
              </w:rPr>
            </w:pPr>
          </w:p>
          <w:p>
            <w:pPr>
              <w:pStyle w:val="TableParagraph"/>
              <w:ind w:left="270" w:right="354"/>
              <w:jc w:val="center"/>
              <w:rPr>
                <w:sz w:val="36"/>
              </w:rPr>
            </w:pPr>
            <w:r>
              <w:rPr>
                <w:sz w:val="36"/>
              </w:rPr>
              <w:t>1d</w:t>
            </w:r>
          </w:p>
        </w:tc>
        <w:tc>
          <w:tcPr>
            <w:tcW w:w="4706" w:type="dxa"/>
          </w:tcPr>
          <w:p>
            <w:pPr>
              <w:pStyle w:val="TableParagraph"/>
              <w:spacing w:before="6"/>
              <w:rPr>
                <w:sz w:val="37"/>
              </w:rPr>
            </w:pPr>
          </w:p>
          <w:p>
            <w:pPr>
              <w:pStyle w:val="TableParagraph"/>
              <w:ind w:left="131" w:right="184"/>
              <w:jc w:val="center"/>
              <w:rPr>
                <w:sz w:val="36"/>
              </w:rPr>
            </w:pPr>
            <w:r>
              <w:rPr>
                <w:sz w:val="36"/>
              </w:rPr>
              <w:t>6d</w:t>
            </w:r>
          </w:p>
        </w:tc>
        <w:tc>
          <w:tcPr>
            <w:tcW w:w="2002" w:type="dxa"/>
          </w:tcPr>
          <w:p>
            <w:pPr>
              <w:pStyle w:val="TableParagraph"/>
              <w:spacing w:before="6"/>
              <w:rPr>
                <w:sz w:val="37"/>
              </w:rPr>
            </w:pPr>
          </w:p>
          <w:p>
            <w:pPr>
              <w:pStyle w:val="TableParagraph"/>
              <w:ind w:left="292" w:right="229"/>
              <w:jc w:val="center"/>
              <w:rPr>
                <w:sz w:val="36"/>
              </w:rPr>
            </w:pPr>
            <w:r>
              <w:rPr>
                <w:sz w:val="36"/>
              </w:rPr>
              <w:t>7d</w:t>
            </w:r>
          </w:p>
        </w:tc>
        <w:tc>
          <w:tcPr>
            <w:tcW w:w="1739" w:type="dxa"/>
          </w:tcPr>
          <w:p>
            <w:pPr>
              <w:pStyle w:val="TableParagraph"/>
              <w:spacing w:before="6"/>
              <w:rPr>
                <w:sz w:val="37"/>
              </w:rPr>
            </w:pPr>
          </w:p>
          <w:p>
            <w:pPr>
              <w:pStyle w:val="TableParagraph"/>
              <w:ind w:right="588"/>
              <w:jc w:val="right"/>
              <w:rPr>
                <w:sz w:val="36"/>
              </w:rPr>
            </w:pPr>
            <w:r>
              <w:rPr>
                <w:sz w:val="36"/>
              </w:rPr>
              <w:t>1d</w:t>
            </w:r>
          </w:p>
        </w:tc>
      </w:tr>
      <w:tr>
        <w:tblPrEx>
          <w:tblW w:w="0" w:type="auto"/>
          <w:jc w:val="left"/>
          <w:tblInd w:w="278" w:type="dxa"/>
          <w:tblLayout w:type="fixed"/>
          <w:tblCellMar>
            <w:top w:w="0" w:type="dxa"/>
            <w:left w:w="0" w:type="dxa"/>
            <w:bottom w:w="0" w:type="dxa"/>
            <w:right w:w="0" w:type="dxa"/>
          </w:tblCellMar>
          <w:tblLook w:val="01E0"/>
        </w:tblPrEx>
        <w:trPr>
          <w:trHeight w:val="4222"/>
          <w:jc w:val="left"/>
        </w:trPr>
        <w:tc>
          <w:tcPr>
            <w:tcW w:w="1035" w:type="dxa"/>
          </w:tcPr>
          <w:p>
            <w:pPr>
              <w:pStyle w:val="TableParagraph"/>
              <w:rPr>
                <w:sz w:val="36"/>
              </w:rPr>
            </w:pPr>
          </w:p>
          <w:p>
            <w:pPr>
              <w:pStyle w:val="TableParagraph"/>
              <w:rPr>
                <w:sz w:val="36"/>
              </w:rPr>
            </w:pPr>
          </w:p>
          <w:p>
            <w:pPr>
              <w:pStyle w:val="TableParagraph"/>
              <w:spacing w:before="6"/>
              <w:rPr>
                <w:sz w:val="47"/>
              </w:rPr>
            </w:pPr>
          </w:p>
          <w:p>
            <w:pPr>
              <w:pStyle w:val="TableParagraph"/>
              <w:spacing w:before="1" w:line="362" w:lineRule="auto"/>
              <w:ind w:left="50" w:right="264"/>
              <w:rPr>
                <w:sz w:val="36"/>
              </w:rPr>
            </w:pPr>
            <w:r>
              <w:rPr>
                <w:sz w:val="36"/>
              </w:rPr>
              <w:t>作业名称</w:t>
            </w:r>
          </w:p>
        </w:tc>
        <w:tc>
          <w:tcPr>
            <w:tcW w:w="2670" w:type="dxa"/>
          </w:tcPr>
          <w:p>
            <w:pPr>
              <w:pStyle w:val="TableParagraph"/>
              <w:rPr>
                <w:sz w:val="36"/>
              </w:rPr>
            </w:pPr>
          </w:p>
          <w:p>
            <w:pPr>
              <w:pStyle w:val="TableParagraph"/>
              <w:spacing w:before="9"/>
              <w:rPr>
                <w:sz w:val="28"/>
              </w:rPr>
            </w:pPr>
          </w:p>
          <w:p>
            <w:pPr>
              <w:pStyle w:val="TableParagraph"/>
              <w:spacing w:line="364" w:lineRule="auto"/>
              <w:ind w:left="264" w:right="243"/>
              <w:jc w:val="both"/>
              <w:rPr>
                <w:sz w:val="36"/>
              </w:rPr>
            </w:pPr>
            <w:r>
              <w:rPr>
                <w:sz w:val="36"/>
              </w:rPr>
              <w:t>负二层立柱、侧墙钢筋绑扎及支模，同时搭设中间支架</w:t>
            </w:r>
          </w:p>
        </w:tc>
        <w:tc>
          <w:tcPr>
            <w:tcW w:w="2067" w:type="dxa"/>
          </w:tcPr>
          <w:p>
            <w:pPr>
              <w:pStyle w:val="TableParagraph"/>
              <w:spacing w:before="131" w:line="364" w:lineRule="auto"/>
              <w:ind w:left="270" w:right="354"/>
              <w:jc w:val="center"/>
              <w:rPr>
                <w:sz w:val="36"/>
              </w:rPr>
            </w:pPr>
            <w:r>
              <w:rPr>
                <w:spacing w:val="-5"/>
                <w:sz w:val="36"/>
              </w:rPr>
              <w:t>负二层立柱及侧墙混凝土浇</w:t>
            </w:r>
            <w:r>
              <w:rPr>
                <w:sz w:val="36"/>
              </w:rPr>
              <w:t xml:space="preserve">注及等 </w:t>
            </w:r>
            <w:r>
              <w:rPr>
                <w:spacing w:val="-5"/>
                <w:sz w:val="36"/>
              </w:rPr>
              <w:t>强、搭设</w:t>
            </w:r>
          </w:p>
          <w:p>
            <w:pPr>
              <w:pStyle w:val="TableParagraph"/>
              <w:spacing w:line="455" w:lineRule="exact"/>
              <w:ind w:left="251" w:right="335"/>
              <w:jc w:val="center"/>
              <w:rPr>
                <w:sz w:val="36"/>
              </w:rPr>
            </w:pPr>
            <w:r>
              <w:rPr>
                <w:sz w:val="36"/>
              </w:rPr>
              <w:t>剩余支架</w:t>
            </w:r>
          </w:p>
        </w:tc>
        <w:tc>
          <w:tcPr>
            <w:tcW w:w="4706" w:type="dxa"/>
          </w:tcPr>
          <w:p>
            <w:pPr>
              <w:pStyle w:val="TableParagraph"/>
              <w:spacing w:before="6"/>
              <w:rPr>
                <w:sz w:val="37"/>
              </w:rPr>
            </w:pPr>
          </w:p>
          <w:p>
            <w:pPr>
              <w:pStyle w:val="TableParagraph"/>
              <w:ind w:left="131" w:right="2734"/>
              <w:jc w:val="center"/>
              <w:rPr>
                <w:sz w:val="36"/>
              </w:rPr>
            </w:pPr>
            <w:r>
              <w:rPr>
                <w:sz w:val="36"/>
              </w:rPr>
              <w:t>安装负二层</w:t>
            </w:r>
          </w:p>
          <w:p>
            <w:pPr>
              <w:pStyle w:val="TableParagraph"/>
              <w:spacing w:before="241" w:line="364" w:lineRule="auto"/>
              <w:ind w:left="151" w:right="311"/>
              <w:jc w:val="both"/>
              <w:rPr>
                <w:sz w:val="36"/>
              </w:rPr>
            </w:pPr>
            <w:r>
              <w:rPr>
                <w:sz w:val="36"/>
              </w:rPr>
              <w:t>侧墙掖角、  浇注负一层中板、中板  中板及中板梁模板、绑 梁及等强</w:t>
            </w:r>
          </w:p>
          <w:p>
            <w:pPr>
              <w:pStyle w:val="TableParagraph"/>
              <w:spacing w:line="457" w:lineRule="exact"/>
              <w:ind w:left="131" w:right="2734"/>
              <w:jc w:val="center"/>
              <w:rPr>
                <w:sz w:val="36"/>
              </w:rPr>
            </w:pPr>
            <w:r>
              <w:rPr>
                <w:sz w:val="36"/>
              </w:rPr>
              <w:t>扎钢筋</w:t>
            </w:r>
          </w:p>
        </w:tc>
        <w:tc>
          <w:tcPr>
            <w:tcW w:w="2002" w:type="dxa"/>
          </w:tcPr>
          <w:p>
            <w:pPr>
              <w:pStyle w:val="TableParagraph"/>
              <w:rPr>
                <w:sz w:val="36"/>
              </w:rPr>
            </w:pPr>
          </w:p>
          <w:p>
            <w:pPr>
              <w:pStyle w:val="TableParagraph"/>
              <w:rPr>
                <w:sz w:val="36"/>
              </w:rPr>
            </w:pPr>
          </w:p>
          <w:p>
            <w:pPr>
              <w:pStyle w:val="TableParagraph"/>
              <w:spacing w:before="6"/>
              <w:rPr>
                <w:sz w:val="47"/>
              </w:rPr>
            </w:pPr>
          </w:p>
          <w:p>
            <w:pPr>
              <w:pStyle w:val="TableParagraph"/>
              <w:spacing w:before="1" w:line="362" w:lineRule="auto"/>
              <w:ind w:left="492" w:right="247" w:hanging="180"/>
              <w:rPr>
                <w:sz w:val="36"/>
              </w:rPr>
            </w:pPr>
            <w:r>
              <w:rPr>
                <w:sz w:val="36"/>
              </w:rPr>
              <w:t>拆除第二道支撑</w:t>
            </w:r>
          </w:p>
        </w:tc>
        <w:tc>
          <w:tcPr>
            <w:tcW w:w="1739" w:type="dxa"/>
          </w:tcPr>
          <w:p>
            <w:pPr>
              <w:pStyle w:val="TableParagraph"/>
              <w:spacing w:before="131" w:line="364" w:lineRule="auto"/>
              <w:ind w:left="248" w:right="48"/>
              <w:jc w:val="both"/>
              <w:rPr>
                <w:sz w:val="36"/>
              </w:rPr>
            </w:pPr>
            <w:r>
              <w:rPr>
                <w:spacing w:val="-5"/>
                <w:sz w:val="36"/>
              </w:rPr>
              <w:t>负一层立柱、侧墙钢筋绑扎及支模， 同时搭设</w:t>
            </w:r>
          </w:p>
          <w:p>
            <w:pPr>
              <w:pStyle w:val="TableParagraph"/>
              <w:spacing w:line="455" w:lineRule="exact"/>
              <w:ind w:left="248"/>
              <w:rPr>
                <w:sz w:val="36"/>
              </w:rPr>
            </w:pPr>
            <w:r>
              <w:rPr>
                <w:sz w:val="36"/>
              </w:rPr>
              <w:t>中间支架</w:t>
            </w:r>
          </w:p>
        </w:tc>
      </w:tr>
      <w:tr>
        <w:tblPrEx>
          <w:tblW w:w="0" w:type="auto"/>
          <w:jc w:val="left"/>
          <w:tblInd w:w="278" w:type="dxa"/>
          <w:tblLayout w:type="fixed"/>
          <w:tblCellMar>
            <w:top w:w="0" w:type="dxa"/>
            <w:left w:w="0" w:type="dxa"/>
            <w:bottom w:w="0" w:type="dxa"/>
            <w:right w:w="0" w:type="dxa"/>
          </w:tblCellMar>
          <w:tblLook w:val="01E0"/>
        </w:tblPrEx>
        <w:trPr>
          <w:trHeight w:val="1426"/>
          <w:jc w:val="left"/>
        </w:trPr>
        <w:tc>
          <w:tcPr>
            <w:tcW w:w="1035" w:type="dxa"/>
          </w:tcPr>
          <w:p>
            <w:pPr>
              <w:pStyle w:val="TableParagraph"/>
              <w:spacing w:before="131"/>
              <w:ind w:left="50"/>
              <w:rPr>
                <w:sz w:val="36"/>
              </w:rPr>
            </w:pPr>
            <w:r>
              <w:rPr>
                <w:sz w:val="36"/>
              </w:rPr>
              <w:t>作业</w:t>
            </w:r>
          </w:p>
          <w:p>
            <w:pPr>
              <w:pStyle w:val="TableParagraph"/>
              <w:spacing w:before="241"/>
              <w:ind w:left="50"/>
              <w:rPr>
                <w:sz w:val="36"/>
              </w:rPr>
            </w:pPr>
            <w:r>
              <w:rPr>
                <w:sz w:val="36"/>
              </w:rPr>
              <w:t>时间</w:t>
            </w:r>
          </w:p>
        </w:tc>
        <w:tc>
          <w:tcPr>
            <w:tcW w:w="2670" w:type="dxa"/>
          </w:tcPr>
          <w:p>
            <w:pPr>
              <w:pStyle w:val="TableParagraph"/>
              <w:spacing w:before="10"/>
              <w:rPr>
                <w:sz w:val="37"/>
              </w:rPr>
            </w:pPr>
          </w:p>
          <w:p>
            <w:pPr>
              <w:pStyle w:val="TableParagraph"/>
              <w:ind w:left="244" w:right="225"/>
              <w:jc w:val="center"/>
              <w:rPr>
                <w:sz w:val="36"/>
              </w:rPr>
            </w:pPr>
            <w:r>
              <w:rPr>
                <w:sz w:val="36"/>
              </w:rPr>
              <w:t>5d</w:t>
            </w:r>
          </w:p>
        </w:tc>
        <w:tc>
          <w:tcPr>
            <w:tcW w:w="2067" w:type="dxa"/>
          </w:tcPr>
          <w:p>
            <w:pPr>
              <w:pStyle w:val="TableParagraph"/>
              <w:spacing w:before="10"/>
              <w:rPr>
                <w:sz w:val="37"/>
              </w:rPr>
            </w:pPr>
          </w:p>
          <w:p>
            <w:pPr>
              <w:pStyle w:val="TableParagraph"/>
              <w:ind w:left="270" w:right="354"/>
              <w:jc w:val="center"/>
              <w:rPr>
                <w:sz w:val="36"/>
              </w:rPr>
            </w:pPr>
            <w:r>
              <w:rPr>
                <w:sz w:val="36"/>
              </w:rPr>
              <w:t>7d</w:t>
            </w:r>
          </w:p>
        </w:tc>
        <w:tc>
          <w:tcPr>
            <w:tcW w:w="4706" w:type="dxa"/>
          </w:tcPr>
          <w:p>
            <w:pPr>
              <w:pStyle w:val="TableParagraph"/>
              <w:spacing w:before="10"/>
              <w:rPr>
                <w:sz w:val="37"/>
              </w:rPr>
            </w:pPr>
          </w:p>
          <w:p>
            <w:pPr>
              <w:pStyle w:val="TableParagraph"/>
              <w:tabs>
                <w:tab w:val="left" w:pos="3312"/>
              </w:tabs>
              <w:ind w:left="871"/>
              <w:rPr>
                <w:sz w:val="36"/>
              </w:rPr>
            </w:pPr>
            <w:r>
              <w:rPr>
                <w:sz w:val="36"/>
              </w:rPr>
              <w:t>4d</w:t>
              <w:tab/>
              <w:t>7d</w:t>
            </w:r>
          </w:p>
        </w:tc>
        <w:tc>
          <w:tcPr>
            <w:tcW w:w="2002" w:type="dxa"/>
          </w:tcPr>
          <w:p>
            <w:pPr>
              <w:pStyle w:val="TableParagraph"/>
              <w:spacing w:before="10"/>
              <w:rPr>
                <w:sz w:val="37"/>
              </w:rPr>
            </w:pPr>
          </w:p>
          <w:p>
            <w:pPr>
              <w:pStyle w:val="TableParagraph"/>
              <w:ind w:left="292" w:right="229"/>
              <w:jc w:val="center"/>
              <w:rPr>
                <w:sz w:val="36"/>
              </w:rPr>
            </w:pPr>
            <w:r>
              <w:rPr>
                <w:sz w:val="36"/>
              </w:rPr>
              <w:t>1d</w:t>
            </w:r>
          </w:p>
        </w:tc>
        <w:tc>
          <w:tcPr>
            <w:tcW w:w="1739" w:type="dxa"/>
          </w:tcPr>
          <w:p>
            <w:pPr>
              <w:pStyle w:val="TableParagraph"/>
              <w:spacing w:before="10"/>
              <w:rPr>
                <w:sz w:val="37"/>
              </w:rPr>
            </w:pPr>
          </w:p>
          <w:p>
            <w:pPr>
              <w:pStyle w:val="TableParagraph"/>
              <w:ind w:right="588"/>
              <w:jc w:val="right"/>
              <w:rPr>
                <w:sz w:val="36"/>
              </w:rPr>
            </w:pPr>
            <w:r>
              <w:rPr>
                <w:sz w:val="36"/>
              </w:rPr>
              <w:t>5d</w:t>
            </w:r>
          </w:p>
        </w:tc>
      </w:tr>
      <w:tr>
        <w:tblPrEx>
          <w:tblW w:w="0" w:type="auto"/>
          <w:jc w:val="left"/>
          <w:tblInd w:w="278" w:type="dxa"/>
          <w:tblLayout w:type="fixed"/>
          <w:tblCellMar>
            <w:top w:w="0" w:type="dxa"/>
            <w:left w:w="0" w:type="dxa"/>
            <w:bottom w:w="0" w:type="dxa"/>
            <w:right w:w="0" w:type="dxa"/>
          </w:tblCellMar>
          <w:tblLook w:val="01E0"/>
        </w:tblPrEx>
        <w:trPr>
          <w:trHeight w:val="710"/>
          <w:jc w:val="left"/>
        </w:trPr>
        <w:tc>
          <w:tcPr>
            <w:tcW w:w="1035" w:type="dxa"/>
          </w:tcPr>
          <w:p>
            <w:pPr>
              <w:pStyle w:val="TableParagraph"/>
              <w:rPr>
                <w:rFonts w:ascii="Times New Roman"/>
                <w:sz w:val="34"/>
              </w:rPr>
            </w:pPr>
          </w:p>
        </w:tc>
        <w:tc>
          <w:tcPr>
            <w:tcW w:w="2670" w:type="dxa"/>
          </w:tcPr>
          <w:p>
            <w:pPr>
              <w:pStyle w:val="TableParagraph"/>
              <w:rPr>
                <w:rFonts w:ascii="Times New Roman"/>
                <w:sz w:val="34"/>
              </w:rPr>
            </w:pPr>
          </w:p>
        </w:tc>
        <w:tc>
          <w:tcPr>
            <w:tcW w:w="2067" w:type="dxa"/>
          </w:tcPr>
          <w:p>
            <w:pPr>
              <w:pStyle w:val="TableParagraph"/>
              <w:spacing w:before="131"/>
              <w:ind w:left="270"/>
              <w:rPr>
                <w:sz w:val="36"/>
              </w:rPr>
            </w:pPr>
            <w:r>
              <w:rPr>
                <w:sz w:val="36"/>
              </w:rPr>
              <w:t>安装负一</w:t>
            </w:r>
          </w:p>
        </w:tc>
        <w:tc>
          <w:tcPr>
            <w:tcW w:w="4706" w:type="dxa"/>
          </w:tcPr>
          <w:p>
            <w:pPr>
              <w:pStyle w:val="TableParagraph"/>
              <w:rPr>
                <w:rFonts w:ascii="Times New Roman"/>
                <w:sz w:val="34"/>
              </w:rPr>
            </w:pP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700"/>
          <w:jc w:val="left"/>
        </w:trPr>
        <w:tc>
          <w:tcPr>
            <w:tcW w:w="1035" w:type="dxa"/>
          </w:tcPr>
          <w:p>
            <w:pPr>
              <w:pStyle w:val="TableParagraph"/>
              <w:rPr>
                <w:rFonts w:ascii="Times New Roman"/>
                <w:sz w:val="34"/>
              </w:rPr>
            </w:pPr>
          </w:p>
        </w:tc>
        <w:tc>
          <w:tcPr>
            <w:tcW w:w="2670" w:type="dxa"/>
          </w:tcPr>
          <w:p>
            <w:pPr>
              <w:pStyle w:val="TableParagraph"/>
              <w:spacing w:before="118"/>
              <w:ind w:left="244" w:right="225"/>
              <w:jc w:val="center"/>
              <w:rPr>
                <w:sz w:val="36"/>
              </w:rPr>
            </w:pPr>
            <w:r>
              <w:rPr>
                <w:sz w:val="36"/>
              </w:rPr>
              <w:t>负一层立柱及</w:t>
            </w:r>
          </w:p>
        </w:tc>
        <w:tc>
          <w:tcPr>
            <w:tcW w:w="2067" w:type="dxa"/>
          </w:tcPr>
          <w:p>
            <w:pPr>
              <w:pStyle w:val="TableParagraph"/>
              <w:spacing w:before="118"/>
              <w:ind w:left="270"/>
              <w:rPr>
                <w:sz w:val="36"/>
              </w:rPr>
            </w:pPr>
            <w:r>
              <w:rPr>
                <w:sz w:val="36"/>
              </w:rPr>
              <w:t>层侧墙掖</w:t>
            </w:r>
          </w:p>
        </w:tc>
        <w:tc>
          <w:tcPr>
            <w:tcW w:w="4706" w:type="dxa"/>
          </w:tcPr>
          <w:p>
            <w:pPr>
              <w:pStyle w:val="TableParagraph"/>
              <w:rPr>
                <w:rFonts w:ascii="Times New Roman"/>
                <w:sz w:val="34"/>
              </w:rPr>
            </w:pP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700"/>
          <w:jc w:val="left"/>
        </w:trPr>
        <w:tc>
          <w:tcPr>
            <w:tcW w:w="1035" w:type="dxa"/>
          </w:tcPr>
          <w:p>
            <w:pPr>
              <w:pStyle w:val="TableParagraph"/>
              <w:spacing w:before="120"/>
              <w:ind w:left="50"/>
              <w:rPr>
                <w:sz w:val="36"/>
              </w:rPr>
            </w:pPr>
            <w:r>
              <w:rPr>
                <w:sz w:val="36"/>
              </w:rPr>
              <w:t>作业</w:t>
            </w:r>
          </w:p>
        </w:tc>
        <w:tc>
          <w:tcPr>
            <w:tcW w:w="2670" w:type="dxa"/>
          </w:tcPr>
          <w:p>
            <w:pPr>
              <w:pStyle w:val="TableParagraph"/>
              <w:spacing w:before="120"/>
              <w:ind w:left="244" w:right="225"/>
              <w:jc w:val="center"/>
              <w:rPr>
                <w:sz w:val="36"/>
              </w:rPr>
            </w:pPr>
            <w:r>
              <w:rPr>
                <w:sz w:val="36"/>
              </w:rPr>
              <w:t>侧墙混凝土浇</w:t>
            </w:r>
          </w:p>
        </w:tc>
        <w:tc>
          <w:tcPr>
            <w:tcW w:w="2067" w:type="dxa"/>
          </w:tcPr>
          <w:p>
            <w:pPr>
              <w:pStyle w:val="TableParagraph"/>
              <w:spacing w:before="120"/>
              <w:ind w:left="245"/>
              <w:rPr>
                <w:sz w:val="36"/>
              </w:rPr>
            </w:pPr>
            <w:r>
              <w:rPr>
                <w:sz w:val="36"/>
              </w:rPr>
              <w:t>角、顶板、</w:t>
            </w:r>
          </w:p>
        </w:tc>
        <w:tc>
          <w:tcPr>
            <w:tcW w:w="4706" w:type="dxa"/>
          </w:tcPr>
          <w:p>
            <w:pPr>
              <w:pStyle w:val="TableParagraph"/>
              <w:spacing w:before="120"/>
              <w:ind w:left="151"/>
              <w:rPr>
                <w:sz w:val="36"/>
              </w:rPr>
            </w:pPr>
            <w:r>
              <w:rPr>
                <w:sz w:val="36"/>
              </w:rPr>
              <w:t>浇注顶板及</w:t>
            </w: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700"/>
          <w:jc w:val="left"/>
        </w:trPr>
        <w:tc>
          <w:tcPr>
            <w:tcW w:w="1035" w:type="dxa"/>
          </w:tcPr>
          <w:p>
            <w:pPr>
              <w:pStyle w:val="TableParagraph"/>
              <w:spacing w:before="118"/>
              <w:ind w:left="50"/>
              <w:rPr>
                <w:sz w:val="36"/>
              </w:rPr>
            </w:pPr>
            <w:r>
              <w:rPr>
                <w:sz w:val="36"/>
              </w:rPr>
              <w:t>名称</w:t>
            </w:r>
          </w:p>
        </w:tc>
        <w:tc>
          <w:tcPr>
            <w:tcW w:w="2670" w:type="dxa"/>
          </w:tcPr>
          <w:p>
            <w:pPr>
              <w:pStyle w:val="TableParagraph"/>
              <w:spacing w:before="118"/>
              <w:ind w:left="244" w:right="225"/>
              <w:jc w:val="center"/>
              <w:rPr>
                <w:sz w:val="36"/>
              </w:rPr>
            </w:pPr>
            <w:r>
              <w:rPr>
                <w:sz w:val="36"/>
              </w:rPr>
              <w:t>注及等强、搭</w:t>
            </w:r>
          </w:p>
        </w:tc>
        <w:tc>
          <w:tcPr>
            <w:tcW w:w="2067" w:type="dxa"/>
          </w:tcPr>
          <w:p>
            <w:pPr>
              <w:pStyle w:val="TableParagraph"/>
              <w:spacing w:before="118"/>
              <w:ind w:left="270"/>
              <w:rPr>
                <w:sz w:val="36"/>
              </w:rPr>
            </w:pPr>
            <w:r>
              <w:rPr>
                <w:sz w:val="36"/>
              </w:rPr>
              <w:t>顶板梁模</w:t>
            </w:r>
          </w:p>
        </w:tc>
        <w:tc>
          <w:tcPr>
            <w:tcW w:w="4706" w:type="dxa"/>
          </w:tcPr>
          <w:p>
            <w:pPr>
              <w:pStyle w:val="TableParagraph"/>
              <w:spacing w:before="118"/>
              <w:ind w:left="511"/>
              <w:rPr>
                <w:sz w:val="36"/>
              </w:rPr>
            </w:pPr>
            <w:r>
              <w:rPr>
                <w:sz w:val="36"/>
              </w:rPr>
              <w:t>顶板梁</w:t>
            </w: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700"/>
          <w:jc w:val="left"/>
        </w:trPr>
        <w:tc>
          <w:tcPr>
            <w:tcW w:w="1035" w:type="dxa"/>
          </w:tcPr>
          <w:p>
            <w:pPr>
              <w:pStyle w:val="TableParagraph"/>
              <w:rPr>
                <w:rFonts w:ascii="Times New Roman"/>
                <w:sz w:val="34"/>
              </w:rPr>
            </w:pPr>
          </w:p>
        </w:tc>
        <w:tc>
          <w:tcPr>
            <w:tcW w:w="2670" w:type="dxa"/>
          </w:tcPr>
          <w:p>
            <w:pPr>
              <w:pStyle w:val="TableParagraph"/>
              <w:spacing w:before="120"/>
              <w:ind w:left="244" w:right="225"/>
              <w:jc w:val="center"/>
              <w:rPr>
                <w:sz w:val="36"/>
              </w:rPr>
            </w:pPr>
            <w:r>
              <w:rPr>
                <w:sz w:val="36"/>
              </w:rPr>
              <w:t>设剩余支架</w:t>
            </w:r>
          </w:p>
        </w:tc>
        <w:tc>
          <w:tcPr>
            <w:tcW w:w="2067" w:type="dxa"/>
          </w:tcPr>
          <w:p>
            <w:pPr>
              <w:pStyle w:val="TableParagraph"/>
              <w:spacing w:before="120"/>
              <w:ind w:left="270"/>
              <w:rPr>
                <w:sz w:val="36"/>
              </w:rPr>
            </w:pPr>
            <w:r>
              <w:rPr>
                <w:sz w:val="36"/>
              </w:rPr>
              <w:t>板、绑扎</w:t>
            </w:r>
          </w:p>
        </w:tc>
        <w:tc>
          <w:tcPr>
            <w:tcW w:w="4706" w:type="dxa"/>
          </w:tcPr>
          <w:p>
            <w:pPr>
              <w:pStyle w:val="TableParagraph"/>
              <w:rPr>
                <w:rFonts w:ascii="Times New Roman"/>
                <w:sz w:val="34"/>
              </w:rPr>
            </w:pP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711"/>
          <w:jc w:val="left"/>
        </w:trPr>
        <w:tc>
          <w:tcPr>
            <w:tcW w:w="1035" w:type="dxa"/>
          </w:tcPr>
          <w:p>
            <w:pPr>
              <w:pStyle w:val="TableParagraph"/>
              <w:rPr>
                <w:rFonts w:ascii="Times New Roman"/>
                <w:sz w:val="34"/>
              </w:rPr>
            </w:pPr>
          </w:p>
        </w:tc>
        <w:tc>
          <w:tcPr>
            <w:tcW w:w="2670" w:type="dxa"/>
          </w:tcPr>
          <w:p>
            <w:pPr>
              <w:pStyle w:val="TableParagraph"/>
              <w:rPr>
                <w:rFonts w:ascii="Times New Roman"/>
                <w:sz w:val="34"/>
              </w:rPr>
            </w:pPr>
          </w:p>
        </w:tc>
        <w:tc>
          <w:tcPr>
            <w:tcW w:w="2067" w:type="dxa"/>
          </w:tcPr>
          <w:p>
            <w:pPr>
              <w:pStyle w:val="TableParagraph"/>
              <w:spacing w:before="118"/>
              <w:ind w:left="630"/>
              <w:rPr>
                <w:sz w:val="36"/>
              </w:rPr>
            </w:pPr>
            <w:r>
              <w:rPr>
                <w:sz w:val="36"/>
              </w:rPr>
              <w:t>钢筋</w:t>
            </w:r>
          </w:p>
        </w:tc>
        <w:tc>
          <w:tcPr>
            <w:tcW w:w="4706" w:type="dxa"/>
          </w:tcPr>
          <w:p>
            <w:pPr>
              <w:pStyle w:val="TableParagraph"/>
              <w:rPr>
                <w:rFonts w:ascii="Times New Roman"/>
                <w:sz w:val="34"/>
              </w:rPr>
            </w:pP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r>
        <w:tblPrEx>
          <w:tblW w:w="0" w:type="auto"/>
          <w:jc w:val="left"/>
          <w:tblInd w:w="278" w:type="dxa"/>
          <w:tblLayout w:type="fixed"/>
          <w:tblCellMar>
            <w:top w:w="0" w:type="dxa"/>
            <w:left w:w="0" w:type="dxa"/>
            <w:bottom w:w="0" w:type="dxa"/>
            <w:right w:w="0" w:type="dxa"/>
          </w:tblCellMar>
          <w:tblLook w:val="01E0"/>
        </w:tblPrEx>
        <w:trPr>
          <w:trHeight w:val="1244"/>
          <w:jc w:val="left"/>
        </w:trPr>
        <w:tc>
          <w:tcPr>
            <w:tcW w:w="1035" w:type="dxa"/>
          </w:tcPr>
          <w:p>
            <w:pPr>
              <w:pStyle w:val="TableParagraph"/>
              <w:spacing w:before="131"/>
              <w:ind w:left="50"/>
              <w:rPr>
                <w:sz w:val="36"/>
              </w:rPr>
            </w:pPr>
            <w:r>
              <w:rPr>
                <w:sz w:val="36"/>
              </w:rPr>
              <w:t>作业</w:t>
            </w:r>
          </w:p>
          <w:p>
            <w:pPr>
              <w:pStyle w:val="TableParagraph"/>
              <w:spacing w:before="241" w:line="391" w:lineRule="exact"/>
              <w:ind w:left="50"/>
              <w:rPr>
                <w:sz w:val="36"/>
              </w:rPr>
            </w:pPr>
            <w:r>
              <w:rPr>
                <w:sz w:val="36"/>
              </w:rPr>
              <w:t>时间</w:t>
            </w:r>
          </w:p>
        </w:tc>
        <w:tc>
          <w:tcPr>
            <w:tcW w:w="2670" w:type="dxa"/>
          </w:tcPr>
          <w:p>
            <w:pPr>
              <w:pStyle w:val="TableParagraph"/>
              <w:spacing w:before="6"/>
              <w:rPr>
                <w:sz w:val="37"/>
              </w:rPr>
            </w:pPr>
          </w:p>
          <w:p>
            <w:pPr>
              <w:pStyle w:val="TableParagraph"/>
              <w:spacing w:before="1"/>
              <w:ind w:left="244" w:right="225"/>
              <w:jc w:val="center"/>
              <w:rPr>
                <w:sz w:val="36"/>
              </w:rPr>
            </w:pPr>
            <w:r>
              <w:rPr>
                <w:sz w:val="36"/>
              </w:rPr>
              <w:t>7d</w:t>
            </w:r>
          </w:p>
        </w:tc>
        <w:tc>
          <w:tcPr>
            <w:tcW w:w="2067" w:type="dxa"/>
          </w:tcPr>
          <w:p>
            <w:pPr>
              <w:pStyle w:val="TableParagraph"/>
              <w:spacing w:before="6"/>
              <w:rPr>
                <w:sz w:val="37"/>
              </w:rPr>
            </w:pPr>
          </w:p>
          <w:p>
            <w:pPr>
              <w:pStyle w:val="TableParagraph"/>
              <w:spacing w:before="1"/>
              <w:ind w:left="270" w:right="354"/>
              <w:jc w:val="center"/>
              <w:rPr>
                <w:sz w:val="36"/>
              </w:rPr>
            </w:pPr>
            <w:r>
              <w:rPr>
                <w:sz w:val="36"/>
              </w:rPr>
              <w:t>4d</w:t>
            </w:r>
          </w:p>
        </w:tc>
        <w:tc>
          <w:tcPr>
            <w:tcW w:w="4706" w:type="dxa"/>
          </w:tcPr>
          <w:p>
            <w:pPr>
              <w:pStyle w:val="TableParagraph"/>
              <w:spacing w:before="6"/>
              <w:rPr>
                <w:sz w:val="37"/>
              </w:rPr>
            </w:pPr>
          </w:p>
          <w:p>
            <w:pPr>
              <w:pStyle w:val="TableParagraph"/>
              <w:spacing w:before="1"/>
              <w:ind w:left="871"/>
              <w:rPr>
                <w:sz w:val="36"/>
              </w:rPr>
            </w:pPr>
            <w:r>
              <w:rPr>
                <w:sz w:val="36"/>
              </w:rPr>
              <w:t>1d</w:t>
            </w:r>
          </w:p>
        </w:tc>
        <w:tc>
          <w:tcPr>
            <w:tcW w:w="2002" w:type="dxa"/>
          </w:tcPr>
          <w:p>
            <w:pPr>
              <w:pStyle w:val="TableParagraph"/>
              <w:rPr>
                <w:rFonts w:ascii="Times New Roman"/>
                <w:sz w:val="34"/>
              </w:rPr>
            </w:pPr>
          </w:p>
        </w:tc>
        <w:tc>
          <w:tcPr>
            <w:tcW w:w="1739" w:type="dxa"/>
          </w:tcPr>
          <w:p>
            <w:pPr>
              <w:pStyle w:val="TableParagraph"/>
              <w:rPr>
                <w:rFonts w:ascii="Times New Roman"/>
                <w:sz w:val="34"/>
              </w:rPr>
            </w:pPr>
          </w:p>
        </w:tc>
      </w:tr>
    </w:tbl>
    <w:p>
      <w:pPr>
        <w:spacing w:before="295" w:line="427" w:lineRule="auto"/>
        <w:ind w:left="1650" w:right="5691" w:hanging="4"/>
        <w:jc w:val="left"/>
        <w:rPr>
          <w:b/>
          <w:sz w:val="36"/>
        </w:rPr>
      </w:pPr>
      <w:r>
        <w:rPr>
          <w:spacing w:val="-10"/>
          <w:sz w:val="36"/>
        </w:rPr>
        <w:t xml:space="preserve">按实际工作面安排 </w:t>
      </w:r>
      <w:r>
        <w:rPr>
          <w:sz w:val="36"/>
        </w:rPr>
        <w:t>2-3</w:t>
      </w:r>
      <w:r>
        <w:rPr>
          <w:spacing w:val="-11"/>
          <w:sz w:val="36"/>
        </w:rPr>
        <w:t xml:space="preserve"> 个工作的同时进行施工。</w:t>
      </w:r>
      <w:r>
        <w:rPr>
          <w:b/>
          <w:spacing w:val="3"/>
          <w:sz w:val="36"/>
        </w:rPr>
        <w:t>2</w:t>
      </w:r>
      <w:r>
        <w:rPr>
          <w:b/>
          <w:sz w:val="36"/>
        </w:rPr>
        <w:t>、施工进度计划及管理方法</w:t>
      </w:r>
    </w:p>
    <w:p>
      <w:pPr>
        <w:pStyle w:val="ListParagraph"/>
        <w:numPr>
          <w:ilvl w:val="0"/>
          <w:numId w:val="40"/>
        </w:numPr>
        <w:tabs>
          <w:tab w:val="left" w:pos="2548"/>
        </w:tabs>
        <w:spacing w:before="0" w:after="0" w:line="342" w:lineRule="exact"/>
        <w:ind w:left="2547" w:right="0" w:hanging="902"/>
        <w:jc w:val="left"/>
        <w:rPr>
          <w:sz w:val="36"/>
        </w:rPr>
      </w:pPr>
      <w:r>
        <w:rPr>
          <w:sz w:val="36"/>
        </w:rPr>
        <w:t>施工进度计划</w:t>
      </w:r>
    </w:p>
    <w:p>
      <w:pPr>
        <w:pStyle w:val="BodyText"/>
        <w:spacing w:before="240"/>
        <w:ind w:left="1643" w:right="1054"/>
        <w:jc w:val="center"/>
      </w:pPr>
      <w:r>
        <w:rPr>
          <w:spacing w:val="-7"/>
        </w:rPr>
        <w:t xml:space="preserve">车站主体及附属结构工程计划 </w:t>
      </w:r>
      <w:r>
        <w:t>2016</w:t>
      </w:r>
      <w:r>
        <w:rPr>
          <w:spacing w:val="-59"/>
        </w:rPr>
        <w:t xml:space="preserve"> 年 </w:t>
      </w:r>
      <w:r>
        <w:t>7</w:t>
      </w:r>
      <w:r>
        <w:rPr>
          <w:spacing w:val="-58"/>
        </w:rPr>
        <w:t xml:space="preserve"> 月 </w:t>
      </w:r>
      <w:r>
        <w:t>15</w:t>
      </w:r>
      <w:r>
        <w:rPr>
          <w:spacing w:val="-15"/>
        </w:rPr>
        <w:t xml:space="preserve"> 日开始施工</w:t>
      </w:r>
      <w:r>
        <w:t>，2017</w:t>
      </w:r>
      <w:r>
        <w:rPr>
          <w:spacing w:val="-58"/>
        </w:rPr>
        <w:t xml:space="preserve"> 年 </w:t>
      </w:r>
      <w:r>
        <w:t>3</w:t>
      </w:r>
      <w:r>
        <w:rPr>
          <w:spacing w:val="-59"/>
        </w:rPr>
        <w:t xml:space="preserve"> 月 </w:t>
      </w:r>
      <w:r>
        <w:t>15</w:t>
      </w:r>
      <w:r>
        <w:rPr>
          <w:spacing w:val="-44"/>
        </w:rPr>
        <w:t xml:space="preserve"> 日</w:t>
      </w:r>
    </w:p>
    <w:p>
      <w:pPr>
        <w:spacing w:after="0"/>
        <w:jc w:val="center"/>
        <w:sectPr>
          <w:headerReference w:type="default" r:id="rId25"/>
          <w:footerReference w:type="default" r:id="rId26"/>
          <w:pgSz w:w="17860" w:h="25260"/>
          <w:pgMar w:top="1800" w:right="1420" w:bottom="2040" w:left="1540" w:header="1024" w:footer="1851"/>
          <w:pgNumType w:start="10"/>
          <w:cols w:space="708"/>
        </w:sectPr>
      </w:pPr>
    </w:p>
    <w:p>
      <w:pPr>
        <w:pStyle w:val="BodyText"/>
        <w:spacing w:before="12"/>
        <w:ind w:left="0"/>
        <w:rPr>
          <w:sz w:val="8"/>
        </w:rPr>
      </w:pPr>
    </w:p>
    <w:p>
      <w:pPr>
        <w:pStyle w:val="BodyText"/>
        <w:spacing w:before="50"/>
      </w:pPr>
      <w:r>
        <w:t>施工完，共计 213 天。</w:t>
      </w:r>
    </w:p>
    <w:p>
      <w:pPr>
        <w:pStyle w:val="ListParagraph"/>
        <w:numPr>
          <w:ilvl w:val="0"/>
          <w:numId w:val="43"/>
        </w:numPr>
        <w:tabs>
          <w:tab w:val="left" w:pos="2548"/>
        </w:tabs>
        <w:spacing w:before="241" w:after="0" w:line="240" w:lineRule="auto"/>
        <w:ind w:left="2547" w:right="0" w:hanging="902"/>
        <w:jc w:val="left"/>
        <w:rPr>
          <w:sz w:val="36"/>
        </w:rPr>
      </w:pPr>
      <w:r>
        <w:rPr>
          <w:sz w:val="36"/>
        </w:rPr>
        <w:t>施工进度管理方法</w:t>
      </w:r>
    </w:p>
    <w:p>
      <w:pPr>
        <w:pStyle w:val="ListParagraph"/>
        <w:numPr>
          <w:ilvl w:val="1"/>
          <w:numId w:val="43"/>
        </w:numPr>
        <w:tabs>
          <w:tab w:val="left" w:pos="2289"/>
        </w:tabs>
        <w:spacing w:before="122" w:after="0" w:line="364" w:lineRule="auto"/>
        <w:ind w:left="926" w:right="1090" w:firstLine="817"/>
        <w:jc w:val="left"/>
        <w:rPr>
          <w:sz w:val="36"/>
        </w:rPr>
      </w:pPr>
      <w:r>
        <w:rPr>
          <w:spacing w:val="-1"/>
          <w:sz w:val="36"/>
        </w:rPr>
        <w:t>根据业主关键工期要求，指定工期计划，对现场施工进度实行追踪动态管</w:t>
      </w:r>
      <w:r>
        <w:rPr>
          <w:sz w:val="36"/>
        </w:rPr>
        <w:t>理，落实计划的实施与完成情况。</w:t>
      </w:r>
    </w:p>
    <w:p>
      <w:pPr>
        <w:pStyle w:val="ListParagraph"/>
        <w:numPr>
          <w:ilvl w:val="1"/>
          <w:numId w:val="43"/>
        </w:numPr>
        <w:tabs>
          <w:tab w:val="left" w:pos="2285"/>
        </w:tabs>
        <w:spacing w:before="0" w:after="0" w:line="364" w:lineRule="auto"/>
        <w:ind w:left="926" w:right="733" w:firstLine="817"/>
        <w:jc w:val="left"/>
        <w:rPr>
          <w:sz w:val="36"/>
        </w:rPr>
      </w:pPr>
      <w:r>
        <w:rPr>
          <w:spacing w:val="-1"/>
          <w:sz w:val="36"/>
        </w:rPr>
        <w:t xml:space="preserve">施工过程中，将施工计划网络按各个阶段所展开的工序逐一分解到作业层， </w:t>
      </w:r>
      <w:r>
        <w:rPr>
          <w:sz w:val="36"/>
        </w:rPr>
        <w:t>采用各种控制手段保证项目及各项工程活动按计划开始，在施工过程中记录各个工程活动的开始和结束时间及完成程度。</w:t>
      </w:r>
    </w:p>
    <w:p>
      <w:pPr>
        <w:pStyle w:val="ListParagraph"/>
        <w:numPr>
          <w:ilvl w:val="1"/>
          <w:numId w:val="43"/>
        </w:numPr>
        <w:tabs>
          <w:tab w:val="left" w:pos="2285"/>
        </w:tabs>
        <w:spacing w:before="0" w:after="0" w:line="364" w:lineRule="auto"/>
        <w:ind w:left="926" w:right="733" w:firstLine="817"/>
        <w:jc w:val="left"/>
        <w:rPr>
          <w:sz w:val="36"/>
        </w:rPr>
      </w:pPr>
      <w:r>
        <w:rPr>
          <w:spacing w:val="-1"/>
          <w:sz w:val="36"/>
        </w:rPr>
        <w:t>根据业主关键工期要求，制定年度计划，并将年度计划分解到每季、每月、</w:t>
      </w:r>
      <w:r>
        <w:rPr>
          <w:sz w:val="36"/>
        </w:rPr>
        <w:t>每周，并通过生产交班会落实每天的进度，形成项目部日常的计划管理，通过日保周，周保月，月保季，季保年度计划的计划落实体系；在每月末、每周未按各活动的完成程度对比计划，确定整个项目的完成程度，并结合工期、生产成果、劳动生产率、材料的实际进货、消耗和存储量等指标，评定项目进度状况，分析其中的原因，保证工作顺利实施。</w:t>
      </w:r>
    </w:p>
    <w:p>
      <w:pPr>
        <w:pStyle w:val="Heading3"/>
        <w:spacing w:before="139"/>
      </w:pPr>
      <w:bookmarkStart w:id="6" w:name="_TOC_250013"/>
      <w:bookmarkEnd w:id="6"/>
      <w:r>
        <w:t>五、施工设备与劳动力安排</w:t>
      </w:r>
    </w:p>
    <w:p>
      <w:pPr>
        <w:pStyle w:val="Heading4"/>
        <w:spacing w:before="370"/>
      </w:pPr>
      <w:r>
        <w:t>1、机械设备配备</w:t>
      </w:r>
    </w:p>
    <w:p>
      <w:pPr>
        <w:pStyle w:val="BodyText"/>
        <w:spacing w:before="242"/>
        <w:ind w:left="1646"/>
      </w:pPr>
      <w:r>
        <w:t>主要起吊设备：1</w:t>
      </w:r>
      <w:r>
        <w:rPr>
          <w:spacing w:val="-60"/>
        </w:rPr>
        <w:t xml:space="preserve"> 台 </w:t>
      </w:r>
      <w:r>
        <w:t>50</w:t>
      </w:r>
      <w:r>
        <w:rPr>
          <w:spacing w:val="-16"/>
        </w:rPr>
        <w:t xml:space="preserve"> 吨履带吊、</w:t>
      </w:r>
      <w:r>
        <w:t>2</w:t>
      </w:r>
      <w:r>
        <w:rPr>
          <w:spacing w:val="-16"/>
        </w:rPr>
        <w:t xml:space="preserve"> 辆汽车吊、</w:t>
      </w:r>
      <w:r>
        <w:t>1</w:t>
      </w:r>
      <w:r>
        <w:rPr>
          <w:spacing w:val="-60"/>
        </w:rPr>
        <w:t xml:space="preserve"> 台 </w:t>
      </w:r>
      <w:r>
        <w:t>3t</w:t>
      </w:r>
      <w:r>
        <w:rPr>
          <w:spacing w:val="-19"/>
        </w:rPr>
        <w:t xml:space="preserve"> 叉车等。</w:t>
      </w:r>
    </w:p>
    <w:p>
      <w:pPr>
        <w:pStyle w:val="BodyText"/>
        <w:spacing w:before="240" w:line="364" w:lineRule="auto"/>
        <w:ind w:right="1051" w:firstLine="719"/>
      </w:pPr>
      <w:r>
        <w:rPr>
          <w:spacing w:val="-6"/>
        </w:rPr>
        <w:t xml:space="preserve">主要钢筋施工设备：电焊机 </w:t>
      </w:r>
      <w:r>
        <w:t>10</w:t>
      </w:r>
      <w:r>
        <w:rPr>
          <w:spacing w:val="-17"/>
        </w:rPr>
        <w:t xml:space="preserve"> 台、钢筋弯曲机 </w:t>
      </w:r>
      <w:r>
        <w:t>2</w:t>
      </w:r>
      <w:r>
        <w:rPr>
          <w:spacing w:val="-17"/>
        </w:rPr>
        <w:t xml:space="preserve"> 台、钢筋切断机 </w:t>
      </w:r>
      <w:r>
        <w:t>2</w:t>
      </w:r>
      <w:r>
        <w:rPr>
          <w:spacing w:val="-18"/>
        </w:rPr>
        <w:t xml:space="preserve"> 台、车丝</w:t>
      </w:r>
      <w:r>
        <w:rPr>
          <w:spacing w:val="-45"/>
        </w:rPr>
        <w:t xml:space="preserve">机 </w:t>
      </w:r>
      <w:r>
        <w:t>1</w:t>
      </w:r>
      <w:r>
        <w:rPr>
          <w:spacing w:val="-13"/>
        </w:rPr>
        <w:t xml:space="preserve"> 台、氧焊设备等。</w:t>
      </w:r>
    </w:p>
    <w:p>
      <w:pPr>
        <w:pStyle w:val="BodyText"/>
        <w:spacing w:before="2" w:line="364" w:lineRule="auto"/>
        <w:ind w:left="1650" w:right="1368" w:hanging="4"/>
        <w:rPr>
          <w:b/>
        </w:rPr>
      </w:pPr>
      <w:r>
        <w:rPr>
          <w:spacing w:val="-6"/>
        </w:rPr>
        <w:t xml:space="preserve">主要混凝土施工设备：混凝土输送泵 </w:t>
      </w:r>
      <w:r>
        <w:t>2</w:t>
      </w:r>
      <w:r>
        <w:rPr>
          <w:spacing w:val="-45"/>
        </w:rPr>
        <w:t xml:space="preserve"> 台</w:t>
      </w:r>
      <w:r>
        <w:t>（租赁</w:t>
      </w:r>
      <w:r>
        <w:rPr>
          <w:spacing w:val="-180"/>
        </w:rPr>
        <w:t>）</w:t>
      </w:r>
      <w:r>
        <w:rPr>
          <w:spacing w:val="-12"/>
        </w:rPr>
        <w:t xml:space="preserve">、混凝土振动棒 </w:t>
      </w:r>
      <w:r>
        <w:t>10</w:t>
      </w:r>
      <w:r>
        <w:rPr>
          <w:spacing w:val="-27"/>
        </w:rPr>
        <w:t xml:space="preserve"> 台等。</w:t>
      </w:r>
      <w:r>
        <w:rPr>
          <w:b/>
          <w:spacing w:val="3"/>
        </w:rPr>
        <w:t>2</w:t>
      </w:r>
      <w:r>
        <w:rPr>
          <w:b/>
        </w:rPr>
        <w:t>、施工劳动力组织</w:t>
      </w:r>
    </w:p>
    <w:p>
      <w:pPr>
        <w:pStyle w:val="Heading4"/>
        <w:ind w:left="3950"/>
      </w:pPr>
      <w:r>
        <w:drawing>
          <wp:anchor distT="0" distB="0" distL="0" distR="0" simplePos="0" relativeHeight="251661312" behindDoc="1" locked="0" layoutInCell="1" allowOverlap="1">
            <wp:simplePos x="0" y="0"/>
            <wp:positionH relativeFrom="page">
              <wp:posOffset>2413000</wp:posOffset>
            </wp:positionH>
            <wp:positionV relativeFrom="paragraph">
              <wp:posOffset>367918</wp:posOffset>
            </wp:positionV>
            <wp:extent cx="6562153" cy="3661124"/>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27" cstate="print"/>
                    <a:stretch>
                      <a:fillRect/>
                    </a:stretch>
                  </pic:blipFill>
                  <pic:spPr>
                    <a:xfrm>
                      <a:off x="0" y="0"/>
                      <a:ext cx="6562153" cy="3661124"/>
                    </a:xfrm>
                    <a:prstGeom prst="rect">
                      <a:avLst/>
                    </a:prstGeom>
                  </pic:spPr>
                </pic:pic>
              </a:graphicData>
            </a:graphic>
          </wp:anchor>
        </w:drawing>
      </w:r>
      <w:r>
        <w:t>施工作业队单工序劳动力配备表（高峰期）</w:t>
      </w:r>
    </w:p>
    <w:p>
      <w:pPr>
        <w:pStyle w:val="BodyText"/>
        <w:spacing w:before="11"/>
        <w:ind w:left="0"/>
        <w:rPr>
          <w:b/>
          <w:sz w:val="23"/>
        </w:rPr>
      </w:pPr>
    </w:p>
    <w:tbl>
      <w:tblPr>
        <w:tblStyle w:val="TableNormal2"/>
        <w:tblW w:w="0" w:type="auto"/>
        <w:jc w:val="left"/>
        <w:tblInd w:w="2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4382"/>
        <w:gridCol w:w="2849"/>
      </w:tblGrid>
      <w:tr>
        <w:tblPrEx>
          <w:tblW w:w="0" w:type="auto"/>
          <w:jc w:val="left"/>
          <w:tblInd w:w="2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8"/>
          <w:jc w:val="left"/>
        </w:trPr>
        <w:tc>
          <w:tcPr>
            <w:tcW w:w="1633" w:type="dxa"/>
          </w:tcPr>
          <w:p>
            <w:pPr>
              <w:pStyle w:val="TableParagraph"/>
              <w:spacing w:line="411" w:lineRule="exact"/>
              <w:ind w:left="30" w:right="842"/>
              <w:jc w:val="center"/>
              <w:rPr>
                <w:sz w:val="36"/>
              </w:rPr>
            </w:pPr>
            <w:r>
              <w:rPr>
                <w:sz w:val="36"/>
              </w:rPr>
              <w:t>序号</w:t>
            </w:r>
          </w:p>
        </w:tc>
        <w:tc>
          <w:tcPr>
            <w:tcW w:w="4382" w:type="dxa"/>
          </w:tcPr>
          <w:p>
            <w:pPr>
              <w:pStyle w:val="TableParagraph"/>
              <w:spacing w:line="411" w:lineRule="exact"/>
              <w:ind w:left="843" w:right="978"/>
              <w:jc w:val="center"/>
              <w:rPr>
                <w:sz w:val="36"/>
              </w:rPr>
            </w:pPr>
            <w:r>
              <w:rPr>
                <w:sz w:val="36"/>
              </w:rPr>
              <w:t>工种</w:t>
            </w:r>
          </w:p>
        </w:tc>
        <w:tc>
          <w:tcPr>
            <w:tcW w:w="2849" w:type="dxa"/>
          </w:tcPr>
          <w:p>
            <w:pPr>
              <w:pStyle w:val="TableParagraph"/>
              <w:spacing w:line="411" w:lineRule="exact"/>
              <w:ind w:left="978" w:right="30"/>
              <w:jc w:val="center"/>
              <w:rPr>
                <w:sz w:val="36"/>
              </w:rPr>
            </w:pPr>
            <w:r>
              <w:rPr>
                <w:sz w:val="36"/>
              </w:rPr>
              <w:t>人数（人）</w:t>
            </w:r>
          </w:p>
        </w:tc>
      </w:tr>
      <w:tr>
        <w:tblPrEx>
          <w:tblW w:w="0" w:type="auto"/>
          <w:jc w:val="left"/>
          <w:tblInd w:w="2867" w:type="dxa"/>
          <w:tblLayout w:type="fixed"/>
          <w:tblCellMar>
            <w:top w:w="0" w:type="dxa"/>
            <w:left w:w="0" w:type="dxa"/>
            <w:bottom w:w="0" w:type="dxa"/>
            <w:right w:w="0" w:type="dxa"/>
          </w:tblCellMar>
          <w:tblLook w:val="01E0"/>
        </w:tblPrEx>
        <w:trPr>
          <w:trHeight w:val="716"/>
          <w:jc w:val="left"/>
        </w:trPr>
        <w:tc>
          <w:tcPr>
            <w:tcW w:w="1633" w:type="dxa"/>
          </w:tcPr>
          <w:p>
            <w:pPr>
              <w:pStyle w:val="TableParagraph"/>
              <w:spacing w:before="127"/>
              <w:ind w:right="812"/>
              <w:jc w:val="center"/>
              <w:rPr>
                <w:sz w:val="36"/>
              </w:rPr>
            </w:pPr>
            <w:r>
              <w:rPr>
                <w:sz w:val="36"/>
              </w:rPr>
              <w:t>1</w:t>
            </w:r>
          </w:p>
        </w:tc>
        <w:tc>
          <w:tcPr>
            <w:tcW w:w="4382" w:type="dxa"/>
          </w:tcPr>
          <w:p>
            <w:pPr>
              <w:pStyle w:val="TableParagraph"/>
              <w:spacing w:before="127"/>
              <w:ind w:left="843" w:right="978"/>
              <w:jc w:val="center"/>
              <w:rPr>
                <w:sz w:val="36"/>
              </w:rPr>
            </w:pPr>
            <w:r>
              <w:rPr>
                <w:sz w:val="36"/>
              </w:rPr>
              <w:t>施工作业队队长</w:t>
            </w:r>
          </w:p>
        </w:tc>
        <w:tc>
          <w:tcPr>
            <w:tcW w:w="2849" w:type="dxa"/>
          </w:tcPr>
          <w:p>
            <w:pPr>
              <w:pStyle w:val="TableParagraph"/>
              <w:spacing w:before="127"/>
              <w:ind w:left="948"/>
              <w:jc w:val="center"/>
              <w:rPr>
                <w:sz w:val="36"/>
              </w:rPr>
            </w:pPr>
            <w:r>
              <w:rPr>
                <w:sz w:val="36"/>
              </w:rPr>
              <w:t>1</w:t>
            </w:r>
          </w:p>
        </w:tc>
      </w:tr>
      <w:tr>
        <w:tblPrEx>
          <w:tblW w:w="0" w:type="auto"/>
          <w:jc w:val="left"/>
          <w:tblInd w:w="2867" w:type="dxa"/>
          <w:tblLayout w:type="fixed"/>
          <w:tblCellMar>
            <w:top w:w="0" w:type="dxa"/>
            <w:left w:w="0" w:type="dxa"/>
            <w:bottom w:w="0" w:type="dxa"/>
            <w:right w:w="0" w:type="dxa"/>
          </w:tblCellMar>
          <w:tblLook w:val="01E0"/>
        </w:tblPrEx>
        <w:trPr>
          <w:trHeight w:val="716"/>
          <w:jc w:val="left"/>
        </w:trPr>
        <w:tc>
          <w:tcPr>
            <w:tcW w:w="1633" w:type="dxa"/>
          </w:tcPr>
          <w:p>
            <w:pPr>
              <w:pStyle w:val="TableParagraph"/>
              <w:spacing w:before="128"/>
              <w:ind w:right="812"/>
              <w:jc w:val="center"/>
              <w:rPr>
                <w:sz w:val="36"/>
              </w:rPr>
            </w:pPr>
            <w:r>
              <w:rPr>
                <w:sz w:val="36"/>
              </w:rPr>
              <w:t>2</w:t>
            </w:r>
          </w:p>
        </w:tc>
        <w:tc>
          <w:tcPr>
            <w:tcW w:w="4382" w:type="dxa"/>
          </w:tcPr>
          <w:p>
            <w:pPr>
              <w:pStyle w:val="TableParagraph"/>
              <w:spacing w:before="128"/>
              <w:ind w:left="843" w:right="978"/>
              <w:jc w:val="center"/>
              <w:rPr>
                <w:sz w:val="36"/>
              </w:rPr>
            </w:pPr>
            <w:r>
              <w:rPr>
                <w:sz w:val="36"/>
              </w:rPr>
              <w:t>副队长</w:t>
            </w:r>
          </w:p>
        </w:tc>
        <w:tc>
          <w:tcPr>
            <w:tcW w:w="2849" w:type="dxa"/>
          </w:tcPr>
          <w:p>
            <w:pPr>
              <w:pStyle w:val="TableParagraph"/>
              <w:spacing w:before="128"/>
              <w:ind w:left="948"/>
              <w:jc w:val="center"/>
              <w:rPr>
                <w:sz w:val="36"/>
              </w:rPr>
            </w:pPr>
            <w:r>
              <w:rPr>
                <w:sz w:val="36"/>
              </w:rPr>
              <w:t>1</w:t>
            </w:r>
          </w:p>
        </w:tc>
      </w:tr>
      <w:tr>
        <w:tblPrEx>
          <w:tblW w:w="0" w:type="auto"/>
          <w:jc w:val="left"/>
          <w:tblInd w:w="2867" w:type="dxa"/>
          <w:tblLayout w:type="fixed"/>
          <w:tblCellMar>
            <w:top w:w="0" w:type="dxa"/>
            <w:left w:w="0" w:type="dxa"/>
            <w:bottom w:w="0" w:type="dxa"/>
            <w:right w:w="0" w:type="dxa"/>
          </w:tblCellMar>
          <w:tblLook w:val="01E0"/>
        </w:tblPrEx>
        <w:trPr>
          <w:trHeight w:val="718"/>
          <w:jc w:val="left"/>
        </w:trPr>
        <w:tc>
          <w:tcPr>
            <w:tcW w:w="1633" w:type="dxa"/>
          </w:tcPr>
          <w:p>
            <w:pPr>
              <w:pStyle w:val="TableParagraph"/>
              <w:spacing w:before="127"/>
              <w:ind w:right="812"/>
              <w:jc w:val="center"/>
              <w:rPr>
                <w:sz w:val="36"/>
              </w:rPr>
            </w:pPr>
            <w:r>
              <w:rPr>
                <w:sz w:val="36"/>
              </w:rPr>
              <w:t>3</w:t>
            </w:r>
          </w:p>
        </w:tc>
        <w:tc>
          <w:tcPr>
            <w:tcW w:w="4382" w:type="dxa"/>
          </w:tcPr>
          <w:p>
            <w:pPr>
              <w:pStyle w:val="TableParagraph"/>
              <w:spacing w:before="127"/>
              <w:ind w:left="843" w:right="978"/>
              <w:jc w:val="center"/>
              <w:rPr>
                <w:sz w:val="36"/>
              </w:rPr>
            </w:pPr>
            <w:r>
              <w:rPr>
                <w:sz w:val="36"/>
              </w:rPr>
              <w:t>领工员</w:t>
            </w:r>
          </w:p>
        </w:tc>
        <w:tc>
          <w:tcPr>
            <w:tcW w:w="2849" w:type="dxa"/>
          </w:tcPr>
          <w:p>
            <w:pPr>
              <w:pStyle w:val="TableParagraph"/>
              <w:spacing w:before="127"/>
              <w:ind w:left="948"/>
              <w:jc w:val="center"/>
              <w:rPr>
                <w:sz w:val="36"/>
              </w:rPr>
            </w:pPr>
            <w:r>
              <w:rPr>
                <w:sz w:val="36"/>
              </w:rPr>
              <w:t>2</w:t>
            </w:r>
          </w:p>
        </w:tc>
      </w:tr>
      <w:tr>
        <w:tblPrEx>
          <w:tblW w:w="0" w:type="auto"/>
          <w:jc w:val="left"/>
          <w:tblInd w:w="2867" w:type="dxa"/>
          <w:tblLayout w:type="fixed"/>
          <w:tblCellMar>
            <w:top w:w="0" w:type="dxa"/>
            <w:left w:w="0" w:type="dxa"/>
            <w:bottom w:w="0" w:type="dxa"/>
            <w:right w:w="0" w:type="dxa"/>
          </w:tblCellMar>
          <w:tblLook w:val="01E0"/>
        </w:tblPrEx>
        <w:trPr>
          <w:trHeight w:val="718"/>
          <w:jc w:val="left"/>
        </w:trPr>
        <w:tc>
          <w:tcPr>
            <w:tcW w:w="1633" w:type="dxa"/>
          </w:tcPr>
          <w:p>
            <w:pPr>
              <w:pStyle w:val="TableParagraph"/>
              <w:spacing w:before="129"/>
              <w:ind w:right="812"/>
              <w:jc w:val="center"/>
              <w:rPr>
                <w:sz w:val="36"/>
              </w:rPr>
            </w:pPr>
            <w:r>
              <w:rPr>
                <w:sz w:val="36"/>
              </w:rPr>
              <w:t>4</w:t>
            </w:r>
          </w:p>
        </w:tc>
        <w:tc>
          <w:tcPr>
            <w:tcW w:w="4382" w:type="dxa"/>
          </w:tcPr>
          <w:p>
            <w:pPr>
              <w:pStyle w:val="TableParagraph"/>
              <w:spacing w:before="129"/>
              <w:ind w:left="843" w:right="978"/>
              <w:jc w:val="center"/>
              <w:rPr>
                <w:sz w:val="36"/>
              </w:rPr>
            </w:pPr>
            <w:r>
              <w:rPr>
                <w:sz w:val="36"/>
              </w:rPr>
              <w:t>试验员</w:t>
            </w:r>
          </w:p>
        </w:tc>
        <w:tc>
          <w:tcPr>
            <w:tcW w:w="2849" w:type="dxa"/>
          </w:tcPr>
          <w:p>
            <w:pPr>
              <w:pStyle w:val="TableParagraph"/>
              <w:spacing w:before="129"/>
              <w:ind w:left="948"/>
              <w:jc w:val="center"/>
              <w:rPr>
                <w:sz w:val="36"/>
              </w:rPr>
            </w:pPr>
            <w:r>
              <w:rPr>
                <w:sz w:val="36"/>
              </w:rPr>
              <w:t>1</w:t>
            </w:r>
          </w:p>
        </w:tc>
      </w:tr>
      <w:tr>
        <w:tblPrEx>
          <w:tblW w:w="0" w:type="auto"/>
          <w:jc w:val="left"/>
          <w:tblInd w:w="2867" w:type="dxa"/>
          <w:tblLayout w:type="fixed"/>
          <w:tblCellMar>
            <w:top w:w="0" w:type="dxa"/>
            <w:left w:w="0" w:type="dxa"/>
            <w:bottom w:w="0" w:type="dxa"/>
            <w:right w:w="0" w:type="dxa"/>
          </w:tblCellMar>
          <w:tblLook w:val="01E0"/>
        </w:tblPrEx>
        <w:trPr>
          <w:trHeight w:val="716"/>
          <w:jc w:val="left"/>
        </w:trPr>
        <w:tc>
          <w:tcPr>
            <w:tcW w:w="1633" w:type="dxa"/>
          </w:tcPr>
          <w:p>
            <w:pPr>
              <w:pStyle w:val="TableParagraph"/>
              <w:spacing w:before="127"/>
              <w:ind w:right="812"/>
              <w:jc w:val="center"/>
              <w:rPr>
                <w:sz w:val="36"/>
              </w:rPr>
            </w:pPr>
            <w:r>
              <w:rPr>
                <w:sz w:val="36"/>
              </w:rPr>
              <w:t>5</w:t>
            </w:r>
          </w:p>
        </w:tc>
        <w:tc>
          <w:tcPr>
            <w:tcW w:w="4382" w:type="dxa"/>
          </w:tcPr>
          <w:p>
            <w:pPr>
              <w:pStyle w:val="TableParagraph"/>
              <w:spacing w:before="127"/>
              <w:ind w:left="843" w:right="978"/>
              <w:jc w:val="center"/>
              <w:rPr>
                <w:sz w:val="36"/>
              </w:rPr>
            </w:pPr>
            <w:r>
              <w:rPr>
                <w:sz w:val="36"/>
              </w:rPr>
              <w:t>架子工</w:t>
            </w:r>
          </w:p>
        </w:tc>
        <w:tc>
          <w:tcPr>
            <w:tcW w:w="2849" w:type="dxa"/>
          </w:tcPr>
          <w:p>
            <w:pPr>
              <w:pStyle w:val="TableParagraph"/>
              <w:spacing w:before="127"/>
              <w:ind w:left="978" w:right="30"/>
              <w:jc w:val="center"/>
              <w:rPr>
                <w:sz w:val="36"/>
              </w:rPr>
            </w:pPr>
            <w:r>
              <w:rPr>
                <w:sz w:val="36"/>
              </w:rPr>
              <w:t>15</w:t>
            </w:r>
          </w:p>
        </w:tc>
      </w:tr>
      <w:tr>
        <w:tblPrEx>
          <w:tblW w:w="0" w:type="auto"/>
          <w:jc w:val="left"/>
          <w:tblInd w:w="2867" w:type="dxa"/>
          <w:tblLayout w:type="fixed"/>
          <w:tblCellMar>
            <w:top w:w="0" w:type="dxa"/>
            <w:left w:w="0" w:type="dxa"/>
            <w:bottom w:w="0" w:type="dxa"/>
            <w:right w:w="0" w:type="dxa"/>
          </w:tblCellMar>
          <w:tblLook w:val="01E0"/>
        </w:tblPrEx>
        <w:trPr>
          <w:trHeight w:val="716"/>
          <w:jc w:val="left"/>
        </w:trPr>
        <w:tc>
          <w:tcPr>
            <w:tcW w:w="1633" w:type="dxa"/>
          </w:tcPr>
          <w:p>
            <w:pPr>
              <w:pStyle w:val="TableParagraph"/>
              <w:spacing w:before="127"/>
              <w:ind w:right="812"/>
              <w:jc w:val="center"/>
              <w:rPr>
                <w:sz w:val="36"/>
              </w:rPr>
            </w:pPr>
            <w:r>
              <w:rPr>
                <w:sz w:val="36"/>
              </w:rPr>
              <w:t>6</w:t>
            </w:r>
          </w:p>
        </w:tc>
        <w:tc>
          <w:tcPr>
            <w:tcW w:w="4382" w:type="dxa"/>
          </w:tcPr>
          <w:p>
            <w:pPr>
              <w:pStyle w:val="TableParagraph"/>
              <w:spacing w:before="127"/>
              <w:ind w:left="843" w:right="978"/>
              <w:jc w:val="center"/>
              <w:rPr>
                <w:sz w:val="36"/>
              </w:rPr>
            </w:pPr>
            <w:r>
              <w:rPr>
                <w:sz w:val="36"/>
              </w:rPr>
              <w:t>电工</w:t>
            </w:r>
          </w:p>
        </w:tc>
        <w:tc>
          <w:tcPr>
            <w:tcW w:w="2849" w:type="dxa"/>
          </w:tcPr>
          <w:p>
            <w:pPr>
              <w:pStyle w:val="TableParagraph"/>
              <w:spacing w:before="127"/>
              <w:ind w:left="948"/>
              <w:jc w:val="center"/>
              <w:rPr>
                <w:sz w:val="36"/>
              </w:rPr>
            </w:pPr>
            <w:r>
              <w:rPr>
                <w:sz w:val="36"/>
              </w:rPr>
              <w:t>2</w:t>
            </w:r>
          </w:p>
        </w:tc>
      </w:tr>
      <w:tr>
        <w:tblPrEx>
          <w:tblW w:w="0" w:type="auto"/>
          <w:jc w:val="left"/>
          <w:tblInd w:w="2867" w:type="dxa"/>
          <w:tblLayout w:type="fixed"/>
          <w:tblCellMar>
            <w:top w:w="0" w:type="dxa"/>
            <w:left w:w="0" w:type="dxa"/>
            <w:bottom w:w="0" w:type="dxa"/>
            <w:right w:w="0" w:type="dxa"/>
          </w:tblCellMar>
          <w:tblLook w:val="01E0"/>
        </w:tblPrEx>
        <w:trPr>
          <w:trHeight w:val="538"/>
          <w:jc w:val="left"/>
        </w:trPr>
        <w:tc>
          <w:tcPr>
            <w:tcW w:w="1633" w:type="dxa"/>
          </w:tcPr>
          <w:p>
            <w:pPr>
              <w:pStyle w:val="TableParagraph"/>
              <w:spacing w:before="127" w:line="391" w:lineRule="exact"/>
              <w:ind w:right="812"/>
              <w:jc w:val="center"/>
              <w:rPr>
                <w:sz w:val="36"/>
              </w:rPr>
            </w:pPr>
            <w:r>
              <w:rPr>
                <w:sz w:val="36"/>
              </w:rPr>
              <w:t>7</w:t>
            </w:r>
          </w:p>
        </w:tc>
        <w:tc>
          <w:tcPr>
            <w:tcW w:w="4382" w:type="dxa"/>
          </w:tcPr>
          <w:p>
            <w:pPr>
              <w:pStyle w:val="TableParagraph"/>
              <w:spacing w:before="127" w:line="391" w:lineRule="exact"/>
              <w:ind w:left="843" w:right="978"/>
              <w:jc w:val="center"/>
              <w:rPr>
                <w:sz w:val="36"/>
              </w:rPr>
            </w:pPr>
            <w:r>
              <w:rPr>
                <w:sz w:val="36"/>
              </w:rPr>
              <w:t>木工</w:t>
            </w:r>
          </w:p>
        </w:tc>
        <w:tc>
          <w:tcPr>
            <w:tcW w:w="2849" w:type="dxa"/>
          </w:tcPr>
          <w:p>
            <w:pPr>
              <w:pStyle w:val="TableParagraph"/>
              <w:spacing w:before="127" w:line="391" w:lineRule="exact"/>
              <w:ind w:left="978" w:right="30"/>
              <w:jc w:val="center"/>
              <w:rPr>
                <w:sz w:val="36"/>
              </w:rPr>
            </w:pPr>
            <w:r>
              <w:rPr>
                <w:sz w:val="36"/>
              </w:rPr>
              <w:t>15</w:t>
            </w:r>
          </w:p>
        </w:tc>
      </w:tr>
    </w:tbl>
    <w:p>
      <w:pPr>
        <w:spacing w:after="0" w:line="391" w:lineRule="exact"/>
        <w:jc w:val="center"/>
        <w:rPr>
          <w:sz w:val="36"/>
        </w:rPr>
        <w:sectPr>
          <w:headerReference w:type="default" r:id="rId28"/>
          <w:footerReference w:type="default" r:id="rId29"/>
          <w:pgSz w:w="17860" w:h="25260"/>
          <w:pgMar w:top="1800" w:right="1420" w:bottom="2040" w:left="1540" w:header="1024" w:footer="1851"/>
          <w:pgNumType w:start="11"/>
          <w:cols w:space="708"/>
        </w:sectPr>
      </w:pPr>
    </w:p>
    <w:p>
      <w:pPr>
        <w:pStyle w:val="BodyText"/>
        <w:spacing w:before="11"/>
        <w:ind w:left="0"/>
        <w:rPr>
          <w:b/>
          <w:sz w:val="17"/>
        </w:rPr>
      </w:pPr>
    </w:p>
    <w:tbl>
      <w:tblPr>
        <w:tblStyle w:val="TableNormal3"/>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9"/>
        <w:gridCol w:w="3642"/>
        <w:gridCol w:w="2176"/>
      </w:tblGrid>
      <w:tr>
        <w:tblPrEx>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8"/>
          <w:jc w:val="left"/>
        </w:trPr>
        <w:tc>
          <w:tcPr>
            <w:tcW w:w="4309" w:type="dxa"/>
          </w:tcPr>
          <w:p>
            <w:pPr>
              <w:pStyle w:val="TableParagraph"/>
              <w:spacing w:line="411" w:lineRule="exact"/>
              <w:ind w:left="477"/>
              <w:jc w:val="center"/>
              <w:rPr>
                <w:sz w:val="36"/>
              </w:rPr>
            </w:pPr>
            <w:r>
              <w:rPr>
                <w:sz w:val="36"/>
              </w:rPr>
              <w:t>9</w:t>
            </w:r>
          </w:p>
        </w:tc>
        <w:tc>
          <w:tcPr>
            <w:tcW w:w="3642" w:type="dxa"/>
          </w:tcPr>
          <w:p>
            <w:pPr>
              <w:pStyle w:val="TableParagraph"/>
              <w:spacing w:line="411" w:lineRule="exact"/>
              <w:ind w:left="871" w:right="1651"/>
              <w:jc w:val="center"/>
              <w:rPr>
                <w:sz w:val="36"/>
              </w:rPr>
            </w:pPr>
            <w:r>
              <w:rPr>
                <w:sz w:val="36"/>
              </w:rPr>
              <w:t>钢筋工</w:t>
            </w:r>
          </w:p>
        </w:tc>
        <w:tc>
          <w:tcPr>
            <w:tcW w:w="2176" w:type="dxa"/>
          </w:tcPr>
          <w:p>
            <w:pPr>
              <w:pStyle w:val="TableParagraph"/>
              <w:spacing w:line="411" w:lineRule="exact"/>
              <w:ind w:right="47"/>
              <w:jc w:val="right"/>
              <w:rPr>
                <w:sz w:val="36"/>
              </w:rPr>
            </w:pPr>
            <w:r>
              <w:rPr>
                <w:sz w:val="36"/>
              </w:rPr>
              <w:t>20</w:t>
            </w:r>
          </w:p>
        </w:tc>
      </w:tr>
      <w:tr>
        <w:tblPrEx>
          <w:tblW w:w="0" w:type="auto"/>
          <w:jc w:val="left"/>
          <w:tblInd w:w="884" w:type="dxa"/>
          <w:tblLayout w:type="fixed"/>
          <w:tblCellMar>
            <w:top w:w="0" w:type="dxa"/>
            <w:left w:w="0" w:type="dxa"/>
            <w:bottom w:w="0" w:type="dxa"/>
            <w:right w:w="0" w:type="dxa"/>
          </w:tblCellMar>
          <w:tblLook w:val="01E0"/>
        </w:tblPrEx>
        <w:trPr>
          <w:trHeight w:val="716"/>
          <w:jc w:val="left"/>
        </w:trPr>
        <w:tc>
          <w:tcPr>
            <w:tcW w:w="4309" w:type="dxa"/>
          </w:tcPr>
          <w:p>
            <w:pPr>
              <w:pStyle w:val="TableParagraph"/>
              <w:spacing w:before="128"/>
              <w:ind w:left="2193" w:right="1716"/>
              <w:jc w:val="center"/>
              <w:rPr>
                <w:sz w:val="36"/>
              </w:rPr>
            </w:pPr>
            <w:r>
              <w:rPr>
                <w:sz w:val="36"/>
              </w:rPr>
              <w:t>10</w:t>
            </w:r>
          </w:p>
        </w:tc>
        <w:tc>
          <w:tcPr>
            <w:tcW w:w="3642" w:type="dxa"/>
          </w:tcPr>
          <w:p>
            <w:pPr>
              <w:pStyle w:val="TableParagraph"/>
              <w:spacing w:before="128"/>
              <w:ind w:left="871" w:right="1651"/>
              <w:jc w:val="center"/>
              <w:rPr>
                <w:sz w:val="36"/>
              </w:rPr>
            </w:pPr>
            <w:r>
              <w:rPr>
                <w:sz w:val="36"/>
              </w:rPr>
              <w:t>砼工</w:t>
            </w:r>
          </w:p>
        </w:tc>
        <w:tc>
          <w:tcPr>
            <w:tcW w:w="2176" w:type="dxa"/>
          </w:tcPr>
          <w:p>
            <w:pPr>
              <w:pStyle w:val="TableParagraph"/>
              <w:spacing w:before="128"/>
              <w:ind w:right="47"/>
              <w:jc w:val="right"/>
              <w:rPr>
                <w:sz w:val="36"/>
              </w:rPr>
            </w:pPr>
            <w:r>
              <w:rPr>
                <w:sz w:val="36"/>
              </w:rPr>
              <w:t>15</w:t>
            </w:r>
          </w:p>
        </w:tc>
      </w:tr>
      <w:tr>
        <w:tblPrEx>
          <w:tblW w:w="0" w:type="auto"/>
          <w:jc w:val="left"/>
          <w:tblInd w:w="884" w:type="dxa"/>
          <w:tblLayout w:type="fixed"/>
          <w:tblCellMar>
            <w:top w:w="0" w:type="dxa"/>
            <w:left w:w="0" w:type="dxa"/>
            <w:bottom w:w="0" w:type="dxa"/>
            <w:right w:w="0" w:type="dxa"/>
          </w:tblCellMar>
          <w:tblLook w:val="01E0"/>
        </w:tblPrEx>
        <w:trPr>
          <w:trHeight w:val="718"/>
          <w:jc w:val="left"/>
        </w:trPr>
        <w:tc>
          <w:tcPr>
            <w:tcW w:w="4309" w:type="dxa"/>
          </w:tcPr>
          <w:p>
            <w:pPr>
              <w:pStyle w:val="TableParagraph"/>
              <w:spacing w:before="127"/>
              <w:ind w:left="2193" w:right="1716"/>
              <w:jc w:val="center"/>
              <w:rPr>
                <w:sz w:val="36"/>
              </w:rPr>
            </w:pPr>
            <w:r>
              <w:rPr>
                <w:sz w:val="36"/>
              </w:rPr>
              <w:t>11</w:t>
            </w:r>
          </w:p>
        </w:tc>
        <w:tc>
          <w:tcPr>
            <w:tcW w:w="3642" w:type="dxa"/>
          </w:tcPr>
          <w:p>
            <w:pPr>
              <w:pStyle w:val="TableParagraph"/>
              <w:spacing w:before="127"/>
              <w:ind w:left="871" w:right="1651"/>
              <w:jc w:val="center"/>
              <w:rPr>
                <w:sz w:val="36"/>
              </w:rPr>
            </w:pPr>
            <w:r>
              <w:rPr>
                <w:sz w:val="36"/>
              </w:rPr>
              <w:t>电焊工</w:t>
            </w:r>
          </w:p>
        </w:tc>
        <w:tc>
          <w:tcPr>
            <w:tcW w:w="2176" w:type="dxa"/>
          </w:tcPr>
          <w:p>
            <w:pPr>
              <w:pStyle w:val="TableParagraph"/>
              <w:spacing w:before="127"/>
              <w:ind w:right="47"/>
              <w:jc w:val="right"/>
              <w:rPr>
                <w:sz w:val="36"/>
              </w:rPr>
            </w:pPr>
            <w:r>
              <w:rPr>
                <w:sz w:val="36"/>
              </w:rPr>
              <w:t>10</w:t>
            </w:r>
          </w:p>
        </w:tc>
      </w:tr>
      <w:tr>
        <w:tblPrEx>
          <w:tblW w:w="0" w:type="auto"/>
          <w:jc w:val="left"/>
          <w:tblInd w:w="884" w:type="dxa"/>
          <w:tblLayout w:type="fixed"/>
          <w:tblCellMar>
            <w:top w:w="0" w:type="dxa"/>
            <w:left w:w="0" w:type="dxa"/>
            <w:bottom w:w="0" w:type="dxa"/>
            <w:right w:w="0" w:type="dxa"/>
          </w:tblCellMar>
          <w:tblLook w:val="01E0"/>
        </w:tblPrEx>
        <w:trPr>
          <w:trHeight w:val="718"/>
          <w:jc w:val="left"/>
        </w:trPr>
        <w:tc>
          <w:tcPr>
            <w:tcW w:w="4309" w:type="dxa"/>
          </w:tcPr>
          <w:p>
            <w:pPr>
              <w:pStyle w:val="TableParagraph"/>
              <w:spacing w:before="129"/>
              <w:ind w:left="2193" w:right="1716"/>
              <w:jc w:val="center"/>
              <w:rPr>
                <w:sz w:val="36"/>
              </w:rPr>
            </w:pPr>
            <w:r>
              <w:rPr>
                <w:sz w:val="36"/>
              </w:rPr>
              <w:t>12</w:t>
            </w:r>
          </w:p>
        </w:tc>
        <w:tc>
          <w:tcPr>
            <w:tcW w:w="3642" w:type="dxa"/>
          </w:tcPr>
          <w:p>
            <w:pPr>
              <w:pStyle w:val="TableParagraph"/>
              <w:spacing w:before="129"/>
              <w:ind w:left="871" w:right="1651"/>
              <w:jc w:val="center"/>
              <w:rPr>
                <w:sz w:val="36"/>
              </w:rPr>
            </w:pPr>
            <w:r>
              <w:rPr>
                <w:sz w:val="36"/>
              </w:rPr>
              <w:t>防水工</w:t>
            </w:r>
          </w:p>
        </w:tc>
        <w:tc>
          <w:tcPr>
            <w:tcW w:w="2176" w:type="dxa"/>
          </w:tcPr>
          <w:p>
            <w:pPr>
              <w:pStyle w:val="TableParagraph"/>
              <w:spacing w:before="129"/>
              <w:ind w:right="137"/>
              <w:jc w:val="right"/>
              <w:rPr>
                <w:sz w:val="36"/>
              </w:rPr>
            </w:pPr>
            <w:r>
              <w:rPr>
                <w:sz w:val="36"/>
              </w:rPr>
              <w:t>5</w:t>
            </w:r>
          </w:p>
        </w:tc>
      </w:tr>
      <w:tr>
        <w:tblPrEx>
          <w:tblW w:w="0" w:type="auto"/>
          <w:jc w:val="left"/>
          <w:tblInd w:w="884" w:type="dxa"/>
          <w:tblLayout w:type="fixed"/>
          <w:tblCellMar>
            <w:top w:w="0" w:type="dxa"/>
            <w:left w:w="0" w:type="dxa"/>
            <w:bottom w:w="0" w:type="dxa"/>
            <w:right w:w="0" w:type="dxa"/>
          </w:tblCellMar>
          <w:tblLook w:val="01E0"/>
        </w:tblPrEx>
        <w:trPr>
          <w:trHeight w:val="716"/>
          <w:jc w:val="left"/>
        </w:trPr>
        <w:tc>
          <w:tcPr>
            <w:tcW w:w="4309" w:type="dxa"/>
          </w:tcPr>
          <w:p>
            <w:pPr>
              <w:pStyle w:val="TableParagraph"/>
              <w:spacing w:before="127"/>
              <w:ind w:left="2193" w:right="1716"/>
              <w:jc w:val="center"/>
              <w:rPr>
                <w:sz w:val="36"/>
              </w:rPr>
            </w:pPr>
            <w:r>
              <w:rPr>
                <w:sz w:val="36"/>
              </w:rPr>
              <w:t>13</w:t>
            </w:r>
          </w:p>
        </w:tc>
        <w:tc>
          <w:tcPr>
            <w:tcW w:w="3642" w:type="dxa"/>
          </w:tcPr>
          <w:p>
            <w:pPr>
              <w:pStyle w:val="TableParagraph"/>
              <w:spacing w:before="127"/>
              <w:ind w:left="871" w:right="1651"/>
              <w:jc w:val="center"/>
              <w:rPr>
                <w:sz w:val="36"/>
              </w:rPr>
            </w:pPr>
            <w:r>
              <w:rPr>
                <w:sz w:val="36"/>
              </w:rPr>
              <w:t>普工</w:t>
            </w:r>
          </w:p>
        </w:tc>
        <w:tc>
          <w:tcPr>
            <w:tcW w:w="2176" w:type="dxa"/>
          </w:tcPr>
          <w:p>
            <w:pPr>
              <w:pStyle w:val="TableParagraph"/>
              <w:spacing w:before="127"/>
              <w:ind w:right="47"/>
              <w:jc w:val="right"/>
              <w:rPr>
                <w:sz w:val="36"/>
              </w:rPr>
            </w:pPr>
            <w:r>
              <w:rPr>
                <w:sz w:val="36"/>
              </w:rPr>
              <w:t>20</w:t>
            </w:r>
          </w:p>
        </w:tc>
      </w:tr>
      <w:tr>
        <w:tblPrEx>
          <w:tblW w:w="0" w:type="auto"/>
          <w:jc w:val="left"/>
          <w:tblInd w:w="884" w:type="dxa"/>
          <w:tblLayout w:type="fixed"/>
          <w:tblCellMar>
            <w:top w:w="0" w:type="dxa"/>
            <w:left w:w="0" w:type="dxa"/>
            <w:bottom w:w="0" w:type="dxa"/>
            <w:right w:w="0" w:type="dxa"/>
          </w:tblCellMar>
          <w:tblLook w:val="01E0"/>
        </w:tblPrEx>
        <w:trPr>
          <w:trHeight w:val="716"/>
          <w:jc w:val="left"/>
        </w:trPr>
        <w:tc>
          <w:tcPr>
            <w:tcW w:w="4309" w:type="dxa"/>
          </w:tcPr>
          <w:p>
            <w:pPr>
              <w:pStyle w:val="TableParagraph"/>
              <w:spacing w:before="127"/>
              <w:ind w:left="2193" w:right="1716"/>
              <w:jc w:val="center"/>
              <w:rPr>
                <w:sz w:val="36"/>
              </w:rPr>
            </w:pPr>
            <w:r>
              <w:rPr>
                <w:sz w:val="36"/>
              </w:rPr>
              <w:t>14</w:t>
            </w:r>
          </w:p>
        </w:tc>
        <w:tc>
          <w:tcPr>
            <w:tcW w:w="3642" w:type="dxa"/>
          </w:tcPr>
          <w:p>
            <w:pPr>
              <w:pStyle w:val="TableParagraph"/>
              <w:spacing w:before="127"/>
              <w:ind w:left="871" w:right="1651"/>
              <w:jc w:val="center"/>
              <w:rPr>
                <w:sz w:val="36"/>
              </w:rPr>
            </w:pPr>
            <w:r>
              <w:rPr>
                <w:sz w:val="36"/>
              </w:rPr>
              <w:t>模板工</w:t>
            </w:r>
          </w:p>
        </w:tc>
        <w:tc>
          <w:tcPr>
            <w:tcW w:w="2176" w:type="dxa"/>
          </w:tcPr>
          <w:p>
            <w:pPr>
              <w:pStyle w:val="TableParagraph"/>
              <w:spacing w:before="127"/>
              <w:ind w:right="47"/>
              <w:jc w:val="right"/>
              <w:rPr>
                <w:sz w:val="36"/>
              </w:rPr>
            </w:pPr>
            <w:r>
              <w:rPr>
                <w:sz w:val="36"/>
              </w:rPr>
              <w:t>15</w:t>
            </w:r>
          </w:p>
        </w:tc>
      </w:tr>
      <w:tr>
        <w:tblPrEx>
          <w:tblW w:w="0" w:type="auto"/>
          <w:jc w:val="left"/>
          <w:tblInd w:w="884" w:type="dxa"/>
          <w:tblLayout w:type="fixed"/>
          <w:tblCellMar>
            <w:top w:w="0" w:type="dxa"/>
            <w:left w:w="0" w:type="dxa"/>
            <w:bottom w:w="0" w:type="dxa"/>
            <w:right w:w="0" w:type="dxa"/>
          </w:tblCellMar>
          <w:tblLook w:val="01E0"/>
        </w:tblPrEx>
        <w:trPr>
          <w:trHeight w:val="716"/>
          <w:jc w:val="left"/>
        </w:trPr>
        <w:tc>
          <w:tcPr>
            <w:tcW w:w="4309" w:type="dxa"/>
          </w:tcPr>
          <w:p>
            <w:pPr>
              <w:pStyle w:val="TableParagraph"/>
              <w:spacing w:before="127"/>
              <w:ind w:left="2193" w:right="1716"/>
              <w:jc w:val="center"/>
              <w:rPr>
                <w:sz w:val="36"/>
              </w:rPr>
            </w:pPr>
            <w:r>
              <w:rPr>
                <w:sz w:val="36"/>
              </w:rPr>
              <w:t>15</w:t>
            </w:r>
          </w:p>
        </w:tc>
        <w:tc>
          <w:tcPr>
            <w:tcW w:w="3642" w:type="dxa"/>
          </w:tcPr>
          <w:p>
            <w:pPr>
              <w:pStyle w:val="TableParagraph"/>
              <w:spacing w:before="127"/>
              <w:ind w:left="871" w:right="1651"/>
              <w:jc w:val="center"/>
              <w:rPr>
                <w:sz w:val="36"/>
              </w:rPr>
            </w:pPr>
            <w:r>
              <w:rPr>
                <w:sz w:val="36"/>
              </w:rPr>
              <w:t>其他</w:t>
            </w:r>
          </w:p>
        </w:tc>
        <w:tc>
          <w:tcPr>
            <w:tcW w:w="2176" w:type="dxa"/>
          </w:tcPr>
          <w:p>
            <w:pPr>
              <w:pStyle w:val="TableParagraph"/>
              <w:spacing w:before="127"/>
              <w:ind w:right="137"/>
              <w:jc w:val="right"/>
              <w:rPr>
                <w:sz w:val="36"/>
              </w:rPr>
            </w:pPr>
            <w:r>
              <w:rPr>
                <w:sz w:val="36"/>
              </w:rPr>
              <w:t>5</w:t>
            </w:r>
          </w:p>
        </w:tc>
      </w:tr>
      <w:tr>
        <w:tblPrEx>
          <w:tblW w:w="0" w:type="auto"/>
          <w:jc w:val="left"/>
          <w:tblInd w:w="884" w:type="dxa"/>
          <w:tblLayout w:type="fixed"/>
          <w:tblCellMar>
            <w:top w:w="0" w:type="dxa"/>
            <w:left w:w="0" w:type="dxa"/>
            <w:bottom w:w="0" w:type="dxa"/>
            <w:right w:w="0" w:type="dxa"/>
          </w:tblCellMar>
          <w:tblLook w:val="01E0"/>
        </w:tblPrEx>
        <w:trPr>
          <w:trHeight w:val="1351"/>
          <w:jc w:val="left"/>
        </w:trPr>
        <w:tc>
          <w:tcPr>
            <w:tcW w:w="4309" w:type="dxa"/>
          </w:tcPr>
          <w:p>
            <w:pPr>
              <w:pStyle w:val="TableParagraph"/>
              <w:rPr>
                <w:b/>
                <w:sz w:val="42"/>
              </w:rPr>
            </w:pPr>
          </w:p>
          <w:p>
            <w:pPr>
              <w:pStyle w:val="TableParagraph"/>
              <w:spacing w:before="334" w:line="459" w:lineRule="exact"/>
              <w:ind w:left="50"/>
              <w:rPr>
                <w:b/>
                <w:sz w:val="42"/>
              </w:rPr>
            </w:pPr>
            <w:r>
              <w:rPr>
                <w:b/>
                <w:sz w:val="42"/>
              </w:rPr>
              <w:t>六、施工组织管理</w:t>
            </w:r>
          </w:p>
        </w:tc>
        <w:tc>
          <w:tcPr>
            <w:tcW w:w="3642" w:type="dxa"/>
          </w:tcPr>
          <w:p>
            <w:pPr>
              <w:pStyle w:val="TableParagraph"/>
              <w:spacing w:before="127"/>
              <w:ind w:left="871" w:right="1651"/>
              <w:jc w:val="center"/>
              <w:rPr>
                <w:sz w:val="36"/>
              </w:rPr>
            </w:pPr>
            <w:r>
              <w:rPr>
                <w:sz w:val="36"/>
              </w:rPr>
              <w:t>合计</w:t>
            </w:r>
          </w:p>
        </w:tc>
        <w:tc>
          <w:tcPr>
            <w:tcW w:w="2176" w:type="dxa"/>
          </w:tcPr>
          <w:p>
            <w:pPr>
              <w:pStyle w:val="TableParagraph"/>
              <w:spacing w:before="180"/>
              <w:ind w:right="66"/>
              <w:jc w:val="right"/>
              <w:rPr>
                <w:b/>
                <w:sz w:val="29"/>
              </w:rPr>
            </w:pPr>
            <w:r>
              <w:rPr>
                <w:b/>
                <w:w w:val="95"/>
                <w:sz w:val="29"/>
              </w:rPr>
              <w:t>127</w:t>
            </w:r>
          </w:p>
        </w:tc>
      </w:tr>
    </w:tbl>
    <w:p>
      <w:pPr>
        <w:pStyle w:val="BodyText"/>
        <w:spacing w:before="4"/>
        <w:ind w:left="0"/>
        <w:rPr>
          <w:b/>
          <w:sz w:val="20"/>
        </w:rPr>
      </w:pPr>
    </w:p>
    <w:p>
      <w:pPr>
        <w:spacing w:before="50"/>
        <w:ind w:left="1398" w:right="0" w:firstLine="0"/>
        <w:jc w:val="left"/>
        <w:rPr>
          <w:b/>
          <w:sz w:val="36"/>
        </w:rPr>
      </w:pPr>
      <w:r>
        <w:drawing>
          <wp:anchor distT="0" distB="0" distL="0" distR="0" simplePos="0" relativeHeight="251663360" behindDoc="1" locked="0" layoutInCell="1" allowOverlap="1">
            <wp:simplePos x="0" y="0"/>
            <wp:positionH relativeFrom="page">
              <wp:posOffset>2413000</wp:posOffset>
            </wp:positionH>
            <wp:positionV relativeFrom="paragraph">
              <wp:posOffset>-4217923</wp:posOffset>
            </wp:positionV>
            <wp:extent cx="6562153" cy="3661124"/>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30" cstate="print"/>
                    <a:stretch>
                      <a:fillRect/>
                    </a:stretch>
                  </pic:blipFill>
                  <pic:spPr>
                    <a:xfrm>
                      <a:off x="0" y="0"/>
                      <a:ext cx="6562153" cy="3661124"/>
                    </a:xfrm>
                    <a:prstGeom prst="rect">
                      <a:avLst/>
                    </a:prstGeom>
                  </pic:spPr>
                </pic:pic>
              </a:graphicData>
            </a:graphic>
          </wp:anchor>
        </w:drawing>
      </w:r>
      <w:r>
        <w:rPr>
          <w:b/>
          <w:sz w:val="36"/>
        </w:rPr>
        <w:t>1、现场管理人员安排</w:t>
      </w:r>
    </w:p>
    <w:p>
      <w:pPr>
        <w:pStyle w:val="BodyText"/>
        <w:spacing w:before="240" w:line="364" w:lineRule="auto"/>
        <w:ind w:right="1010" w:firstLine="647"/>
        <w:jc w:val="both"/>
      </w:pPr>
      <w:r>
        <w:t>结构工程涉及到钢筋、模板、混凝土以及防水等工作。施工中每一环节对施工质量影响很大，是本工程施工质量控制的重点，也是难点，模板与支架的安全也是施工控制的重点之一。为了确保施工质量和安全，加强施工组织管理及工序技术衔接，施工过程中在落实部门岗位责任制的基础上实行行政领导和主要管理人员工地值班制度和工序技术负责制度。初步安排如下表。</w:t>
      </w:r>
    </w:p>
    <w:p>
      <w:pPr>
        <w:pStyle w:val="Heading4"/>
        <w:spacing w:before="0" w:line="459" w:lineRule="exact"/>
        <w:ind w:left="1473" w:right="1054"/>
        <w:jc w:val="center"/>
      </w:pPr>
      <w:r>
        <w:pict>
          <v:group id="_x0000_s1040" style="width:641.75pt;height:426.85pt;margin-top:34.75pt;margin-left:136pt;mso-position-horizontal-relative:page;position:absolute;z-index:-251654144" coordorigin="2720,695" coordsize="12835,8537">
            <v:shape id="_x0000_s1041" type="#_x0000_t75" style="width:12835;height:8537;left:2720;position:absolute;top:695" stroked="f">
              <v:imagedata r:id="rId31" o:title=""/>
            </v:shape>
            <v:shape id="_x0000_s1042" type="#_x0000_t202" style="width:1100;height:360;left:7057;position:absolute;top:8603" filled="f" stroked="f">
              <v:textbox inset="0,0,0,0">
                <w:txbxContent>
                  <w:p>
                    <w:pPr>
                      <w:spacing w:before="0" w:line="360" w:lineRule="exact"/>
                      <w:ind w:left="0" w:right="0" w:firstLine="0"/>
                      <w:jc w:val="left"/>
                      <w:rPr>
                        <w:sz w:val="36"/>
                      </w:rPr>
                    </w:pPr>
                    <w:r>
                      <w:rPr>
                        <w:sz w:val="36"/>
                      </w:rPr>
                      <w:t>计划部</w:t>
                    </w:r>
                  </w:p>
                </w:txbxContent>
              </v:textbox>
            </v:shape>
            <v:shape id="_x0000_s1043" type="#_x0000_t202" style="width:650;height:360;left:9578;position:absolute;top:8603" filled="f" stroked="f">
              <v:textbox inset="0,0,0,0">
                <w:txbxContent>
                  <w:p>
                    <w:pPr>
                      <w:spacing w:before="0" w:line="360" w:lineRule="exact"/>
                      <w:ind w:left="0" w:right="0" w:firstLine="0"/>
                      <w:jc w:val="left"/>
                      <w:rPr>
                        <w:sz w:val="36"/>
                      </w:rPr>
                    </w:pPr>
                    <w:r>
                      <w:rPr>
                        <w:sz w:val="36"/>
                      </w:rPr>
                      <w:t>1</w:t>
                    </w:r>
                    <w:r>
                      <w:rPr>
                        <w:spacing w:val="-45"/>
                        <w:sz w:val="36"/>
                      </w:rPr>
                      <w:t xml:space="preserve"> 名</w:t>
                    </w:r>
                  </w:p>
                </w:txbxContent>
              </v:textbox>
            </v:shape>
            <v:shape id="_x0000_s1044" type="#_x0000_t202" style="width:1460;height:360;left:12587;position:absolute;top:8603" filled="f" stroked="f">
              <v:textbox inset="0,0,0,0">
                <w:txbxContent>
                  <w:p>
                    <w:pPr>
                      <w:spacing w:before="0" w:line="360" w:lineRule="exact"/>
                      <w:ind w:left="0" w:right="0" w:firstLine="0"/>
                      <w:jc w:val="left"/>
                      <w:rPr>
                        <w:sz w:val="36"/>
                      </w:rPr>
                    </w:pPr>
                    <w:r>
                      <w:rPr>
                        <w:sz w:val="36"/>
                      </w:rPr>
                      <w:t>计量管理</w:t>
                    </w:r>
                  </w:p>
                </w:txbxContent>
              </v:textbox>
            </v:shape>
          </v:group>
        </w:pict>
      </w:r>
      <w:r>
        <w:t>现场管理人员安排表</w:t>
      </w:r>
    </w:p>
    <w:p>
      <w:pPr>
        <w:pStyle w:val="BodyText"/>
        <w:ind w:left="0"/>
        <w:rPr>
          <w:b/>
          <w:sz w:val="20"/>
        </w:rPr>
      </w:pPr>
    </w:p>
    <w:p>
      <w:pPr>
        <w:pStyle w:val="BodyText"/>
        <w:spacing w:before="3"/>
        <w:ind w:left="0"/>
        <w:rPr>
          <w:b/>
          <w:sz w:val="18"/>
        </w:rPr>
      </w:pPr>
    </w:p>
    <w:tbl>
      <w:tblPr>
        <w:tblStyle w:val="TableNormal3"/>
        <w:tblW w:w="0" w:type="auto"/>
        <w:jc w:val="left"/>
        <w:tblInd w:w="1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5"/>
        <w:gridCol w:w="2701"/>
        <w:gridCol w:w="2296"/>
        <w:gridCol w:w="2090"/>
        <w:gridCol w:w="4030"/>
      </w:tblGrid>
      <w:tr>
        <w:tblPrEx>
          <w:tblW w:w="0" w:type="auto"/>
          <w:jc w:val="left"/>
          <w:tblInd w:w="1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4"/>
          <w:jc w:val="left"/>
        </w:trPr>
        <w:tc>
          <w:tcPr>
            <w:tcW w:w="995" w:type="dxa"/>
          </w:tcPr>
          <w:p>
            <w:pPr>
              <w:pStyle w:val="TableParagraph"/>
              <w:spacing w:line="411" w:lineRule="exact"/>
              <w:ind w:left="30" w:right="204"/>
              <w:jc w:val="center"/>
              <w:rPr>
                <w:sz w:val="36"/>
              </w:rPr>
            </w:pPr>
            <w:r>
              <w:rPr>
                <w:sz w:val="36"/>
              </w:rPr>
              <w:t>序号</w:t>
            </w:r>
          </w:p>
        </w:tc>
        <w:tc>
          <w:tcPr>
            <w:tcW w:w="2701" w:type="dxa"/>
          </w:tcPr>
          <w:p>
            <w:pPr>
              <w:pStyle w:val="TableParagraph"/>
              <w:spacing w:line="342" w:lineRule="exact"/>
              <w:ind w:left="26" w:right="115"/>
              <w:jc w:val="center"/>
              <w:rPr>
                <w:sz w:val="36"/>
              </w:rPr>
            </w:pPr>
            <w:r>
              <w:rPr>
                <w:sz w:val="36"/>
              </w:rPr>
              <w:t>工序或工作内</w:t>
            </w:r>
          </w:p>
        </w:tc>
        <w:tc>
          <w:tcPr>
            <w:tcW w:w="4386" w:type="dxa"/>
            <w:gridSpan w:val="2"/>
          </w:tcPr>
          <w:p>
            <w:pPr>
              <w:pStyle w:val="TableParagraph"/>
              <w:spacing w:line="411" w:lineRule="exact"/>
              <w:ind w:left="1347"/>
              <w:rPr>
                <w:sz w:val="36"/>
              </w:rPr>
            </w:pPr>
            <w:r>
              <w:rPr>
                <w:sz w:val="36"/>
              </w:rPr>
              <w:t>主要责任人</w:t>
            </w:r>
          </w:p>
        </w:tc>
        <w:tc>
          <w:tcPr>
            <w:tcW w:w="4030" w:type="dxa"/>
          </w:tcPr>
          <w:p>
            <w:pPr>
              <w:pStyle w:val="TableParagraph"/>
              <w:spacing w:line="411" w:lineRule="exact"/>
              <w:ind w:left="719" w:right="31"/>
              <w:jc w:val="center"/>
              <w:rPr>
                <w:sz w:val="36"/>
              </w:rPr>
            </w:pPr>
            <w:r>
              <w:rPr>
                <w:sz w:val="36"/>
              </w:rPr>
              <w:t>备注</w:t>
            </w:r>
          </w:p>
        </w:tc>
      </w:tr>
      <w:tr>
        <w:tblPrEx>
          <w:tblW w:w="0" w:type="auto"/>
          <w:jc w:val="left"/>
          <w:tblInd w:w="1334" w:type="dxa"/>
          <w:tblLayout w:type="fixed"/>
          <w:tblCellMar>
            <w:top w:w="0" w:type="dxa"/>
            <w:left w:w="0" w:type="dxa"/>
            <w:bottom w:w="0" w:type="dxa"/>
            <w:right w:w="0" w:type="dxa"/>
          </w:tblCellMar>
          <w:tblLook w:val="01E0"/>
        </w:tblPrEx>
        <w:trPr>
          <w:trHeight w:val="849"/>
          <w:jc w:val="left"/>
        </w:trPr>
        <w:tc>
          <w:tcPr>
            <w:tcW w:w="995" w:type="dxa"/>
          </w:tcPr>
          <w:p>
            <w:pPr>
              <w:pStyle w:val="TableParagraph"/>
              <w:spacing w:before="194"/>
              <w:ind w:right="173"/>
              <w:jc w:val="center"/>
              <w:rPr>
                <w:sz w:val="36"/>
              </w:rPr>
            </w:pPr>
            <w:r>
              <w:rPr>
                <w:sz w:val="36"/>
              </w:rPr>
              <w:t>1</w:t>
            </w:r>
          </w:p>
        </w:tc>
        <w:tc>
          <w:tcPr>
            <w:tcW w:w="2701" w:type="dxa"/>
          </w:tcPr>
          <w:p>
            <w:pPr>
              <w:pStyle w:val="TableParagraph"/>
              <w:spacing w:line="317" w:lineRule="exact"/>
              <w:ind w:right="89"/>
              <w:jc w:val="center"/>
              <w:rPr>
                <w:sz w:val="36"/>
              </w:rPr>
            </w:pPr>
            <w:r>
              <w:rPr>
                <w:sz w:val="36"/>
              </w:rPr>
              <w:t>容</w:t>
            </w:r>
          </w:p>
          <w:p>
            <w:pPr>
              <w:pStyle w:val="TableParagraph"/>
              <w:spacing w:line="339" w:lineRule="exact"/>
              <w:ind w:left="26" w:right="115"/>
              <w:jc w:val="center"/>
              <w:rPr>
                <w:sz w:val="36"/>
              </w:rPr>
            </w:pPr>
            <w:r>
              <w:rPr>
                <w:sz w:val="36"/>
              </w:rPr>
              <w:t>施工总负责</w:t>
            </w:r>
          </w:p>
        </w:tc>
        <w:tc>
          <w:tcPr>
            <w:tcW w:w="4386" w:type="dxa"/>
            <w:gridSpan w:val="2"/>
          </w:tcPr>
          <w:p>
            <w:pPr>
              <w:pStyle w:val="TableParagraph"/>
              <w:tabs>
                <w:tab w:val="left" w:pos="3015"/>
              </w:tabs>
              <w:spacing w:before="194"/>
              <w:ind w:left="314"/>
              <w:rPr>
                <w:sz w:val="36"/>
              </w:rPr>
            </w:pPr>
            <w:r>
              <w:rPr>
                <w:sz w:val="36"/>
              </w:rPr>
              <w:t>项目经理</w:t>
              <w:tab/>
              <w:t>1</w:t>
            </w:r>
            <w:r>
              <w:rPr>
                <w:spacing w:val="-90"/>
                <w:sz w:val="36"/>
              </w:rPr>
              <w:t xml:space="preserve"> </w:t>
            </w:r>
            <w:r>
              <w:rPr>
                <w:sz w:val="36"/>
              </w:rPr>
              <w:t>名</w:t>
            </w:r>
          </w:p>
        </w:tc>
        <w:tc>
          <w:tcPr>
            <w:tcW w:w="4030" w:type="dxa"/>
          </w:tcPr>
          <w:p>
            <w:pPr>
              <w:pStyle w:val="TableParagraph"/>
              <w:rPr>
                <w:rFonts w:ascii="Times New Roman"/>
                <w:sz w:val="36"/>
              </w:rPr>
            </w:pPr>
          </w:p>
        </w:tc>
      </w:tr>
      <w:tr>
        <w:tblPrEx>
          <w:tblW w:w="0" w:type="auto"/>
          <w:jc w:val="left"/>
          <w:tblInd w:w="1334" w:type="dxa"/>
          <w:tblLayout w:type="fixed"/>
          <w:tblCellMar>
            <w:top w:w="0" w:type="dxa"/>
            <w:left w:w="0" w:type="dxa"/>
            <w:bottom w:w="0" w:type="dxa"/>
            <w:right w:w="0" w:type="dxa"/>
          </w:tblCellMar>
          <w:tblLook w:val="01E0"/>
        </w:tblPrEx>
        <w:trPr>
          <w:trHeight w:val="851"/>
          <w:jc w:val="left"/>
        </w:trPr>
        <w:tc>
          <w:tcPr>
            <w:tcW w:w="995" w:type="dxa"/>
          </w:tcPr>
          <w:p>
            <w:pPr>
              <w:pStyle w:val="TableParagraph"/>
              <w:spacing w:before="194"/>
              <w:ind w:right="173"/>
              <w:jc w:val="center"/>
              <w:rPr>
                <w:sz w:val="36"/>
              </w:rPr>
            </w:pPr>
            <w:r>
              <w:rPr>
                <w:sz w:val="36"/>
              </w:rPr>
              <w:t>2</w:t>
            </w:r>
          </w:p>
        </w:tc>
        <w:tc>
          <w:tcPr>
            <w:tcW w:w="2701" w:type="dxa"/>
          </w:tcPr>
          <w:p>
            <w:pPr>
              <w:pStyle w:val="TableParagraph"/>
              <w:spacing w:before="194"/>
              <w:ind w:left="26" w:right="115"/>
              <w:jc w:val="center"/>
              <w:rPr>
                <w:sz w:val="36"/>
              </w:rPr>
            </w:pPr>
            <w:r>
              <w:rPr>
                <w:sz w:val="36"/>
              </w:rPr>
              <w:t>生产总负责</w:t>
            </w:r>
          </w:p>
        </w:tc>
        <w:tc>
          <w:tcPr>
            <w:tcW w:w="4386" w:type="dxa"/>
            <w:gridSpan w:val="2"/>
          </w:tcPr>
          <w:p>
            <w:pPr>
              <w:pStyle w:val="TableParagraph"/>
              <w:tabs>
                <w:tab w:val="left" w:pos="3015"/>
              </w:tabs>
              <w:spacing w:before="194"/>
              <w:ind w:left="494"/>
              <w:rPr>
                <w:sz w:val="36"/>
              </w:rPr>
            </w:pPr>
            <w:r>
              <w:rPr>
                <w:sz w:val="36"/>
              </w:rPr>
              <w:t>副经理</w:t>
              <w:tab/>
              <w:t>1</w:t>
            </w:r>
            <w:r>
              <w:rPr>
                <w:spacing w:val="-90"/>
                <w:sz w:val="36"/>
              </w:rPr>
              <w:t xml:space="preserve"> </w:t>
            </w:r>
            <w:r>
              <w:rPr>
                <w:sz w:val="36"/>
              </w:rPr>
              <w:t>名</w:t>
            </w:r>
          </w:p>
        </w:tc>
        <w:tc>
          <w:tcPr>
            <w:tcW w:w="4030" w:type="dxa"/>
          </w:tcPr>
          <w:p>
            <w:pPr>
              <w:pStyle w:val="TableParagraph"/>
              <w:rPr>
                <w:rFonts w:ascii="Times New Roman"/>
                <w:sz w:val="36"/>
              </w:rPr>
            </w:pPr>
          </w:p>
        </w:tc>
      </w:tr>
      <w:tr>
        <w:tblPrEx>
          <w:tblW w:w="0" w:type="auto"/>
          <w:jc w:val="left"/>
          <w:tblInd w:w="1334" w:type="dxa"/>
          <w:tblLayout w:type="fixed"/>
          <w:tblCellMar>
            <w:top w:w="0" w:type="dxa"/>
            <w:left w:w="0" w:type="dxa"/>
            <w:bottom w:w="0" w:type="dxa"/>
            <w:right w:w="0" w:type="dxa"/>
          </w:tblCellMar>
          <w:tblLook w:val="01E0"/>
        </w:tblPrEx>
        <w:trPr>
          <w:trHeight w:val="851"/>
          <w:jc w:val="left"/>
        </w:trPr>
        <w:tc>
          <w:tcPr>
            <w:tcW w:w="995" w:type="dxa"/>
          </w:tcPr>
          <w:p>
            <w:pPr>
              <w:pStyle w:val="TableParagraph"/>
              <w:spacing w:before="196"/>
              <w:ind w:right="173"/>
              <w:jc w:val="center"/>
              <w:rPr>
                <w:sz w:val="36"/>
              </w:rPr>
            </w:pPr>
            <w:r>
              <w:rPr>
                <w:sz w:val="36"/>
              </w:rPr>
              <w:t>3</w:t>
            </w:r>
          </w:p>
        </w:tc>
        <w:tc>
          <w:tcPr>
            <w:tcW w:w="2701" w:type="dxa"/>
          </w:tcPr>
          <w:p>
            <w:pPr>
              <w:pStyle w:val="TableParagraph"/>
              <w:spacing w:before="196"/>
              <w:ind w:left="26" w:right="115"/>
              <w:jc w:val="center"/>
              <w:rPr>
                <w:sz w:val="36"/>
              </w:rPr>
            </w:pPr>
            <w:r>
              <w:rPr>
                <w:sz w:val="36"/>
              </w:rPr>
              <w:t>安全总负责</w:t>
            </w:r>
          </w:p>
        </w:tc>
        <w:tc>
          <w:tcPr>
            <w:tcW w:w="4386" w:type="dxa"/>
            <w:gridSpan w:val="2"/>
          </w:tcPr>
          <w:p>
            <w:pPr>
              <w:pStyle w:val="TableParagraph"/>
              <w:tabs>
                <w:tab w:val="left" w:pos="3015"/>
              </w:tabs>
              <w:spacing w:before="196"/>
              <w:ind w:left="314"/>
              <w:rPr>
                <w:sz w:val="36"/>
              </w:rPr>
            </w:pPr>
            <w:r>
              <w:rPr>
                <w:sz w:val="36"/>
              </w:rPr>
              <w:t>安全总监</w:t>
              <w:tab/>
              <w:t>1</w:t>
            </w:r>
            <w:r>
              <w:rPr>
                <w:spacing w:val="-90"/>
                <w:sz w:val="36"/>
              </w:rPr>
              <w:t xml:space="preserve"> </w:t>
            </w:r>
            <w:r>
              <w:rPr>
                <w:sz w:val="36"/>
              </w:rPr>
              <w:t>名</w:t>
            </w:r>
          </w:p>
        </w:tc>
        <w:tc>
          <w:tcPr>
            <w:tcW w:w="4030" w:type="dxa"/>
          </w:tcPr>
          <w:p>
            <w:pPr>
              <w:pStyle w:val="TableParagraph"/>
              <w:rPr>
                <w:rFonts w:ascii="Times New Roman"/>
                <w:sz w:val="36"/>
              </w:rPr>
            </w:pPr>
          </w:p>
        </w:tc>
      </w:tr>
      <w:tr>
        <w:tblPrEx>
          <w:tblW w:w="0" w:type="auto"/>
          <w:jc w:val="left"/>
          <w:tblInd w:w="1334" w:type="dxa"/>
          <w:tblLayout w:type="fixed"/>
          <w:tblCellMar>
            <w:top w:w="0" w:type="dxa"/>
            <w:left w:w="0" w:type="dxa"/>
            <w:bottom w:w="0" w:type="dxa"/>
            <w:right w:w="0" w:type="dxa"/>
          </w:tblCellMar>
          <w:tblLook w:val="01E0"/>
        </w:tblPrEx>
        <w:trPr>
          <w:trHeight w:val="741"/>
          <w:jc w:val="left"/>
        </w:trPr>
        <w:tc>
          <w:tcPr>
            <w:tcW w:w="995" w:type="dxa"/>
          </w:tcPr>
          <w:p>
            <w:pPr>
              <w:pStyle w:val="TableParagraph"/>
              <w:spacing w:before="194"/>
              <w:ind w:right="173"/>
              <w:jc w:val="center"/>
              <w:rPr>
                <w:sz w:val="36"/>
              </w:rPr>
            </w:pPr>
            <w:r>
              <w:rPr>
                <w:sz w:val="36"/>
              </w:rPr>
              <w:t>4</w:t>
            </w:r>
          </w:p>
        </w:tc>
        <w:tc>
          <w:tcPr>
            <w:tcW w:w="2701" w:type="dxa"/>
          </w:tcPr>
          <w:p>
            <w:pPr>
              <w:pStyle w:val="TableParagraph"/>
              <w:spacing w:before="125"/>
              <w:ind w:left="26" w:right="115"/>
              <w:jc w:val="center"/>
              <w:rPr>
                <w:sz w:val="36"/>
              </w:rPr>
            </w:pPr>
            <w:r>
              <w:rPr>
                <w:sz w:val="36"/>
              </w:rPr>
              <w:t>技术、质量总负</w:t>
            </w:r>
          </w:p>
        </w:tc>
        <w:tc>
          <w:tcPr>
            <w:tcW w:w="4386" w:type="dxa"/>
            <w:gridSpan w:val="2"/>
          </w:tcPr>
          <w:p>
            <w:pPr>
              <w:pStyle w:val="TableParagraph"/>
              <w:tabs>
                <w:tab w:val="left" w:pos="3015"/>
              </w:tabs>
              <w:spacing w:before="194"/>
              <w:ind w:left="314"/>
              <w:rPr>
                <w:sz w:val="36"/>
              </w:rPr>
            </w:pPr>
            <w:r>
              <w:rPr>
                <w:sz w:val="36"/>
              </w:rPr>
              <w:t>项目总工</w:t>
              <w:tab/>
              <w:t>1</w:t>
            </w:r>
            <w:r>
              <w:rPr>
                <w:spacing w:val="-90"/>
                <w:sz w:val="36"/>
              </w:rPr>
              <w:t xml:space="preserve"> </w:t>
            </w:r>
            <w:r>
              <w:rPr>
                <w:sz w:val="36"/>
              </w:rPr>
              <w:t>名</w:t>
            </w:r>
          </w:p>
        </w:tc>
        <w:tc>
          <w:tcPr>
            <w:tcW w:w="4030" w:type="dxa"/>
          </w:tcPr>
          <w:p>
            <w:pPr>
              <w:pStyle w:val="TableParagraph"/>
              <w:rPr>
                <w:rFonts w:ascii="Times New Roman"/>
                <w:sz w:val="36"/>
              </w:rPr>
            </w:pPr>
          </w:p>
        </w:tc>
      </w:tr>
      <w:tr>
        <w:tblPrEx>
          <w:tblW w:w="0" w:type="auto"/>
          <w:jc w:val="left"/>
          <w:tblInd w:w="1334" w:type="dxa"/>
          <w:tblLayout w:type="fixed"/>
          <w:tblCellMar>
            <w:top w:w="0" w:type="dxa"/>
            <w:left w:w="0" w:type="dxa"/>
            <w:bottom w:w="0" w:type="dxa"/>
            <w:right w:w="0" w:type="dxa"/>
          </w:tblCellMar>
          <w:tblLook w:val="01E0"/>
        </w:tblPrEx>
        <w:trPr>
          <w:trHeight w:val="637"/>
          <w:jc w:val="left"/>
        </w:trPr>
        <w:tc>
          <w:tcPr>
            <w:tcW w:w="995" w:type="dxa"/>
          </w:tcPr>
          <w:p>
            <w:pPr>
              <w:pStyle w:val="TableParagraph"/>
              <w:rPr>
                <w:rFonts w:ascii="Times New Roman"/>
                <w:sz w:val="36"/>
              </w:rPr>
            </w:pPr>
          </w:p>
        </w:tc>
        <w:tc>
          <w:tcPr>
            <w:tcW w:w="2701" w:type="dxa"/>
          </w:tcPr>
          <w:p>
            <w:pPr>
              <w:pStyle w:val="TableParagraph"/>
              <w:spacing w:before="86"/>
              <w:ind w:right="89"/>
              <w:jc w:val="center"/>
              <w:rPr>
                <w:sz w:val="36"/>
              </w:rPr>
            </w:pPr>
            <w:r>
              <w:rPr>
                <w:sz w:val="36"/>
              </w:rPr>
              <w:t>责</w:t>
            </w:r>
          </w:p>
        </w:tc>
        <w:tc>
          <w:tcPr>
            <w:tcW w:w="4386" w:type="dxa"/>
            <w:gridSpan w:val="2"/>
          </w:tcPr>
          <w:p>
            <w:pPr>
              <w:pStyle w:val="TableParagraph"/>
              <w:rPr>
                <w:rFonts w:ascii="Times New Roman"/>
                <w:sz w:val="36"/>
              </w:rPr>
            </w:pPr>
          </w:p>
        </w:tc>
        <w:tc>
          <w:tcPr>
            <w:tcW w:w="4030" w:type="dxa"/>
          </w:tcPr>
          <w:p>
            <w:pPr>
              <w:pStyle w:val="TableParagraph"/>
              <w:rPr>
                <w:rFonts w:ascii="Times New Roman"/>
                <w:sz w:val="36"/>
              </w:rPr>
            </w:pPr>
          </w:p>
        </w:tc>
      </w:tr>
      <w:tr>
        <w:tblPrEx>
          <w:tblW w:w="0" w:type="auto"/>
          <w:jc w:val="left"/>
          <w:tblInd w:w="1334" w:type="dxa"/>
          <w:tblLayout w:type="fixed"/>
          <w:tblCellMar>
            <w:top w:w="0" w:type="dxa"/>
            <w:left w:w="0" w:type="dxa"/>
            <w:bottom w:w="0" w:type="dxa"/>
            <w:right w:w="0" w:type="dxa"/>
          </w:tblCellMar>
          <w:tblLook w:val="01E0"/>
        </w:tblPrEx>
        <w:trPr>
          <w:trHeight w:val="1247"/>
          <w:jc w:val="left"/>
        </w:trPr>
        <w:tc>
          <w:tcPr>
            <w:tcW w:w="995" w:type="dxa"/>
          </w:tcPr>
          <w:p>
            <w:pPr>
              <w:pStyle w:val="TableParagraph"/>
              <w:rPr>
                <w:rFonts w:ascii="Times New Roman"/>
                <w:sz w:val="36"/>
              </w:rPr>
            </w:pPr>
          </w:p>
        </w:tc>
        <w:tc>
          <w:tcPr>
            <w:tcW w:w="2701" w:type="dxa"/>
          </w:tcPr>
          <w:p>
            <w:pPr>
              <w:pStyle w:val="TableParagraph"/>
              <w:rPr>
                <w:b/>
                <w:sz w:val="52"/>
              </w:rPr>
            </w:pPr>
          </w:p>
          <w:p>
            <w:pPr>
              <w:pStyle w:val="TableParagraph"/>
              <w:ind w:left="26" w:right="115"/>
              <w:jc w:val="center"/>
              <w:rPr>
                <w:sz w:val="36"/>
              </w:rPr>
            </w:pPr>
            <w:r>
              <w:rPr>
                <w:sz w:val="36"/>
              </w:rPr>
              <w:t>施工现场管理</w:t>
            </w:r>
          </w:p>
        </w:tc>
        <w:tc>
          <w:tcPr>
            <w:tcW w:w="4386" w:type="dxa"/>
            <w:gridSpan w:val="2"/>
          </w:tcPr>
          <w:p>
            <w:pPr>
              <w:pStyle w:val="TableParagraph"/>
              <w:tabs>
                <w:tab w:val="left" w:pos="3015"/>
              </w:tabs>
              <w:spacing w:before="90"/>
              <w:ind w:left="494"/>
              <w:rPr>
                <w:sz w:val="36"/>
              </w:rPr>
            </w:pPr>
            <w:r>
              <w:rPr>
                <w:sz w:val="36"/>
              </w:rPr>
              <w:t>工程部</w:t>
              <w:tab/>
              <w:t>1</w:t>
            </w:r>
            <w:r>
              <w:rPr>
                <w:spacing w:val="-90"/>
                <w:sz w:val="36"/>
              </w:rPr>
              <w:t xml:space="preserve"> </w:t>
            </w:r>
            <w:r>
              <w:rPr>
                <w:sz w:val="36"/>
              </w:rPr>
              <w:t>名</w:t>
            </w:r>
          </w:p>
        </w:tc>
        <w:tc>
          <w:tcPr>
            <w:tcW w:w="4030" w:type="dxa"/>
          </w:tcPr>
          <w:p>
            <w:pPr>
              <w:pStyle w:val="TableParagraph"/>
              <w:spacing w:before="90"/>
              <w:ind w:left="719" w:right="31"/>
              <w:jc w:val="center"/>
              <w:rPr>
                <w:sz w:val="36"/>
              </w:rPr>
            </w:pPr>
            <w:r>
              <w:rPr>
                <w:sz w:val="36"/>
              </w:rPr>
              <w:t>生产管理</w:t>
            </w:r>
          </w:p>
        </w:tc>
      </w:tr>
      <w:tr>
        <w:tblPrEx>
          <w:tblW w:w="0" w:type="auto"/>
          <w:jc w:val="left"/>
          <w:tblInd w:w="1334" w:type="dxa"/>
          <w:tblLayout w:type="fixed"/>
          <w:tblCellMar>
            <w:top w:w="0" w:type="dxa"/>
            <w:left w:w="0" w:type="dxa"/>
            <w:bottom w:w="0" w:type="dxa"/>
            <w:right w:w="0" w:type="dxa"/>
          </w:tblCellMar>
          <w:tblLook w:val="01E0"/>
        </w:tblPrEx>
        <w:trPr>
          <w:trHeight w:val="530"/>
          <w:jc w:val="left"/>
        </w:trPr>
        <w:tc>
          <w:tcPr>
            <w:tcW w:w="995" w:type="dxa"/>
          </w:tcPr>
          <w:p>
            <w:pPr>
              <w:pStyle w:val="TableParagraph"/>
              <w:spacing w:before="120" w:line="391" w:lineRule="exact"/>
              <w:ind w:right="173"/>
              <w:jc w:val="center"/>
              <w:rPr>
                <w:sz w:val="36"/>
              </w:rPr>
            </w:pPr>
            <w:r>
              <w:rPr>
                <w:sz w:val="36"/>
              </w:rPr>
              <w:t>5</w:t>
            </w:r>
          </w:p>
        </w:tc>
        <w:tc>
          <w:tcPr>
            <w:tcW w:w="2701" w:type="dxa"/>
          </w:tcPr>
          <w:p>
            <w:pPr>
              <w:pStyle w:val="TableParagraph"/>
              <w:spacing w:before="120" w:line="391" w:lineRule="exact"/>
              <w:ind w:left="26" w:right="115"/>
              <w:jc w:val="center"/>
              <w:rPr>
                <w:sz w:val="36"/>
              </w:rPr>
            </w:pPr>
            <w:r>
              <w:rPr>
                <w:sz w:val="36"/>
              </w:rPr>
              <w:t>及工序组织协</w:t>
            </w:r>
          </w:p>
        </w:tc>
        <w:tc>
          <w:tcPr>
            <w:tcW w:w="4386" w:type="dxa"/>
            <w:gridSpan w:val="2"/>
          </w:tcPr>
          <w:p>
            <w:pPr>
              <w:pStyle w:val="TableParagraph"/>
              <w:tabs>
                <w:tab w:val="left" w:pos="3015"/>
              </w:tabs>
              <w:spacing w:before="120" w:line="391" w:lineRule="exact"/>
              <w:ind w:left="494"/>
              <w:rPr>
                <w:sz w:val="36"/>
              </w:rPr>
            </w:pPr>
            <w:r>
              <w:rPr>
                <w:sz w:val="36"/>
              </w:rPr>
              <w:t>安环部</w:t>
              <w:tab/>
              <w:t>1</w:t>
            </w:r>
            <w:r>
              <w:rPr>
                <w:spacing w:val="-90"/>
                <w:sz w:val="36"/>
              </w:rPr>
              <w:t xml:space="preserve"> </w:t>
            </w:r>
            <w:r>
              <w:rPr>
                <w:sz w:val="36"/>
              </w:rPr>
              <w:t>名</w:t>
            </w:r>
          </w:p>
        </w:tc>
        <w:tc>
          <w:tcPr>
            <w:tcW w:w="4030" w:type="dxa"/>
          </w:tcPr>
          <w:p>
            <w:pPr>
              <w:pStyle w:val="TableParagraph"/>
              <w:spacing w:before="120" w:line="391" w:lineRule="exact"/>
              <w:ind w:left="719" w:right="31"/>
              <w:jc w:val="center"/>
              <w:rPr>
                <w:sz w:val="36"/>
              </w:rPr>
            </w:pPr>
            <w:r>
              <w:rPr>
                <w:sz w:val="36"/>
              </w:rPr>
              <w:t>安全、文明施工管理</w:t>
            </w:r>
          </w:p>
        </w:tc>
      </w:tr>
      <w:tr>
        <w:tblPrEx>
          <w:tblW w:w="0" w:type="auto"/>
          <w:jc w:val="left"/>
          <w:tblInd w:w="1334" w:type="dxa"/>
          <w:tblLayout w:type="fixed"/>
          <w:tblCellMar>
            <w:top w:w="0" w:type="dxa"/>
            <w:left w:w="0" w:type="dxa"/>
            <w:bottom w:w="0" w:type="dxa"/>
            <w:right w:w="0" w:type="dxa"/>
          </w:tblCellMar>
          <w:tblLook w:val="01E0"/>
        </w:tblPrEx>
        <w:trPr>
          <w:trHeight w:val="849"/>
          <w:jc w:val="left"/>
        </w:trPr>
        <w:tc>
          <w:tcPr>
            <w:tcW w:w="3696" w:type="dxa"/>
            <w:gridSpan w:val="2"/>
          </w:tcPr>
          <w:p>
            <w:pPr>
              <w:pStyle w:val="TableParagraph"/>
              <w:spacing w:before="291"/>
              <w:ind w:left="2119"/>
              <w:rPr>
                <w:sz w:val="36"/>
              </w:rPr>
            </w:pPr>
            <w:r>
              <w:rPr>
                <w:sz w:val="36"/>
              </w:rPr>
              <w:t>调</w:t>
            </w:r>
          </w:p>
        </w:tc>
        <w:tc>
          <w:tcPr>
            <w:tcW w:w="2296" w:type="dxa"/>
          </w:tcPr>
          <w:p>
            <w:pPr>
              <w:pStyle w:val="TableParagraph"/>
              <w:spacing w:before="3"/>
              <w:rPr>
                <w:b/>
                <w:sz w:val="34"/>
              </w:rPr>
            </w:pPr>
          </w:p>
          <w:p>
            <w:pPr>
              <w:pStyle w:val="TableParagraph"/>
              <w:spacing w:line="391" w:lineRule="exact"/>
              <w:ind w:left="494"/>
              <w:rPr>
                <w:sz w:val="36"/>
              </w:rPr>
            </w:pPr>
            <w:r>
              <w:rPr>
                <w:sz w:val="36"/>
              </w:rPr>
              <w:t>综合部</w:t>
            </w:r>
          </w:p>
        </w:tc>
        <w:tc>
          <w:tcPr>
            <w:tcW w:w="2090" w:type="dxa"/>
          </w:tcPr>
          <w:p>
            <w:pPr>
              <w:pStyle w:val="TableParagraph"/>
              <w:spacing w:before="3"/>
              <w:rPr>
                <w:b/>
                <w:sz w:val="34"/>
              </w:rPr>
            </w:pPr>
          </w:p>
          <w:p>
            <w:pPr>
              <w:pStyle w:val="TableParagraph"/>
              <w:spacing w:line="391" w:lineRule="exact"/>
              <w:ind w:left="655" w:right="674"/>
              <w:jc w:val="center"/>
              <w:rPr>
                <w:sz w:val="36"/>
              </w:rPr>
            </w:pPr>
            <w:r>
              <w:rPr>
                <w:sz w:val="36"/>
              </w:rPr>
              <w:t>1 名</w:t>
            </w:r>
          </w:p>
        </w:tc>
        <w:tc>
          <w:tcPr>
            <w:tcW w:w="4030" w:type="dxa"/>
          </w:tcPr>
          <w:p>
            <w:pPr>
              <w:pStyle w:val="TableParagraph"/>
              <w:spacing w:before="3"/>
              <w:rPr>
                <w:b/>
                <w:sz w:val="34"/>
              </w:rPr>
            </w:pPr>
          </w:p>
          <w:p>
            <w:pPr>
              <w:pStyle w:val="TableParagraph"/>
              <w:spacing w:line="391" w:lineRule="exact"/>
              <w:ind w:left="719" w:right="31"/>
              <w:jc w:val="center"/>
              <w:rPr>
                <w:sz w:val="36"/>
              </w:rPr>
            </w:pPr>
            <w:r>
              <w:rPr>
                <w:sz w:val="36"/>
              </w:rPr>
              <w:t>文明施工、后勤管理</w:t>
            </w:r>
          </w:p>
        </w:tc>
      </w:tr>
    </w:tbl>
    <w:p>
      <w:pPr>
        <w:spacing w:after="0" w:line="391" w:lineRule="exact"/>
        <w:jc w:val="center"/>
        <w:rPr>
          <w:sz w:val="36"/>
        </w:rPr>
        <w:sectPr>
          <w:headerReference w:type="default" r:id="rId32"/>
          <w:footerReference w:type="default" r:id="rId33"/>
          <w:pgSz w:w="17860" w:h="25260"/>
          <w:pgMar w:top="1800" w:right="1420" w:bottom="2040" w:left="1540" w:header="1024" w:footer="1851"/>
          <w:pgNumType w:start="12"/>
          <w:cols w:space="708"/>
        </w:sectPr>
      </w:pPr>
    </w:p>
    <w:p>
      <w:pPr>
        <w:pStyle w:val="BodyText"/>
        <w:spacing w:before="6"/>
        <w:ind w:left="0"/>
        <w:rPr>
          <w:b/>
          <w:sz w:val="15"/>
        </w:rPr>
      </w:pPr>
    </w:p>
    <w:p>
      <w:pPr>
        <w:spacing w:after="0"/>
        <w:rPr>
          <w:sz w:val="15"/>
        </w:rPr>
        <w:sectPr>
          <w:headerReference w:type="default" r:id="rId34"/>
          <w:footerReference w:type="default" r:id="rId35"/>
          <w:pgSz w:w="17860" w:h="25260"/>
          <w:pgMar w:top="1800" w:right="1420" w:bottom="2040" w:left="1540" w:header="1024" w:footer="1851"/>
          <w:pgNumType w:start="13"/>
          <w:cols w:space="708"/>
        </w:sectPr>
      </w:pPr>
    </w:p>
    <w:p>
      <w:pPr>
        <w:pStyle w:val="BodyText"/>
        <w:tabs>
          <w:tab w:val="left" w:pos="8037"/>
        </w:tabs>
        <w:spacing w:before="49"/>
        <w:ind w:left="5517"/>
      </w:pPr>
      <w:r>
        <w:t>物资部</w:t>
        <w:tab/>
        <w:t>1</w:t>
      </w:r>
      <w:r>
        <w:rPr>
          <w:spacing w:val="-90"/>
        </w:rPr>
        <w:t xml:space="preserve"> </w:t>
      </w:r>
      <w:r>
        <w:rPr>
          <w:spacing w:val="-19"/>
        </w:rPr>
        <w:t>名</w:t>
      </w:r>
    </w:p>
    <w:p>
      <w:pPr>
        <w:pStyle w:val="BodyText"/>
        <w:spacing w:before="4"/>
        <w:ind w:left="0"/>
        <w:rPr>
          <w:sz w:val="30"/>
        </w:rPr>
      </w:pPr>
    </w:p>
    <w:p>
      <w:pPr>
        <w:pStyle w:val="BodyText"/>
        <w:tabs>
          <w:tab w:val="left" w:pos="8037"/>
        </w:tabs>
        <w:ind w:left="5517"/>
      </w:pPr>
      <w:r>
        <w:t>财务部</w:t>
        <w:tab/>
        <w:t>1</w:t>
      </w:r>
      <w:r>
        <w:rPr>
          <w:spacing w:val="-90"/>
        </w:rPr>
        <w:t xml:space="preserve"> </w:t>
      </w:r>
      <w:r>
        <w:rPr>
          <w:spacing w:val="-19"/>
        </w:rPr>
        <w:t>名</w:t>
      </w:r>
    </w:p>
    <w:p>
      <w:pPr>
        <w:pStyle w:val="BodyText"/>
        <w:spacing w:before="4"/>
        <w:ind w:left="0"/>
        <w:rPr>
          <w:sz w:val="30"/>
        </w:rPr>
      </w:pPr>
    </w:p>
    <w:p>
      <w:pPr>
        <w:pStyle w:val="BodyText"/>
        <w:tabs>
          <w:tab w:val="left" w:pos="8037"/>
        </w:tabs>
        <w:ind w:left="5517"/>
      </w:pPr>
      <w:r>
        <w:t>质检室</w:t>
        <w:tab/>
        <w:t>1</w:t>
      </w:r>
      <w:r>
        <w:rPr>
          <w:spacing w:val="-90"/>
        </w:rPr>
        <w:t xml:space="preserve"> </w:t>
      </w:r>
      <w:r>
        <w:rPr>
          <w:spacing w:val="-19"/>
        </w:rPr>
        <w:t>名</w:t>
      </w:r>
    </w:p>
    <w:p>
      <w:pPr>
        <w:pStyle w:val="BodyText"/>
        <w:spacing w:before="49" w:line="441" w:lineRule="auto"/>
        <w:ind w:left="2339" w:right="2049" w:hanging="360"/>
      </w:pPr>
      <w:r>
        <w:br w:type="column"/>
      </w:r>
      <w:r>
        <w:rPr>
          <w:spacing w:val="-3"/>
        </w:rPr>
        <w:t>物资协调管理</w:t>
      </w:r>
      <w:r>
        <w:t>资金管理 质量管理</w:t>
      </w:r>
    </w:p>
    <w:p>
      <w:pPr>
        <w:spacing w:after="0" w:line="441" w:lineRule="auto"/>
        <w:sectPr>
          <w:headerReference w:type="default" r:id="rId36"/>
          <w:footerReference w:type="default" r:id="rId37"/>
          <w:type w:val="continuous"/>
          <w:pgSz w:w="17860" w:h="25260"/>
          <w:pgMar w:top="1800" w:right="1420" w:bottom="2040" w:left="1540" w:header="708" w:footer="708"/>
          <w:pgNumType w:start="14"/>
          <w:cols w:num="2" w:space="708" w:equalWidth="0">
            <w:col w:w="8669" w:space="40"/>
            <w:col w:w="6191" w:space="0"/>
          </w:cols>
        </w:sectPr>
      </w:pPr>
    </w:p>
    <w:p>
      <w:pPr>
        <w:pStyle w:val="BodyText"/>
        <w:spacing w:before="2"/>
        <w:ind w:left="0"/>
        <w:rPr>
          <w:sz w:val="38"/>
        </w:rPr>
      </w:pPr>
    </w:p>
    <w:p>
      <w:pPr>
        <w:pStyle w:val="BodyText"/>
        <w:spacing w:line="407" w:lineRule="exact"/>
        <w:ind w:left="2546"/>
        <w:jc w:val="center"/>
      </w:pPr>
      <w:r>
        <w:t>施工测量及监</w:t>
      </w:r>
    </w:p>
    <w:p>
      <w:pPr>
        <w:pStyle w:val="BodyText"/>
        <w:spacing w:line="351" w:lineRule="exact"/>
        <w:ind w:left="0" w:right="1231"/>
        <w:jc w:val="center"/>
      </w:pPr>
      <w:r>
        <w:t>6</w:t>
      </w:r>
    </w:p>
    <w:p>
      <w:pPr>
        <w:pStyle w:val="BodyText"/>
        <w:spacing w:line="405" w:lineRule="exact"/>
        <w:ind w:left="2546"/>
        <w:jc w:val="center"/>
      </w:pPr>
      <w:r>
        <w:t>测</w:t>
      </w:r>
    </w:p>
    <w:p>
      <w:pPr>
        <w:pStyle w:val="BodyText"/>
        <w:tabs>
          <w:tab w:val="left" w:pos="3291"/>
          <w:tab w:val="left" w:pos="5041"/>
        </w:tabs>
        <w:spacing w:before="140" w:line="364" w:lineRule="auto"/>
        <w:ind w:left="770" w:right="1149" w:firstLine="4270"/>
      </w:pPr>
      <w:r>
        <w:br w:type="column"/>
      </w:r>
      <w:r>
        <w:t>定位测量、测量管理、</w:t>
      </w:r>
      <w:r>
        <w:rPr>
          <w:spacing w:val="-16"/>
        </w:rPr>
        <w:t>监</w:t>
      </w:r>
      <w:r>
        <w:t>工程部</w:t>
        <w:tab/>
        <w:t>1</w:t>
      </w:r>
      <w:r>
        <w:rPr>
          <w:spacing w:val="-90"/>
        </w:rPr>
        <w:t xml:space="preserve"> </w:t>
      </w:r>
      <w:r>
        <w:t>名</w:t>
        <w:tab/>
        <w:t>测点埋设、监测实施、</w:t>
      </w:r>
      <w:r>
        <w:rPr>
          <w:spacing w:val="-17"/>
        </w:rPr>
        <w:t>数</w:t>
      </w:r>
    </w:p>
    <w:p>
      <w:pPr>
        <w:pStyle w:val="BodyText"/>
        <w:spacing w:before="2"/>
        <w:ind w:left="6481"/>
      </w:pPr>
      <w:r>
        <w:t>据处理</w:t>
      </w:r>
    </w:p>
    <w:p>
      <w:pPr>
        <w:spacing w:after="0"/>
        <w:sectPr>
          <w:headerReference w:type="default" r:id="rId38"/>
          <w:footerReference w:type="default" r:id="rId39"/>
          <w:type w:val="continuous"/>
          <w:pgSz w:w="17860" w:h="25260"/>
          <w:pgMar w:top="1800" w:right="1420" w:bottom="2040" w:left="1540" w:header="708" w:footer="708"/>
          <w:pgNumType w:start="15"/>
          <w:cols w:num="2" w:space="708" w:equalWidth="0">
            <w:col w:w="4707" w:space="40"/>
            <w:col w:w="10153" w:space="0"/>
          </w:cols>
        </w:sectPr>
      </w:pPr>
    </w:p>
    <w:p>
      <w:pPr>
        <w:pStyle w:val="BodyText"/>
        <w:ind w:left="0"/>
        <w:rPr>
          <w:sz w:val="20"/>
        </w:rPr>
      </w:pPr>
    </w:p>
    <w:p>
      <w:pPr>
        <w:pStyle w:val="BodyText"/>
        <w:spacing w:before="1"/>
        <w:ind w:left="0"/>
        <w:rPr>
          <w:sz w:val="19"/>
        </w:rPr>
      </w:pPr>
    </w:p>
    <w:p>
      <w:pPr>
        <w:pStyle w:val="BodyText"/>
        <w:spacing w:before="49" w:line="364" w:lineRule="auto"/>
        <w:ind w:left="9730" w:right="1207"/>
        <w:jc w:val="right"/>
      </w:pPr>
      <w:r>
        <w:rPr>
          <w:spacing w:val="-2"/>
        </w:rPr>
        <w:t>合理组织原材料的采购、验收和保管；原材料、机</w:t>
      </w:r>
    </w:p>
    <w:p>
      <w:pPr>
        <w:pStyle w:val="BodyText"/>
        <w:tabs>
          <w:tab w:val="left" w:pos="899"/>
          <w:tab w:val="left" w:pos="3870"/>
          <w:tab w:val="left" w:pos="6391"/>
          <w:tab w:val="left" w:pos="8083"/>
        </w:tabs>
        <w:spacing w:before="3"/>
        <w:ind w:left="0" w:right="1207"/>
        <w:jc w:val="right"/>
      </w:pPr>
      <w:r>
        <w:t>7</w:t>
        <w:tab/>
        <w:t>物资设备管理</w:t>
        <w:tab/>
        <w:t>物资部</w:t>
        <w:tab/>
        <w:t>5</w:t>
      </w:r>
      <w:r>
        <w:rPr>
          <w:spacing w:val="-90"/>
        </w:rPr>
        <w:t xml:space="preserve"> </w:t>
      </w:r>
      <w:r>
        <w:t>名</w:t>
        <w:tab/>
        <w:t>具、设备的合理调配，对</w:t>
      </w:r>
    </w:p>
    <w:p>
      <w:pPr>
        <w:pStyle w:val="BodyText"/>
        <w:spacing w:before="241" w:line="364" w:lineRule="auto"/>
        <w:ind w:left="9730" w:right="1207"/>
      </w:pPr>
      <w:r>
        <w:t>工程材料、机电设备的质量和管理负责</w:t>
      </w:r>
    </w:p>
    <w:p>
      <w:pPr>
        <w:pStyle w:val="BodyText"/>
        <w:spacing w:before="5"/>
        <w:ind w:left="0"/>
        <w:rPr>
          <w:sz w:val="22"/>
        </w:rPr>
      </w:pPr>
    </w:p>
    <w:p>
      <w:pPr>
        <w:spacing w:after="0"/>
        <w:rPr>
          <w:sz w:val="22"/>
        </w:rPr>
        <w:sectPr>
          <w:headerReference w:type="default" r:id="rId40"/>
          <w:footerReference w:type="default" r:id="rId41"/>
          <w:type w:val="continuous"/>
          <w:pgSz w:w="17860" w:h="25260"/>
          <w:pgMar w:top="1800" w:right="1420" w:bottom="2040" w:left="1540" w:header="708" w:footer="708"/>
          <w:pgNumType w:start="16"/>
          <w:cols w:space="708"/>
        </w:sectPr>
      </w:pPr>
    </w:p>
    <w:p>
      <w:pPr>
        <w:pStyle w:val="BodyText"/>
        <w:ind w:left="0"/>
      </w:pPr>
    </w:p>
    <w:p>
      <w:pPr>
        <w:pStyle w:val="BodyText"/>
        <w:spacing w:before="290" w:line="405" w:lineRule="exact"/>
        <w:ind w:left="2546"/>
        <w:jc w:val="center"/>
      </w:pPr>
      <w:r>
        <w:t>质量管理与工</w:t>
      </w:r>
    </w:p>
    <w:p>
      <w:pPr>
        <w:pStyle w:val="BodyText"/>
        <w:spacing w:line="347" w:lineRule="exact"/>
        <w:ind w:left="0" w:right="1231"/>
        <w:jc w:val="center"/>
      </w:pPr>
      <w:r>
        <w:t>8</w:t>
      </w:r>
    </w:p>
    <w:p>
      <w:pPr>
        <w:spacing w:before="316"/>
        <w:ind w:left="770" w:right="0" w:firstLine="0"/>
        <w:jc w:val="left"/>
        <w:rPr>
          <w:sz w:val="36"/>
        </w:rPr>
      </w:pPr>
      <w:r>
        <w:br w:type="column"/>
      </w:r>
      <w:r>
        <w:rPr>
          <w:sz w:val="36"/>
        </w:rPr>
        <w:t>施工队</w:t>
      </w:r>
    </w:p>
    <w:p>
      <w:pPr>
        <w:spacing w:before="316"/>
        <w:ind w:left="1172" w:right="0" w:firstLine="0"/>
        <w:jc w:val="left"/>
        <w:rPr>
          <w:sz w:val="36"/>
        </w:rPr>
      </w:pPr>
      <w:r>
        <w:br w:type="column"/>
      </w:r>
      <w:r>
        <w:rPr>
          <w:sz w:val="36"/>
        </w:rPr>
        <w:t>工班长</w:t>
      </w:r>
    </w:p>
    <w:p>
      <w:pPr>
        <w:pStyle w:val="BodyText"/>
        <w:spacing w:before="49" w:line="364" w:lineRule="auto"/>
        <w:ind w:left="799" w:right="1207"/>
      </w:pPr>
      <w:r>
        <w:br w:type="column"/>
      </w:r>
      <w:r>
        <w:t>施工质量检查，按合同、设计、规范要求施工；按</w:t>
      </w:r>
    </w:p>
    <w:p>
      <w:pPr>
        <w:spacing w:after="0" w:line="364" w:lineRule="auto"/>
        <w:sectPr>
          <w:headerReference w:type="default" r:id="rId42"/>
          <w:footerReference w:type="default" r:id="rId43"/>
          <w:type w:val="continuous"/>
          <w:pgSz w:w="17860" w:h="25260"/>
          <w:pgMar w:top="1800" w:right="1420" w:bottom="2040" w:left="1540" w:header="708" w:footer="708"/>
          <w:pgNumType w:start="17"/>
          <w:cols w:num="4" w:space="708" w:equalWidth="0">
            <w:col w:w="4707" w:space="40"/>
            <w:col w:w="1851" w:space="39"/>
            <w:col w:w="2253" w:space="40"/>
            <w:col w:w="5970" w:space="0"/>
          </w:cols>
        </w:sectPr>
      </w:pPr>
    </w:p>
    <w:p>
      <w:pPr>
        <w:pStyle w:val="BodyText"/>
        <w:tabs>
          <w:tab w:val="left" w:pos="5517"/>
          <w:tab w:val="left" w:pos="7450"/>
          <w:tab w:val="left" w:pos="9730"/>
        </w:tabs>
        <w:spacing w:line="206" w:lineRule="auto"/>
        <w:ind w:left="3086"/>
      </w:pPr>
      <w:r>
        <w:t>序报验</w:t>
        <w:tab/>
      </w:r>
      <w:r>
        <w:rPr>
          <w:position w:val="-13"/>
        </w:rPr>
        <w:t>工程部</w:t>
        <w:tab/>
        <w:t>现场技术员</w:t>
        <w:tab/>
      </w:r>
      <w:r>
        <w:t>三检制、报验程序进行隐</w:t>
      </w:r>
    </w:p>
    <w:p>
      <w:pPr>
        <w:spacing w:after="0" w:line="206" w:lineRule="auto"/>
        <w:sectPr>
          <w:headerReference w:type="default" r:id="rId44"/>
          <w:footerReference w:type="default" r:id="rId45"/>
          <w:type w:val="continuous"/>
          <w:pgSz w:w="17860" w:h="25260"/>
          <w:pgMar w:top="1800" w:right="1420" w:bottom="2040" w:left="1540" w:header="708" w:footer="708"/>
          <w:pgNumType w:start="18"/>
          <w:cols w:space="708"/>
        </w:sectPr>
      </w:pPr>
    </w:p>
    <w:p>
      <w:pPr>
        <w:pStyle w:val="BodyText"/>
        <w:spacing w:before="2"/>
        <w:ind w:left="0"/>
        <w:rPr>
          <w:sz w:val="26"/>
        </w:rPr>
      </w:pPr>
    </w:p>
    <w:p>
      <w:pPr>
        <w:pStyle w:val="BodyText"/>
        <w:ind w:left="0"/>
        <w:jc w:val="right"/>
      </w:pPr>
      <w:r>
        <w:t>质检室</w:t>
      </w:r>
    </w:p>
    <w:p>
      <w:pPr>
        <w:pStyle w:val="BodyText"/>
        <w:spacing w:before="2"/>
        <w:ind w:left="0"/>
        <w:rPr>
          <w:sz w:val="26"/>
        </w:rPr>
      </w:pPr>
      <w:r>
        <w:br w:type="column"/>
      </w:r>
    </w:p>
    <w:p>
      <w:pPr>
        <w:pStyle w:val="BodyText"/>
        <w:ind w:left="992"/>
      </w:pPr>
      <w:r>
        <w:t>质检人员</w:t>
      </w:r>
    </w:p>
    <w:p>
      <w:pPr>
        <w:pStyle w:val="BodyText"/>
        <w:spacing w:before="115"/>
        <w:ind w:left="619"/>
      </w:pPr>
      <w:r>
        <w:br w:type="column"/>
      </w:r>
      <w:r>
        <w:t>蔽工程、各工序检查评定</w:t>
      </w:r>
    </w:p>
    <w:p>
      <w:pPr>
        <w:spacing w:after="0"/>
        <w:sectPr>
          <w:headerReference w:type="default" r:id="rId46"/>
          <w:footerReference w:type="default" r:id="rId47"/>
          <w:type w:val="continuous"/>
          <w:pgSz w:w="17860" w:h="25260"/>
          <w:pgMar w:top="1800" w:right="1420" w:bottom="2040" w:left="1540" w:header="708" w:footer="708"/>
          <w:pgNumType w:start="19"/>
          <w:cols w:num="3" w:space="708" w:equalWidth="0">
            <w:col w:w="6598" w:space="40"/>
            <w:col w:w="2434" w:space="39"/>
            <w:col w:w="5789" w:space="0"/>
          </w:cols>
        </w:sectPr>
      </w:pPr>
    </w:p>
    <w:p>
      <w:pPr>
        <w:pStyle w:val="BodyText"/>
        <w:spacing w:before="5"/>
        <w:ind w:left="0"/>
        <w:rPr>
          <w:sz w:val="19"/>
        </w:rPr>
      </w:pPr>
    </w:p>
    <w:p>
      <w:pPr>
        <w:spacing w:after="0"/>
        <w:rPr>
          <w:sz w:val="19"/>
        </w:rPr>
        <w:sectPr>
          <w:headerReference w:type="default" r:id="rId48"/>
          <w:footerReference w:type="default" r:id="rId49"/>
          <w:type w:val="continuous"/>
          <w:pgSz w:w="17860" w:h="25260"/>
          <w:pgMar w:top="1800" w:right="1420" w:bottom="2040" w:left="1540" w:header="708" w:footer="708"/>
          <w:pgNumType w:start="20"/>
          <w:cols w:space="708"/>
        </w:sectPr>
      </w:pPr>
    </w:p>
    <w:p>
      <w:pPr>
        <w:pStyle w:val="BodyText"/>
        <w:ind w:left="0"/>
      </w:pPr>
      <w:r>
        <w:drawing>
          <wp:anchor distT="0" distB="0" distL="0" distR="0" simplePos="0" relativeHeight="251664384" behindDoc="1" locked="0" layoutInCell="1" allowOverlap="1">
            <wp:simplePos x="0" y="0"/>
            <wp:positionH relativeFrom="page">
              <wp:posOffset>1727200</wp:posOffset>
            </wp:positionH>
            <wp:positionV relativeFrom="page">
              <wp:posOffset>1171575</wp:posOffset>
            </wp:positionV>
            <wp:extent cx="8150225" cy="12847447"/>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50" cstate="print"/>
                    <a:stretch>
                      <a:fillRect/>
                    </a:stretch>
                  </pic:blipFill>
                  <pic:spPr>
                    <a:xfrm>
                      <a:off x="0" y="0"/>
                      <a:ext cx="8150225" cy="12847447"/>
                    </a:xfrm>
                    <a:prstGeom prst="rect">
                      <a:avLst/>
                    </a:prstGeom>
                  </pic:spPr>
                </pic:pic>
              </a:graphicData>
            </a:graphic>
          </wp:anchor>
        </w:drawing>
      </w:r>
    </w:p>
    <w:p>
      <w:pPr>
        <w:pStyle w:val="BodyText"/>
        <w:tabs>
          <w:tab w:val="left" w:pos="2906"/>
        </w:tabs>
        <w:spacing w:before="291"/>
        <w:ind w:left="1646"/>
      </w:pPr>
      <w:r>
        <w:t>9</w:t>
        <w:tab/>
        <w:t>安全管理</w:t>
      </w:r>
    </w:p>
    <w:p>
      <w:pPr>
        <w:pStyle w:val="BodyText"/>
        <w:ind w:left="0"/>
      </w:pPr>
    </w:p>
    <w:p>
      <w:pPr>
        <w:pStyle w:val="BodyText"/>
        <w:ind w:left="0"/>
      </w:pPr>
    </w:p>
    <w:p>
      <w:pPr>
        <w:pStyle w:val="BodyText"/>
        <w:spacing w:before="239" w:line="407" w:lineRule="exact"/>
        <w:ind w:left="2546"/>
      </w:pPr>
      <w:r>
        <w:t>基底处理及接</w:t>
      </w:r>
    </w:p>
    <w:p>
      <w:pPr>
        <w:pStyle w:val="BodyText"/>
        <w:spacing w:line="351" w:lineRule="exact"/>
        <w:ind w:left="1556"/>
      </w:pPr>
      <w:r>
        <w:t>10</w:t>
      </w:r>
    </w:p>
    <w:p>
      <w:pPr>
        <w:pStyle w:val="BodyText"/>
        <w:spacing w:line="405" w:lineRule="exact"/>
        <w:ind w:left="2438"/>
      </w:pPr>
      <w:r>
        <w:rPr>
          <w:spacing w:val="-25"/>
        </w:rPr>
        <w:t>地网、垫层施工</w:t>
      </w:r>
    </w:p>
    <w:p>
      <w:pPr>
        <w:pStyle w:val="BodyText"/>
        <w:spacing w:before="8"/>
        <w:ind w:left="0"/>
        <w:rPr>
          <w:sz w:val="41"/>
        </w:rPr>
      </w:pPr>
    </w:p>
    <w:p>
      <w:pPr>
        <w:pStyle w:val="BodyText"/>
        <w:spacing w:line="405" w:lineRule="exact"/>
        <w:ind w:left="2546"/>
      </w:pPr>
      <w:r>
        <w:t>结构钢筋工程</w:t>
      </w:r>
    </w:p>
    <w:p>
      <w:pPr>
        <w:pStyle w:val="BodyText"/>
        <w:spacing w:line="351" w:lineRule="exact"/>
        <w:ind w:left="1556"/>
      </w:pPr>
      <w:r>
        <w:t>11</w:t>
      </w:r>
    </w:p>
    <w:p>
      <w:pPr>
        <w:pStyle w:val="BodyText"/>
        <w:spacing w:line="407" w:lineRule="exact"/>
        <w:ind w:left="3266"/>
      </w:pPr>
      <w:r>
        <w:t>施工</w:t>
      </w:r>
    </w:p>
    <w:p>
      <w:pPr>
        <w:pStyle w:val="BodyText"/>
        <w:ind w:left="0"/>
      </w:pPr>
    </w:p>
    <w:p>
      <w:pPr>
        <w:pStyle w:val="BodyText"/>
        <w:spacing w:before="10"/>
        <w:ind w:left="0"/>
      </w:pPr>
    </w:p>
    <w:p>
      <w:pPr>
        <w:pStyle w:val="BodyText"/>
        <w:spacing w:line="407" w:lineRule="exact"/>
        <w:ind w:left="2546"/>
      </w:pPr>
      <w:r>
        <w:t>模板与支架安</w:t>
      </w:r>
    </w:p>
    <w:p>
      <w:pPr>
        <w:pStyle w:val="BodyText"/>
        <w:spacing w:line="351" w:lineRule="exact"/>
        <w:ind w:left="1556"/>
      </w:pPr>
      <w:r>
        <w:t>12</w:t>
      </w:r>
    </w:p>
    <w:p>
      <w:pPr>
        <w:pStyle w:val="BodyText"/>
        <w:spacing w:line="405" w:lineRule="exact"/>
        <w:ind w:left="2546"/>
      </w:pPr>
      <w:r>
        <w:t>装、拆除施工</w:t>
      </w:r>
    </w:p>
    <w:p>
      <w:pPr>
        <w:pStyle w:val="BodyText"/>
        <w:spacing w:before="75" w:line="573" w:lineRule="auto"/>
        <w:ind w:left="662"/>
      </w:pPr>
      <w:r>
        <w:br w:type="column"/>
      </w:r>
      <w:r>
        <w:rPr>
          <w:spacing w:val="-7"/>
        </w:rPr>
        <w:t>安环部施工队</w:t>
      </w:r>
    </w:p>
    <w:p>
      <w:pPr>
        <w:pStyle w:val="BodyText"/>
        <w:spacing w:before="20" w:line="439" w:lineRule="auto"/>
        <w:ind w:left="662"/>
        <w:jc w:val="both"/>
      </w:pPr>
      <w:r>
        <w:rPr>
          <w:spacing w:val="-7"/>
        </w:rPr>
        <w:t>工程部施工队工程部施工队工程部质检室施工队</w:t>
      </w:r>
    </w:p>
    <w:p>
      <w:pPr>
        <w:pStyle w:val="BodyText"/>
        <w:spacing w:before="75" w:line="573" w:lineRule="auto"/>
        <w:ind w:left="1172" w:right="178"/>
        <w:jc w:val="center"/>
      </w:pPr>
      <w:r>
        <w:br w:type="column"/>
      </w:r>
      <w:r>
        <w:rPr>
          <w:spacing w:val="-6"/>
        </w:rPr>
        <w:t>陈明利工班长</w:t>
      </w:r>
    </w:p>
    <w:p>
      <w:pPr>
        <w:pStyle w:val="BodyText"/>
        <w:spacing w:before="20" w:line="439" w:lineRule="auto"/>
        <w:ind w:left="992"/>
        <w:jc w:val="center"/>
      </w:pPr>
      <w:r>
        <w:t xml:space="preserve">技术员 工班长 技术员 工班长 技术员 </w:t>
      </w:r>
      <w:r>
        <w:rPr>
          <w:spacing w:val="-5"/>
        </w:rPr>
        <w:t>质检人员</w:t>
      </w:r>
      <w:r>
        <w:t>工班长</w:t>
      </w:r>
    </w:p>
    <w:p>
      <w:pPr>
        <w:pStyle w:val="BodyText"/>
        <w:spacing w:before="50" w:line="364" w:lineRule="auto"/>
        <w:ind w:left="619" w:right="1207"/>
        <w:jc w:val="both"/>
      </w:pPr>
      <w:r>
        <w:br w:type="column"/>
      </w:r>
      <w:r>
        <w:t>施工安全检查、安全培训教育、文明施工、环境保护等工作</w:t>
      </w:r>
    </w:p>
    <w:p>
      <w:pPr>
        <w:pStyle w:val="BodyText"/>
        <w:spacing w:before="222" w:line="364" w:lineRule="auto"/>
        <w:ind w:left="2117" w:right="1149" w:hanging="1440"/>
      </w:pPr>
      <w:r>
        <w:rPr>
          <w:spacing w:val="-2"/>
        </w:rPr>
        <w:t>生产过程安排、指导、监</w:t>
      </w:r>
      <w:r>
        <w:t>督检查</w:t>
      </w:r>
    </w:p>
    <w:p>
      <w:pPr>
        <w:pStyle w:val="BodyText"/>
        <w:spacing w:before="295" w:line="364" w:lineRule="auto"/>
        <w:ind w:left="2117" w:right="1149" w:hanging="1440"/>
      </w:pPr>
      <w:r>
        <w:rPr>
          <w:spacing w:val="-2"/>
        </w:rPr>
        <w:t>生产过程安排、指导、监</w:t>
      </w:r>
      <w:r>
        <w:t>督检查</w:t>
      </w:r>
    </w:p>
    <w:p>
      <w:pPr>
        <w:pStyle w:val="BodyText"/>
        <w:spacing w:before="10"/>
        <w:ind w:left="0"/>
        <w:rPr>
          <w:sz w:val="26"/>
        </w:rPr>
      </w:pPr>
    </w:p>
    <w:p>
      <w:pPr>
        <w:pStyle w:val="BodyText"/>
        <w:spacing w:line="364" w:lineRule="auto"/>
        <w:ind w:left="619" w:right="1207"/>
      </w:pPr>
      <w:r>
        <w:t>生产过程安排、指导、监督检查；</w:t>
      </w:r>
    </w:p>
    <w:p>
      <w:pPr>
        <w:spacing w:after="0" w:line="364" w:lineRule="auto"/>
        <w:sectPr>
          <w:headerReference w:type="default" r:id="rId51"/>
          <w:footerReference w:type="default" r:id="rId52"/>
          <w:type w:val="continuous"/>
          <w:pgSz w:w="17860" w:h="25260"/>
          <w:pgMar w:top="1800" w:right="1420" w:bottom="2040" w:left="1540" w:header="708" w:footer="708"/>
          <w:pgNumType w:start="21"/>
          <w:cols w:num="4" w:space="708" w:equalWidth="0">
            <w:col w:w="4815" w:space="40"/>
            <w:col w:w="1743" w:space="39"/>
            <w:col w:w="2434" w:space="40"/>
            <w:col w:w="5789" w:space="0"/>
          </w:cols>
        </w:sectPr>
      </w:pPr>
    </w:p>
    <w:p>
      <w:pPr>
        <w:pStyle w:val="BodyText"/>
        <w:spacing w:before="1"/>
        <w:ind w:left="0"/>
        <w:rPr>
          <w:sz w:val="3"/>
        </w:rPr>
      </w:pPr>
    </w:p>
    <w:p>
      <w:pPr>
        <w:pStyle w:val="BodyText"/>
        <w:ind w:left="1180"/>
        <w:rPr>
          <w:sz w:val="20"/>
        </w:rPr>
      </w:pPr>
      <w:r>
        <w:rPr>
          <w:sz w:val="20"/>
        </w:rPr>
        <w:pict>
          <v:group id="_x0000_i1045" style="width:641.75pt;height:92pt;mso-position-horizontal-relative:char;mso-position-vertical-relative:line" coordorigin="0,0" coordsize="12835,1840">
            <v:shape id="_x0000_s1046" type="#_x0000_t75" style="width:12835;height:1840;position:absolute" stroked="f">
              <v:imagedata r:id="rId53" o:title=""/>
            </v:shape>
            <v:shape id="_x0000_s1047" type="#_x0000_t202" style="width:2396;height:360;left:1258;position:absolute;top:380" filled="f" stroked="f">
              <v:textbox inset="0,0,0,0">
                <w:txbxContent>
                  <w:p>
                    <w:pPr>
                      <w:spacing w:before="0" w:line="360" w:lineRule="exact"/>
                      <w:ind w:left="0" w:right="0" w:firstLine="0"/>
                      <w:jc w:val="left"/>
                      <w:rPr>
                        <w:sz w:val="36"/>
                      </w:rPr>
                    </w:pPr>
                    <w:r>
                      <w:rPr>
                        <w:spacing w:val="-22"/>
                        <w:sz w:val="36"/>
                      </w:rPr>
                      <w:t>混凝土浇筑、养</w:t>
                    </w:r>
                  </w:p>
                </w:txbxContent>
              </v:textbox>
            </v:shape>
            <v:shape id="_x0000_s1048" type="#_x0000_t202" style="width:1100;height:360;left:4337;position:absolute;top:308" filled="f" stroked="f">
              <v:textbox inset="0,0,0,0">
                <w:txbxContent>
                  <w:p>
                    <w:pPr>
                      <w:spacing w:before="0" w:line="360" w:lineRule="exact"/>
                      <w:ind w:left="0" w:right="0" w:firstLine="0"/>
                      <w:jc w:val="left"/>
                      <w:rPr>
                        <w:sz w:val="36"/>
                      </w:rPr>
                    </w:pPr>
                    <w:r>
                      <w:rPr>
                        <w:sz w:val="36"/>
                      </w:rPr>
                      <w:t>工程部</w:t>
                    </w:r>
                  </w:p>
                </w:txbxContent>
              </v:textbox>
            </v:shape>
            <v:shape id="_x0000_s1049" type="#_x0000_t202" style="width:1100;height:360;left:6630;position:absolute;top:308" filled="f" stroked="f">
              <v:textbox inset="0,0,0,0">
                <w:txbxContent>
                  <w:p>
                    <w:pPr>
                      <w:spacing w:before="0" w:line="360" w:lineRule="exact"/>
                      <w:ind w:left="0" w:right="0" w:firstLine="0"/>
                      <w:jc w:val="left"/>
                      <w:rPr>
                        <w:sz w:val="36"/>
                      </w:rPr>
                    </w:pPr>
                    <w:r>
                      <w:rPr>
                        <w:sz w:val="36"/>
                      </w:rPr>
                      <w:t>技术员</w:t>
                    </w:r>
                  </w:p>
                </w:txbxContent>
              </v:textbox>
            </v:shape>
            <v:shape id="_x0000_s1050" type="#_x0000_t202" style="width:3980;height:360;left:8607;position:absolute;top:380" filled="f" stroked="f">
              <v:textbox inset="0,0,0,0">
                <w:txbxContent>
                  <w:p>
                    <w:pPr>
                      <w:spacing w:before="0" w:line="360" w:lineRule="exact"/>
                      <w:ind w:left="0" w:right="0" w:firstLine="0"/>
                      <w:jc w:val="left"/>
                      <w:rPr>
                        <w:sz w:val="36"/>
                      </w:rPr>
                    </w:pPr>
                    <w:r>
                      <w:rPr>
                        <w:sz w:val="36"/>
                      </w:rPr>
                      <w:t>生产过程安排、指导、监</w:t>
                    </w:r>
                  </w:p>
                </w:txbxContent>
              </v:textbox>
            </v:shape>
            <v:shape id="_x0000_s1051" type="#_x0000_t202" style="width:380;height:360;left:376;position:absolute;top:733" filled="f" stroked="f">
              <v:textbox inset="0,0,0,0">
                <w:txbxContent>
                  <w:p>
                    <w:pPr>
                      <w:spacing w:before="0" w:line="360" w:lineRule="exact"/>
                      <w:ind w:left="0" w:right="0" w:firstLine="0"/>
                      <w:jc w:val="left"/>
                      <w:rPr>
                        <w:sz w:val="36"/>
                      </w:rPr>
                    </w:pPr>
                    <w:r>
                      <w:rPr>
                        <w:sz w:val="36"/>
                      </w:rPr>
                      <w:t>13</w:t>
                    </w:r>
                  </w:p>
                </w:txbxContent>
              </v:textbox>
            </v:shape>
            <v:shape id="_x0000_s1052" type="#_x0000_t202" style="width:2180;height:360;left:1366;position:absolute;top:1082" filled="f" stroked="f">
              <v:textbox inset="0,0,0,0">
                <w:txbxContent>
                  <w:p>
                    <w:pPr>
                      <w:spacing w:before="0" w:line="360" w:lineRule="exact"/>
                      <w:ind w:left="0" w:right="0" w:firstLine="0"/>
                      <w:jc w:val="left"/>
                      <w:rPr>
                        <w:sz w:val="36"/>
                      </w:rPr>
                    </w:pPr>
                    <w:r>
                      <w:rPr>
                        <w:sz w:val="36"/>
                      </w:rPr>
                      <w:t>生及成品保护</w:t>
                    </w:r>
                  </w:p>
                </w:txbxContent>
              </v:textbox>
            </v:shape>
            <v:shape id="_x0000_s1053" type="#_x0000_t202" style="width:1100;height:360;left:4337;position:absolute;top:1208" filled="f" stroked="f">
              <v:textbox inset="0,0,0,0">
                <w:txbxContent>
                  <w:p>
                    <w:pPr>
                      <w:spacing w:before="0" w:line="360" w:lineRule="exact"/>
                      <w:ind w:left="0" w:right="0" w:firstLine="0"/>
                      <w:jc w:val="left"/>
                      <w:rPr>
                        <w:sz w:val="36"/>
                      </w:rPr>
                    </w:pPr>
                    <w:r>
                      <w:rPr>
                        <w:sz w:val="36"/>
                      </w:rPr>
                      <w:t>施工队</w:t>
                    </w:r>
                  </w:p>
                </w:txbxContent>
              </v:textbox>
            </v:shape>
            <v:shape id="_x0000_s1054" type="#_x0000_t202" style="width:1100;height:360;left:6630;position:absolute;top:1208" filled="f" stroked="f">
              <v:textbox inset="0,0,0,0">
                <w:txbxContent>
                  <w:p>
                    <w:pPr>
                      <w:spacing w:before="0" w:line="360" w:lineRule="exact"/>
                      <w:ind w:left="0" w:right="0" w:firstLine="0"/>
                      <w:jc w:val="left"/>
                      <w:rPr>
                        <w:sz w:val="36"/>
                      </w:rPr>
                    </w:pPr>
                    <w:r>
                      <w:rPr>
                        <w:sz w:val="36"/>
                      </w:rPr>
                      <w:t>工班长</w:t>
                    </w:r>
                  </w:p>
                </w:txbxContent>
              </v:textbox>
            </v:shape>
            <v:shape id="_x0000_s1055" type="#_x0000_t202" style="width:1460;height:360;left:9867;position:absolute;top:1082" filled="f" stroked="f">
              <v:textbox inset="0,0,0,0">
                <w:txbxContent>
                  <w:p>
                    <w:pPr>
                      <w:spacing w:before="0" w:line="360" w:lineRule="exact"/>
                      <w:ind w:left="0" w:right="0" w:firstLine="0"/>
                      <w:jc w:val="left"/>
                      <w:rPr>
                        <w:sz w:val="36"/>
                      </w:rPr>
                    </w:pPr>
                    <w:r>
                      <w:rPr>
                        <w:sz w:val="36"/>
                      </w:rPr>
                      <w:t>督检查；</w:t>
                    </w:r>
                  </w:p>
                </w:txbxContent>
              </v:textbox>
            </v:shape>
            <w10:wrap type="none"/>
          </v:group>
        </w:pict>
      </w:r>
    </w:p>
    <w:p>
      <w:pPr>
        <w:spacing w:before="93"/>
        <w:ind w:left="1650" w:right="0" w:firstLine="0"/>
        <w:jc w:val="left"/>
        <w:rPr>
          <w:b/>
          <w:sz w:val="36"/>
        </w:rPr>
      </w:pPr>
      <w:r>
        <w:rPr>
          <w:b/>
          <w:sz w:val="36"/>
        </w:rPr>
        <w:t>2、管理职责和程序</w:t>
      </w:r>
    </w:p>
    <w:p>
      <w:pPr>
        <w:pStyle w:val="Heading1"/>
        <w:spacing w:before="90" w:line="324" w:lineRule="auto"/>
        <w:ind w:left="926" w:right="1010"/>
        <w:jc w:val="both"/>
      </w:pPr>
      <w:r>
        <w:rPr>
          <w:spacing w:val="-10"/>
        </w:rPr>
        <w:t>施工过程中，技术部各工序技术负责人负责现场工序的</w:t>
      </w:r>
      <w:r>
        <w:rPr>
          <w:spacing w:val="-11"/>
          <w:w w:val="95"/>
        </w:rPr>
        <w:t xml:space="preserve">技术指导、技术监督，并及时处理施工中遇到的技术问 </w:t>
      </w:r>
      <w:r>
        <w:rPr>
          <w:spacing w:val="-1"/>
          <w:w w:val="95"/>
        </w:rPr>
        <w:t xml:space="preserve">题，及时反馈信息；技术部门还要对施工计划、材料计 </w:t>
      </w:r>
      <w:r>
        <w:rPr>
          <w:spacing w:val="-9"/>
        </w:rPr>
        <w:t>划等进行管理。工程部各工序负责人负责现场施工安排</w:t>
      </w:r>
      <w:r>
        <w:rPr>
          <w:spacing w:val="-10"/>
          <w:w w:val="95"/>
        </w:rPr>
        <w:t xml:space="preserve">与实施情况检查、督促落实，对现场资源配置与调度进 </w:t>
      </w:r>
      <w:r>
        <w:rPr>
          <w:spacing w:val="-7"/>
        </w:rPr>
        <w:t xml:space="preserve">行管理，及时处理问题；安排领工现场 </w:t>
      </w:r>
      <w:r>
        <w:t>24</w:t>
      </w:r>
      <w:r>
        <w:rPr>
          <w:spacing w:val="-26"/>
        </w:rPr>
        <w:t xml:space="preserve"> 小时值班。</w:t>
      </w:r>
    </w:p>
    <w:p>
      <w:pPr>
        <w:spacing w:after="0" w:line="324" w:lineRule="auto"/>
        <w:jc w:val="both"/>
        <w:sectPr>
          <w:headerReference w:type="default" r:id="rId54"/>
          <w:footerReference w:type="default" r:id="rId55"/>
          <w:pgSz w:w="17860" w:h="25260"/>
          <w:pgMar w:top="1800" w:right="1420" w:bottom="2040" w:left="1540" w:header="1024" w:footer="1851"/>
          <w:pgNumType w:start="22"/>
          <w:cols w:space="708"/>
        </w:sectPr>
      </w:pPr>
    </w:p>
    <w:p>
      <w:pPr>
        <w:spacing w:before="14"/>
        <w:ind w:left="0" w:right="143" w:firstLine="0"/>
        <w:jc w:val="center"/>
        <w:rPr>
          <w:b/>
          <w:sz w:val="54"/>
        </w:rPr>
      </w:pPr>
      <w:bookmarkStart w:id="7" w:name="_TOC_250012"/>
      <w:bookmarkEnd w:id="7"/>
      <w:r>
        <w:rPr>
          <w:b/>
          <w:sz w:val="54"/>
        </w:rPr>
        <w:t>第四章 结构工程施工准备</w:t>
      </w:r>
    </w:p>
    <w:p>
      <w:pPr>
        <w:pStyle w:val="BodyText"/>
        <w:spacing w:before="395" w:line="364" w:lineRule="auto"/>
        <w:ind w:right="1187" w:firstLine="719"/>
      </w:pPr>
      <w:r>
        <w:t>1、在结构施工前，先对导线点和水准点进行复测，并经监理复核。基坑开挖至设计标高后进行测量、放样及验收，严禁超挖。</w:t>
      </w:r>
    </w:p>
    <w:p>
      <w:pPr>
        <w:pStyle w:val="BodyText"/>
        <w:spacing w:before="2" w:line="364" w:lineRule="auto"/>
        <w:ind w:right="1187" w:firstLine="719"/>
      </w:pPr>
      <w:r>
        <w:t>2、在有接地网的结构段，垫层施工前首先进行接地网施工，接地网施工结束后，再施做垫层。</w:t>
      </w:r>
    </w:p>
    <w:p>
      <w:pPr>
        <w:pStyle w:val="BodyText"/>
        <w:spacing w:before="1" w:line="364" w:lineRule="auto"/>
        <w:ind w:right="1187" w:firstLine="719"/>
      </w:pPr>
      <w:r>
        <w:t>3、扎扎实实作好图纸会审工作，并对侧墙、立柱、顶板模型支撑系统进行设计、检算，报审批准后，根据施工进度提前安排进料。</w:t>
      </w:r>
    </w:p>
    <w:p>
      <w:pPr>
        <w:pStyle w:val="BodyText"/>
        <w:spacing w:before="2"/>
        <w:ind w:left="1646"/>
      </w:pPr>
      <w:r>
        <w:t>4、提前进行防水材料的进料、检验。</w:t>
      </w:r>
    </w:p>
    <w:p>
      <w:pPr>
        <w:pStyle w:val="BodyText"/>
        <w:spacing w:before="242" w:line="364" w:lineRule="auto"/>
        <w:ind w:right="1187" w:firstLine="719"/>
      </w:pPr>
      <w:r>
        <w:t>5、对结构施工顺序、施工进度安排、施工方法及技术要求向工班及全体管理人员进行认真交底。</w:t>
      </w:r>
    </w:p>
    <w:p>
      <w:pPr>
        <w:pStyle w:val="BodyText"/>
        <w:spacing w:before="2" w:line="364" w:lineRule="auto"/>
        <w:ind w:right="873" w:firstLine="719"/>
      </w:pPr>
      <w:r>
        <w:t>6</w:t>
      </w:r>
      <w:r>
        <w:rPr>
          <w:spacing w:val="-17"/>
        </w:rPr>
        <w:t xml:space="preserve">、因为车站 主体及附属结构板、梁及墙依据分段施工时每段混凝土体积较大， </w:t>
      </w:r>
      <w:r>
        <w:t>方量较多，特别是底板属于大体积混凝土，所以在每次底板与底板梁、中板与中板梁、顶板与顶板梁大方量浇注时确定采用两台汽车泵同时进行浇注。</w:t>
      </w:r>
    </w:p>
    <w:p>
      <w:pPr>
        <w:pStyle w:val="BodyText"/>
        <w:spacing w:before="2" w:line="364" w:lineRule="auto"/>
        <w:ind w:right="875" w:firstLine="719"/>
      </w:pPr>
      <w:r>
        <w:t>7</w:t>
      </w:r>
      <w:r>
        <w:rPr>
          <w:spacing w:val="-1"/>
        </w:rPr>
        <w:t xml:space="preserve">、为了保证浇注期间的水电供应，现场确定将降水时的 </w:t>
      </w:r>
      <w:r>
        <w:t>250KW</w:t>
      </w:r>
      <w:r>
        <w:rPr>
          <w:spacing w:val="-5"/>
        </w:rPr>
        <w:t xml:space="preserve"> 应急发电机作</w:t>
      </w:r>
      <w:r>
        <w:rPr>
          <w:spacing w:val="-18"/>
        </w:rPr>
        <w:t xml:space="preserve">为应急电源，确保施工连续。施工场地水源将基坑降水井所排地下水作为应急水源， </w:t>
      </w:r>
      <w:r>
        <w:t>确保浇筑完的混凝土能够有效养护。</w:t>
      </w:r>
    </w:p>
    <w:p>
      <w:pPr>
        <w:pStyle w:val="BodyText"/>
        <w:spacing w:before="4" w:line="364" w:lineRule="auto"/>
        <w:ind w:right="993" w:firstLine="719"/>
      </w:pPr>
      <w:r>
        <w:t>8、因为是大体积混凝土浇注，且处于夏季高温天气，所以当每次底板与底板梁、中板与中板梁、顶板与顶板梁大方量浇注时配备 12 台振动棒，其中每个汽车泵出混凝土孔处配备 3～4 台振动棒，确保振捣及时，另外 4 台作为应急使用。</w:t>
      </w:r>
    </w:p>
    <w:p>
      <w:pPr>
        <w:pStyle w:val="BodyText"/>
        <w:spacing w:before="2" w:line="364" w:lineRule="auto"/>
        <w:ind w:right="1187" w:firstLine="719"/>
      </w:pPr>
      <w:r>
        <w:t>9、大体积混凝土浇注时因为需要连续作业，所以提前将混凝土浇注工班工人进行分班，确保浇注连续，从而保证施工质量。</w:t>
      </w:r>
    </w:p>
    <w:p>
      <w:pPr>
        <w:pStyle w:val="BodyText"/>
        <w:spacing w:before="2" w:line="364" w:lineRule="auto"/>
        <w:ind w:right="876" w:firstLine="719"/>
      </w:pPr>
      <w:r>
        <w:t>10</w:t>
      </w:r>
      <w:r>
        <w:rPr>
          <w:spacing w:val="-17"/>
        </w:rPr>
        <w:t xml:space="preserve">、大体积混凝土表面水泥浆较厚，且泌水较多，应仔细处理。采用二次振捣， </w:t>
      </w:r>
      <w:r>
        <w:t>二次刮杠找平、二次摸压的方式。</w:t>
      </w:r>
    </w:p>
    <w:p>
      <w:pPr>
        <w:pStyle w:val="BodyText"/>
        <w:spacing w:before="3" w:line="364" w:lineRule="auto"/>
        <w:ind w:right="1010" w:firstLine="719"/>
        <w:jc w:val="both"/>
      </w:pPr>
      <w:r>
        <w:t>11</w:t>
      </w:r>
      <w:r>
        <w:rPr>
          <w:spacing w:val="-1"/>
        </w:rPr>
        <w:t>、因为大体积混凝土浇注必须连续，所以首先我部要求首选的鸿建混凝土拌合站要有应急搅拌楼确保我部混凝土浇注时的混凝土供应连续，如若供应不上，则</w:t>
      </w:r>
      <w:r>
        <w:rPr>
          <w:spacing w:val="-2"/>
        </w:rPr>
        <w:t>由我部另外一家中意拌合站依据同样配比进行供应</w:t>
      </w:r>
      <w:r>
        <w:t>（其中混凝土中水泥采用同一品牌及规格</w:t>
      </w:r>
      <w:r>
        <w:rPr>
          <w:spacing w:val="-180"/>
        </w:rPr>
        <w:t>）</w:t>
      </w:r>
      <w:r>
        <w:t>，确保施工连续和施工质量。</w:t>
      </w:r>
    </w:p>
    <w:p>
      <w:pPr>
        <w:spacing w:after="0" w:line="364" w:lineRule="auto"/>
        <w:jc w:val="both"/>
        <w:sectPr>
          <w:headerReference w:type="default" r:id="rId56"/>
          <w:footerReference w:type="default" r:id="rId57"/>
          <w:pgSz w:w="17860" w:h="25260"/>
          <w:pgMar w:top="1800" w:right="1420" w:bottom="2040" w:left="1540" w:header="1024" w:footer="1851"/>
          <w:pgNumType w:start="23"/>
          <w:cols w:space="708"/>
        </w:sectPr>
      </w:pPr>
    </w:p>
    <w:p>
      <w:pPr>
        <w:pStyle w:val="BodyText"/>
        <w:ind w:left="0"/>
        <w:rPr>
          <w:sz w:val="20"/>
        </w:rPr>
      </w:pPr>
    </w:p>
    <w:p>
      <w:pPr>
        <w:pStyle w:val="BodyText"/>
        <w:spacing w:before="1"/>
        <w:ind w:left="0"/>
        <w:rPr>
          <w:sz w:val="16"/>
        </w:rPr>
      </w:pPr>
    </w:p>
    <w:p>
      <w:pPr>
        <w:pStyle w:val="Heading2"/>
        <w:ind w:right="152"/>
      </w:pPr>
      <w:bookmarkStart w:id="8" w:name="_TOC_250011"/>
      <w:bookmarkEnd w:id="8"/>
      <w:r>
        <w:t>第五章 结构工程施工方法</w:t>
      </w:r>
    </w:p>
    <w:p>
      <w:pPr>
        <w:pStyle w:val="BodyText"/>
        <w:ind w:left="0"/>
        <w:rPr>
          <w:b/>
          <w:sz w:val="20"/>
        </w:rPr>
      </w:pPr>
    </w:p>
    <w:p>
      <w:pPr>
        <w:pStyle w:val="BodyText"/>
        <w:ind w:left="0"/>
        <w:rPr>
          <w:b/>
          <w:sz w:val="20"/>
        </w:rPr>
      </w:pPr>
    </w:p>
    <w:p>
      <w:pPr>
        <w:pStyle w:val="BodyText"/>
        <w:spacing w:before="3"/>
        <w:ind w:left="0"/>
        <w:rPr>
          <w:b/>
          <w:sz w:val="19"/>
        </w:rPr>
      </w:pPr>
    </w:p>
    <w:p>
      <w:pPr>
        <w:pStyle w:val="Heading3"/>
        <w:spacing w:before="43"/>
      </w:pPr>
      <w:bookmarkStart w:id="9" w:name="_TOC_250010"/>
      <w:bookmarkEnd w:id="9"/>
      <w:r>
        <w:t>一、单段施工步序</w:t>
      </w:r>
    </w:p>
    <w:p>
      <w:pPr>
        <w:pStyle w:val="BodyText"/>
        <w:tabs>
          <w:tab w:val="left" w:pos="7292"/>
          <w:tab w:val="left" w:pos="12495"/>
        </w:tabs>
        <w:spacing w:before="370" w:line="364" w:lineRule="auto"/>
        <w:ind w:right="1105" w:firstLine="766"/>
      </w:pPr>
      <w:r>
        <w:t>结构由下至上顺作法施工，车站</w:t>
        <w:tab/>
        <w:t>主体及附属结构施工步序如图</w:t>
        <w:tab/>
        <w:t>5-1</w:t>
      </w:r>
      <w:r>
        <w:rPr>
          <w:spacing w:val="-144"/>
        </w:rPr>
        <w:t xml:space="preserve"> </w:t>
      </w:r>
      <w:r>
        <w:t>。</w:t>
      </w:r>
      <w:r>
        <w:rPr>
          <w:spacing w:val="-17"/>
        </w:rPr>
        <w:t>钢</w:t>
      </w:r>
      <w:r>
        <w:t>支撑的具体拆除方法见钢支撑架设与拆除施工方案。</w:t>
      </w:r>
    </w:p>
    <w:p>
      <w:pPr>
        <w:pStyle w:val="BodyText"/>
        <w:spacing w:before="1"/>
        <w:ind w:left="3965"/>
      </w:pPr>
      <w:r>
        <w:pict>
          <v:group id="_x0000_s1056" style="width:642.75pt;height:647.75pt;margin-top:28.68pt;margin-left:114pt;mso-position-horizontal-relative:page;position:absolute;z-index:-251651072" coordorigin="2280,574" coordsize="12855,12955">
            <v:shape id="_x0000_s1057" type="#_x0000_t75" style="width:7195;height:5756;left:3265;position:absolute;top:1484" stroked="f">
              <v:imagedata r:id="rId58" o:title=""/>
            </v:shape>
            <v:shape id="_x0000_s1058" type="#_x0000_t75" style="width:7195;height:5696;left:3265;position:absolute;top:7604" stroked="f">
              <v:imagedata r:id="rId59" o:title=""/>
            </v:shape>
            <v:shape id="_x0000_s1059" type="#_x0000_t75" style="width:12855;height:12955;left:2280;position:absolute;top:573" stroked="f">
              <v:imagedata r:id="rId60" o:title=""/>
            </v:shape>
            <v:shape id="_x0000_s1060" type="#_x0000_t202" style="width:654;height:317;left:2466;position:absolute;top:827" filled="f" stroked="f">
              <v:textbox inset="0,0,0,0">
                <w:txbxContent>
                  <w:p>
                    <w:pPr>
                      <w:spacing w:before="0" w:line="317" w:lineRule="exact"/>
                      <w:ind w:left="0" w:right="0" w:firstLine="0"/>
                      <w:jc w:val="left"/>
                      <w:rPr>
                        <w:sz w:val="31"/>
                      </w:rPr>
                    </w:pPr>
                    <w:r>
                      <w:rPr>
                        <w:sz w:val="31"/>
                      </w:rPr>
                      <w:t>步序</w:t>
                    </w:r>
                  </w:p>
                </w:txbxContent>
              </v:textbox>
            </v:shape>
            <v:shape id="_x0000_s1061" type="#_x0000_t202" style="width:337;height:317;left:6074;position:absolute;top:827" filled="f" stroked="f">
              <v:textbox inset="0,0,0,0">
                <w:txbxContent>
                  <w:p>
                    <w:pPr>
                      <w:spacing w:before="0" w:line="317" w:lineRule="exact"/>
                      <w:ind w:left="0" w:right="0" w:firstLine="0"/>
                      <w:jc w:val="left"/>
                      <w:rPr>
                        <w:sz w:val="31"/>
                      </w:rPr>
                    </w:pPr>
                    <w:r>
                      <w:rPr>
                        <w:w w:val="102"/>
                        <w:sz w:val="31"/>
                      </w:rPr>
                      <w:t>图</w:t>
                    </w:r>
                  </w:p>
                </w:txbxContent>
              </v:textbox>
            </v:shape>
            <v:shape id="_x0000_s1062" type="#_x0000_t202" style="width:337;height:317;left:7338;position:absolute;top:827" filled="f" stroked="f">
              <v:textbox inset="0,0,0,0">
                <w:txbxContent>
                  <w:p>
                    <w:pPr>
                      <w:spacing w:before="0" w:line="317" w:lineRule="exact"/>
                      <w:ind w:left="0" w:right="0" w:firstLine="0"/>
                      <w:jc w:val="left"/>
                      <w:rPr>
                        <w:sz w:val="31"/>
                      </w:rPr>
                    </w:pPr>
                    <w:r>
                      <w:rPr>
                        <w:w w:val="102"/>
                        <w:sz w:val="31"/>
                      </w:rPr>
                      <w:t>示</w:t>
                    </w:r>
                  </w:p>
                </w:txbxContent>
              </v:textbox>
            </v:shape>
            <v:shape id="_x0000_s1063" type="#_x0000_t202" style="width:337;height:317;left:11910;position:absolute;top:827" filled="f" stroked="f">
              <v:textbox inset="0,0,0,0">
                <w:txbxContent>
                  <w:p>
                    <w:pPr>
                      <w:spacing w:before="0" w:line="317" w:lineRule="exact"/>
                      <w:ind w:left="0" w:right="0" w:firstLine="0"/>
                      <w:jc w:val="left"/>
                      <w:rPr>
                        <w:sz w:val="31"/>
                      </w:rPr>
                    </w:pPr>
                    <w:r>
                      <w:rPr>
                        <w:w w:val="102"/>
                        <w:sz w:val="31"/>
                      </w:rPr>
                      <w:t>说</w:t>
                    </w:r>
                  </w:p>
                </w:txbxContent>
              </v:textbox>
            </v:shape>
            <v:shape id="_x0000_s1064" type="#_x0000_t202" style="width:337;height:317;left:13330;position:absolute;top:827" filled="f" stroked="f">
              <v:textbox inset="0,0,0,0">
                <w:txbxContent>
                  <w:p>
                    <w:pPr>
                      <w:spacing w:before="0" w:line="317" w:lineRule="exact"/>
                      <w:ind w:left="0" w:right="0" w:firstLine="0"/>
                      <w:jc w:val="left"/>
                      <w:rPr>
                        <w:sz w:val="31"/>
                      </w:rPr>
                    </w:pPr>
                    <w:r>
                      <w:rPr>
                        <w:w w:val="102"/>
                        <w:sz w:val="31"/>
                      </w:rPr>
                      <w:t>明</w:t>
                    </w:r>
                  </w:p>
                </w:txbxContent>
              </v:textbox>
            </v:shape>
            <v:shape id="_x0000_s1065" type="#_x0000_t202" style="width:654;height:317;left:2466;position:absolute;top:2481" filled="f" stroked="f">
              <v:textbox inset="0,0,0,0">
                <w:txbxContent>
                  <w:p>
                    <w:pPr>
                      <w:spacing w:before="0" w:line="317" w:lineRule="exact"/>
                      <w:ind w:left="0" w:right="0" w:firstLine="0"/>
                      <w:jc w:val="left"/>
                      <w:rPr>
                        <w:sz w:val="31"/>
                      </w:rPr>
                    </w:pPr>
                    <w:r>
                      <w:rPr>
                        <w:sz w:val="31"/>
                      </w:rPr>
                      <w:t>第一</w:t>
                    </w:r>
                  </w:p>
                </w:txbxContent>
              </v:textbox>
            </v:shape>
            <v:shape id="_x0000_s1066" type="#_x0000_t202" style="width:4301;height:317;left:10629;position:absolute;top:2830" filled="f" stroked="f">
              <v:textbox inset="0,0,0,0">
                <w:txbxContent>
                  <w:p>
                    <w:pPr>
                      <w:spacing w:before="0" w:line="317" w:lineRule="exact"/>
                      <w:ind w:left="0" w:right="0" w:firstLine="0"/>
                      <w:jc w:val="left"/>
                      <w:rPr>
                        <w:sz w:val="31"/>
                      </w:rPr>
                    </w:pPr>
                    <w:r>
                      <w:rPr>
                        <w:sz w:val="31"/>
                      </w:rPr>
                      <w:t>1．接地网在车站及停车线底板</w:t>
                    </w:r>
                  </w:p>
                </w:txbxContent>
              </v:textbox>
            </v:shape>
            <v:shape id="_x0000_s1067" type="#_x0000_t202" style="width:654;height:317;left:2466;position:absolute;top:3183" filled="f" stroked="f">
              <v:textbox inset="0,0,0,0">
                <w:txbxContent>
                  <w:p>
                    <w:pPr>
                      <w:spacing w:before="0" w:line="317" w:lineRule="exact"/>
                      <w:ind w:left="0" w:right="0" w:firstLine="0"/>
                      <w:jc w:val="left"/>
                      <w:rPr>
                        <w:sz w:val="31"/>
                      </w:rPr>
                    </w:pPr>
                    <w:r>
                      <w:rPr>
                        <w:sz w:val="31"/>
                      </w:rPr>
                      <w:t>步：</w:t>
                    </w:r>
                  </w:p>
                </w:txbxContent>
              </v:textbox>
            </v:shape>
            <v:shape id="_x0000_s1068" type="#_x0000_t202" style="width:1604;height:317;left:11100;position:absolute;top:3532" filled="f" stroked="f">
              <v:textbox inset="0,0,0,0">
                <w:txbxContent>
                  <w:p>
                    <w:pPr>
                      <w:spacing w:before="0" w:line="317" w:lineRule="exact"/>
                      <w:ind w:left="0" w:right="0" w:firstLine="0"/>
                      <w:jc w:val="left"/>
                      <w:rPr>
                        <w:sz w:val="31"/>
                      </w:rPr>
                    </w:pPr>
                    <w:r>
                      <w:rPr>
                        <w:sz w:val="31"/>
                      </w:rPr>
                      <w:t>垫层下面；</w:t>
                    </w:r>
                  </w:p>
                </w:txbxContent>
              </v:textbox>
            </v:shape>
            <v:shape id="_x0000_s1069" type="#_x0000_t202" style="width:654;height:317;left:2466;position:absolute;top:3885" filled="f" stroked="f">
              <v:textbox inset="0,0,0,0">
                <w:txbxContent>
                  <w:p>
                    <w:pPr>
                      <w:spacing w:before="0" w:line="317" w:lineRule="exact"/>
                      <w:ind w:left="0" w:right="0" w:firstLine="0"/>
                      <w:jc w:val="left"/>
                      <w:rPr>
                        <w:sz w:val="31"/>
                      </w:rPr>
                    </w:pPr>
                    <w:r>
                      <w:rPr>
                        <w:sz w:val="31"/>
                      </w:rPr>
                      <w:t>接地</w:t>
                    </w:r>
                  </w:p>
                </w:txbxContent>
              </v:textbox>
            </v:shape>
            <v:shape id="_x0000_s1070" type="#_x0000_t202" style="width:4301;height:317;left:10633;position:absolute;top:4234" filled="f" stroked="f">
              <v:textbox inset="0,0,0,0">
                <w:txbxContent>
                  <w:p>
                    <w:pPr>
                      <w:spacing w:before="0" w:line="317" w:lineRule="exact"/>
                      <w:ind w:left="0" w:right="0" w:firstLine="0"/>
                      <w:jc w:val="left"/>
                      <w:rPr>
                        <w:sz w:val="31"/>
                      </w:rPr>
                    </w:pPr>
                    <w:r>
                      <w:rPr>
                        <w:sz w:val="31"/>
                      </w:rPr>
                      <w:t>2．采用人工开挖一次成型，避</w:t>
                    </w:r>
                  </w:p>
                </w:txbxContent>
              </v:textbox>
            </v:shape>
            <v:shape id="_x0000_s1071" type="#_x0000_t202" style="width:654;height:317;left:2466;position:absolute;top:4587" filled="f" stroked="f">
              <v:textbox inset="0,0,0,0">
                <w:txbxContent>
                  <w:p>
                    <w:pPr>
                      <w:spacing w:before="0" w:line="317" w:lineRule="exact"/>
                      <w:ind w:left="0" w:right="0" w:firstLine="0"/>
                      <w:jc w:val="left"/>
                      <w:rPr>
                        <w:sz w:val="31"/>
                      </w:rPr>
                    </w:pPr>
                    <w:r>
                      <w:rPr>
                        <w:sz w:val="31"/>
                      </w:rPr>
                      <w:t>网及</w:t>
                    </w:r>
                  </w:p>
                </w:txbxContent>
              </v:textbox>
            </v:shape>
            <v:shape id="_x0000_s1072" type="#_x0000_t202" style="width:3822;height:317;left:11104;position:absolute;top:4936" filled="f" stroked="f">
              <v:textbox inset="0,0,0,0">
                <w:txbxContent>
                  <w:p>
                    <w:pPr>
                      <w:spacing w:before="0" w:line="317" w:lineRule="exact"/>
                      <w:ind w:left="0" w:right="0" w:firstLine="0"/>
                      <w:jc w:val="left"/>
                      <w:rPr>
                        <w:sz w:val="31"/>
                      </w:rPr>
                    </w:pPr>
                    <w:r>
                      <w:rPr>
                        <w:sz w:val="31"/>
                      </w:rPr>
                      <w:t>免二次开挖扰动原状地基；</w:t>
                    </w:r>
                  </w:p>
                </w:txbxContent>
              </v:textbox>
            </v:shape>
            <v:shape id="_x0000_s1073" type="#_x0000_t202" style="width:654;height:317;left:2466;position:absolute;top:5289" filled="f" stroked="f">
              <v:textbox inset="0,0,0,0">
                <w:txbxContent>
                  <w:p>
                    <w:pPr>
                      <w:spacing w:before="0" w:line="317" w:lineRule="exact"/>
                      <w:ind w:left="0" w:right="0" w:firstLine="0"/>
                      <w:jc w:val="left"/>
                      <w:rPr>
                        <w:sz w:val="31"/>
                      </w:rPr>
                    </w:pPr>
                    <w:r>
                      <w:rPr>
                        <w:sz w:val="31"/>
                      </w:rPr>
                      <w:t>垫层</w:t>
                    </w:r>
                  </w:p>
                </w:txbxContent>
              </v:textbox>
            </v:shape>
            <v:shape id="_x0000_s1074" type="#_x0000_t202" style="width:4499;height:317;left:10633;position:absolute;top:5638" filled="f" stroked="f">
              <v:textbox inset="0,0,0,0">
                <w:txbxContent>
                  <w:p>
                    <w:pPr>
                      <w:spacing w:before="0" w:line="317" w:lineRule="exact"/>
                      <w:ind w:left="0" w:right="0" w:firstLine="0"/>
                      <w:jc w:val="left"/>
                      <w:rPr>
                        <w:sz w:val="31"/>
                      </w:rPr>
                    </w:pPr>
                    <w:r>
                      <w:rPr>
                        <w:spacing w:val="-59"/>
                        <w:sz w:val="31"/>
                      </w:rPr>
                      <w:t>3</w:t>
                    </w:r>
                    <w:r>
                      <w:rPr>
                        <w:spacing w:val="-8"/>
                        <w:sz w:val="31"/>
                      </w:rPr>
                      <w:t>．垫层施工注意保护好接地网。</w:t>
                    </w:r>
                  </w:p>
                </w:txbxContent>
              </v:textbox>
            </v:shape>
            <v:shape id="_x0000_s1075" type="#_x0000_t202" style="width:654;height:317;left:2466;position:absolute;top:5991" filled="f" stroked="f">
              <v:textbox inset="0,0,0,0">
                <w:txbxContent>
                  <w:p>
                    <w:pPr>
                      <w:spacing w:before="0" w:line="317" w:lineRule="exact"/>
                      <w:ind w:left="0" w:right="0" w:firstLine="0"/>
                      <w:jc w:val="left"/>
                      <w:rPr>
                        <w:sz w:val="31"/>
                      </w:rPr>
                    </w:pPr>
                    <w:r>
                      <w:rPr>
                        <w:sz w:val="31"/>
                      </w:rPr>
                      <w:t>施工</w:t>
                    </w:r>
                  </w:p>
                </w:txbxContent>
              </v:textbox>
            </v:shape>
          </v:group>
        </w:pict>
      </w:r>
      <w:r>
        <w:t>图 5-1 车站 主体及附属结构施工步序图</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6"/>
        </w:rPr>
      </w:pPr>
    </w:p>
    <w:tbl>
      <w:tblPr>
        <w:tblStyle w:val="TableNormal4"/>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5"/>
        <w:gridCol w:w="3844"/>
        <w:gridCol w:w="4500"/>
      </w:tblGrid>
      <w:tr>
        <w:tblPrEx>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9"/>
          <w:jc w:val="left"/>
        </w:trPr>
        <w:tc>
          <w:tcPr>
            <w:tcW w:w="4225" w:type="dxa"/>
          </w:tcPr>
          <w:p>
            <w:pPr>
              <w:pStyle w:val="TableParagraph"/>
              <w:spacing w:line="359" w:lineRule="exact"/>
              <w:ind w:left="50"/>
              <w:rPr>
                <w:sz w:val="31"/>
              </w:rPr>
            </w:pPr>
            <w:r>
              <w:rPr>
                <w:sz w:val="31"/>
              </w:rPr>
              <w:t>第二</w:t>
            </w:r>
          </w:p>
        </w:tc>
        <w:tc>
          <w:tcPr>
            <w:tcW w:w="8344" w:type="dxa"/>
            <w:gridSpan w:val="2"/>
          </w:tcPr>
          <w:p>
            <w:pPr>
              <w:pStyle w:val="TableParagraph"/>
              <w:rPr>
                <w:rFonts w:ascii="Times New Roman"/>
                <w:sz w:val="34"/>
              </w:rPr>
            </w:pPr>
          </w:p>
        </w:tc>
      </w:tr>
      <w:tr>
        <w:tblPrEx>
          <w:tblW w:w="0" w:type="auto"/>
          <w:jc w:val="left"/>
          <w:tblInd w:w="884" w:type="dxa"/>
          <w:tblLayout w:type="fixed"/>
          <w:tblCellMar>
            <w:top w:w="0" w:type="dxa"/>
            <w:left w:w="0" w:type="dxa"/>
            <w:bottom w:w="0" w:type="dxa"/>
            <w:right w:w="0" w:type="dxa"/>
          </w:tblCellMar>
          <w:tblLook w:val="01E0"/>
        </w:tblPrEx>
        <w:trPr>
          <w:trHeight w:val="702"/>
          <w:jc w:val="left"/>
        </w:trPr>
        <w:tc>
          <w:tcPr>
            <w:tcW w:w="4225" w:type="dxa"/>
          </w:tcPr>
          <w:p>
            <w:pPr>
              <w:pStyle w:val="TableParagraph"/>
              <w:spacing w:before="155"/>
              <w:ind w:left="50"/>
              <w:rPr>
                <w:sz w:val="31"/>
              </w:rPr>
            </w:pPr>
            <w:r>
              <w:rPr>
                <w:sz w:val="31"/>
              </w:rPr>
              <w:t>步：</w:t>
            </w:r>
          </w:p>
        </w:tc>
        <w:tc>
          <w:tcPr>
            <w:tcW w:w="3844" w:type="dxa"/>
          </w:tcPr>
          <w:p>
            <w:pPr>
              <w:pStyle w:val="TableParagraph"/>
              <w:spacing w:before="155"/>
              <w:ind w:right="142"/>
              <w:jc w:val="right"/>
              <w:rPr>
                <w:sz w:val="31"/>
              </w:rPr>
            </w:pPr>
            <w:r>
              <w:rPr>
                <w:w w:val="102"/>
                <w:sz w:val="31"/>
              </w:rPr>
              <w:t>1</w:t>
            </w:r>
          </w:p>
        </w:tc>
        <w:tc>
          <w:tcPr>
            <w:tcW w:w="4500" w:type="dxa"/>
          </w:tcPr>
          <w:p>
            <w:pPr>
              <w:pStyle w:val="TableParagraph"/>
              <w:spacing w:before="155"/>
              <w:ind w:right="48"/>
              <w:jc w:val="right"/>
              <w:rPr>
                <w:sz w:val="31"/>
              </w:rPr>
            </w:pPr>
            <w:r>
              <w:rPr>
                <w:sz w:val="31"/>
              </w:rPr>
              <w:t>1．绑扎底板、底板梁及部分侧</w:t>
            </w:r>
          </w:p>
        </w:tc>
      </w:tr>
      <w:tr>
        <w:tblPrEx>
          <w:tblW w:w="0" w:type="auto"/>
          <w:jc w:val="left"/>
          <w:tblInd w:w="884" w:type="dxa"/>
          <w:tblLayout w:type="fixed"/>
          <w:tblCellMar>
            <w:top w:w="0" w:type="dxa"/>
            <w:left w:w="0" w:type="dxa"/>
            <w:bottom w:w="0" w:type="dxa"/>
            <w:right w:w="0" w:type="dxa"/>
          </w:tblCellMar>
          <w:tblLook w:val="01E0"/>
        </w:tblPrEx>
        <w:trPr>
          <w:trHeight w:val="702"/>
          <w:jc w:val="left"/>
        </w:trPr>
        <w:tc>
          <w:tcPr>
            <w:tcW w:w="4225" w:type="dxa"/>
          </w:tcPr>
          <w:p>
            <w:pPr>
              <w:pStyle w:val="TableParagraph"/>
              <w:spacing w:before="155"/>
              <w:ind w:left="50"/>
              <w:rPr>
                <w:sz w:val="31"/>
              </w:rPr>
            </w:pPr>
            <w:r>
              <w:rPr>
                <w:w w:val="102"/>
                <w:sz w:val="31"/>
              </w:rPr>
              <w:t>底</w:t>
            </w:r>
          </w:p>
        </w:tc>
        <w:tc>
          <w:tcPr>
            <w:tcW w:w="3844" w:type="dxa"/>
          </w:tcPr>
          <w:p>
            <w:pPr>
              <w:pStyle w:val="TableParagraph"/>
              <w:rPr>
                <w:rFonts w:ascii="Times New Roman"/>
                <w:sz w:val="34"/>
              </w:rPr>
            </w:pPr>
          </w:p>
        </w:tc>
        <w:tc>
          <w:tcPr>
            <w:tcW w:w="4500" w:type="dxa"/>
          </w:tcPr>
          <w:p>
            <w:pPr>
              <w:pStyle w:val="TableParagraph"/>
              <w:spacing w:before="155"/>
              <w:ind w:left="640"/>
              <w:rPr>
                <w:sz w:val="31"/>
              </w:rPr>
            </w:pPr>
            <w:r>
              <w:rPr>
                <w:sz w:val="31"/>
              </w:rPr>
              <w:t>墙钢筋；</w:t>
            </w:r>
          </w:p>
        </w:tc>
      </w:tr>
      <w:tr>
        <w:tblPrEx>
          <w:tblW w:w="0" w:type="auto"/>
          <w:jc w:val="left"/>
          <w:tblInd w:w="884" w:type="dxa"/>
          <w:tblLayout w:type="fixed"/>
          <w:tblCellMar>
            <w:top w:w="0" w:type="dxa"/>
            <w:left w:w="0" w:type="dxa"/>
            <w:bottom w:w="0" w:type="dxa"/>
            <w:right w:w="0" w:type="dxa"/>
          </w:tblCellMar>
          <w:tblLook w:val="01E0"/>
        </w:tblPrEx>
        <w:trPr>
          <w:trHeight w:val="701"/>
          <w:jc w:val="left"/>
        </w:trPr>
        <w:tc>
          <w:tcPr>
            <w:tcW w:w="4225" w:type="dxa"/>
          </w:tcPr>
          <w:p>
            <w:pPr>
              <w:pStyle w:val="TableParagraph"/>
              <w:spacing w:before="155"/>
              <w:ind w:left="50"/>
              <w:rPr>
                <w:sz w:val="31"/>
              </w:rPr>
            </w:pPr>
            <w:r>
              <w:rPr>
                <w:sz w:val="31"/>
              </w:rPr>
              <w:t>板、</w:t>
            </w:r>
          </w:p>
        </w:tc>
        <w:tc>
          <w:tcPr>
            <w:tcW w:w="3844" w:type="dxa"/>
          </w:tcPr>
          <w:p>
            <w:pPr>
              <w:pStyle w:val="TableParagraph"/>
              <w:rPr>
                <w:rFonts w:ascii="Times New Roman"/>
                <w:sz w:val="34"/>
              </w:rPr>
            </w:pPr>
          </w:p>
        </w:tc>
        <w:tc>
          <w:tcPr>
            <w:tcW w:w="4500" w:type="dxa"/>
          </w:tcPr>
          <w:p>
            <w:pPr>
              <w:pStyle w:val="TableParagraph"/>
              <w:spacing w:before="155"/>
              <w:ind w:right="74"/>
              <w:jc w:val="right"/>
              <w:rPr>
                <w:sz w:val="31"/>
              </w:rPr>
            </w:pPr>
            <w:r>
              <w:rPr>
                <w:sz w:val="31"/>
              </w:rPr>
              <w:t>2．浇筑底板、底板梁及部分侧</w:t>
            </w:r>
          </w:p>
        </w:tc>
      </w:tr>
      <w:tr>
        <w:tblPrEx>
          <w:tblW w:w="0" w:type="auto"/>
          <w:jc w:val="left"/>
          <w:tblInd w:w="884" w:type="dxa"/>
          <w:tblLayout w:type="fixed"/>
          <w:tblCellMar>
            <w:top w:w="0" w:type="dxa"/>
            <w:left w:w="0" w:type="dxa"/>
            <w:bottom w:w="0" w:type="dxa"/>
            <w:right w:w="0" w:type="dxa"/>
          </w:tblCellMar>
          <w:tblLook w:val="01E0"/>
        </w:tblPrEx>
        <w:trPr>
          <w:trHeight w:val="702"/>
          <w:jc w:val="left"/>
        </w:trPr>
        <w:tc>
          <w:tcPr>
            <w:tcW w:w="4225" w:type="dxa"/>
          </w:tcPr>
          <w:p>
            <w:pPr>
              <w:pStyle w:val="TableParagraph"/>
              <w:spacing w:before="155"/>
              <w:ind w:left="50"/>
              <w:rPr>
                <w:sz w:val="31"/>
              </w:rPr>
            </w:pPr>
            <w:r>
              <w:rPr>
                <w:sz w:val="31"/>
              </w:rPr>
              <w:t>部分</w:t>
            </w:r>
          </w:p>
        </w:tc>
        <w:tc>
          <w:tcPr>
            <w:tcW w:w="3844" w:type="dxa"/>
          </w:tcPr>
          <w:p>
            <w:pPr>
              <w:pStyle w:val="TableParagraph"/>
              <w:rPr>
                <w:rFonts w:ascii="Times New Roman"/>
                <w:sz w:val="34"/>
              </w:rPr>
            </w:pPr>
          </w:p>
        </w:tc>
        <w:tc>
          <w:tcPr>
            <w:tcW w:w="4500" w:type="dxa"/>
          </w:tcPr>
          <w:p>
            <w:pPr>
              <w:pStyle w:val="TableParagraph"/>
              <w:spacing w:before="155"/>
              <w:ind w:left="615"/>
              <w:rPr>
                <w:sz w:val="31"/>
              </w:rPr>
            </w:pPr>
            <w:r>
              <w:rPr>
                <w:sz w:val="31"/>
              </w:rPr>
              <w:t>墙混凝土。</w:t>
            </w:r>
          </w:p>
        </w:tc>
      </w:tr>
      <w:tr>
        <w:tblPrEx>
          <w:tblW w:w="0" w:type="auto"/>
          <w:jc w:val="left"/>
          <w:tblInd w:w="884" w:type="dxa"/>
          <w:tblLayout w:type="fixed"/>
          <w:tblCellMar>
            <w:top w:w="0" w:type="dxa"/>
            <w:left w:w="0" w:type="dxa"/>
            <w:bottom w:w="0" w:type="dxa"/>
            <w:right w:w="0" w:type="dxa"/>
          </w:tblCellMar>
          <w:tblLook w:val="01E0"/>
        </w:tblPrEx>
        <w:trPr>
          <w:trHeight w:val="702"/>
          <w:jc w:val="left"/>
        </w:trPr>
        <w:tc>
          <w:tcPr>
            <w:tcW w:w="4225" w:type="dxa"/>
          </w:tcPr>
          <w:p>
            <w:pPr>
              <w:pStyle w:val="TableParagraph"/>
              <w:spacing w:before="155"/>
              <w:ind w:left="50"/>
              <w:rPr>
                <w:sz w:val="31"/>
              </w:rPr>
            </w:pPr>
            <w:r>
              <w:rPr>
                <w:sz w:val="31"/>
              </w:rPr>
              <w:t>侧墙</w:t>
            </w:r>
          </w:p>
        </w:tc>
        <w:tc>
          <w:tcPr>
            <w:tcW w:w="3844" w:type="dxa"/>
          </w:tcPr>
          <w:p>
            <w:pPr>
              <w:pStyle w:val="TableParagraph"/>
              <w:rPr>
                <w:rFonts w:ascii="Times New Roman"/>
                <w:sz w:val="34"/>
              </w:rPr>
            </w:pPr>
          </w:p>
        </w:tc>
        <w:tc>
          <w:tcPr>
            <w:tcW w:w="4500" w:type="dxa"/>
          </w:tcPr>
          <w:p>
            <w:pPr>
              <w:pStyle w:val="TableParagraph"/>
              <w:rPr>
                <w:rFonts w:ascii="Times New Roman"/>
                <w:sz w:val="34"/>
              </w:rPr>
            </w:pPr>
          </w:p>
        </w:tc>
      </w:tr>
      <w:tr>
        <w:tblPrEx>
          <w:tblW w:w="0" w:type="auto"/>
          <w:jc w:val="left"/>
          <w:tblInd w:w="884" w:type="dxa"/>
          <w:tblLayout w:type="fixed"/>
          <w:tblCellMar>
            <w:top w:w="0" w:type="dxa"/>
            <w:left w:w="0" w:type="dxa"/>
            <w:bottom w:w="0" w:type="dxa"/>
            <w:right w:w="0" w:type="dxa"/>
          </w:tblCellMar>
          <w:tblLook w:val="01E0"/>
        </w:tblPrEx>
        <w:trPr>
          <w:trHeight w:val="509"/>
          <w:jc w:val="left"/>
        </w:trPr>
        <w:tc>
          <w:tcPr>
            <w:tcW w:w="4225" w:type="dxa"/>
          </w:tcPr>
          <w:p>
            <w:pPr>
              <w:pStyle w:val="TableParagraph"/>
              <w:spacing w:before="155" w:line="335" w:lineRule="exact"/>
              <w:ind w:left="50"/>
              <w:rPr>
                <w:sz w:val="31"/>
              </w:rPr>
            </w:pPr>
            <w:r>
              <w:rPr>
                <w:sz w:val="31"/>
              </w:rPr>
              <w:t>施工</w:t>
            </w:r>
          </w:p>
        </w:tc>
        <w:tc>
          <w:tcPr>
            <w:tcW w:w="3844" w:type="dxa"/>
          </w:tcPr>
          <w:p>
            <w:pPr>
              <w:pStyle w:val="TableParagraph"/>
              <w:rPr>
                <w:rFonts w:ascii="Times New Roman"/>
                <w:sz w:val="34"/>
              </w:rPr>
            </w:pPr>
          </w:p>
        </w:tc>
        <w:tc>
          <w:tcPr>
            <w:tcW w:w="4500" w:type="dxa"/>
          </w:tcPr>
          <w:p>
            <w:pPr>
              <w:pStyle w:val="TableParagraph"/>
              <w:rPr>
                <w:rFonts w:ascii="Times New Roman"/>
                <w:sz w:val="34"/>
              </w:rPr>
            </w:pPr>
          </w:p>
        </w:tc>
      </w:tr>
    </w:tbl>
    <w:p>
      <w:pPr>
        <w:spacing w:after="0"/>
        <w:rPr>
          <w:rFonts w:ascii="Times New Roman"/>
          <w:sz w:val="34"/>
        </w:rPr>
        <w:sectPr>
          <w:headerReference w:type="default" r:id="rId61"/>
          <w:footerReference w:type="default" r:id="rId62"/>
          <w:pgSz w:w="17860" w:h="25260"/>
          <w:pgMar w:top="1800" w:right="1420" w:bottom="2040" w:left="1540" w:header="1024" w:footer="1851"/>
          <w:pgNumType w:start="24"/>
          <w:cols w:space="708"/>
        </w:sectPr>
      </w:pPr>
    </w:p>
    <w:p>
      <w:pPr>
        <w:pStyle w:val="BodyText"/>
        <w:spacing w:before="1"/>
        <w:ind w:left="0"/>
        <w:rPr>
          <w:sz w:val="3"/>
        </w:rPr>
      </w:pPr>
    </w:p>
    <w:p>
      <w:pPr>
        <w:pStyle w:val="BodyText"/>
        <w:ind w:left="740"/>
        <w:rPr>
          <w:sz w:val="20"/>
        </w:rPr>
      </w:pPr>
      <w:r>
        <w:rPr>
          <w:sz w:val="20"/>
        </w:rPr>
        <w:pict>
          <v:group id="_x0000_i1076" style="width:642.75pt;height:869.7pt;mso-position-horizontal-relative:char;mso-position-vertical-relative:line" coordorigin="0,0" coordsize="12855,17394">
            <v:shape id="_x0000_s1077" type="#_x0000_t75" style="width:7195;height:5736;left:985;position:absolute;top:209" stroked="f">
              <v:imagedata r:id="rId63" o:title=""/>
            </v:shape>
            <v:shape id="_x0000_s1078" type="#_x0000_t75" style="width:7195;height:5336;left:985;position:absolute;top:6269" stroked="f">
              <v:imagedata r:id="rId64" o:title=""/>
            </v:shape>
            <v:shape id="_x0000_s1079" type="#_x0000_t75" style="width:7195;height:5436;left:985;position:absolute;top:11840" stroked="f">
              <v:imagedata r:id="rId65" o:title=""/>
            </v:shape>
            <v:shape id="_x0000_s1080" type="#_x0000_t75" style="width:12855;height:17394;position:absolute" stroked="f">
              <v:imagedata r:id="rId66" o:title=""/>
            </v:shape>
            <v:shape id="_x0000_s1081" type="#_x0000_t202" style="width:654;height:1019;left:186;position:absolute;top:1185" filled="f" stroked="f">
              <v:textbox inset="0,0,0,0">
                <w:txbxContent>
                  <w:p>
                    <w:pPr>
                      <w:spacing w:before="0" w:line="359" w:lineRule="exact"/>
                      <w:ind w:left="0" w:right="0" w:firstLine="0"/>
                      <w:jc w:val="left"/>
                      <w:rPr>
                        <w:sz w:val="31"/>
                      </w:rPr>
                    </w:pPr>
                    <w:r>
                      <w:rPr>
                        <w:sz w:val="31"/>
                      </w:rPr>
                      <w:t>第三</w:t>
                    </w:r>
                  </w:p>
                  <w:p>
                    <w:pPr>
                      <w:spacing w:before="10" w:line="240" w:lineRule="auto"/>
                      <w:rPr>
                        <w:sz w:val="23"/>
                      </w:rPr>
                    </w:pPr>
                  </w:p>
                  <w:p>
                    <w:pPr>
                      <w:spacing w:before="0" w:line="355" w:lineRule="exact"/>
                      <w:ind w:left="0" w:right="0" w:firstLine="0"/>
                      <w:jc w:val="left"/>
                      <w:rPr>
                        <w:sz w:val="31"/>
                      </w:rPr>
                    </w:pPr>
                    <w:r>
                      <w:rPr>
                        <w:sz w:val="31"/>
                      </w:rPr>
                      <w:t>步：</w:t>
                    </w:r>
                  </w:p>
                </w:txbxContent>
              </v:textbox>
            </v:shape>
            <v:shape id="_x0000_s1082" type="#_x0000_t202" style="width:4301;height:317;left:8349;position:absolute;top:2240" filled="f" stroked="f">
              <v:textbox inset="0,0,0,0">
                <w:txbxContent>
                  <w:p>
                    <w:pPr>
                      <w:spacing w:before="0" w:line="317" w:lineRule="exact"/>
                      <w:ind w:left="0" w:right="0" w:firstLine="0"/>
                      <w:jc w:val="left"/>
                      <w:rPr>
                        <w:sz w:val="31"/>
                      </w:rPr>
                    </w:pPr>
                    <w:r>
                      <w:rPr>
                        <w:sz w:val="31"/>
                      </w:rPr>
                      <w:t>1．待底板及侧墙混凝土强度达</w:t>
                    </w:r>
                  </w:p>
                </w:txbxContent>
              </v:textbox>
            </v:shape>
            <v:shape id="_x0000_s1083" type="#_x0000_t202" style="width:654;height:317;left:186;position:absolute;top:2589" filled="f" stroked="f">
              <v:textbox inset="0,0,0,0">
                <w:txbxContent>
                  <w:p>
                    <w:pPr>
                      <w:spacing w:before="0" w:line="317" w:lineRule="exact"/>
                      <w:ind w:left="0" w:right="0" w:firstLine="0"/>
                      <w:jc w:val="left"/>
                      <w:rPr>
                        <w:sz w:val="31"/>
                      </w:rPr>
                    </w:pPr>
                    <w:r>
                      <w:rPr>
                        <w:sz w:val="31"/>
                      </w:rPr>
                      <w:t>拆除</w:t>
                    </w:r>
                  </w:p>
                </w:txbxContent>
              </v:textbox>
            </v:shape>
            <v:shape id="_x0000_s1084" type="#_x0000_t202" style="width:3862;height:317;left:8820;position:absolute;top:2942" filled="f" stroked="f">
              <v:textbox inset="0,0,0,0">
                <w:txbxContent>
                  <w:p>
                    <w:pPr>
                      <w:spacing w:before="0" w:line="317" w:lineRule="exact"/>
                      <w:ind w:left="0" w:right="0" w:firstLine="0"/>
                      <w:jc w:val="left"/>
                      <w:rPr>
                        <w:sz w:val="31"/>
                      </w:rPr>
                    </w:pPr>
                    <w:r>
                      <w:rPr>
                        <w:sz w:val="31"/>
                      </w:rPr>
                      <w:t>75%</w:t>
                    </w:r>
                    <w:r>
                      <w:rPr>
                        <w:spacing w:val="-13"/>
                        <w:sz w:val="31"/>
                      </w:rPr>
                      <w:t>以上时，拆除第三道钢支</w:t>
                    </w:r>
                  </w:p>
                </w:txbxContent>
              </v:textbox>
            </v:shape>
            <v:shape id="_x0000_s1085" type="#_x0000_t202" style="width:654;height:317;left:186;position:absolute;top:3291" filled="f" stroked="f">
              <v:textbox inset="0,0,0,0">
                <w:txbxContent>
                  <w:p>
                    <w:pPr>
                      <w:spacing w:before="0" w:line="317" w:lineRule="exact"/>
                      <w:ind w:left="0" w:right="0" w:firstLine="0"/>
                      <w:jc w:val="left"/>
                      <w:rPr>
                        <w:sz w:val="31"/>
                      </w:rPr>
                    </w:pPr>
                    <w:r>
                      <w:rPr>
                        <w:sz w:val="31"/>
                      </w:rPr>
                      <w:t>第三</w:t>
                    </w:r>
                  </w:p>
                </w:txbxContent>
              </v:textbox>
            </v:shape>
            <v:shape id="_x0000_s1086" type="#_x0000_t202" style="width:654;height:317;left:8820;position:absolute;top:3644" filled="f" stroked="f">
              <v:textbox inset="0,0,0,0">
                <w:txbxContent>
                  <w:p>
                    <w:pPr>
                      <w:spacing w:before="0" w:line="317" w:lineRule="exact"/>
                      <w:ind w:left="0" w:right="0" w:firstLine="0"/>
                      <w:jc w:val="left"/>
                      <w:rPr>
                        <w:sz w:val="31"/>
                      </w:rPr>
                    </w:pPr>
                    <w:r>
                      <w:rPr>
                        <w:sz w:val="31"/>
                      </w:rPr>
                      <w:t>撑。</w:t>
                    </w:r>
                  </w:p>
                </w:txbxContent>
              </v:textbox>
            </v:shape>
            <v:shape id="_x0000_s1087" type="#_x0000_t202" style="width:654;height:1019;left:186;position:absolute;top:3993" filled="f" stroked="f">
              <v:textbox inset="0,0,0,0">
                <w:txbxContent>
                  <w:p>
                    <w:pPr>
                      <w:spacing w:before="0" w:line="359" w:lineRule="exact"/>
                      <w:ind w:left="0" w:right="0" w:firstLine="0"/>
                      <w:jc w:val="left"/>
                      <w:rPr>
                        <w:sz w:val="31"/>
                      </w:rPr>
                    </w:pPr>
                    <w:r>
                      <w:rPr>
                        <w:sz w:val="31"/>
                      </w:rPr>
                      <w:t>道支</w:t>
                    </w:r>
                  </w:p>
                  <w:p>
                    <w:pPr>
                      <w:spacing w:before="10" w:line="240" w:lineRule="auto"/>
                      <w:rPr>
                        <w:sz w:val="23"/>
                      </w:rPr>
                    </w:pPr>
                  </w:p>
                  <w:p>
                    <w:pPr>
                      <w:spacing w:before="0" w:line="355" w:lineRule="exact"/>
                      <w:ind w:left="0" w:right="0" w:firstLine="0"/>
                      <w:jc w:val="left"/>
                      <w:rPr>
                        <w:sz w:val="31"/>
                      </w:rPr>
                    </w:pPr>
                    <w:r>
                      <w:rPr>
                        <w:w w:val="102"/>
                        <w:sz w:val="31"/>
                      </w:rPr>
                      <w:t>撑</w:t>
                    </w:r>
                  </w:p>
                </w:txbxContent>
              </v:textbox>
            </v:shape>
            <v:shape id="_x0000_s1088" type="#_x0000_t202" style="width:654;height:1019;left:186;position:absolute;top:6702" filled="f" stroked="f">
              <v:textbox inset="0,0,0,0">
                <w:txbxContent>
                  <w:p>
                    <w:pPr>
                      <w:spacing w:before="0" w:line="359" w:lineRule="exact"/>
                      <w:ind w:left="0" w:right="0" w:firstLine="0"/>
                      <w:jc w:val="left"/>
                      <w:rPr>
                        <w:sz w:val="31"/>
                      </w:rPr>
                    </w:pPr>
                    <w:r>
                      <w:rPr>
                        <w:sz w:val="31"/>
                      </w:rPr>
                      <w:t>第四</w:t>
                    </w:r>
                  </w:p>
                  <w:p>
                    <w:pPr>
                      <w:spacing w:before="10" w:line="240" w:lineRule="auto"/>
                      <w:rPr>
                        <w:sz w:val="23"/>
                      </w:rPr>
                    </w:pPr>
                  </w:p>
                  <w:p>
                    <w:pPr>
                      <w:spacing w:before="0" w:line="355" w:lineRule="exact"/>
                      <w:ind w:left="0" w:right="0" w:firstLine="0"/>
                      <w:jc w:val="left"/>
                      <w:rPr>
                        <w:sz w:val="31"/>
                      </w:rPr>
                    </w:pPr>
                    <w:r>
                      <w:rPr>
                        <w:sz w:val="31"/>
                      </w:rPr>
                      <w:t>步：</w:t>
                    </w:r>
                  </w:p>
                </w:txbxContent>
              </v:textbox>
            </v:shape>
            <v:shape id="_x0000_s1089" type="#_x0000_t202" style="width:3664;height:317;left:8349;position:absolute;top:7753" filled="f" stroked="f">
              <v:textbox inset="0,0,0,0">
                <w:txbxContent>
                  <w:p>
                    <w:pPr>
                      <w:spacing w:before="0" w:line="317" w:lineRule="exact"/>
                      <w:ind w:left="0" w:right="0" w:firstLine="0"/>
                      <w:jc w:val="left"/>
                      <w:rPr>
                        <w:sz w:val="31"/>
                      </w:rPr>
                    </w:pPr>
                    <w:r>
                      <w:rPr>
                        <w:sz w:val="31"/>
                      </w:rPr>
                      <w:t>1．绑扎侧墙及中柱钢筋；</w:t>
                    </w:r>
                  </w:p>
                </w:txbxContent>
              </v:textbox>
            </v:shape>
            <v:shape id="_x0000_s1090" type="#_x0000_t202" style="width:654;height:317;left:186;position:absolute;top:8106" filled="f" stroked="f">
              <v:textbox inset="0,0,0,0">
                <w:txbxContent>
                  <w:p>
                    <w:pPr>
                      <w:spacing w:before="0" w:line="317" w:lineRule="exact"/>
                      <w:ind w:left="0" w:right="0" w:firstLine="0"/>
                      <w:jc w:val="left"/>
                      <w:rPr>
                        <w:sz w:val="31"/>
                      </w:rPr>
                    </w:pPr>
                    <w:r>
                      <w:rPr>
                        <w:sz w:val="31"/>
                      </w:rPr>
                      <w:t>负二</w:t>
                    </w:r>
                  </w:p>
                </w:txbxContent>
              </v:textbox>
            </v:shape>
            <v:shape id="_x0000_s1091" type="#_x0000_t202" style="width:4301;height:317;left:8349;position:absolute;top:8455" filled="f" stroked="f">
              <v:textbox inset="0,0,0,0">
                <w:txbxContent>
                  <w:p>
                    <w:pPr>
                      <w:spacing w:before="0" w:line="317" w:lineRule="exact"/>
                      <w:ind w:left="0" w:right="0" w:firstLine="0"/>
                      <w:jc w:val="left"/>
                      <w:rPr>
                        <w:sz w:val="31"/>
                      </w:rPr>
                    </w:pPr>
                    <w:r>
                      <w:rPr>
                        <w:sz w:val="31"/>
                      </w:rPr>
                      <w:t>2．安装侧墙模板单侧支架，中</w:t>
                    </w:r>
                  </w:p>
                </w:txbxContent>
              </v:textbox>
            </v:shape>
            <v:shape id="_x0000_s1092" type="#_x0000_t202" style="width:654;height:317;left:186;position:absolute;top:8808" filled="f" stroked="f">
              <v:textbox inset="0,0,0,0">
                <w:txbxContent>
                  <w:p>
                    <w:pPr>
                      <w:spacing w:before="0" w:line="317" w:lineRule="exact"/>
                      <w:ind w:left="0" w:right="0" w:firstLine="0"/>
                      <w:jc w:val="left"/>
                      <w:rPr>
                        <w:sz w:val="31"/>
                      </w:rPr>
                    </w:pPr>
                    <w:r>
                      <w:rPr>
                        <w:sz w:val="31"/>
                      </w:rPr>
                      <w:t>层侧</w:t>
                    </w:r>
                  </w:p>
                </w:txbxContent>
              </v:textbox>
            </v:shape>
            <v:shape id="_x0000_s1093" type="#_x0000_t202" style="width:1921;height:317;left:8820;position:absolute;top:9157" filled="f" stroked="f">
              <v:textbox inset="0,0,0,0">
                <w:txbxContent>
                  <w:p>
                    <w:pPr>
                      <w:spacing w:before="0" w:line="317" w:lineRule="exact"/>
                      <w:ind w:left="0" w:right="0" w:firstLine="0"/>
                      <w:jc w:val="left"/>
                      <w:rPr>
                        <w:sz w:val="31"/>
                      </w:rPr>
                    </w:pPr>
                    <w:r>
                      <w:rPr>
                        <w:sz w:val="31"/>
                      </w:rPr>
                      <w:t>柱模板支架；</w:t>
                    </w:r>
                  </w:p>
                </w:txbxContent>
              </v:textbox>
            </v:shape>
            <v:shape id="_x0000_s1094" type="#_x0000_t202" style="width:654;height:317;left:186;position:absolute;top:9510" filled="f" stroked="f">
              <v:textbox inset="0,0,0,0">
                <w:txbxContent>
                  <w:p>
                    <w:pPr>
                      <w:spacing w:before="0" w:line="317" w:lineRule="exact"/>
                      <w:ind w:left="0" w:right="0" w:firstLine="0"/>
                      <w:jc w:val="left"/>
                      <w:rPr>
                        <w:sz w:val="31"/>
                      </w:rPr>
                    </w:pPr>
                    <w:r>
                      <w:rPr>
                        <w:sz w:val="31"/>
                      </w:rPr>
                      <w:t>墙、</w:t>
                    </w:r>
                  </w:p>
                </w:txbxContent>
              </v:textbox>
            </v:shape>
            <v:shape id="_x0000_s1095" type="#_x0000_t202" style="width:3822;height:317;left:8349;position:absolute;top:9859" filled="f" stroked="f">
              <v:textbox inset="0,0,0,0">
                <w:txbxContent>
                  <w:p>
                    <w:pPr>
                      <w:spacing w:before="0" w:line="317" w:lineRule="exact"/>
                      <w:ind w:left="0" w:right="0" w:firstLine="0"/>
                      <w:jc w:val="left"/>
                      <w:rPr>
                        <w:sz w:val="31"/>
                      </w:rPr>
                    </w:pPr>
                    <w:r>
                      <w:rPr>
                        <w:sz w:val="31"/>
                      </w:rPr>
                      <w:t>3.浇注侧墙及中柱混凝土。</w:t>
                    </w:r>
                  </w:p>
                </w:txbxContent>
              </v:textbox>
            </v:shape>
            <v:shape id="_x0000_s1096" type="#_x0000_t202" style="width:654;height:1019;left:186;position:absolute;top:10212" filled="f" stroked="f">
              <v:textbox inset="0,0,0,0">
                <w:txbxContent>
                  <w:p>
                    <w:pPr>
                      <w:spacing w:before="0" w:line="359" w:lineRule="exact"/>
                      <w:ind w:left="0" w:right="0" w:firstLine="0"/>
                      <w:jc w:val="left"/>
                      <w:rPr>
                        <w:sz w:val="31"/>
                      </w:rPr>
                    </w:pPr>
                    <w:r>
                      <w:rPr>
                        <w:sz w:val="31"/>
                      </w:rPr>
                      <w:t>中柱</w:t>
                    </w:r>
                  </w:p>
                  <w:p>
                    <w:pPr>
                      <w:spacing w:before="10" w:line="240" w:lineRule="auto"/>
                      <w:rPr>
                        <w:sz w:val="23"/>
                      </w:rPr>
                    </w:pPr>
                  </w:p>
                  <w:p>
                    <w:pPr>
                      <w:spacing w:before="0" w:line="355" w:lineRule="exact"/>
                      <w:ind w:left="0" w:right="0" w:firstLine="0"/>
                      <w:jc w:val="left"/>
                      <w:rPr>
                        <w:sz w:val="31"/>
                      </w:rPr>
                    </w:pPr>
                    <w:r>
                      <w:rPr>
                        <w:sz w:val="31"/>
                      </w:rPr>
                      <w:t>施工</w:t>
                    </w:r>
                  </w:p>
                </w:txbxContent>
              </v:textbox>
            </v:shape>
            <v:shape id="_x0000_s1097" type="#_x0000_t202" style="width:654;height:317;left:186;position:absolute;top:12682" filled="f" stroked="f">
              <v:textbox inset="0,0,0,0">
                <w:txbxContent>
                  <w:p>
                    <w:pPr>
                      <w:spacing w:before="0" w:line="317" w:lineRule="exact"/>
                      <w:ind w:left="0" w:right="0" w:firstLine="0"/>
                      <w:jc w:val="left"/>
                      <w:rPr>
                        <w:sz w:val="31"/>
                      </w:rPr>
                    </w:pPr>
                    <w:r>
                      <w:rPr>
                        <w:sz w:val="31"/>
                      </w:rPr>
                      <w:t>第五</w:t>
                    </w:r>
                  </w:p>
                </w:txbxContent>
              </v:textbox>
            </v:shape>
            <v:shape id="_x0000_s1098" type="#_x0000_t202" style="width:4301;height:317;left:8349;position:absolute;top:12682" filled="f" stroked="f">
              <v:textbox inset="0,0,0,0">
                <w:txbxContent>
                  <w:p>
                    <w:pPr>
                      <w:spacing w:before="0" w:line="317" w:lineRule="exact"/>
                      <w:ind w:left="0" w:right="0" w:firstLine="0"/>
                      <w:jc w:val="left"/>
                      <w:rPr>
                        <w:sz w:val="31"/>
                      </w:rPr>
                    </w:pPr>
                    <w:r>
                      <w:rPr>
                        <w:sz w:val="31"/>
                      </w:rPr>
                      <w:t>1．待侧墙浇筑完成并拆除模板</w:t>
                    </w:r>
                  </w:p>
                </w:txbxContent>
              </v:textbox>
            </v:shape>
            <v:shape id="_x0000_s1099" type="#_x0000_t202" style="width:654;height:317;left:186;position:absolute;top:13384" filled="f" stroked="f">
              <v:textbox inset="0,0,0,0">
                <w:txbxContent>
                  <w:p>
                    <w:pPr>
                      <w:spacing w:before="0" w:line="317" w:lineRule="exact"/>
                      <w:ind w:left="0" w:right="0" w:firstLine="0"/>
                      <w:jc w:val="left"/>
                      <w:rPr>
                        <w:sz w:val="31"/>
                      </w:rPr>
                    </w:pPr>
                    <w:r>
                      <w:rPr>
                        <w:sz w:val="31"/>
                      </w:rPr>
                      <w:t>步：</w:t>
                    </w:r>
                  </w:p>
                </w:txbxContent>
              </v:textbox>
            </v:shape>
            <v:shape id="_x0000_s1100" type="#_x0000_t202" style="width:3822;height:317;left:8820;position:absolute;top:13384" filled="f" stroked="f">
              <v:textbox inset="0,0,0,0">
                <w:txbxContent>
                  <w:p>
                    <w:pPr>
                      <w:spacing w:before="0" w:line="317" w:lineRule="exact"/>
                      <w:ind w:left="0" w:right="0" w:firstLine="0"/>
                      <w:jc w:val="left"/>
                      <w:rPr>
                        <w:sz w:val="31"/>
                      </w:rPr>
                    </w:pPr>
                    <w:r>
                      <w:rPr>
                        <w:sz w:val="31"/>
                      </w:rPr>
                      <w:t>和侧向支架后完成中板下碗</w:t>
                    </w:r>
                  </w:p>
                </w:txbxContent>
              </v:textbox>
            </v:shape>
            <v:shape id="_x0000_s1101" type="#_x0000_t202" style="width:654;height:317;left:186;position:absolute;top:14086" filled="f" stroked="f">
              <v:textbox inset="0,0,0,0">
                <w:txbxContent>
                  <w:p>
                    <w:pPr>
                      <w:spacing w:before="0" w:line="317" w:lineRule="exact"/>
                      <w:ind w:left="0" w:right="0" w:firstLine="0"/>
                      <w:jc w:val="left"/>
                      <w:rPr>
                        <w:sz w:val="31"/>
                      </w:rPr>
                    </w:pPr>
                    <w:r>
                      <w:rPr>
                        <w:sz w:val="31"/>
                      </w:rPr>
                      <w:t>中板</w:t>
                    </w:r>
                  </w:p>
                </w:txbxContent>
              </v:textbox>
            </v:shape>
            <v:shape id="_x0000_s1102" type="#_x0000_t202" style="width:1921;height:317;left:8820;position:absolute;top:14086" filled="f" stroked="f">
              <v:textbox inset="0,0,0,0">
                <w:txbxContent>
                  <w:p>
                    <w:pPr>
                      <w:spacing w:before="0" w:line="317" w:lineRule="exact"/>
                      <w:ind w:left="0" w:right="0" w:firstLine="0"/>
                      <w:jc w:val="left"/>
                      <w:rPr>
                        <w:sz w:val="31"/>
                      </w:rPr>
                    </w:pPr>
                    <w:r>
                      <w:rPr>
                        <w:sz w:val="31"/>
                      </w:rPr>
                      <w:t>扣支架搭设；</w:t>
                    </w:r>
                  </w:p>
                </w:txbxContent>
              </v:textbox>
            </v:shape>
            <v:shape id="_x0000_s1103" type="#_x0000_t202" style="width:654;height:317;left:186;position:absolute;top:14788" filled="f" stroked="f">
              <v:textbox inset="0,0,0,0">
                <w:txbxContent>
                  <w:p>
                    <w:pPr>
                      <w:spacing w:before="0" w:line="317" w:lineRule="exact"/>
                      <w:ind w:left="0" w:right="0" w:firstLine="0"/>
                      <w:jc w:val="left"/>
                      <w:rPr>
                        <w:sz w:val="31"/>
                      </w:rPr>
                    </w:pPr>
                    <w:r>
                      <w:rPr>
                        <w:sz w:val="31"/>
                      </w:rPr>
                      <w:t>及中</w:t>
                    </w:r>
                  </w:p>
                </w:txbxContent>
              </v:textbox>
            </v:shape>
            <v:shape id="_x0000_s1104" type="#_x0000_t202" style="width:4301;height:317;left:8349;position:absolute;top:14788" filled="f" stroked="f">
              <v:textbox inset="0,0,0,0">
                <w:txbxContent>
                  <w:p>
                    <w:pPr>
                      <w:spacing w:before="0" w:line="317" w:lineRule="exact"/>
                      <w:ind w:left="0" w:right="0" w:firstLine="0"/>
                      <w:jc w:val="left"/>
                      <w:rPr>
                        <w:sz w:val="31"/>
                      </w:rPr>
                    </w:pPr>
                    <w:r>
                      <w:rPr>
                        <w:sz w:val="31"/>
                      </w:rPr>
                      <w:t>2．安装中板、中板梁模板和绑</w:t>
                    </w:r>
                  </w:p>
                </w:txbxContent>
              </v:textbox>
            </v:shape>
            <v:shape id="_x0000_s1105" type="#_x0000_t202" style="width:654;height:317;left:186;position:absolute;top:15490" filled="f" stroked="f">
              <v:textbox inset="0,0,0,0">
                <w:txbxContent>
                  <w:p>
                    <w:pPr>
                      <w:spacing w:before="0" w:line="317" w:lineRule="exact"/>
                      <w:ind w:left="0" w:right="0" w:firstLine="0"/>
                      <w:jc w:val="left"/>
                      <w:rPr>
                        <w:sz w:val="31"/>
                      </w:rPr>
                    </w:pPr>
                    <w:r>
                      <w:rPr>
                        <w:sz w:val="31"/>
                      </w:rPr>
                      <w:t>板梁</w:t>
                    </w:r>
                  </w:p>
                </w:txbxContent>
              </v:textbox>
            </v:shape>
            <v:shape id="_x0000_s1106" type="#_x0000_t202" style="width:1288;height:317;left:8349;position:absolute;top:15490" filled="f" stroked="f">
              <v:textbox inset="0,0,0,0">
                <w:txbxContent>
                  <w:p>
                    <w:pPr>
                      <w:spacing w:before="0" w:line="317" w:lineRule="exact"/>
                      <w:ind w:left="0" w:right="0" w:firstLine="0"/>
                      <w:jc w:val="left"/>
                      <w:rPr>
                        <w:sz w:val="31"/>
                      </w:rPr>
                    </w:pPr>
                    <w:r>
                      <w:rPr>
                        <w:sz w:val="31"/>
                      </w:rPr>
                      <w:t>扎钢筋；</w:t>
                    </w:r>
                  </w:p>
                </w:txbxContent>
              </v:textbox>
            </v:shape>
            <v:shape id="_x0000_s1107" type="#_x0000_t202" style="width:654;height:317;left:186;position:absolute;top:16192" filled="f" stroked="f">
              <v:textbox inset="0,0,0,0">
                <w:txbxContent>
                  <w:p>
                    <w:pPr>
                      <w:spacing w:before="0" w:line="317" w:lineRule="exact"/>
                      <w:ind w:left="0" w:right="0" w:firstLine="0"/>
                      <w:jc w:val="left"/>
                      <w:rPr>
                        <w:sz w:val="31"/>
                      </w:rPr>
                    </w:pPr>
                    <w:r>
                      <w:rPr>
                        <w:sz w:val="31"/>
                      </w:rPr>
                      <w:t>施工</w:t>
                    </w:r>
                  </w:p>
                </w:txbxContent>
              </v:textbox>
            </v:shape>
            <v:shape id="_x0000_s1108" type="#_x0000_t202" style="width:4297;height:317;left:8349;position:absolute;top:16192" filled="f" stroked="f">
              <v:textbox inset="0,0,0,0">
                <w:txbxContent>
                  <w:p>
                    <w:pPr>
                      <w:spacing w:before="0" w:line="317" w:lineRule="exact"/>
                      <w:ind w:left="0" w:right="0" w:firstLine="0"/>
                      <w:jc w:val="left"/>
                      <w:rPr>
                        <w:sz w:val="31"/>
                      </w:rPr>
                    </w:pPr>
                    <w:r>
                      <w:rPr>
                        <w:sz w:val="31"/>
                      </w:rPr>
                      <w:t>3．浇筑中板及中板梁混凝土。</w:t>
                    </w:r>
                  </w:p>
                </w:txbxContent>
              </v:textbox>
            </v:shape>
            <w10:wrap type="none"/>
          </v:group>
        </w:pict>
      </w:r>
    </w:p>
    <w:p>
      <w:pPr>
        <w:spacing w:after="0"/>
        <w:rPr>
          <w:sz w:val="20"/>
        </w:rPr>
        <w:sectPr>
          <w:headerReference w:type="default" r:id="rId67"/>
          <w:footerReference w:type="default" r:id="rId68"/>
          <w:pgSz w:w="17860" w:h="25260"/>
          <w:pgMar w:top="1800" w:right="1420" w:bottom="2040" w:left="1540" w:header="1024" w:footer="1851"/>
          <w:pgNumType w:start="25"/>
          <w:cols w:space="708"/>
        </w:sectPr>
      </w:pPr>
    </w:p>
    <w:p>
      <w:pPr>
        <w:pStyle w:val="BodyText"/>
        <w:spacing w:before="1"/>
        <w:ind w:left="0"/>
        <w:rPr>
          <w:sz w:val="3"/>
        </w:rPr>
      </w:pPr>
    </w:p>
    <w:p>
      <w:pPr>
        <w:pStyle w:val="BodyText"/>
        <w:ind w:left="740"/>
        <w:rPr>
          <w:sz w:val="20"/>
        </w:rPr>
      </w:pPr>
      <w:r>
        <w:rPr>
          <w:sz w:val="20"/>
        </w:rPr>
        <w:pict>
          <v:group id="_x0000_i1109" style="width:642.75pt;height:822.7pt;mso-position-horizontal-relative:char;mso-position-vertical-relative:line" coordorigin="0,0" coordsize="12855,16454">
            <v:shape id="_x0000_s1110" type="#_x0000_t75" style="width:7195;height:5256;left:985;position:absolute;top:209" stroked="f">
              <v:imagedata r:id="rId69" o:title=""/>
            </v:shape>
            <v:shape id="_x0000_s1111" type="#_x0000_t75" style="width:7195;height:5136;left:985;position:absolute;top:5660" stroked="f">
              <v:imagedata r:id="rId70" o:title=""/>
            </v:shape>
            <v:shape id="_x0000_s1112" type="#_x0000_t75" style="width:7195;height:5356;left:985;position:absolute;top:10943" stroked="f">
              <v:imagedata r:id="rId71" o:title=""/>
            </v:shape>
            <v:shape id="_x0000_s1113" type="#_x0000_t75" style="width:12855;height:16454;position:absolute" stroked="f">
              <v:imagedata r:id="rId72" o:title=""/>
            </v:shape>
            <v:shape id="_x0000_s1114" type="#_x0000_t202" style="width:654;height:1019;left:186;position:absolute;top:951" filled="f" stroked="f">
              <v:textbox inset="0,0,0,0">
                <w:txbxContent>
                  <w:p>
                    <w:pPr>
                      <w:spacing w:before="0" w:line="359" w:lineRule="exact"/>
                      <w:ind w:left="0" w:right="0" w:firstLine="0"/>
                      <w:jc w:val="left"/>
                      <w:rPr>
                        <w:sz w:val="31"/>
                      </w:rPr>
                    </w:pPr>
                    <w:r>
                      <w:rPr>
                        <w:sz w:val="31"/>
                      </w:rPr>
                      <w:t>第六</w:t>
                    </w:r>
                  </w:p>
                  <w:p>
                    <w:pPr>
                      <w:spacing w:before="10" w:line="240" w:lineRule="auto"/>
                      <w:rPr>
                        <w:sz w:val="23"/>
                      </w:rPr>
                    </w:pPr>
                  </w:p>
                  <w:p>
                    <w:pPr>
                      <w:spacing w:before="0" w:line="355" w:lineRule="exact"/>
                      <w:ind w:left="0" w:right="0" w:firstLine="0"/>
                      <w:jc w:val="left"/>
                      <w:rPr>
                        <w:sz w:val="31"/>
                      </w:rPr>
                    </w:pPr>
                    <w:r>
                      <w:rPr>
                        <w:sz w:val="31"/>
                      </w:rPr>
                      <w:t>步：</w:t>
                    </w:r>
                  </w:p>
                </w:txbxContent>
              </v:textbox>
            </v:shape>
            <v:shape id="_x0000_s1115" type="#_x0000_t202" style="width:4301;height:317;left:8349;position:absolute;top:2006" filled="f" stroked="f">
              <v:textbox inset="0,0,0,0">
                <w:txbxContent>
                  <w:p>
                    <w:pPr>
                      <w:spacing w:before="0" w:line="317" w:lineRule="exact"/>
                      <w:ind w:left="0" w:right="0" w:firstLine="0"/>
                      <w:jc w:val="left"/>
                      <w:rPr>
                        <w:sz w:val="31"/>
                      </w:rPr>
                    </w:pPr>
                    <w:r>
                      <w:rPr>
                        <w:sz w:val="31"/>
                      </w:rPr>
                      <w:t>1．待中板及侧墙混凝土强度达</w:t>
                    </w:r>
                  </w:p>
                </w:txbxContent>
              </v:textbox>
            </v:shape>
            <v:shape id="_x0000_s1116" type="#_x0000_t202" style="width:654;height:317;left:186;position:absolute;top:2355" filled="f" stroked="f">
              <v:textbox inset="0,0,0,0">
                <w:txbxContent>
                  <w:p>
                    <w:pPr>
                      <w:spacing w:before="0" w:line="317" w:lineRule="exact"/>
                      <w:ind w:left="0" w:right="0" w:firstLine="0"/>
                      <w:jc w:val="left"/>
                      <w:rPr>
                        <w:sz w:val="31"/>
                      </w:rPr>
                    </w:pPr>
                    <w:r>
                      <w:rPr>
                        <w:sz w:val="31"/>
                      </w:rPr>
                      <w:t>拆除</w:t>
                    </w:r>
                  </w:p>
                </w:txbxContent>
              </v:textbox>
            </v:shape>
            <v:shape id="_x0000_s1117" type="#_x0000_t202" style="width:3862;height:317;left:8820;position:absolute;top:2708" filled="f" stroked="f">
              <v:textbox inset="0,0,0,0">
                <w:txbxContent>
                  <w:p>
                    <w:pPr>
                      <w:spacing w:before="0" w:line="317" w:lineRule="exact"/>
                      <w:ind w:left="0" w:right="0" w:firstLine="0"/>
                      <w:jc w:val="left"/>
                      <w:rPr>
                        <w:sz w:val="31"/>
                      </w:rPr>
                    </w:pPr>
                    <w:r>
                      <w:rPr>
                        <w:sz w:val="31"/>
                      </w:rPr>
                      <w:t>75%</w:t>
                    </w:r>
                    <w:r>
                      <w:rPr>
                        <w:spacing w:val="-13"/>
                        <w:sz w:val="31"/>
                      </w:rPr>
                      <w:t>以上时，拆除第二道钢支</w:t>
                    </w:r>
                  </w:p>
                </w:txbxContent>
              </v:textbox>
            </v:shape>
            <v:shape id="_x0000_s1118" type="#_x0000_t202" style="width:654;height:317;left:186;position:absolute;top:3057" filled="f" stroked="f">
              <v:textbox inset="0,0,0,0">
                <w:txbxContent>
                  <w:p>
                    <w:pPr>
                      <w:spacing w:before="0" w:line="317" w:lineRule="exact"/>
                      <w:ind w:left="0" w:right="0" w:firstLine="0"/>
                      <w:jc w:val="left"/>
                      <w:rPr>
                        <w:sz w:val="31"/>
                      </w:rPr>
                    </w:pPr>
                    <w:r>
                      <w:rPr>
                        <w:sz w:val="31"/>
                      </w:rPr>
                      <w:t>第二</w:t>
                    </w:r>
                  </w:p>
                </w:txbxContent>
              </v:textbox>
            </v:shape>
            <v:shape id="_x0000_s1119" type="#_x0000_t202" style="width:654;height:317;left:8820;position:absolute;top:3410" filled="f" stroked="f">
              <v:textbox inset="0,0,0,0">
                <w:txbxContent>
                  <w:p>
                    <w:pPr>
                      <w:spacing w:before="0" w:line="317" w:lineRule="exact"/>
                      <w:ind w:left="0" w:right="0" w:firstLine="0"/>
                      <w:jc w:val="left"/>
                      <w:rPr>
                        <w:sz w:val="31"/>
                      </w:rPr>
                    </w:pPr>
                    <w:r>
                      <w:rPr>
                        <w:sz w:val="31"/>
                      </w:rPr>
                      <w:t>撑。</w:t>
                    </w:r>
                  </w:p>
                </w:txbxContent>
              </v:textbox>
            </v:shape>
            <v:shape id="_x0000_s1120" type="#_x0000_t202" style="width:654;height:1019;left:186;position:absolute;top:3759" filled="f" stroked="f">
              <v:textbox inset="0,0,0,0">
                <w:txbxContent>
                  <w:p>
                    <w:pPr>
                      <w:spacing w:before="0" w:line="359" w:lineRule="exact"/>
                      <w:ind w:left="0" w:right="0" w:firstLine="0"/>
                      <w:jc w:val="left"/>
                      <w:rPr>
                        <w:sz w:val="31"/>
                      </w:rPr>
                    </w:pPr>
                    <w:r>
                      <w:rPr>
                        <w:sz w:val="31"/>
                      </w:rPr>
                      <w:t>道支</w:t>
                    </w:r>
                  </w:p>
                  <w:p>
                    <w:pPr>
                      <w:spacing w:before="10" w:line="240" w:lineRule="auto"/>
                      <w:rPr>
                        <w:sz w:val="23"/>
                      </w:rPr>
                    </w:pPr>
                  </w:p>
                  <w:p>
                    <w:pPr>
                      <w:spacing w:before="0" w:line="355" w:lineRule="exact"/>
                      <w:ind w:left="0" w:right="0" w:firstLine="0"/>
                      <w:jc w:val="left"/>
                      <w:rPr>
                        <w:sz w:val="31"/>
                      </w:rPr>
                    </w:pPr>
                    <w:r>
                      <w:rPr>
                        <w:w w:val="102"/>
                        <w:sz w:val="31"/>
                      </w:rPr>
                      <w:t>撑</w:t>
                    </w:r>
                  </w:p>
                </w:txbxContent>
              </v:textbox>
            </v:shape>
            <v:shape id="_x0000_s1121" type="#_x0000_t202" style="width:654;height:1019;left:186;position:absolute;top:6000" filled="f" stroked="f">
              <v:textbox inset="0,0,0,0">
                <w:txbxContent>
                  <w:p>
                    <w:pPr>
                      <w:spacing w:before="0" w:line="359" w:lineRule="exact"/>
                      <w:ind w:left="0" w:right="0" w:firstLine="0"/>
                      <w:jc w:val="left"/>
                      <w:rPr>
                        <w:sz w:val="31"/>
                      </w:rPr>
                    </w:pPr>
                    <w:r>
                      <w:rPr>
                        <w:sz w:val="31"/>
                      </w:rPr>
                      <w:t>第六</w:t>
                    </w:r>
                  </w:p>
                  <w:p>
                    <w:pPr>
                      <w:spacing w:before="10" w:line="240" w:lineRule="auto"/>
                      <w:rPr>
                        <w:sz w:val="23"/>
                      </w:rPr>
                    </w:pPr>
                  </w:p>
                  <w:p>
                    <w:pPr>
                      <w:spacing w:before="0" w:line="355" w:lineRule="exact"/>
                      <w:ind w:left="0" w:right="0" w:firstLine="0"/>
                      <w:jc w:val="left"/>
                      <w:rPr>
                        <w:sz w:val="31"/>
                      </w:rPr>
                    </w:pPr>
                    <w:r>
                      <w:rPr>
                        <w:sz w:val="31"/>
                      </w:rPr>
                      <w:t>步：</w:t>
                    </w:r>
                  </w:p>
                </w:txbxContent>
              </v:textbox>
            </v:shape>
            <v:shape id="_x0000_s1122" type="#_x0000_t202" style="width:3664;height:317;left:8349;position:absolute;top:7051" filled="f" stroked="f">
              <v:textbox inset="0,0,0,0">
                <w:txbxContent>
                  <w:p>
                    <w:pPr>
                      <w:spacing w:before="0" w:line="317" w:lineRule="exact"/>
                      <w:ind w:left="0" w:right="0" w:firstLine="0"/>
                      <w:jc w:val="left"/>
                      <w:rPr>
                        <w:sz w:val="31"/>
                      </w:rPr>
                    </w:pPr>
                    <w:r>
                      <w:rPr>
                        <w:sz w:val="31"/>
                      </w:rPr>
                      <w:t>1．绑扎侧墙及中柱钢筋；</w:t>
                    </w:r>
                  </w:p>
                </w:txbxContent>
              </v:textbox>
            </v:shape>
            <v:shape id="_x0000_s1123" type="#_x0000_t202" style="width:654;height:317;left:186;position:absolute;top:7404" filled="f" stroked="f">
              <v:textbox inset="0,0,0,0">
                <w:txbxContent>
                  <w:p>
                    <w:pPr>
                      <w:spacing w:before="0" w:line="317" w:lineRule="exact"/>
                      <w:ind w:left="0" w:right="0" w:firstLine="0"/>
                      <w:jc w:val="left"/>
                      <w:rPr>
                        <w:sz w:val="31"/>
                      </w:rPr>
                    </w:pPr>
                    <w:r>
                      <w:rPr>
                        <w:sz w:val="31"/>
                      </w:rPr>
                      <w:t>负一</w:t>
                    </w:r>
                  </w:p>
                </w:txbxContent>
              </v:textbox>
            </v:shape>
            <v:shape id="_x0000_s1124" type="#_x0000_t202" style="width:4301;height:317;left:8349;position:absolute;top:7753" filled="f" stroked="f">
              <v:textbox inset="0,0,0,0">
                <w:txbxContent>
                  <w:p>
                    <w:pPr>
                      <w:spacing w:before="0" w:line="317" w:lineRule="exact"/>
                      <w:ind w:left="0" w:right="0" w:firstLine="0"/>
                      <w:jc w:val="left"/>
                      <w:rPr>
                        <w:sz w:val="31"/>
                      </w:rPr>
                    </w:pPr>
                    <w:r>
                      <w:rPr>
                        <w:sz w:val="31"/>
                      </w:rPr>
                      <w:t>2．安装侧墙模板单侧支架，中</w:t>
                    </w:r>
                  </w:p>
                </w:txbxContent>
              </v:textbox>
            </v:shape>
            <v:shape id="_x0000_s1125" type="#_x0000_t202" style="width:654;height:317;left:186;position:absolute;top:8106" filled="f" stroked="f">
              <v:textbox inset="0,0,0,0">
                <w:txbxContent>
                  <w:p>
                    <w:pPr>
                      <w:spacing w:before="0" w:line="317" w:lineRule="exact"/>
                      <w:ind w:left="0" w:right="0" w:firstLine="0"/>
                      <w:jc w:val="left"/>
                      <w:rPr>
                        <w:sz w:val="31"/>
                      </w:rPr>
                    </w:pPr>
                    <w:r>
                      <w:rPr>
                        <w:sz w:val="31"/>
                      </w:rPr>
                      <w:t>层侧</w:t>
                    </w:r>
                  </w:p>
                </w:txbxContent>
              </v:textbox>
            </v:shape>
            <v:shape id="_x0000_s1126" type="#_x0000_t202" style="width:1921;height:317;left:8820;position:absolute;top:8455" filled="f" stroked="f">
              <v:textbox inset="0,0,0,0">
                <w:txbxContent>
                  <w:p>
                    <w:pPr>
                      <w:spacing w:before="0" w:line="317" w:lineRule="exact"/>
                      <w:ind w:left="0" w:right="0" w:firstLine="0"/>
                      <w:jc w:val="left"/>
                      <w:rPr>
                        <w:sz w:val="31"/>
                      </w:rPr>
                    </w:pPr>
                    <w:r>
                      <w:rPr>
                        <w:sz w:val="31"/>
                      </w:rPr>
                      <w:t>柱模板支架；</w:t>
                    </w:r>
                  </w:p>
                </w:txbxContent>
              </v:textbox>
            </v:shape>
            <v:shape id="_x0000_s1127" type="#_x0000_t202" style="width:654;height:317;left:186;position:absolute;top:8808" filled="f" stroked="f">
              <v:textbox inset="0,0,0,0">
                <w:txbxContent>
                  <w:p>
                    <w:pPr>
                      <w:spacing w:before="0" w:line="317" w:lineRule="exact"/>
                      <w:ind w:left="0" w:right="0" w:firstLine="0"/>
                      <w:jc w:val="left"/>
                      <w:rPr>
                        <w:sz w:val="31"/>
                      </w:rPr>
                    </w:pPr>
                    <w:r>
                      <w:rPr>
                        <w:sz w:val="31"/>
                      </w:rPr>
                      <w:t>墙、</w:t>
                    </w:r>
                  </w:p>
                </w:txbxContent>
              </v:textbox>
            </v:shape>
            <v:shape id="_x0000_s1128" type="#_x0000_t202" style="width:3822;height:317;left:8349;position:absolute;top:9157" filled="f" stroked="f">
              <v:textbox inset="0,0,0,0">
                <w:txbxContent>
                  <w:p>
                    <w:pPr>
                      <w:spacing w:before="0" w:line="317" w:lineRule="exact"/>
                      <w:ind w:left="0" w:right="0" w:firstLine="0"/>
                      <w:jc w:val="left"/>
                      <w:rPr>
                        <w:sz w:val="31"/>
                      </w:rPr>
                    </w:pPr>
                    <w:r>
                      <w:rPr>
                        <w:sz w:val="31"/>
                      </w:rPr>
                      <w:t>3.浇注侧墙及中柱混凝土。</w:t>
                    </w:r>
                  </w:p>
                </w:txbxContent>
              </v:textbox>
            </v:shape>
            <v:shape id="_x0000_s1129" type="#_x0000_t202" style="width:654;height:1019;left:186;position:absolute;top:9510" filled="f" stroked="f">
              <v:textbox inset="0,0,0,0">
                <w:txbxContent>
                  <w:p>
                    <w:pPr>
                      <w:spacing w:before="0" w:line="359" w:lineRule="exact"/>
                      <w:ind w:left="0" w:right="0" w:firstLine="0"/>
                      <w:jc w:val="left"/>
                      <w:rPr>
                        <w:sz w:val="31"/>
                      </w:rPr>
                    </w:pPr>
                    <w:r>
                      <w:rPr>
                        <w:sz w:val="31"/>
                      </w:rPr>
                      <w:t>中柱</w:t>
                    </w:r>
                  </w:p>
                  <w:p>
                    <w:pPr>
                      <w:spacing w:before="10" w:line="240" w:lineRule="auto"/>
                      <w:rPr>
                        <w:sz w:val="23"/>
                      </w:rPr>
                    </w:pPr>
                  </w:p>
                  <w:p>
                    <w:pPr>
                      <w:spacing w:before="0" w:line="355" w:lineRule="exact"/>
                      <w:ind w:left="0" w:right="0" w:firstLine="0"/>
                      <w:jc w:val="left"/>
                      <w:rPr>
                        <w:sz w:val="31"/>
                      </w:rPr>
                    </w:pPr>
                    <w:r>
                      <w:rPr>
                        <w:sz w:val="31"/>
                      </w:rPr>
                      <w:t>施工</w:t>
                    </w:r>
                  </w:p>
                </w:txbxContent>
              </v:textbox>
            </v:shape>
            <v:shape id="_x0000_s1130" type="#_x0000_t202" style="width:654;height:317;left:186;position:absolute;top:11397" filled="f" stroked="f">
              <v:textbox inset="0,0,0,0">
                <w:txbxContent>
                  <w:p>
                    <w:pPr>
                      <w:spacing w:before="0" w:line="317" w:lineRule="exact"/>
                      <w:ind w:left="0" w:right="0" w:firstLine="0"/>
                      <w:jc w:val="left"/>
                      <w:rPr>
                        <w:sz w:val="31"/>
                      </w:rPr>
                    </w:pPr>
                    <w:r>
                      <w:rPr>
                        <w:sz w:val="31"/>
                      </w:rPr>
                      <w:t>第七</w:t>
                    </w:r>
                  </w:p>
                </w:txbxContent>
              </v:textbox>
            </v:shape>
            <v:shape id="_x0000_s1131" type="#_x0000_t202" style="width:4301;height:317;left:8349;position:absolute;top:11746" filled="f" stroked="f">
              <v:textbox inset="0,0,0,0">
                <w:txbxContent>
                  <w:p>
                    <w:pPr>
                      <w:spacing w:before="0" w:line="317" w:lineRule="exact"/>
                      <w:ind w:left="0" w:right="0" w:firstLine="0"/>
                      <w:jc w:val="left"/>
                      <w:rPr>
                        <w:sz w:val="31"/>
                      </w:rPr>
                    </w:pPr>
                    <w:r>
                      <w:rPr>
                        <w:sz w:val="31"/>
                      </w:rPr>
                      <w:t>1．待侧墙浇筑完成并拆除模板</w:t>
                    </w:r>
                  </w:p>
                </w:txbxContent>
              </v:textbox>
            </v:shape>
            <v:shape id="_x0000_s1132" type="#_x0000_t202" style="width:654;height:317;left:186;position:absolute;top:12099" filled="f" stroked="f">
              <v:textbox inset="0,0,0,0">
                <w:txbxContent>
                  <w:p>
                    <w:pPr>
                      <w:spacing w:before="0" w:line="317" w:lineRule="exact"/>
                      <w:ind w:left="0" w:right="0" w:firstLine="0"/>
                      <w:jc w:val="left"/>
                      <w:rPr>
                        <w:sz w:val="31"/>
                      </w:rPr>
                    </w:pPr>
                    <w:r>
                      <w:rPr>
                        <w:sz w:val="31"/>
                      </w:rPr>
                      <w:t>部：</w:t>
                    </w:r>
                  </w:p>
                </w:txbxContent>
              </v:textbox>
            </v:shape>
            <v:shape id="_x0000_s1133" type="#_x0000_t202" style="width:3822;height:317;left:8820;position:absolute;top:12448" filled="f" stroked="f">
              <v:textbox inset="0,0,0,0">
                <w:txbxContent>
                  <w:p>
                    <w:pPr>
                      <w:spacing w:before="0" w:line="317" w:lineRule="exact"/>
                      <w:ind w:left="0" w:right="0" w:firstLine="0"/>
                      <w:jc w:val="left"/>
                      <w:rPr>
                        <w:sz w:val="31"/>
                      </w:rPr>
                    </w:pPr>
                    <w:r>
                      <w:rPr>
                        <w:sz w:val="31"/>
                      </w:rPr>
                      <w:t>和侧向支架后完成顶板下碗</w:t>
                    </w:r>
                  </w:p>
                </w:txbxContent>
              </v:textbox>
            </v:shape>
            <v:shape id="_x0000_s1134" type="#_x0000_t202" style="width:337;height:317;left:186;position:absolute;top:12801" filled="f" stroked="f">
              <v:textbox inset="0,0,0,0">
                <w:txbxContent>
                  <w:p>
                    <w:pPr>
                      <w:spacing w:before="0" w:line="317" w:lineRule="exact"/>
                      <w:ind w:left="0" w:right="0" w:firstLine="0"/>
                      <w:jc w:val="left"/>
                      <w:rPr>
                        <w:sz w:val="31"/>
                      </w:rPr>
                    </w:pPr>
                    <w:r>
                      <w:rPr>
                        <w:w w:val="102"/>
                        <w:sz w:val="31"/>
                      </w:rPr>
                      <w:t>顶</w:t>
                    </w:r>
                  </w:p>
                </w:txbxContent>
              </v:textbox>
            </v:shape>
            <v:shape id="_x0000_s1135" type="#_x0000_t202" style="width:1921;height:317;left:8820;position:absolute;top:13150" filled="f" stroked="f">
              <v:textbox inset="0,0,0,0">
                <w:txbxContent>
                  <w:p>
                    <w:pPr>
                      <w:spacing w:before="0" w:line="317" w:lineRule="exact"/>
                      <w:ind w:left="0" w:right="0" w:firstLine="0"/>
                      <w:jc w:val="left"/>
                      <w:rPr>
                        <w:sz w:val="31"/>
                      </w:rPr>
                    </w:pPr>
                    <w:r>
                      <w:rPr>
                        <w:sz w:val="31"/>
                      </w:rPr>
                      <w:t>扣支架搭设；</w:t>
                    </w:r>
                  </w:p>
                </w:txbxContent>
              </v:textbox>
            </v:shape>
            <v:shape id="_x0000_s1136" type="#_x0000_t202" style="width:654;height:317;left:186;position:absolute;top:13503" filled="f" stroked="f">
              <v:textbox inset="0,0,0,0">
                <w:txbxContent>
                  <w:p>
                    <w:pPr>
                      <w:spacing w:before="0" w:line="317" w:lineRule="exact"/>
                      <w:ind w:left="0" w:right="0" w:firstLine="0"/>
                      <w:jc w:val="left"/>
                      <w:rPr>
                        <w:sz w:val="31"/>
                      </w:rPr>
                    </w:pPr>
                    <w:r>
                      <w:rPr>
                        <w:sz w:val="31"/>
                      </w:rPr>
                      <w:t>板、</w:t>
                    </w:r>
                  </w:p>
                </w:txbxContent>
              </v:textbox>
            </v:shape>
            <v:shape id="_x0000_s1137" type="#_x0000_t202" style="width:4301;height:317;left:8349;position:absolute;top:13852" filled="f" stroked="f">
              <v:textbox inset="0,0,0,0">
                <w:txbxContent>
                  <w:p>
                    <w:pPr>
                      <w:spacing w:before="0" w:line="317" w:lineRule="exact"/>
                      <w:ind w:left="0" w:right="0" w:firstLine="0"/>
                      <w:jc w:val="left"/>
                      <w:rPr>
                        <w:sz w:val="31"/>
                      </w:rPr>
                    </w:pPr>
                    <w:r>
                      <w:rPr>
                        <w:sz w:val="31"/>
                      </w:rPr>
                      <w:t>2．安装顶板、顶板梁模板和绑</w:t>
                    </w:r>
                  </w:p>
                </w:txbxContent>
              </v:textbox>
            </v:shape>
            <v:shape id="_x0000_s1138" type="#_x0000_t202" style="width:654;height:317;left:186;position:absolute;top:14205" filled="f" stroked="f">
              <v:textbox inset="0,0,0,0">
                <w:txbxContent>
                  <w:p>
                    <w:pPr>
                      <w:spacing w:before="0" w:line="317" w:lineRule="exact"/>
                      <w:ind w:left="0" w:right="0" w:firstLine="0"/>
                      <w:jc w:val="left"/>
                      <w:rPr>
                        <w:sz w:val="31"/>
                      </w:rPr>
                    </w:pPr>
                    <w:r>
                      <w:rPr>
                        <w:sz w:val="31"/>
                      </w:rPr>
                      <w:t>顶板</w:t>
                    </w:r>
                  </w:p>
                </w:txbxContent>
              </v:textbox>
            </v:shape>
            <v:shape id="_x0000_s1139" type="#_x0000_t202" style="width:1288;height:317;left:8349;position:absolute;top:14554" filled="f" stroked="f">
              <v:textbox inset="0,0,0,0">
                <w:txbxContent>
                  <w:p>
                    <w:pPr>
                      <w:spacing w:before="0" w:line="317" w:lineRule="exact"/>
                      <w:ind w:left="0" w:right="0" w:firstLine="0"/>
                      <w:jc w:val="left"/>
                      <w:rPr>
                        <w:sz w:val="31"/>
                      </w:rPr>
                    </w:pPr>
                    <w:r>
                      <w:rPr>
                        <w:sz w:val="31"/>
                      </w:rPr>
                      <w:t>扎钢筋；</w:t>
                    </w:r>
                  </w:p>
                </w:txbxContent>
              </v:textbox>
            </v:shape>
            <v:shape id="_x0000_s1140" type="#_x0000_t202" style="width:654;height:317;left:186;position:absolute;top:14907" filled="f" stroked="f">
              <v:textbox inset="0,0,0,0">
                <w:txbxContent>
                  <w:p>
                    <w:pPr>
                      <w:spacing w:before="0" w:line="317" w:lineRule="exact"/>
                      <w:ind w:left="0" w:right="0" w:firstLine="0"/>
                      <w:jc w:val="left"/>
                      <w:rPr>
                        <w:sz w:val="31"/>
                      </w:rPr>
                    </w:pPr>
                    <w:r>
                      <w:rPr>
                        <w:sz w:val="31"/>
                      </w:rPr>
                      <w:t>梁施</w:t>
                    </w:r>
                  </w:p>
                </w:txbxContent>
              </v:textbox>
            </v:shape>
            <v:shape id="_x0000_s1141" type="#_x0000_t202" style="width:4297;height:317;left:8349;position:absolute;top:15256" filled="f" stroked="f">
              <v:textbox inset="0,0,0,0">
                <w:txbxContent>
                  <w:p>
                    <w:pPr>
                      <w:spacing w:before="0" w:line="317" w:lineRule="exact"/>
                      <w:ind w:left="0" w:right="0" w:firstLine="0"/>
                      <w:jc w:val="left"/>
                      <w:rPr>
                        <w:sz w:val="31"/>
                      </w:rPr>
                    </w:pPr>
                    <w:r>
                      <w:rPr>
                        <w:sz w:val="31"/>
                      </w:rPr>
                      <w:t>3．浇筑顶板及顶板梁混凝土。</w:t>
                    </w:r>
                  </w:p>
                </w:txbxContent>
              </v:textbox>
            </v:shape>
            <v:shape id="_x0000_s1142" type="#_x0000_t202" style="width:337;height:317;left:186;position:absolute;top:15609" filled="f" stroked="f">
              <v:textbox inset="0,0,0,0">
                <w:txbxContent>
                  <w:p>
                    <w:pPr>
                      <w:spacing w:before="0" w:line="317" w:lineRule="exact"/>
                      <w:ind w:left="0" w:right="0" w:firstLine="0"/>
                      <w:jc w:val="left"/>
                      <w:rPr>
                        <w:sz w:val="31"/>
                      </w:rPr>
                    </w:pPr>
                    <w:r>
                      <w:rPr>
                        <w:w w:val="102"/>
                        <w:sz w:val="31"/>
                      </w:rPr>
                      <w:t>工</w:t>
                    </w:r>
                  </w:p>
                </w:txbxContent>
              </v:textbox>
            </v:shape>
            <w10:wrap type="none"/>
          </v:group>
        </w:pict>
      </w:r>
    </w:p>
    <w:p>
      <w:pPr>
        <w:spacing w:after="0"/>
        <w:rPr>
          <w:sz w:val="20"/>
        </w:rPr>
        <w:sectPr>
          <w:headerReference w:type="default" r:id="rId73"/>
          <w:footerReference w:type="default" r:id="rId74"/>
          <w:pgSz w:w="17860" w:h="25260"/>
          <w:pgMar w:top="1800" w:right="1420" w:bottom="2040" w:left="1540" w:header="1024" w:footer="1851"/>
          <w:pgNumType w:start="26"/>
          <w:cols w:space="708"/>
        </w:sectPr>
      </w:pPr>
    </w:p>
    <w:p>
      <w:pPr>
        <w:pStyle w:val="BodyText"/>
        <w:spacing w:before="1"/>
        <w:ind w:left="0"/>
        <w:rPr>
          <w:sz w:val="3"/>
        </w:rPr>
      </w:pPr>
    </w:p>
    <w:p>
      <w:pPr>
        <w:pStyle w:val="BodyText"/>
        <w:ind w:left="740"/>
        <w:rPr>
          <w:sz w:val="20"/>
        </w:rPr>
      </w:pPr>
      <w:r>
        <w:rPr>
          <w:sz w:val="20"/>
        </w:rPr>
        <w:pict>
          <v:group id="_x0000_i1143" style="width:642.75pt;height:306.9pt;mso-position-horizontal-relative:char;mso-position-vertical-relative:line" coordorigin="0,0" coordsize="12855,6138">
            <v:shape id="_x0000_s1144" type="#_x0000_t75" style="width:7195;height:5716;left:985;position:absolute;top:209" stroked="f">
              <v:imagedata r:id="rId75" o:title=""/>
            </v:shape>
            <v:shape id="_x0000_s1145" type="#_x0000_t75" style="width:12855;height:6138;position:absolute" stroked="f">
              <v:imagedata r:id="rId76" o:title=""/>
            </v:shape>
            <v:shape id="_x0000_s1146" type="#_x0000_t202" style="width:4323;height:317;left:8349;position:absolute;top:1185" filled="f" stroked="f">
              <v:textbox inset="0,0,0,0">
                <w:txbxContent>
                  <w:p>
                    <w:pPr>
                      <w:spacing w:before="0" w:line="317" w:lineRule="exact"/>
                      <w:ind w:left="0" w:right="0" w:firstLine="0"/>
                      <w:jc w:val="left"/>
                      <w:rPr>
                        <w:sz w:val="31"/>
                      </w:rPr>
                    </w:pPr>
                    <w:r>
                      <w:rPr>
                        <w:sz w:val="31"/>
                      </w:rPr>
                      <w:t>1．待顶板混凝土强度达 75%以</w:t>
                    </w:r>
                  </w:p>
                </w:txbxContent>
              </v:textbox>
            </v:shape>
            <v:shape id="_x0000_s1147" type="#_x0000_t202" style="width:654;height:317;left:186;position:absolute;top:1538" filled="f" stroked="f">
              <v:textbox inset="0,0,0,0">
                <w:txbxContent>
                  <w:p>
                    <w:pPr>
                      <w:spacing w:before="0" w:line="317" w:lineRule="exact"/>
                      <w:ind w:left="0" w:right="0" w:firstLine="0"/>
                      <w:jc w:val="left"/>
                      <w:rPr>
                        <w:sz w:val="31"/>
                      </w:rPr>
                    </w:pPr>
                    <w:r>
                      <w:rPr>
                        <w:sz w:val="31"/>
                      </w:rPr>
                      <w:t>第八</w:t>
                    </w:r>
                  </w:p>
                </w:txbxContent>
              </v:textbox>
            </v:shape>
            <v:shape id="_x0000_s1148" type="#_x0000_t202" style="width:3822;height:317;left:8820;position:absolute;top:1887" filled="f" stroked="f">
              <v:textbox inset="0,0,0,0">
                <w:txbxContent>
                  <w:p>
                    <w:pPr>
                      <w:spacing w:before="0" w:line="317" w:lineRule="exact"/>
                      <w:ind w:left="0" w:right="0" w:firstLine="0"/>
                      <w:jc w:val="left"/>
                      <w:rPr>
                        <w:sz w:val="31"/>
                      </w:rPr>
                    </w:pPr>
                    <w:r>
                      <w:rPr>
                        <w:sz w:val="31"/>
                      </w:rPr>
                      <w:t>上时施作顶板防水层和保护</w:t>
                    </w:r>
                  </w:p>
                </w:txbxContent>
              </v:textbox>
            </v:shape>
            <v:shape id="_x0000_s1149" type="#_x0000_t202" style="width:654;height:317;left:186;position:absolute;top:2240" filled="f" stroked="f">
              <v:textbox inset="0,0,0,0">
                <w:txbxContent>
                  <w:p>
                    <w:pPr>
                      <w:spacing w:before="0" w:line="317" w:lineRule="exact"/>
                      <w:ind w:left="0" w:right="0" w:firstLine="0"/>
                      <w:jc w:val="left"/>
                      <w:rPr>
                        <w:sz w:val="31"/>
                      </w:rPr>
                    </w:pPr>
                    <w:r>
                      <w:rPr>
                        <w:sz w:val="31"/>
                      </w:rPr>
                      <w:t>步：</w:t>
                    </w:r>
                  </w:p>
                </w:txbxContent>
              </v:textbox>
            </v:shape>
            <v:shape id="_x0000_s1150" type="#_x0000_t202" style="width:654;height:317;left:8820;position:absolute;top:2589" filled="f" stroked="f">
              <v:textbox inset="0,0,0,0">
                <w:txbxContent>
                  <w:p>
                    <w:pPr>
                      <w:spacing w:before="0" w:line="317" w:lineRule="exact"/>
                      <w:ind w:left="0" w:right="0" w:firstLine="0"/>
                      <w:jc w:val="left"/>
                      <w:rPr>
                        <w:sz w:val="31"/>
                      </w:rPr>
                    </w:pPr>
                    <w:r>
                      <w:rPr>
                        <w:sz w:val="31"/>
                      </w:rPr>
                      <w:t>层；</w:t>
                    </w:r>
                  </w:p>
                </w:txbxContent>
              </v:textbox>
            </v:shape>
            <v:shape id="_x0000_s1151" type="#_x0000_t202" style="width:654;height:317;left:186;position:absolute;top:2942" filled="f" stroked="f">
              <v:textbox inset="0,0,0,0">
                <w:txbxContent>
                  <w:p>
                    <w:pPr>
                      <w:spacing w:before="0" w:line="317" w:lineRule="exact"/>
                      <w:ind w:left="0" w:right="0" w:firstLine="0"/>
                      <w:jc w:val="left"/>
                      <w:rPr>
                        <w:sz w:val="31"/>
                      </w:rPr>
                    </w:pPr>
                    <w:r>
                      <w:rPr>
                        <w:sz w:val="31"/>
                      </w:rPr>
                      <w:t>顶板</w:t>
                    </w:r>
                  </w:p>
                </w:txbxContent>
              </v:textbox>
            </v:shape>
            <v:shape id="_x0000_s1152" type="#_x0000_t202" style="width:4301;height:317;left:8349;position:absolute;top:3291" filled="f" stroked="f">
              <v:textbox inset="0,0,0,0">
                <w:txbxContent>
                  <w:p>
                    <w:pPr>
                      <w:spacing w:before="0" w:line="317" w:lineRule="exact"/>
                      <w:ind w:left="0" w:right="0" w:firstLine="0"/>
                      <w:jc w:val="left"/>
                      <w:rPr>
                        <w:sz w:val="31"/>
                      </w:rPr>
                    </w:pPr>
                    <w:r>
                      <w:rPr>
                        <w:sz w:val="31"/>
                      </w:rPr>
                      <w:t>2．浇筑压顶梁混凝土，拆除第</w:t>
                    </w:r>
                  </w:p>
                </w:txbxContent>
              </v:textbox>
            </v:shape>
            <v:shape id="_x0000_s1153" type="#_x0000_t202" style="width:654;height:317;left:186;position:absolute;top:3644" filled="f" stroked="f">
              <v:textbox inset="0,0,0,0">
                <w:txbxContent>
                  <w:p>
                    <w:pPr>
                      <w:spacing w:before="0" w:line="317" w:lineRule="exact"/>
                      <w:ind w:left="0" w:right="0" w:firstLine="0"/>
                      <w:jc w:val="left"/>
                      <w:rPr>
                        <w:sz w:val="31"/>
                      </w:rPr>
                    </w:pPr>
                    <w:r>
                      <w:rPr>
                        <w:sz w:val="31"/>
                      </w:rPr>
                      <w:t>覆土</w:t>
                    </w:r>
                  </w:p>
                </w:txbxContent>
              </v:textbox>
            </v:shape>
            <v:shape id="_x0000_s1154" type="#_x0000_t202" style="width:3822;height:317;left:8820;position:absolute;top:3993" filled="f" stroked="f">
              <v:textbox inset="0,0,0,0">
                <w:txbxContent>
                  <w:p>
                    <w:pPr>
                      <w:spacing w:before="0" w:line="317" w:lineRule="exact"/>
                      <w:ind w:left="0" w:right="0" w:firstLine="0"/>
                      <w:jc w:val="left"/>
                      <w:rPr>
                        <w:sz w:val="31"/>
                      </w:rPr>
                    </w:pPr>
                    <w:r>
                      <w:rPr>
                        <w:sz w:val="31"/>
                      </w:rPr>
                      <w:t>一道钢筋混凝土支撑后覆土</w:t>
                    </w:r>
                  </w:p>
                </w:txbxContent>
              </v:textbox>
            </v:shape>
            <v:shape id="_x0000_s1155" type="#_x0000_t202" style="width:654;height:317;left:186;position:absolute;top:4346" filled="f" stroked="f">
              <v:textbox inset="0,0,0,0">
                <w:txbxContent>
                  <w:p>
                    <w:pPr>
                      <w:spacing w:before="0" w:line="317" w:lineRule="exact"/>
                      <w:ind w:left="0" w:right="0" w:firstLine="0"/>
                      <w:jc w:val="left"/>
                      <w:rPr>
                        <w:sz w:val="31"/>
                      </w:rPr>
                    </w:pPr>
                    <w:r>
                      <w:rPr>
                        <w:sz w:val="31"/>
                      </w:rPr>
                      <w:t>施工</w:t>
                    </w:r>
                  </w:p>
                </w:txbxContent>
              </v:textbox>
            </v:shape>
            <v:shape id="_x0000_s1156" type="#_x0000_t202" style="width:2555;height:317;left:8820;position:absolute;top:4695" filled="f" stroked="f">
              <v:textbox inset="0,0,0,0">
                <w:txbxContent>
                  <w:p>
                    <w:pPr>
                      <w:spacing w:before="0" w:line="317" w:lineRule="exact"/>
                      <w:ind w:left="0" w:right="0" w:firstLine="0"/>
                      <w:jc w:val="left"/>
                      <w:rPr>
                        <w:sz w:val="31"/>
                      </w:rPr>
                    </w:pPr>
                    <w:r>
                      <w:rPr>
                        <w:sz w:val="31"/>
                      </w:rPr>
                      <w:t>并恢复路面交通。</w:t>
                    </w:r>
                  </w:p>
                </w:txbxContent>
              </v:textbox>
            </v:shape>
            <w10:wrap type="none"/>
          </v:group>
        </w:pict>
      </w:r>
    </w:p>
    <w:p>
      <w:pPr>
        <w:pStyle w:val="BodyText"/>
        <w:ind w:left="0"/>
        <w:rPr>
          <w:sz w:val="6"/>
        </w:rPr>
      </w:pPr>
    </w:p>
    <w:p>
      <w:pPr>
        <w:pStyle w:val="Heading3"/>
        <w:spacing w:before="42"/>
      </w:pPr>
      <w:bookmarkStart w:id="10" w:name="_TOC_250009"/>
      <w:bookmarkEnd w:id="10"/>
      <w:r>
        <w:t>二、接地网施工</w:t>
      </w:r>
    </w:p>
    <w:p>
      <w:pPr>
        <w:pStyle w:val="Heading4"/>
        <w:spacing w:before="370"/>
        <w:ind w:left="1697"/>
      </w:pPr>
      <w:r>
        <w:t>1、接地网施工方法</w:t>
      </w:r>
    </w:p>
    <w:p>
      <w:pPr>
        <w:pStyle w:val="ListParagraph"/>
        <w:numPr>
          <w:ilvl w:val="0"/>
          <w:numId w:val="39"/>
        </w:numPr>
        <w:tabs>
          <w:tab w:val="left" w:pos="2187"/>
        </w:tabs>
        <w:spacing w:before="241" w:after="0" w:line="364" w:lineRule="auto"/>
        <w:ind w:left="926" w:right="1192" w:firstLine="719"/>
        <w:jc w:val="left"/>
        <w:rPr>
          <w:sz w:val="36"/>
        </w:rPr>
      </w:pPr>
      <w:r>
        <w:rPr>
          <w:spacing w:val="-1"/>
          <w:sz w:val="36"/>
        </w:rPr>
        <w:t>在每段基坑开挖至基底设计高程时，测放出水平接地极、垂直接地极、水</w:t>
      </w:r>
      <w:r>
        <w:rPr>
          <w:sz w:val="36"/>
        </w:rPr>
        <w:t>平连接带、接地引入线及自然接地体位置，开始进行接地网施工。</w:t>
      </w:r>
    </w:p>
    <w:p>
      <w:pPr>
        <w:pStyle w:val="ListParagraph"/>
        <w:numPr>
          <w:ilvl w:val="0"/>
          <w:numId w:val="39"/>
        </w:numPr>
        <w:tabs>
          <w:tab w:val="left" w:pos="2187"/>
        </w:tabs>
        <w:spacing w:before="1" w:after="0" w:line="364" w:lineRule="auto"/>
        <w:ind w:left="926" w:right="1010" w:firstLine="719"/>
        <w:jc w:val="both"/>
        <w:rPr>
          <w:sz w:val="36"/>
        </w:rPr>
      </w:pPr>
      <w:r>
        <w:rPr>
          <w:spacing w:val="-4"/>
          <w:sz w:val="36"/>
        </w:rPr>
        <w:t xml:space="preserve">水平接地极、水平连接带、接地引入线均采用 </w:t>
      </w:r>
      <w:r>
        <w:rPr>
          <w:sz w:val="36"/>
        </w:rPr>
        <w:t>50mm×5mm</w:t>
      </w:r>
      <w:r>
        <w:rPr>
          <w:spacing w:val="-20"/>
          <w:sz w:val="36"/>
        </w:rPr>
        <w:t xml:space="preserve"> 扁铜，材质为 </w:t>
      </w:r>
      <w:r>
        <w:rPr>
          <w:sz w:val="36"/>
        </w:rPr>
        <w:t xml:space="preserve">T2 </w:t>
      </w:r>
      <w:r>
        <w:rPr>
          <w:spacing w:val="-6"/>
          <w:sz w:val="36"/>
        </w:rPr>
        <w:t xml:space="preserve">紫铜，垂直接地极采用直径 </w:t>
      </w:r>
      <w:r>
        <w:rPr>
          <w:sz w:val="36"/>
        </w:rPr>
        <w:t>17.2mm，</w:t>
      </w:r>
      <w:r>
        <w:rPr>
          <w:spacing w:val="-26"/>
          <w:sz w:val="36"/>
        </w:rPr>
        <w:t xml:space="preserve">长度 </w:t>
      </w:r>
      <w:r>
        <w:rPr>
          <w:sz w:val="36"/>
        </w:rPr>
        <w:t>3m</w:t>
      </w:r>
      <w:r>
        <w:rPr>
          <w:spacing w:val="-9"/>
          <w:sz w:val="36"/>
        </w:rPr>
        <w:t xml:space="preserve"> 的连铸铜包钢接地极。水平接地网采</w:t>
      </w:r>
      <w:r>
        <w:rPr>
          <w:spacing w:val="-10"/>
          <w:sz w:val="36"/>
        </w:rPr>
        <w:t>用人工平铺埋设；对于接地引入线在采用专门的接地引入装置，保证钢筋与引出线</w:t>
      </w:r>
      <w:r>
        <w:rPr>
          <w:spacing w:val="-1"/>
          <w:sz w:val="36"/>
        </w:rPr>
        <w:t xml:space="preserve">之间的绝缘要求及防水要求；垂直接地极采用人工进行打入，打入至设计标高后， </w:t>
      </w:r>
      <w:r>
        <w:rPr>
          <w:spacing w:val="-31"/>
          <w:sz w:val="36"/>
        </w:rPr>
        <w:t xml:space="preserve">采用 </w:t>
      </w:r>
      <w:r>
        <w:rPr>
          <w:sz w:val="36"/>
        </w:rPr>
        <w:t>III</w:t>
      </w:r>
      <w:r>
        <w:rPr>
          <w:spacing w:val="-11"/>
          <w:sz w:val="36"/>
        </w:rPr>
        <w:t xml:space="preserve"> 型热熔扁接头与水平接地极进行焊接；自然接地体采用风镐将钻孔桩主筋</w:t>
      </w:r>
      <w:r>
        <w:rPr>
          <w:sz w:val="36"/>
        </w:rPr>
        <w:t>凿出，然后与之焊接。</w:t>
      </w:r>
    </w:p>
    <w:p>
      <w:pPr>
        <w:pStyle w:val="ListParagraph"/>
        <w:numPr>
          <w:ilvl w:val="0"/>
          <w:numId w:val="39"/>
        </w:numPr>
        <w:tabs>
          <w:tab w:val="left" w:pos="2187"/>
        </w:tabs>
        <w:spacing w:before="6" w:after="0" w:line="364" w:lineRule="auto"/>
        <w:ind w:left="926" w:right="1192" w:firstLine="719"/>
        <w:jc w:val="left"/>
        <w:rPr>
          <w:sz w:val="36"/>
        </w:rPr>
      </w:pPr>
      <w:r>
        <w:pict>
          <v:line id="_x0000_s1157" style="mso-position-horizontal-relative:page;position:absolute;z-index:-251650048" from="419.45pt,52.85pt" to="422.55pt,52.85pt" stroked="t" strokecolor="black" strokeweight="2.08pt">
            <v:stroke dashstyle="shortDash"/>
          </v:line>
        </w:pict>
      </w:r>
      <w:r>
        <w:rPr>
          <w:spacing w:val="-1"/>
          <w:sz w:val="36"/>
        </w:rPr>
        <w:t>为使接地体形成连通回路，水平接地体交叉、水平均压带的对接均采用普</w:t>
      </w:r>
      <w:r>
        <w:rPr>
          <w:sz w:val="36"/>
        </w:rPr>
        <w:t>通铜焊，保证牢固、无虚焊。接地网施工时，以尽量减少接地体的连接点为宜。</w:t>
      </w:r>
    </w:p>
    <w:p>
      <w:pPr>
        <w:pStyle w:val="Heading4"/>
        <w:ind w:left="1697"/>
      </w:pPr>
      <w:r>
        <w:t>2、接地网施工技术措施</w:t>
      </w:r>
    </w:p>
    <w:p>
      <w:pPr>
        <w:pStyle w:val="ListParagraph"/>
        <w:numPr>
          <w:ilvl w:val="0"/>
          <w:numId w:val="38"/>
        </w:numPr>
        <w:tabs>
          <w:tab w:val="left" w:pos="2187"/>
        </w:tabs>
        <w:spacing w:before="241" w:after="0" w:line="364" w:lineRule="auto"/>
        <w:ind w:left="926" w:right="1051" w:firstLine="719"/>
        <w:jc w:val="both"/>
        <w:rPr>
          <w:sz w:val="36"/>
        </w:rPr>
      </w:pPr>
      <w:r>
        <w:rPr>
          <w:spacing w:val="-11"/>
          <w:sz w:val="36"/>
        </w:rPr>
        <w:t xml:space="preserve">接地网在车站底板以下 </w:t>
      </w:r>
      <w:r>
        <w:rPr>
          <w:sz w:val="36"/>
        </w:rPr>
        <w:t>0.6</w:t>
      </w:r>
      <w:r>
        <w:rPr>
          <w:spacing w:val="-1"/>
          <w:sz w:val="36"/>
        </w:rPr>
        <w:t>m</w:t>
      </w:r>
      <w:r>
        <w:rPr>
          <w:spacing w:val="-28"/>
          <w:sz w:val="36"/>
        </w:rPr>
        <w:t xml:space="preserve">，若接地网穿越下翻梁时，仍保持梁底以下 </w:t>
      </w:r>
      <w:r>
        <w:rPr>
          <w:spacing w:val="-4"/>
          <w:sz w:val="36"/>
        </w:rPr>
        <w:t>0.6m</w:t>
      </w:r>
      <w:r>
        <w:rPr>
          <w:sz w:val="36"/>
        </w:rPr>
        <w:t>的相对关系。</w:t>
      </w:r>
    </w:p>
    <w:p>
      <w:pPr>
        <w:pStyle w:val="ListParagraph"/>
        <w:numPr>
          <w:ilvl w:val="0"/>
          <w:numId w:val="38"/>
        </w:numPr>
        <w:tabs>
          <w:tab w:val="left" w:pos="2187"/>
        </w:tabs>
        <w:spacing w:before="3" w:after="0" w:line="364" w:lineRule="auto"/>
        <w:ind w:left="926" w:right="1052" w:firstLine="719"/>
        <w:jc w:val="both"/>
        <w:rPr>
          <w:sz w:val="36"/>
        </w:rPr>
      </w:pPr>
      <w:r>
        <w:rPr>
          <w:spacing w:val="-3"/>
          <w:sz w:val="36"/>
        </w:rPr>
        <w:t xml:space="preserve">接地网的引出线要求引出车站底板以上 </w:t>
      </w:r>
      <w:r>
        <w:rPr>
          <w:sz w:val="36"/>
        </w:rPr>
        <w:t>0.1m，</w:t>
      </w:r>
      <w:r>
        <w:rPr>
          <w:spacing w:val="-2"/>
          <w:sz w:val="36"/>
        </w:rPr>
        <w:t>为防止结构钢筋发生电化学</w:t>
      </w:r>
      <w:r>
        <w:rPr>
          <w:sz w:val="36"/>
        </w:rPr>
        <w:t>腐蚀，用接地引入装置进行绝缘处理和防渗处理。</w:t>
      </w:r>
    </w:p>
    <w:p>
      <w:pPr>
        <w:pStyle w:val="ListParagraph"/>
        <w:numPr>
          <w:ilvl w:val="0"/>
          <w:numId w:val="38"/>
        </w:numPr>
        <w:tabs>
          <w:tab w:val="left" w:pos="2187"/>
        </w:tabs>
        <w:spacing w:before="2" w:after="0" w:line="364" w:lineRule="auto"/>
        <w:ind w:left="926" w:right="1010" w:firstLine="719"/>
        <w:jc w:val="both"/>
        <w:rPr>
          <w:sz w:val="36"/>
        </w:rPr>
      </w:pPr>
      <w:r>
        <w:rPr>
          <w:sz w:val="36"/>
        </w:rPr>
        <w:t>接地网施工过程中根据现场进度进行接地电阻测试，暂定测试三次，确保接地电阻≤</w:t>
      </w:r>
      <w:r>
        <w:rPr>
          <w:spacing w:val="3"/>
          <w:sz w:val="36"/>
        </w:rPr>
        <w:t>0.5</w:t>
      </w:r>
      <w:r>
        <w:rPr>
          <w:rFonts w:ascii="幼圆" w:eastAsia="幼圆" w:hAnsi="幼圆" w:hint="eastAsia"/>
          <w:spacing w:val="3"/>
          <w:sz w:val="36"/>
        </w:rPr>
        <w:t>Ω</w:t>
      </w:r>
      <w:r>
        <w:rPr>
          <w:sz w:val="36"/>
        </w:rPr>
        <w:t>，整个接地装置的接地电阻应满足国家相关标准规定及设计有关</w:t>
      </w:r>
      <w:r>
        <w:rPr>
          <w:spacing w:val="-1"/>
          <w:sz w:val="36"/>
        </w:rPr>
        <w:t>规定，如测试后算出接地电阻不能满足要求，根据现场情况采取加大接地网面积、</w:t>
      </w:r>
    </w:p>
    <w:p>
      <w:pPr>
        <w:spacing w:after="0" w:line="364" w:lineRule="auto"/>
        <w:jc w:val="both"/>
        <w:rPr>
          <w:sz w:val="36"/>
        </w:rPr>
        <w:sectPr>
          <w:headerReference w:type="default" r:id="rId77"/>
          <w:footerReference w:type="default" r:id="rId78"/>
          <w:pgSz w:w="17860" w:h="25260"/>
          <w:pgMar w:top="1800" w:right="1420" w:bottom="2040" w:left="1540" w:header="1024" w:footer="1851"/>
          <w:pgNumType w:start="27"/>
          <w:cols w:space="708"/>
        </w:sectPr>
      </w:pPr>
    </w:p>
    <w:p>
      <w:pPr>
        <w:pStyle w:val="BodyText"/>
        <w:spacing w:before="12"/>
        <w:ind w:left="0"/>
        <w:rPr>
          <w:sz w:val="8"/>
        </w:rPr>
      </w:pPr>
    </w:p>
    <w:p>
      <w:pPr>
        <w:pStyle w:val="BodyText"/>
        <w:spacing w:before="50"/>
      </w:pPr>
      <w:r>
        <w:t>深打垂直接地极等补救措施。</w:t>
      </w:r>
    </w:p>
    <w:p>
      <w:pPr>
        <w:pStyle w:val="ListParagraph"/>
        <w:numPr>
          <w:ilvl w:val="0"/>
          <w:numId w:val="44"/>
        </w:numPr>
        <w:tabs>
          <w:tab w:val="left" w:pos="2187"/>
        </w:tabs>
        <w:spacing w:before="241" w:after="0" w:line="364" w:lineRule="auto"/>
        <w:ind w:left="926" w:right="1052" w:firstLine="719"/>
        <w:jc w:val="left"/>
        <w:rPr>
          <w:sz w:val="36"/>
        </w:rPr>
      </w:pPr>
      <w:r>
        <w:rPr>
          <w:spacing w:val="-4"/>
          <w:sz w:val="36"/>
        </w:rPr>
        <w:t xml:space="preserve">接地网施工全过程应严格按 </w:t>
      </w:r>
      <w:r>
        <w:rPr>
          <w:sz w:val="36"/>
        </w:rPr>
        <w:t>GB50169-92</w:t>
      </w:r>
      <w:r>
        <w:rPr>
          <w:spacing w:val="-1"/>
          <w:sz w:val="36"/>
        </w:rPr>
        <w:t>《电气化装置安装工程接地装置施</w:t>
      </w:r>
      <w:r>
        <w:rPr>
          <w:sz w:val="36"/>
        </w:rPr>
        <w:t>工及验收规范》的有关要求进行。</w:t>
      </w:r>
    </w:p>
    <w:p>
      <w:pPr>
        <w:pStyle w:val="ListParagraph"/>
        <w:numPr>
          <w:ilvl w:val="0"/>
          <w:numId w:val="44"/>
        </w:numPr>
        <w:tabs>
          <w:tab w:val="left" w:pos="2187"/>
        </w:tabs>
        <w:spacing w:before="2" w:after="0" w:line="240" w:lineRule="auto"/>
        <w:ind w:left="2186" w:right="0" w:hanging="541"/>
        <w:jc w:val="left"/>
        <w:rPr>
          <w:sz w:val="36"/>
        </w:rPr>
      </w:pPr>
      <w:r>
        <w:rPr>
          <w:sz w:val="36"/>
        </w:rPr>
        <w:t>施工完成后，接地引入线需要妥善保护，以免丢失、断裂。</w:t>
      </w:r>
    </w:p>
    <w:p>
      <w:pPr>
        <w:pStyle w:val="ListParagraph"/>
        <w:numPr>
          <w:ilvl w:val="0"/>
          <w:numId w:val="44"/>
        </w:numPr>
        <w:tabs>
          <w:tab w:val="left" w:pos="2187"/>
        </w:tabs>
        <w:spacing w:before="241" w:after="0" w:line="364" w:lineRule="auto"/>
        <w:ind w:left="926" w:right="1192" w:firstLine="719"/>
        <w:jc w:val="left"/>
        <w:rPr>
          <w:sz w:val="36"/>
        </w:rPr>
      </w:pPr>
      <w:r>
        <w:rPr>
          <w:spacing w:val="-1"/>
          <w:sz w:val="36"/>
        </w:rPr>
        <w:t>在垫层施工期间，不仅对接地引出线进行绝缘处理，而且采取有效的保护</w:t>
      </w:r>
      <w:r>
        <w:rPr>
          <w:sz w:val="36"/>
        </w:rPr>
        <w:t>装置并设立明显标志保证其不受损坏。</w:t>
      </w:r>
    </w:p>
    <w:p>
      <w:pPr>
        <w:pStyle w:val="ListParagraph"/>
        <w:numPr>
          <w:ilvl w:val="0"/>
          <w:numId w:val="44"/>
        </w:numPr>
        <w:tabs>
          <w:tab w:val="left" w:pos="2187"/>
        </w:tabs>
        <w:spacing w:before="1" w:after="0" w:line="240" w:lineRule="auto"/>
        <w:ind w:left="2186" w:right="0" w:hanging="541"/>
        <w:jc w:val="left"/>
        <w:rPr>
          <w:sz w:val="36"/>
        </w:rPr>
      </w:pPr>
      <w:r>
        <w:rPr>
          <w:sz w:val="36"/>
        </w:rPr>
        <w:t>接地网施工时，应对其进行检测。</w:t>
      </w:r>
    </w:p>
    <w:p>
      <w:pPr>
        <w:pStyle w:val="Heading3"/>
        <w:spacing w:before="269"/>
      </w:pPr>
      <w:bookmarkStart w:id="11" w:name="_TOC_250008"/>
      <w:bookmarkEnd w:id="11"/>
      <w:r>
        <w:t>三、垫层施工方法</w:t>
      </w:r>
    </w:p>
    <w:p>
      <w:pPr>
        <w:pStyle w:val="BodyText"/>
        <w:spacing w:before="371"/>
        <w:ind w:left="1646"/>
      </w:pPr>
      <w:r>
        <w:t>1、垫层浇筑前及结构施工期间，将地下水位控制到垫层底以下 0.5m。</w:t>
      </w:r>
    </w:p>
    <w:p>
      <w:pPr>
        <w:pStyle w:val="BodyText"/>
        <w:spacing w:before="241" w:line="364" w:lineRule="auto"/>
        <w:ind w:right="1187" w:firstLine="719"/>
      </w:pPr>
      <w:r>
        <w:t>2、灌注前认真检查、核对接地网线。采用商品混凝土泵送入模，振捣密实， 分段对称连续浇注。</w:t>
      </w:r>
    </w:p>
    <w:p>
      <w:pPr>
        <w:pStyle w:val="BodyText"/>
        <w:spacing w:before="1" w:line="364" w:lineRule="auto"/>
        <w:ind w:right="1187" w:firstLine="719"/>
      </w:pPr>
      <w:r>
        <w:t>3、因为底板直接在已做好的垫层上施工，所以为给底板施工创造条件，在垫层施工时注意以下几点：</w:t>
      </w:r>
    </w:p>
    <w:p>
      <w:pPr>
        <w:pStyle w:val="ListParagraph"/>
        <w:numPr>
          <w:ilvl w:val="0"/>
          <w:numId w:val="37"/>
        </w:numPr>
        <w:tabs>
          <w:tab w:val="left" w:pos="2187"/>
        </w:tabs>
        <w:spacing w:before="2" w:after="0" w:line="364" w:lineRule="auto"/>
        <w:ind w:left="926" w:right="1192" w:firstLine="719"/>
        <w:jc w:val="left"/>
        <w:rPr>
          <w:sz w:val="36"/>
        </w:rPr>
      </w:pPr>
      <w:r>
        <w:rPr>
          <w:spacing w:val="-1"/>
          <w:sz w:val="36"/>
        </w:rPr>
        <w:t>机械开挖尽量一次成型，避免二次开挖扰动原状地基，增加回填数量和施</w:t>
      </w:r>
      <w:r>
        <w:rPr>
          <w:sz w:val="36"/>
        </w:rPr>
        <w:t>工难度。</w:t>
      </w:r>
    </w:p>
    <w:p>
      <w:pPr>
        <w:pStyle w:val="ListParagraph"/>
        <w:numPr>
          <w:ilvl w:val="0"/>
          <w:numId w:val="37"/>
        </w:numPr>
        <w:tabs>
          <w:tab w:val="left" w:pos="2187"/>
        </w:tabs>
        <w:spacing w:before="3" w:after="0" w:line="240" w:lineRule="auto"/>
        <w:ind w:left="2186" w:right="0" w:hanging="541"/>
        <w:jc w:val="left"/>
        <w:rPr>
          <w:sz w:val="36"/>
        </w:rPr>
      </w:pPr>
      <w:r>
        <w:rPr>
          <w:spacing w:val="-7"/>
          <w:sz w:val="36"/>
        </w:rPr>
        <w:t xml:space="preserve">垫层向底板施工分段外延伸 </w:t>
      </w:r>
      <w:r>
        <w:rPr>
          <w:sz w:val="36"/>
        </w:rPr>
        <w:t>2.0m</w:t>
      </w:r>
      <w:r>
        <w:rPr>
          <w:spacing w:val="-23"/>
          <w:sz w:val="36"/>
        </w:rPr>
        <w:t xml:space="preserve"> 以上。</w:t>
      </w:r>
    </w:p>
    <w:p>
      <w:pPr>
        <w:pStyle w:val="BodyText"/>
        <w:spacing w:before="240" w:line="364" w:lineRule="auto"/>
        <w:ind w:right="832" w:firstLine="719"/>
      </w:pPr>
      <w:r>
        <w:t>4、根据预先埋设的标高控制桩控制垫层施工厚度满足设计要求，并及时收面、养生，确保垫层面无蜂窝、麻面、裂缝，垫层施工允许偏差按下表执行。</w:t>
      </w:r>
    </w:p>
    <w:p>
      <w:pPr>
        <w:pStyle w:val="BodyText"/>
        <w:spacing w:before="2"/>
        <w:ind w:left="6126"/>
      </w:pPr>
      <w:r>
        <w:pict>
          <v:group id="_x0000_s1158" style="width:642.75pt;height:144.95pt;margin-top:29.02pt;margin-left:114pt;mso-position-horizontal-relative:page;position:absolute;z-index:-251649024" coordorigin="2280,580" coordsize="12855,2899">
            <v:shape id="_x0000_s1159" type="#_x0000_t75" style="width:12855;height:2899;left:2280;position:absolute;top:580" stroked="f">
              <v:imagedata r:id="rId79" o:title=""/>
            </v:shape>
            <v:shape id="_x0000_s1160" type="#_x0000_t202" style="width:380;height:360;left:2636;position:absolute;top:769" filled="f" stroked="f">
              <v:textbox inset="0,0,0,0">
                <w:txbxContent>
                  <w:p>
                    <w:pPr>
                      <w:spacing w:before="0" w:line="360" w:lineRule="exact"/>
                      <w:ind w:left="0" w:right="0" w:firstLine="0"/>
                      <w:jc w:val="left"/>
                      <w:rPr>
                        <w:sz w:val="36"/>
                      </w:rPr>
                    </w:pPr>
                    <w:r>
                      <w:rPr>
                        <w:sz w:val="36"/>
                      </w:rPr>
                      <w:t>序</w:t>
                    </w:r>
                  </w:p>
                </w:txbxContent>
              </v:textbox>
            </v:shape>
            <v:shape id="_x0000_s1161" type="#_x0000_t202" style="width:967;height:360;left:4093;position:absolute;top:769" filled="f" stroked="f">
              <v:textbox inset="0,0,0,0">
                <w:txbxContent>
                  <w:p>
                    <w:pPr>
                      <w:spacing w:before="0" w:line="360" w:lineRule="exact"/>
                      <w:ind w:left="0" w:right="0" w:firstLine="0"/>
                      <w:jc w:val="left"/>
                      <w:rPr>
                        <w:sz w:val="36"/>
                      </w:rPr>
                    </w:pPr>
                    <w:r>
                      <w:rPr>
                        <w:sz w:val="36"/>
                      </w:rPr>
                      <w:t>项 目</w:t>
                    </w:r>
                  </w:p>
                </w:txbxContent>
              </v:textbox>
            </v:shape>
            <v:shape id="_x0000_s1162" type="#_x0000_t202" style="width:1460;height:360;left:6265;position:absolute;top:769" filled="f" stroked="f">
              <v:textbox inset="0,0,0,0">
                <w:txbxContent>
                  <w:p>
                    <w:pPr>
                      <w:spacing w:before="0" w:line="360" w:lineRule="exact"/>
                      <w:ind w:left="0" w:right="0" w:firstLine="0"/>
                      <w:jc w:val="left"/>
                      <w:rPr>
                        <w:sz w:val="36"/>
                      </w:rPr>
                    </w:pPr>
                    <w:r>
                      <w:rPr>
                        <w:sz w:val="36"/>
                      </w:rPr>
                      <w:t>允许偏差</w:t>
                    </w:r>
                  </w:p>
                </w:txbxContent>
              </v:textbox>
            </v:shape>
            <v:shape id="_x0000_s1163" type="#_x0000_t202" style="width:1460;height:360;left:9696;position:absolute;top:769" filled="f" stroked="f">
              <v:textbox inset="0,0,0,0">
                <w:txbxContent>
                  <w:p>
                    <w:pPr>
                      <w:spacing w:before="0" w:line="360" w:lineRule="exact"/>
                      <w:ind w:left="0" w:right="0" w:firstLine="0"/>
                      <w:jc w:val="left"/>
                      <w:rPr>
                        <w:sz w:val="36"/>
                      </w:rPr>
                    </w:pPr>
                    <w:r>
                      <w:rPr>
                        <w:sz w:val="36"/>
                      </w:rPr>
                      <w:t>检查频率</w:t>
                    </w:r>
                  </w:p>
                </w:txbxContent>
              </v:textbox>
            </v:shape>
            <v:shape id="_x0000_s1164" type="#_x0000_t202" style="width:1460;height:360;left:13109;position:absolute;top:769" filled="f" stroked="f">
              <v:textbox inset="0,0,0,0">
                <w:txbxContent>
                  <w:p>
                    <w:pPr>
                      <w:spacing w:before="0" w:line="360" w:lineRule="exact"/>
                      <w:ind w:left="0" w:right="0" w:firstLine="0"/>
                      <w:jc w:val="left"/>
                      <w:rPr>
                        <w:sz w:val="36"/>
                      </w:rPr>
                    </w:pPr>
                    <w:r>
                      <w:rPr>
                        <w:sz w:val="36"/>
                      </w:rPr>
                      <w:t>检查方法</w:t>
                    </w:r>
                  </w:p>
                </w:txbxContent>
              </v:textbox>
            </v:shape>
          </v:group>
        </w:pict>
      </w:r>
      <w:r>
        <w:t>垫层允许偏差表</w:t>
      </w: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18"/>
        </w:rPr>
      </w:pPr>
    </w:p>
    <w:tbl>
      <w:tblPr>
        <w:tblStyle w:val="TableNormal5"/>
        <w:tblW w:w="0" w:type="auto"/>
        <w:jc w:val="left"/>
        <w:tblInd w:w="1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1"/>
        <w:gridCol w:w="1986"/>
        <w:gridCol w:w="1388"/>
        <w:gridCol w:w="1168"/>
        <w:gridCol w:w="1201"/>
        <w:gridCol w:w="1157"/>
        <w:gridCol w:w="1049"/>
        <w:gridCol w:w="625"/>
        <w:gridCol w:w="2425"/>
      </w:tblGrid>
      <w:tr>
        <w:tblPrEx>
          <w:tblW w:w="0" w:type="auto"/>
          <w:jc w:val="left"/>
          <w:tblInd w:w="1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4"/>
          <w:jc w:val="left"/>
        </w:trPr>
        <w:tc>
          <w:tcPr>
            <w:tcW w:w="1011" w:type="dxa"/>
          </w:tcPr>
          <w:p>
            <w:pPr>
              <w:pStyle w:val="TableParagraph"/>
              <w:spacing w:line="354" w:lineRule="exact"/>
              <w:ind w:left="50"/>
              <w:rPr>
                <w:sz w:val="36"/>
              </w:rPr>
            </w:pPr>
            <w:r>
              <w:rPr>
                <w:sz w:val="36"/>
              </w:rPr>
              <w:t>号</w:t>
            </w:r>
          </w:p>
        </w:tc>
        <w:tc>
          <w:tcPr>
            <w:tcW w:w="4542" w:type="dxa"/>
            <w:gridSpan w:val="3"/>
          </w:tcPr>
          <w:p>
            <w:pPr>
              <w:pStyle w:val="TableParagraph"/>
              <w:spacing w:line="354" w:lineRule="exact"/>
              <w:ind w:left="2859"/>
              <w:rPr>
                <w:sz w:val="36"/>
              </w:rPr>
            </w:pPr>
            <w:r>
              <w:rPr>
                <w:sz w:val="36"/>
              </w:rPr>
              <w:t>（mm）</w:t>
            </w:r>
          </w:p>
        </w:tc>
        <w:tc>
          <w:tcPr>
            <w:tcW w:w="1201" w:type="dxa"/>
          </w:tcPr>
          <w:p>
            <w:pPr>
              <w:pStyle w:val="TableParagraph"/>
              <w:spacing w:line="354" w:lineRule="exact"/>
              <w:ind w:left="624"/>
              <w:rPr>
                <w:sz w:val="36"/>
              </w:rPr>
            </w:pPr>
            <w:r>
              <w:rPr>
                <w:sz w:val="36"/>
              </w:rPr>
              <w:t>范</w:t>
            </w:r>
          </w:p>
        </w:tc>
        <w:tc>
          <w:tcPr>
            <w:tcW w:w="1157" w:type="dxa"/>
          </w:tcPr>
          <w:p>
            <w:pPr>
              <w:pStyle w:val="TableParagraph"/>
              <w:spacing w:line="354" w:lineRule="exact"/>
              <w:ind w:left="216"/>
              <w:rPr>
                <w:sz w:val="36"/>
              </w:rPr>
            </w:pPr>
            <w:r>
              <w:rPr>
                <w:sz w:val="36"/>
              </w:rPr>
              <w:t>围</w:t>
            </w:r>
          </w:p>
        </w:tc>
        <w:tc>
          <w:tcPr>
            <w:tcW w:w="1049" w:type="dxa"/>
          </w:tcPr>
          <w:p>
            <w:pPr>
              <w:pStyle w:val="TableParagraph"/>
              <w:spacing w:line="354" w:lineRule="exact"/>
              <w:ind w:left="474"/>
              <w:rPr>
                <w:sz w:val="36"/>
              </w:rPr>
            </w:pPr>
            <w:r>
              <w:rPr>
                <w:sz w:val="36"/>
              </w:rPr>
              <w:t>点</w:t>
            </w:r>
          </w:p>
        </w:tc>
        <w:tc>
          <w:tcPr>
            <w:tcW w:w="3050" w:type="dxa"/>
            <w:gridSpan w:val="2"/>
          </w:tcPr>
          <w:p>
            <w:pPr>
              <w:pStyle w:val="TableParagraph"/>
              <w:spacing w:line="354" w:lineRule="exact"/>
              <w:ind w:left="217"/>
              <w:rPr>
                <w:sz w:val="36"/>
              </w:rPr>
            </w:pPr>
            <w:r>
              <w:rPr>
                <w:sz w:val="36"/>
              </w:rPr>
              <w:t>数</w:t>
            </w:r>
          </w:p>
        </w:tc>
      </w:tr>
      <w:tr>
        <w:tblPrEx>
          <w:tblW w:w="0" w:type="auto"/>
          <w:jc w:val="left"/>
          <w:tblInd w:w="1053" w:type="dxa"/>
          <w:tblLayout w:type="fixed"/>
          <w:tblCellMar>
            <w:top w:w="0" w:type="dxa"/>
            <w:left w:w="0" w:type="dxa"/>
            <w:bottom w:w="0" w:type="dxa"/>
            <w:right w:w="0" w:type="dxa"/>
          </w:tblCellMar>
          <w:tblLook w:val="01E0"/>
        </w:tblPrEx>
        <w:trPr>
          <w:trHeight w:val="896"/>
          <w:jc w:val="left"/>
        </w:trPr>
        <w:tc>
          <w:tcPr>
            <w:tcW w:w="1011" w:type="dxa"/>
          </w:tcPr>
          <w:p>
            <w:pPr>
              <w:pStyle w:val="TableParagraph"/>
              <w:spacing w:before="305"/>
              <w:ind w:left="147"/>
              <w:rPr>
                <w:sz w:val="36"/>
              </w:rPr>
            </w:pPr>
            <w:r>
              <w:rPr>
                <w:sz w:val="36"/>
              </w:rPr>
              <w:t>1</w:t>
            </w:r>
          </w:p>
        </w:tc>
        <w:tc>
          <w:tcPr>
            <w:tcW w:w="1986" w:type="dxa"/>
          </w:tcPr>
          <w:p>
            <w:pPr>
              <w:pStyle w:val="TableParagraph"/>
              <w:spacing w:before="305"/>
              <w:ind w:left="601"/>
              <w:rPr>
                <w:sz w:val="36"/>
              </w:rPr>
            </w:pPr>
            <w:r>
              <w:rPr>
                <w:sz w:val="36"/>
              </w:rPr>
              <w:t>厚度</w:t>
            </w:r>
          </w:p>
        </w:tc>
        <w:tc>
          <w:tcPr>
            <w:tcW w:w="1388" w:type="dxa"/>
          </w:tcPr>
          <w:p>
            <w:pPr>
              <w:pStyle w:val="TableParagraph"/>
              <w:spacing w:before="305"/>
              <w:ind w:left="671"/>
              <w:rPr>
                <w:sz w:val="36"/>
              </w:rPr>
            </w:pPr>
            <w:r>
              <w:rPr>
                <w:sz w:val="36"/>
              </w:rPr>
              <w:t>+30</w:t>
            </w:r>
          </w:p>
        </w:tc>
        <w:tc>
          <w:tcPr>
            <w:tcW w:w="1168" w:type="dxa"/>
          </w:tcPr>
          <w:p>
            <w:pPr>
              <w:pStyle w:val="TableParagraph"/>
              <w:spacing w:before="305"/>
              <w:ind w:left="183"/>
              <w:rPr>
                <w:sz w:val="36"/>
              </w:rPr>
            </w:pPr>
            <w:r>
              <w:rPr>
                <w:sz w:val="36"/>
              </w:rPr>
              <w:t>-20</w:t>
            </w:r>
          </w:p>
        </w:tc>
        <w:tc>
          <w:tcPr>
            <w:tcW w:w="2358" w:type="dxa"/>
            <w:gridSpan w:val="2"/>
          </w:tcPr>
          <w:p>
            <w:pPr>
              <w:pStyle w:val="TableParagraph"/>
              <w:spacing w:before="305"/>
              <w:ind w:left="444"/>
              <w:rPr>
                <w:sz w:val="36"/>
              </w:rPr>
            </w:pPr>
            <w:r>
              <w:rPr>
                <w:sz w:val="36"/>
              </w:rPr>
              <w:t>每施工段</w:t>
            </w:r>
          </w:p>
        </w:tc>
        <w:tc>
          <w:tcPr>
            <w:tcW w:w="1674" w:type="dxa"/>
            <w:gridSpan w:val="2"/>
          </w:tcPr>
          <w:p>
            <w:pPr>
              <w:pStyle w:val="TableParagraph"/>
              <w:spacing w:before="305"/>
              <w:ind w:left="773"/>
              <w:rPr>
                <w:sz w:val="36"/>
              </w:rPr>
            </w:pPr>
            <w:r>
              <w:rPr>
                <w:sz w:val="36"/>
              </w:rPr>
              <w:t>≥4</w:t>
            </w:r>
          </w:p>
        </w:tc>
        <w:tc>
          <w:tcPr>
            <w:tcW w:w="2425" w:type="dxa"/>
          </w:tcPr>
          <w:p>
            <w:pPr>
              <w:pStyle w:val="TableParagraph"/>
              <w:spacing w:before="305"/>
              <w:ind w:left="970" w:right="26"/>
              <w:jc w:val="center"/>
              <w:rPr>
                <w:sz w:val="36"/>
              </w:rPr>
            </w:pPr>
            <w:r>
              <w:rPr>
                <w:sz w:val="36"/>
              </w:rPr>
              <w:t>尺量</w:t>
            </w:r>
          </w:p>
        </w:tc>
      </w:tr>
      <w:tr>
        <w:tblPrEx>
          <w:tblW w:w="0" w:type="auto"/>
          <w:jc w:val="left"/>
          <w:tblInd w:w="1053" w:type="dxa"/>
          <w:tblLayout w:type="fixed"/>
          <w:tblCellMar>
            <w:top w:w="0" w:type="dxa"/>
            <w:left w:w="0" w:type="dxa"/>
            <w:bottom w:w="0" w:type="dxa"/>
            <w:right w:w="0" w:type="dxa"/>
          </w:tblCellMar>
          <w:tblLook w:val="01E0"/>
        </w:tblPrEx>
        <w:trPr>
          <w:trHeight w:val="540"/>
          <w:jc w:val="left"/>
        </w:trPr>
        <w:tc>
          <w:tcPr>
            <w:tcW w:w="1011" w:type="dxa"/>
          </w:tcPr>
          <w:p>
            <w:pPr>
              <w:pStyle w:val="TableParagraph"/>
              <w:spacing w:before="129" w:line="391" w:lineRule="exact"/>
              <w:ind w:left="147"/>
              <w:rPr>
                <w:sz w:val="36"/>
              </w:rPr>
            </w:pPr>
            <w:r>
              <w:rPr>
                <w:sz w:val="36"/>
              </w:rPr>
              <w:t>2</w:t>
            </w:r>
          </w:p>
        </w:tc>
        <w:tc>
          <w:tcPr>
            <w:tcW w:w="1986" w:type="dxa"/>
          </w:tcPr>
          <w:p>
            <w:pPr>
              <w:pStyle w:val="TableParagraph"/>
              <w:spacing w:before="129" w:line="391" w:lineRule="exact"/>
              <w:ind w:left="601"/>
              <w:rPr>
                <w:sz w:val="36"/>
              </w:rPr>
            </w:pPr>
            <w:r>
              <w:rPr>
                <w:sz w:val="36"/>
              </w:rPr>
              <w:t>高程</w:t>
            </w:r>
          </w:p>
        </w:tc>
        <w:tc>
          <w:tcPr>
            <w:tcW w:w="1388" w:type="dxa"/>
          </w:tcPr>
          <w:p>
            <w:pPr>
              <w:pStyle w:val="TableParagraph"/>
              <w:spacing w:before="129" w:line="391" w:lineRule="exact"/>
              <w:ind w:left="664"/>
              <w:rPr>
                <w:sz w:val="36"/>
              </w:rPr>
            </w:pPr>
            <w:r>
              <w:rPr>
                <w:sz w:val="36"/>
              </w:rPr>
              <w:t>+5</w:t>
            </w:r>
          </w:p>
        </w:tc>
        <w:tc>
          <w:tcPr>
            <w:tcW w:w="1168" w:type="dxa"/>
          </w:tcPr>
          <w:p>
            <w:pPr>
              <w:pStyle w:val="TableParagraph"/>
              <w:spacing w:before="129" w:line="391" w:lineRule="exact"/>
              <w:ind w:left="176"/>
              <w:rPr>
                <w:sz w:val="36"/>
              </w:rPr>
            </w:pPr>
            <w:r>
              <w:rPr>
                <w:sz w:val="36"/>
              </w:rPr>
              <w:t>-10</w:t>
            </w:r>
          </w:p>
        </w:tc>
        <w:tc>
          <w:tcPr>
            <w:tcW w:w="2358" w:type="dxa"/>
            <w:gridSpan w:val="2"/>
          </w:tcPr>
          <w:p>
            <w:pPr>
              <w:pStyle w:val="TableParagraph"/>
              <w:spacing w:before="129" w:line="391" w:lineRule="exact"/>
              <w:ind w:left="907" w:right="871"/>
              <w:jc w:val="center"/>
              <w:rPr>
                <w:sz w:val="36"/>
              </w:rPr>
            </w:pPr>
            <w:r>
              <w:rPr>
                <w:sz w:val="36"/>
              </w:rPr>
              <w:t>10m</w:t>
            </w:r>
          </w:p>
        </w:tc>
        <w:tc>
          <w:tcPr>
            <w:tcW w:w="1674" w:type="dxa"/>
            <w:gridSpan w:val="2"/>
          </w:tcPr>
          <w:p>
            <w:pPr>
              <w:pStyle w:val="TableParagraph"/>
              <w:spacing w:before="129" w:line="391" w:lineRule="exact"/>
              <w:ind w:left="773"/>
              <w:rPr>
                <w:sz w:val="36"/>
              </w:rPr>
            </w:pPr>
            <w:r>
              <w:rPr>
                <w:sz w:val="36"/>
              </w:rPr>
              <w:t>≥4</w:t>
            </w:r>
          </w:p>
        </w:tc>
        <w:tc>
          <w:tcPr>
            <w:tcW w:w="2425" w:type="dxa"/>
          </w:tcPr>
          <w:p>
            <w:pPr>
              <w:pStyle w:val="TableParagraph"/>
              <w:spacing w:before="129" w:line="391" w:lineRule="exact"/>
              <w:ind w:left="918" w:right="26"/>
              <w:jc w:val="center"/>
              <w:rPr>
                <w:sz w:val="36"/>
              </w:rPr>
            </w:pPr>
            <w:r>
              <w:rPr>
                <w:sz w:val="36"/>
              </w:rPr>
              <w:t>水准仪量</w:t>
            </w:r>
          </w:p>
        </w:tc>
      </w:tr>
    </w:tbl>
    <w:p>
      <w:pPr>
        <w:pStyle w:val="BodyText"/>
        <w:spacing w:before="10"/>
        <w:ind w:left="0"/>
        <w:rPr>
          <w:sz w:val="22"/>
        </w:rPr>
      </w:pPr>
    </w:p>
    <w:p>
      <w:pPr>
        <w:pStyle w:val="Heading3"/>
        <w:spacing w:before="42"/>
      </w:pPr>
      <w:bookmarkStart w:id="12" w:name="_TOC_250007"/>
      <w:bookmarkEnd w:id="12"/>
      <w:r>
        <w:t>四、底板施工方法</w:t>
      </w:r>
    </w:p>
    <w:p>
      <w:pPr>
        <w:pStyle w:val="BodyText"/>
        <w:spacing w:before="370"/>
        <w:ind w:left="1646"/>
      </w:pPr>
      <w:r>
        <w:t>1、车站底板、部分边墙紧随垫层之后施工。</w:t>
      </w:r>
    </w:p>
    <w:p>
      <w:pPr>
        <w:pStyle w:val="BodyText"/>
        <w:spacing w:before="241"/>
        <w:ind w:left="1646"/>
      </w:pPr>
      <w:r>
        <w:t>2、车站底板、部分边墙钢筋及混凝土施工：</w:t>
      </w:r>
    </w:p>
    <w:p>
      <w:pPr>
        <w:pStyle w:val="BodyText"/>
        <w:spacing w:before="241" w:line="364" w:lineRule="auto"/>
        <w:ind w:right="874" w:firstLine="719"/>
      </w:pPr>
      <w:r>
        <w:t>钢筋在地面加工制作好后，吊入基坑内绑扎，焊接质量和搭接长度满足规范及</w:t>
      </w:r>
      <w:r>
        <w:rPr>
          <w:spacing w:val="-17"/>
        </w:rPr>
        <w:t>设计要求；制作安装好的钢筋经监理工程师检查合格后安装堵头模板、各种预埋件、</w:t>
      </w:r>
      <w:r>
        <w:t>预留孔；并经检查、核对无误后浇注底板混凝土。采用商品混凝土泵送入模，插入</w:t>
      </w:r>
    </w:p>
    <w:p>
      <w:pPr>
        <w:spacing w:after="0" w:line="364" w:lineRule="auto"/>
        <w:sectPr>
          <w:headerReference w:type="default" r:id="rId80"/>
          <w:footerReference w:type="default" r:id="rId81"/>
          <w:pgSz w:w="17860" w:h="25260"/>
          <w:pgMar w:top="1800" w:right="1420" w:bottom="2040" w:left="1540" w:header="1024" w:footer="1851"/>
          <w:pgNumType w:start="28"/>
          <w:cols w:space="708"/>
        </w:sectPr>
      </w:pPr>
    </w:p>
    <w:p>
      <w:pPr>
        <w:pStyle w:val="BodyText"/>
        <w:spacing w:before="12"/>
        <w:ind w:left="0"/>
        <w:rPr>
          <w:sz w:val="8"/>
        </w:rPr>
      </w:pPr>
    </w:p>
    <w:p>
      <w:pPr>
        <w:pStyle w:val="BodyText"/>
        <w:spacing w:before="50"/>
      </w:pPr>
      <w:r>
        <w:t>式振捣棒振捣，分层、分段对称连续浇注。</w:t>
      </w:r>
    </w:p>
    <w:p>
      <w:pPr>
        <w:pStyle w:val="BodyText"/>
        <w:spacing w:before="241" w:line="364" w:lineRule="auto"/>
        <w:ind w:right="1010" w:firstLine="719"/>
      </w:pPr>
      <w:r>
        <w:t>3、对于有上翻梁的地方，混凝土浇筑一般采用一次性浇筑，如现场出现变形较大的情况时，在需要应急的情况下先进行底板混凝土浇筑，然后进行上翻梁的浇筑。</w:t>
      </w:r>
    </w:p>
    <w:p>
      <w:pPr>
        <w:pStyle w:val="Heading3"/>
        <w:spacing w:before="31"/>
      </w:pPr>
      <w:bookmarkStart w:id="13" w:name="_TOC_250006"/>
      <w:bookmarkEnd w:id="13"/>
      <w:r>
        <w:t>五、侧墙、端墙施工方法</w:t>
      </w:r>
    </w:p>
    <w:p>
      <w:pPr>
        <w:pStyle w:val="BodyText"/>
        <w:spacing w:before="251"/>
        <w:ind w:left="1646"/>
      </w:pPr>
      <w:r>
        <w:t>1、找平层施工</w:t>
      </w:r>
    </w:p>
    <w:p>
      <w:pPr>
        <w:pStyle w:val="BodyText"/>
        <w:spacing w:before="241"/>
        <w:ind w:left="1646"/>
      </w:pPr>
      <w:r>
        <w:t>先对围护结构渗漏进行认真堵漏或引排处理，满足要求后施工。</w:t>
      </w:r>
    </w:p>
    <w:p>
      <w:pPr>
        <w:pStyle w:val="BodyText"/>
        <w:spacing w:before="237"/>
        <w:ind w:left="1646"/>
      </w:pPr>
      <w:r>
        <w:t>2、下段部分侧墙混凝土浇筑与底板（底梁）一起施工；</w:t>
      </w:r>
    </w:p>
    <w:p>
      <w:pPr>
        <w:pStyle w:val="BodyText"/>
        <w:spacing w:before="241" w:line="364" w:lineRule="auto"/>
        <w:ind w:right="1010" w:firstLine="719"/>
        <w:jc w:val="both"/>
      </w:pPr>
      <w:r>
        <w:t>3、待底板及下段侧墙混凝土强度达到75%以上时，拆除第三道钢支撑，拆除第三道支撑后进行负二层立柱、侧墙施工，待侧墙钢筋及支架施工过程中搭设中间碗扣支架，然后等侧墙浇注完成具备拆模条件后将侧向支架往下一段推移，然后将剩余的碗扣支架接通后搭设剪刀撑、扫地杆等剩余杆件，然后再进行中板施工；</w:t>
      </w:r>
    </w:p>
    <w:p>
      <w:pPr>
        <w:pStyle w:val="BodyText"/>
        <w:spacing w:line="362" w:lineRule="auto"/>
        <w:ind w:right="992" w:firstLine="719"/>
      </w:pPr>
      <w:r>
        <w:t>5、待中板混凝土强度达到75%以上时，拆除第二道支撑，之后参考负二层方法施工负一层侧墙、立柱及顶板；</w:t>
      </w:r>
    </w:p>
    <w:p>
      <w:pPr>
        <w:pStyle w:val="BodyText"/>
        <w:spacing w:before="123"/>
        <w:ind w:left="1646"/>
      </w:pPr>
      <w:r>
        <w:t>6、侧墙、端墙模板与支架系统</w:t>
      </w:r>
    </w:p>
    <w:p>
      <w:pPr>
        <w:pStyle w:val="BodyText"/>
        <w:spacing w:before="241" w:line="364" w:lineRule="auto"/>
        <w:ind w:right="851" w:firstLine="899"/>
      </w:pPr>
      <w:r>
        <w:rPr>
          <w:spacing w:val="-5"/>
        </w:rPr>
        <w:t xml:space="preserve">主体及附属结构侧墙模板体系由 </w:t>
      </w:r>
      <w:r>
        <w:t>18mm</w:t>
      </w:r>
      <w:r>
        <w:rPr>
          <w:spacing w:val="-13"/>
        </w:rPr>
        <w:t xml:space="preserve"> 厚胶合板、</w:t>
      </w:r>
      <w:r>
        <w:t>H20</w:t>
      </w:r>
      <w:r>
        <w:rPr>
          <w:spacing w:val="-9"/>
        </w:rPr>
        <w:t xml:space="preserve"> 木工字梁、横向背楞和</w:t>
      </w:r>
      <w:r>
        <w:rPr>
          <w:spacing w:val="-10"/>
        </w:rPr>
        <w:t>专用连接件组成；胶合板与竖肋(木工字梁)采用自攻螺丝和地板钉正面连接，竖肋与横肋（双槽钢背楞）采用连接爪连接，在竖肋上两侧对称设置两个吊钩。两块模板之间采用芯带连接，用芯带销固定，从而保证模板的整体性，使模板受力更加合理、可靠。单侧支架由埋件系统部分和架体两部分组成，其中：埋件系统包括：地</w:t>
      </w:r>
      <w:r>
        <w:rPr>
          <w:spacing w:val="-12"/>
        </w:rPr>
        <w:t>脚螺栓、连接螺母、外连杆、外螺母和横梁。根据本工程地下各层的高度 ,选择架体高度有以下规格：</w:t>
      </w:r>
      <w:r>
        <w:rPr>
          <w:spacing w:val="-5"/>
        </w:rPr>
        <w:t>H=3800</w:t>
      </w:r>
      <w:r>
        <w:rPr>
          <w:spacing w:val="-25"/>
        </w:rPr>
        <w:t xml:space="preserve"> 标准节、</w:t>
      </w:r>
      <w:r>
        <w:t>H=1800</w:t>
      </w:r>
      <w:r>
        <w:rPr>
          <w:spacing w:val="-25"/>
        </w:rPr>
        <w:t xml:space="preserve"> 加高节、</w:t>
      </w:r>
      <w:r>
        <w:t>H=500</w:t>
      </w:r>
      <w:r>
        <w:rPr>
          <w:spacing w:val="-10"/>
        </w:rPr>
        <w:t xml:space="preserve"> 加高节进行组装，单侧</w:t>
      </w:r>
      <w:r>
        <w:rPr>
          <w:spacing w:val="-18"/>
        </w:rPr>
        <w:t xml:space="preserve">支架相互之间的距离为 </w:t>
      </w:r>
      <w:r>
        <w:t>800</w:t>
      </w:r>
      <w:r>
        <w:rPr>
          <w:spacing w:val="-90"/>
        </w:rPr>
        <w:t xml:space="preserve"> </w:t>
      </w:r>
      <w:r>
        <w:t>m</w:t>
      </w:r>
      <w:r>
        <w:rPr>
          <w:spacing w:val="-22"/>
        </w:rPr>
        <w:t>m</w:t>
      </w:r>
      <w:r>
        <w:t>（800mm</w:t>
      </w:r>
      <w:r>
        <w:rPr>
          <w:spacing w:val="-21"/>
        </w:rPr>
        <w:t xml:space="preserve"> 厚端墙位置间距为 </w:t>
      </w:r>
      <w:r>
        <w:t>700mm</w:t>
      </w:r>
      <w:r>
        <w:rPr>
          <w:spacing w:val="-180"/>
        </w:rPr>
        <w:t>）</w:t>
      </w:r>
      <w:r>
        <w:t>。而盖板桥底下因</w:t>
      </w:r>
      <w:r>
        <w:rPr>
          <w:spacing w:val="2"/>
        </w:rPr>
        <w:t>为斜撑支架体系无法吊装、运输和安装，所以模板采用</w:t>
      </w:r>
      <w:r>
        <w:t>P6015</w:t>
      </w:r>
      <w:r>
        <w:rPr>
          <w:spacing w:val="-15"/>
        </w:rPr>
        <w:t>、</w:t>
      </w:r>
      <w:r>
        <w:t>P1015</w:t>
      </w:r>
      <w:r>
        <w:rPr>
          <w:spacing w:val="-14"/>
        </w:rPr>
        <w:t xml:space="preserve"> 组合钢模板， </w:t>
      </w:r>
      <w:r>
        <w:rPr>
          <w:spacing w:val="-15"/>
        </w:rPr>
        <w:t xml:space="preserve">竖向背楞及横向背楞均采用 </w:t>
      </w:r>
      <w:r>
        <w:t>50×100MM</w:t>
      </w:r>
      <w:r>
        <w:rPr>
          <w:spacing w:val="-5"/>
        </w:rPr>
        <w:t xml:space="preserve"> 方木。侧墙竖向背楞间距</w:t>
      </w:r>
      <w:r>
        <w:t>：500 MM,横向背</w:t>
      </w:r>
      <w:r>
        <w:rPr>
          <w:spacing w:val="-1"/>
        </w:rPr>
        <w:t>楞间距：</w:t>
      </w:r>
      <w:r>
        <w:rPr>
          <w:spacing w:val="-3"/>
        </w:rPr>
        <w:t>600</w:t>
      </w:r>
      <w:r>
        <w:rPr>
          <w:spacing w:val="-89"/>
        </w:rPr>
        <w:t xml:space="preserve"> </w:t>
      </w:r>
      <w:r>
        <w:t>MM</w:t>
      </w:r>
      <w:r>
        <w:rPr>
          <w:spacing w:val="-3"/>
        </w:rPr>
        <w:t>。另加设</w:t>
      </w:r>
      <w:r>
        <w:rPr>
          <w:rFonts w:ascii="幼圆" w:eastAsia="幼圆" w:hAnsi="幼圆" w:hint="eastAsia"/>
        </w:rPr>
        <w:t>φ</w:t>
      </w:r>
      <w:r>
        <w:t>48×3.5mm</w:t>
      </w:r>
      <w:r>
        <w:rPr>
          <w:spacing w:val="-11"/>
        </w:rPr>
        <w:t xml:space="preserve"> 的钢管水平支撑，支撑于横楞上，横向贯通。</w:t>
      </w:r>
    </w:p>
    <w:p>
      <w:pPr>
        <w:pStyle w:val="BodyText"/>
        <w:spacing w:before="11" w:line="364" w:lineRule="auto"/>
        <w:ind w:right="1010" w:firstLine="719"/>
        <w:jc w:val="both"/>
      </w:pPr>
      <w:r>
        <w:t>模板与支架系统进行受力检算，确保支撑系统强度、刚度、稳定性满足施工要求。为了保证结构不侵线，我部根据开挖出来钻孔桩的情况，在保证结构厚度的情况下，在侧墙、端墙立模的时候将立模线外放 2~4cm。具体各支架体系及模板计算</w:t>
      </w:r>
    </w:p>
    <w:p>
      <w:pPr>
        <w:spacing w:after="0" w:line="364" w:lineRule="auto"/>
        <w:jc w:val="both"/>
        <w:sectPr>
          <w:headerReference w:type="default" r:id="rId82"/>
          <w:footerReference w:type="default" r:id="rId83"/>
          <w:pgSz w:w="17860" w:h="25260"/>
          <w:pgMar w:top="1800" w:right="1420" w:bottom="2040" w:left="1540" w:header="1024" w:footer="1851"/>
          <w:pgNumType w:start="29"/>
          <w:cols w:space="708"/>
        </w:sectPr>
      </w:pPr>
    </w:p>
    <w:p>
      <w:pPr>
        <w:pStyle w:val="BodyText"/>
        <w:spacing w:before="12"/>
        <w:ind w:left="0"/>
        <w:rPr>
          <w:sz w:val="8"/>
        </w:rPr>
      </w:pPr>
    </w:p>
    <w:p>
      <w:pPr>
        <w:pStyle w:val="BodyText"/>
        <w:spacing w:before="50"/>
      </w:pPr>
      <w:r>
        <w:t>过程见《 站模板、支架专项方案》。</w:t>
      </w:r>
    </w:p>
    <w:p>
      <w:pPr>
        <w:pStyle w:val="BodyText"/>
        <w:spacing w:before="241"/>
        <w:ind w:left="1646"/>
      </w:pPr>
      <w:r>
        <w:t>7、钢筋在地面加工，在基坑内绑扎，钢筋安装完之后安装模板。</w:t>
      </w:r>
    </w:p>
    <w:p>
      <w:pPr>
        <w:pStyle w:val="BodyText"/>
        <w:spacing w:before="241" w:line="364" w:lineRule="auto"/>
        <w:ind w:right="1187" w:firstLine="719"/>
      </w:pPr>
      <w:r>
        <w:t>8、泵送混凝土入模，分层分段对称浇注至设计标高。采用插入式振捣棒，保证墙体混凝土密实。</w:t>
      </w:r>
    </w:p>
    <w:p>
      <w:pPr>
        <w:pStyle w:val="Heading3"/>
        <w:spacing w:before="29"/>
      </w:pPr>
      <w:bookmarkStart w:id="14" w:name="_TOC_250005"/>
      <w:bookmarkEnd w:id="14"/>
      <w:r>
        <w:t>六、结构立柱施工方法</w:t>
      </w:r>
    </w:p>
    <w:p>
      <w:pPr>
        <w:pStyle w:val="BodyText"/>
        <w:spacing w:before="370"/>
        <w:ind w:left="1646"/>
      </w:pPr>
      <w:r>
        <w:t>1、在结构底板或楼板施工完后进行结构立柱施工。</w:t>
      </w:r>
    </w:p>
    <w:p>
      <w:pPr>
        <w:pStyle w:val="BodyText"/>
        <w:spacing w:before="241"/>
        <w:ind w:left="1646"/>
      </w:pPr>
      <w:r>
        <w:t>2、立柱模板与支架系统</w:t>
      </w:r>
    </w:p>
    <w:p>
      <w:pPr>
        <w:pStyle w:val="BodyText"/>
        <w:spacing w:before="241" w:line="364" w:lineRule="auto"/>
        <w:ind w:right="1012" w:firstLine="719"/>
      </w:pPr>
      <w:r>
        <w:t>立柱模板采用木模板，模板支撑系统采用柱箍及钢管斜支撑。模板与支架系统进行受力检算，确保支撑系统强度、刚度、稳定性满足施工要求。</w:t>
      </w:r>
    </w:p>
    <w:p>
      <w:pPr>
        <w:pStyle w:val="BodyText"/>
        <w:spacing w:before="3"/>
        <w:ind w:left="1646"/>
      </w:pPr>
      <w:r>
        <w:t>3、钢筋在地面加工，在基坑内绑扎，钢筋安装完之后安装模板。</w:t>
      </w:r>
    </w:p>
    <w:p>
      <w:pPr>
        <w:pStyle w:val="BodyText"/>
        <w:spacing w:before="240" w:line="364" w:lineRule="auto"/>
        <w:ind w:right="1187" w:firstLine="719"/>
      </w:pPr>
      <w:r>
        <w:t>4、泵送混凝土入模，分层分段对称浇注至设计标高。采用插入式振捣棒，必要时采用附着式振捣器辅助，保证混凝土密实。</w:t>
      </w:r>
    </w:p>
    <w:p>
      <w:pPr>
        <w:pStyle w:val="Heading3"/>
        <w:spacing w:before="30"/>
      </w:pPr>
      <w:bookmarkStart w:id="15" w:name="_TOC_250004"/>
      <w:bookmarkEnd w:id="15"/>
      <w:r>
        <w:t>七、楼（顶）板、梁施工方法</w:t>
      </w:r>
    </w:p>
    <w:p>
      <w:pPr>
        <w:pStyle w:val="BodyText"/>
        <w:spacing w:before="370"/>
        <w:ind w:left="1646"/>
      </w:pPr>
      <w:r>
        <w:t>1、楼（顶）板、梁模板与支架系统</w:t>
      </w:r>
    </w:p>
    <w:p>
      <w:pPr>
        <w:pStyle w:val="BodyText"/>
        <w:spacing w:before="241" w:line="364" w:lineRule="auto"/>
        <w:ind w:right="871" w:firstLine="719"/>
      </w:pPr>
      <w:r>
        <w:t>板梁模采用在方木上木模板，利用满堂红钢管支架支撑，模板与支架系统进行受力检算，确保支撑系统强度、刚度、稳定性满足施工要求。为了保证结构净空高</w:t>
      </w:r>
      <w:r>
        <w:rPr>
          <w:spacing w:val="3"/>
        </w:rPr>
        <w:t>度，在板、梁立模的时候将立模标高提高</w:t>
      </w:r>
      <w:r>
        <w:t>2cm</w:t>
      </w:r>
      <w:r>
        <w:rPr>
          <w:spacing w:val="-10"/>
        </w:rPr>
        <w:t xml:space="preserve"> 作为板预留沉降量，并沿纵向和横向</w:t>
      </w:r>
      <w:r>
        <w:rPr>
          <w:spacing w:val="-18"/>
        </w:rPr>
        <w:t xml:space="preserve">设置预留上拱度，规范规定起拱高度宜为跨度的 </w:t>
      </w:r>
      <w:r>
        <w:rPr>
          <w:spacing w:val="-8"/>
        </w:rPr>
        <w:t>1/1000～3/1000</w:t>
      </w:r>
      <w:r>
        <w:rPr>
          <w:spacing w:val="-16"/>
        </w:rPr>
        <w:t xml:space="preserve">，这里暂定为 </w:t>
      </w:r>
      <w:r>
        <w:rPr>
          <w:spacing w:val="-4"/>
        </w:rPr>
        <w:t xml:space="preserve">3cm， </w:t>
      </w:r>
      <w:r>
        <w:t>具体起拱值根据不同跨度和现场情况可稍做调整。</w:t>
      </w:r>
    </w:p>
    <w:p>
      <w:pPr>
        <w:pStyle w:val="BodyText"/>
        <w:spacing w:before="5" w:line="364" w:lineRule="auto"/>
        <w:ind w:right="1010" w:firstLine="719"/>
        <w:jc w:val="both"/>
      </w:pPr>
      <w:r>
        <w:t>模型按设计预留上拱度，支架在顶板达到设计和规范强度后拆除，避免板体产生下垂、开裂，施工中，对支撑系统所用的钢管、木材、支架质量经常进行检查， 有质量隐患的及时淘汰退场。</w:t>
      </w:r>
    </w:p>
    <w:p>
      <w:pPr>
        <w:pStyle w:val="BodyText"/>
        <w:spacing w:before="3"/>
        <w:ind w:left="1646"/>
      </w:pPr>
      <w:r>
        <w:t>2、钢筋在地面加工，在基坑内绑扎，钢筋安装完之后安装模板。</w:t>
      </w:r>
    </w:p>
    <w:p>
      <w:pPr>
        <w:pStyle w:val="BodyText"/>
        <w:spacing w:before="241" w:line="364" w:lineRule="auto"/>
        <w:ind w:right="1187" w:firstLine="719"/>
      </w:pPr>
      <w:r>
        <w:t>3、采用泵送混凝土，分层分段对称浇注。顶（中）板混凝土终凝之前做好压实、提浆、抹面工作。</w:t>
      </w:r>
    </w:p>
    <w:p>
      <w:pPr>
        <w:pStyle w:val="BodyText"/>
        <w:spacing w:line="344" w:lineRule="exact"/>
        <w:ind w:left="1646"/>
      </w:pPr>
      <w:r>
        <w:t>4、对于浇注后的楼板，由于跨度较大，在楼板达到设计强度后方可拆除支架。</w:t>
      </w:r>
    </w:p>
    <w:p>
      <w:pPr>
        <w:pStyle w:val="BodyText"/>
        <w:spacing w:before="237"/>
        <w:ind w:left="1646"/>
      </w:pPr>
      <w:r>
        <w:t>5、严格按照设计要求施工诱导缝，包括钢筋的下料就对诱导缝进行考虑。</w:t>
      </w:r>
    </w:p>
    <w:p>
      <w:pPr>
        <w:spacing w:after="0"/>
        <w:sectPr>
          <w:headerReference w:type="default" r:id="rId84"/>
          <w:footerReference w:type="default" r:id="rId85"/>
          <w:pgSz w:w="17860" w:h="25260"/>
          <w:pgMar w:top="1800" w:right="1420" w:bottom="2040" w:left="1540" w:header="1024" w:footer="1851"/>
          <w:pgNumType w:start="30"/>
          <w:cols w:space="708"/>
        </w:sectPr>
      </w:pPr>
    </w:p>
    <w:p>
      <w:pPr>
        <w:pStyle w:val="BodyText"/>
        <w:spacing w:before="9"/>
        <w:ind w:left="0"/>
        <w:rPr>
          <w:sz w:val="11"/>
        </w:rPr>
      </w:pPr>
    </w:p>
    <w:p>
      <w:pPr>
        <w:pStyle w:val="Heading3"/>
        <w:spacing w:before="43"/>
      </w:pPr>
      <w:r>
        <w:t>八、抗浮压顶梁</w:t>
      </w:r>
    </w:p>
    <w:p>
      <w:pPr>
        <w:pStyle w:val="BodyText"/>
        <w:spacing w:before="370" w:line="364" w:lineRule="auto"/>
        <w:ind w:right="1081" w:firstLine="719"/>
      </w:pPr>
      <w:r>
        <w:t>1、抗浮压顶梁与 主体及附属结构的施工穿插进行，在车站 主体及附属结构顶板施工完等强后，施作顶板防水层，然后再分段施工抗浮压顶梁。</w:t>
      </w:r>
    </w:p>
    <w:p>
      <w:pPr>
        <w:pStyle w:val="BodyText"/>
        <w:spacing w:before="2" w:line="364" w:lineRule="auto"/>
        <w:ind w:right="1010" w:firstLine="719"/>
      </w:pPr>
      <w:r>
        <w:t>2、在施工过程中为提高结构抗浮作用，降低基底地下水对车站结构的不良作用，设计在车站顶板与冠梁之间设置压顶梁。顶板抗浮压顶梁在车站顶板防水层施工完毕后开始分段施工。</w:t>
      </w:r>
    </w:p>
    <w:p>
      <w:pPr>
        <w:pStyle w:val="BodyText"/>
        <w:spacing w:before="2"/>
        <w:ind w:left="1646"/>
      </w:pPr>
      <w:r>
        <w:t>3、施工过程中要作好顶板防水层的保护工作，避免损坏已完成的防水层。</w:t>
      </w:r>
    </w:p>
    <w:p>
      <w:pPr>
        <w:pStyle w:val="BodyText"/>
        <w:spacing w:before="241" w:line="364" w:lineRule="auto"/>
        <w:ind w:right="1187" w:firstLine="719"/>
      </w:pPr>
      <w:r>
        <w:t>4、冠梁与压顶梁、桩与压顶梁接触面需进行凿毛和清洗干净后方可施工压顶梁。</w:t>
      </w:r>
    </w:p>
    <w:p>
      <w:pPr>
        <w:pStyle w:val="Heading3"/>
        <w:spacing w:before="30"/>
      </w:pPr>
      <w:r>
        <w:t>九、内部结构施工</w:t>
      </w:r>
    </w:p>
    <w:p>
      <w:pPr>
        <w:pStyle w:val="BodyText"/>
        <w:spacing w:before="370"/>
        <w:ind w:left="1646"/>
      </w:pPr>
      <w:r>
        <w:t>内部结构系由站台板、轨顶风道及楼、扶梯等组成。</w:t>
      </w:r>
    </w:p>
    <w:p>
      <w:pPr>
        <w:pStyle w:val="Heading4"/>
        <w:spacing w:before="241"/>
      </w:pPr>
      <w:r>
        <w:t>1、站台板施工</w:t>
      </w:r>
    </w:p>
    <w:p>
      <w:pPr>
        <w:pStyle w:val="BodyText"/>
        <w:spacing w:before="241" w:line="364" w:lineRule="auto"/>
        <w:ind w:right="1132" w:firstLine="719"/>
        <w:jc w:val="both"/>
      </w:pPr>
      <w:r>
        <w:t>站台板安排在 主体及附属结构施工完成后，进行站台板的施工。站台板结构采用分段分部施工，施工分段与 主体及附属结构分段一致。第一部分为支撑墙施工，第二部分为板体施工。站台板施工方法：</w:t>
      </w:r>
    </w:p>
    <w:p>
      <w:pPr>
        <w:pStyle w:val="ListParagraph"/>
        <w:numPr>
          <w:ilvl w:val="0"/>
          <w:numId w:val="36"/>
        </w:numPr>
        <w:tabs>
          <w:tab w:val="left" w:pos="2548"/>
        </w:tabs>
        <w:spacing w:before="3" w:after="0" w:line="240" w:lineRule="auto"/>
        <w:ind w:left="2547" w:right="0" w:hanging="902"/>
        <w:jc w:val="left"/>
        <w:rPr>
          <w:sz w:val="36"/>
        </w:rPr>
      </w:pPr>
      <w:r>
        <w:rPr>
          <w:sz w:val="36"/>
        </w:rPr>
        <w:t>模板采用木模板，支撑体系采用门式支架，墙体加固使用穿墙螺栓。</w:t>
      </w:r>
    </w:p>
    <w:p>
      <w:pPr>
        <w:pStyle w:val="ListParagraph"/>
        <w:numPr>
          <w:ilvl w:val="0"/>
          <w:numId w:val="36"/>
        </w:numPr>
        <w:tabs>
          <w:tab w:val="left" w:pos="2548"/>
        </w:tabs>
        <w:spacing w:before="241" w:after="0" w:line="240" w:lineRule="auto"/>
        <w:ind w:left="2547" w:right="0" w:hanging="902"/>
        <w:jc w:val="left"/>
        <w:rPr>
          <w:sz w:val="36"/>
        </w:rPr>
      </w:pPr>
      <w:r>
        <w:rPr>
          <w:sz w:val="36"/>
        </w:rPr>
        <w:t>采用混凝土输送泵灌注入模，设专人捣固。</w:t>
      </w:r>
    </w:p>
    <w:p>
      <w:pPr>
        <w:pStyle w:val="ListParagraph"/>
        <w:numPr>
          <w:ilvl w:val="0"/>
          <w:numId w:val="36"/>
        </w:numPr>
        <w:tabs>
          <w:tab w:val="left" w:pos="2555"/>
        </w:tabs>
        <w:spacing w:before="241" w:after="0" w:line="364" w:lineRule="auto"/>
        <w:ind w:left="926" w:right="1183" w:firstLine="719"/>
        <w:jc w:val="left"/>
        <w:rPr>
          <w:sz w:val="36"/>
        </w:rPr>
      </w:pPr>
      <w:r>
        <w:rPr>
          <w:spacing w:val="-1"/>
          <w:sz w:val="36"/>
        </w:rPr>
        <w:t>结构钢筋加工在加工房内按设计加工成型，运送至现场绑扎，支撑墙与</w:t>
      </w:r>
      <w:r>
        <w:rPr>
          <w:sz w:val="36"/>
        </w:rPr>
        <w:t>站台板连接的预埋钢筋采用焊接。</w:t>
      </w:r>
    </w:p>
    <w:p>
      <w:pPr>
        <w:pStyle w:val="ListParagraph"/>
        <w:numPr>
          <w:ilvl w:val="0"/>
          <w:numId w:val="36"/>
        </w:numPr>
        <w:tabs>
          <w:tab w:val="left" w:pos="2555"/>
        </w:tabs>
        <w:spacing w:before="2" w:after="0" w:line="364" w:lineRule="auto"/>
        <w:ind w:left="926" w:right="1183" w:firstLine="719"/>
        <w:jc w:val="left"/>
        <w:rPr>
          <w:sz w:val="36"/>
        </w:rPr>
      </w:pPr>
      <w:r>
        <w:rPr>
          <w:spacing w:val="-1"/>
          <w:sz w:val="36"/>
        </w:rPr>
        <w:t>板面混凝土初凝后，进行压实、抹面，终凝后用湿麻袋覆盖，定时洒水</w:t>
      </w:r>
      <w:r>
        <w:rPr>
          <w:sz w:val="36"/>
        </w:rPr>
        <w:t>养护。</w:t>
      </w:r>
    </w:p>
    <w:p>
      <w:pPr>
        <w:pStyle w:val="Heading4"/>
        <w:spacing w:before="1"/>
      </w:pPr>
      <w:r>
        <w:t>2、轨顶风道及楼、扶梯施工</w:t>
      </w:r>
    </w:p>
    <w:p>
      <w:pPr>
        <w:pStyle w:val="BodyText"/>
        <w:spacing w:before="241" w:line="364" w:lineRule="auto"/>
        <w:ind w:right="1121" w:firstLine="719"/>
        <w:jc w:val="both"/>
      </w:pPr>
      <w:r>
        <w:t>车站内轨顶风道、楼梯和扶梯安排在 主体及附属结构施工完后组织施工，施工采用分段进行，其施工方法与 主体及附属相同。楼梯施工时需注意：浇注踏步混凝土时须从底部向上逐层施工。</w:t>
      </w:r>
    </w:p>
    <w:p>
      <w:pPr>
        <w:spacing w:after="0" w:line="364" w:lineRule="auto"/>
        <w:jc w:val="both"/>
        <w:sectPr>
          <w:headerReference w:type="default" r:id="rId86"/>
          <w:footerReference w:type="default" r:id="rId87"/>
          <w:pgSz w:w="17860" w:h="25260"/>
          <w:pgMar w:top="1800" w:right="1420" w:bottom="2040" w:left="1540" w:header="1024" w:footer="1851"/>
          <w:pgNumType w:start="31"/>
          <w:cols w:space="708"/>
        </w:sectPr>
      </w:pPr>
    </w:p>
    <w:p>
      <w:pPr>
        <w:pStyle w:val="BodyText"/>
        <w:ind w:left="0"/>
        <w:rPr>
          <w:sz w:val="20"/>
        </w:rPr>
      </w:pPr>
    </w:p>
    <w:p>
      <w:pPr>
        <w:pStyle w:val="BodyText"/>
        <w:spacing w:before="1"/>
        <w:ind w:left="0"/>
        <w:rPr>
          <w:sz w:val="16"/>
        </w:rPr>
      </w:pPr>
    </w:p>
    <w:p>
      <w:pPr>
        <w:pStyle w:val="Heading2"/>
        <w:ind w:right="158"/>
      </w:pPr>
      <w:bookmarkStart w:id="16" w:name="_TOC_250003"/>
      <w:bookmarkEnd w:id="16"/>
      <w:r>
        <w:t>第六章 结构工程施工技术措施</w:t>
      </w:r>
    </w:p>
    <w:p>
      <w:pPr>
        <w:pStyle w:val="BodyText"/>
        <w:spacing w:before="7"/>
        <w:ind w:left="0"/>
        <w:rPr>
          <w:b/>
          <w:sz w:val="62"/>
        </w:rPr>
      </w:pPr>
    </w:p>
    <w:p>
      <w:pPr>
        <w:pStyle w:val="Heading3"/>
      </w:pPr>
      <w:bookmarkStart w:id="17" w:name="_TOC_250002"/>
      <w:bookmarkEnd w:id="17"/>
      <w:r>
        <w:t>一、模板工程施工</w:t>
      </w:r>
    </w:p>
    <w:p>
      <w:pPr>
        <w:pStyle w:val="Heading4"/>
        <w:spacing w:before="370"/>
      </w:pPr>
      <w:r>
        <w:rPr>
          <w:spacing w:val="3"/>
          <w:w w:val="95"/>
        </w:rPr>
        <w:t>1</w:t>
      </w:r>
      <w:r>
        <w:rPr>
          <w:w w:val="95"/>
        </w:rPr>
        <w:t>、模板与支架施工的一般规定和要求</w:t>
      </w:r>
    </w:p>
    <w:p>
      <w:pPr>
        <w:pStyle w:val="ListParagraph"/>
        <w:numPr>
          <w:ilvl w:val="0"/>
          <w:numId w:val="35"/>
        </w:numPr>
        <w:tabs>
          <w:tab w:val="left" w:pos="2361"/>
        </w:tabs>
        <w:spacing w:before="241" w:after="0" w:line="240" w:lineRule="auto"/>
        <w:ind w:left="2360" w:right="0" w:hanging="905"/>
        <w:jc w:val="left"/>
        <w:rPr>
          <w:b/>
          <w:sz w:val="36"/>
        </w:rPr>
      </w:pPr>
      <w:r>
        <w:rPr>
          <w:b/>
          <w:w w:val="95"/>
          <w:sz w:val="36"/>
        </w:rPr>
        <w:t>模板施工规范要求</w:t>
      </w:r>
    </w:p>
    <w:p>
      <w:pPr>
        <w:pStyle w:val="BodyText"/>
        <w:spacing w:before="241" w:line="364" w:lineRule="auto"/>
        <w:ind w:right="1010" w:firstLine="719"/>
        <w:jc w:val="both"/>
      </w:pPr>
      <w:r>
        <w:t>模板工程的施工质量符合《混凝土结构工程施工质量验收规范》的要求，保证工程结构和构件各部位尺寸及相互位置的正确性。模板安装、预埋件、预留孔允许偏差见表 6-1。</w:t>
      </w:r>
    </w:p>
    <w:p>
      <w:pPr>
        <w:pStyle w:val="BodyText"/>
        <w:spacing w:before="3"/>
        <w:ind w:left="2838"/>
        <w:jc w:val="both"/>
      </w:pPr>
      <w:r>
        <w:pict>
          <v:group id="_x0000_s1165" style="width:701.5pt;height:689.55pt;margin-top:29.44pt;margin-left:114.25pt;mso-position-horizontal-relative:page;mso-wrap-distance-left:0;mso-wrap-distance-right:0;position:absolute;z-index:-251648000" coordorigin="2285,589" coordsize="14030,13791">
            <v:shape id="_x0000_s1166" type="#_x0000_t75" style="width:14030;height:13791;left:2285;position:absolute;top:588" stroked="f">
              <v:imagedata r:id="rId88" o:title=""/>
            </v:shape>
            <v:shape id="_x0000_s1167" type="#_x0000_t202" style="width:971;height:317;left:4763;position:absolute;top:930" filled="f" stroked="f">
              <v:textbox inset="0,0,0,0">
                <w:txbxContent>
                  <w:p>
                    <w:pPr>
                      <w:tabs>
                        <w:tab w:val="left" w:pos="633"/>
                      </w:tabs>
                      <w:spacing w:before="0" w:line="317" w:lineRule="exact"/>
                      <w:ind w:left="0" w:right="0" w:firstLine="0"/>
                      <w:jc w:val="left"/>
                      <w:rPr>
                        <w:sz w:val="31"/>
                      </w:rPr>
                    </w:pPr>
                    <w:r>
                      <w:rPr>
                        <w:sz w:val="31"/>
                      </w:rPr>
                      <w:t>项</w:t>
                      <w:tab/>
                      <w:t>目</w:t>
                    </w:r>
                  </w:p>
                </w:txbxContent>
              </v:textbox>
            </v:shape>
            <v:shape id="_x0000_s1168" type="#_x0000_t202" style="width:2231;height:317;left:8439;position:absolute;top:930" filled="f" stroked="f">
              <v:textbox inset="0,0,0,0">
                <w:txbxContent>
                  <w:p>
                    <w:pPr>
                      <w:spacing w:before="0" w:line="317" w:lineRule="exact"/>
                      <w:ind w:left="0" w:right="0" w:firstLine="0"/>
                      <w:jc w:val="left"/>
                      <w:rPr>
                        <w:sz w:val="31"/>
                      </w:rPr>
                    </w:pPr>
                    <w:r>
                      <w:rPr>
                        <w:sz w:val="31"/>
                      </w:rPr>
                      <w:t>允许偏差（MM）</w:t>
                    </w:r>
                  </w:p>
                </w:txbxContent>
              </v:textbox>
            </v:shape>
            <v:shape id="_x0000_s1169" type="#_x0000_t202" style="width:1288;height:317;left:13276;position:absolute;top:930" filled="f" stroked="f">
              <v:textbox inset="0,0,0,0">
                <w:txbxContent>
                  <w:p>
                    <w:pPr>
                      <w:spacing w:before="0" w:line="317" w:lineRule="exact"/>
                      <w:ind w:left="0" w:right="0" w:firstLine="0"/>
                      <w:jc w:val="left"/>
                      <w:rPr>
                        <w:sz w:val="31"/>
                      </w:rPr>
                    </w:pPr>
                    <w:r>
                      <w:rPr>
                        <w:sz w:val="31"/>
                      </w:rPr>
                      <w:t>检查方法</w:t>
                    </w:r>
                  </w:p>
                </w:txbxContent>
              </v:textbox>
            </v:shape>
            <v:shape id="_x0000_s1170" type="#_x0000_t202" style="width:2872;height:317;left:3820;position:absolute;top:1848" filled="f" stroked="f">
              <v:textbox inset="0,0,0,0">
                <w:txbxContent>
                  <w:p>
                    <w:pPr>
                      <w:spacing w:before="0" w:line="317" w:lineRule="exact"/>
                      <w:ind w:left="0" w:right="0" w:firstLine="0"/>
                      <w:jc w:val="left"/>
                      <w:rPr>
                        <w:sz w:val="31"/>
                      </w:rPr>
                    </w:pPr>
                    <w:r>
                      <w:rPr>
                        <w:sz w:val="31"/>
                      </w:rPr>
                      <w:t>墙、梁、柱轴线位移</w:t>
                    </w:r>
                  </w:p>
                </w:txbxContent>
              </v:textbox>
            </v:shape>
            <v:shape id="_x0000_s1171" type="#_x0000_t202" style="width:179;height:317;left:9466;position:absolute;top:1848" filled="f" stroked="f">
              <v:textbox inset="0,0,0,0">
                <w:txbxContent>
                  <w:p>
                    <w:pPr>
                      <w:spacing w:before="0" w:line="317" w:lineRule="exact"/>
                      <w:ind w:left="0" w:right="0" w:firstLine="0"/>
                      <w:jc w:val="left"/>
                      <w:rPr>
                        <w:sz w:val="31"/>
                      </w:rPr>
                    </w:pPr>
                    <w:r>
                      <w:rPr>
                        <w:w w:val="102"/>
                        <w:sz w:val="31"/>
                      </w:rPr>
                      <w:t>3</w:t>
                    </w:r>
                  </w:p>
                </w:txbxContent>
              </v:textbox>
            </v:shape>
            <v:shape id="_x0000_s1172" type="#_x0000_t202" style="width:1604;height:317;left:13116;position:absolute;top:1848" filled="f" stroked="f">
              <v:textbox inset="0,0,0,0">
                <w:txbxContent>
                  <w:p>
                    <w:pPr>
                      <w:spacing w:before="0" w:line="317" w:lineRule="exact"/>
                      <w:ind w:left="0" w:right="0" w:firstLine="0"/>
                      <w:jc w:val="left"/>
                      <w:rPr>
                        <w:sz w:val="31"/>
                      </w:rPr>
                    </w:pPr>
                    <w:r>
                      <w:rPr>
                        <w:sz w:val="31"/>
                      </w:rPr>
                      <w:t>用尺量检查</w:t>
                    </w:r>
                  </w:p>
                </w:txbxContent>
              </v:textbox>
            </v:shape>
            <v:shape id="_x0000_s1173" type="#_x0000_t202" style="width:971;height:317;left:4763;position:absolute;top:2766" filled="f" stroked="f">
              <v:textbox inset="0,0,0,0">
                <w:txbxContent>
                  <w:p>
                    <w:pPr>
                      <w:tabs>
                        <w:tab w:val="left" w:pos="633"/>
                      </w:tabs>
                      <w:spacing w:before="0" w:line="317" w:lineRule="exact"/>
                      <w:ind w:left="0" w:right="0" w:firstLine="0"/>
                      <w:jc w:val="left"/>
                      <w:rPr>
                        <w:sz w:val="31"/>
                      </w:rPr>
                    </w:pPr>
                    <w:r>
                      <w:rPr>
                        <w:sz w:val="31"/>
                      </w:rPr>
                      <w:t>标</w:t>
                      <w:tab/>
                      <w:t>高</w:t>
                    </w:r>
                  </w:p>
                </w:txbxContent>
              </v:textbox>
            </v:shape>
            <v:shape id="_x0000_s1174" type="#_x0000_t202" style="width:496;height:317;left:9307;position:absolute;top:2766" filled="f" stroked="f">
              <v:textbox inset="0,0,0,0">
                <w:txbxContent>
                  <w:p>
                    <w:pPr>
                      <w:spacing w:before="0" w:line="317" w:lineRule="exact"/>
                      <w:ind w:left="0" w:right="0" w:firstLine="0"/>
                      <w:jc w:val="left"/>
                      <w:rPr>
                        <w:sz w:val="31"/>
                      </w:rPr>
                    </w:pPr>
                    <w:r>
                      <w:rPr>
                        <w:sz w:val="31"/>
                      </w:rPr>
                      <w:t>±3</w:t>
                    </w:r>
                  </w:p>
                </w:txbxContent>
              </v:textbox>
            </v:shape>
            <v:shape id="_x0000_s1175" type="#_x0000_t202" style="width:3188;height:317;left:12328;position:absolute;top:2766" filled="f" stroked="f">
              <v:textbox inset="0,0,0,0">
                <w:txbxContent>
                  <w:p>
                    <w:pPr>
                      <w:spacing w:before="0" w:line="317" w:lineRule="exact"/>
                      <w:ind w:left="0" w:right="0" w:firstLine="0"/>
                      <w:jc w:val="left"/>
                      <w:rPr>
                        <w:sz w:val="31"/>
                      </w:rPr>
                    </w:pPr>
                    <w:r>
                      <w:rPr>
                        <w:sz w:val="31"/>
                      </w:rPr>
                      <w:t>用水平仪或拉线和尺量</w:t>
                    </w:r>
                  </w:p>
                </w:txbxContent>
              </v:textbox>
            </v:shape>
            <v:shape id="_x0000_s1176" type="#_x0000_t202" style="width:2555;height:317;left:3978;position:absolute;top:3684" filled="f" stroked="f">
              <v:textbox inset="0,0,0,0">
                <w:txbxContent>
                  <w:p>
                    <w:pPr>
                      <w:spacing w:before="0" w:line="317" w:lineRule="exact"/>
                      <w:ind w:left="0" w:right="0" w:firstLine="0"/>
                      <w:jc w:val="left"/>
                      <w:rPr>
                        <w:sz w:val="31"/>
                      </w:rPr>
                    </w:pPr>
                    <w:r>
                      <w:rPr>
                        <w:sz w:val="31"/>
                      </w:rPr>
                      <w:t>墙、梁柱截面尺寸</w:t>
                    </w:r>
                  </w:p>
                </w:txbxContent>
              </v:textbox>
            </v:shape>
            <v:shape id="_x0000_s1177" type="#_x0000_t202" style="width:496;height:317;left:9307;position:absolute;top:3684" filled="f" stroked="f">
              <v:textbox inset="0,0,0,0">
                <w:txbxContent>
                  <w:p>
                    <w:pPr>
                      <w:spacing w:before="0" w:line="317" w:lineRule="exact"/>
                      <w:ind w:left="0" w:right="0" w:firstLine="0"/>
                      <w:jc w:val="left"/>
                      <w:rPr>
                        <w:sz w:val="31"/>
                      </w:rPr>
                    </w:pPr>
                    <w:r>
                      <w:rPr>
                        <w:sz w:val="31"/>
                      </w:rPr>
                      <w:t>±3</w:t>
                    </w:r>
                  </w:p>
                </w:txbxContent>
              </v:textbox>
            </v:shape>
            <v:shape id="_x0000_s1178" type="#_x0000_t202" style="width:1604;height:317;left:13116;position:absolute;top:3684" filled="f" stroked="f">
              <v:textbox inset="0,0,0,0">
                <w:txbxContent>
                  <w:p>
                    <w:pPr>
                      <w:spacing w:before="0" w:line="317" w:lineRule="exact"/>
                      <w:ind w:left="0" w:right="0" w:firstLine="0"/>
                      <w:jc w:val="left"/>
                      <w:rPr>
                        <w:sz w:val="31"/>
                      </w:rPr>
                    </w:pPr>
                    <w:r>
                      <w:rPr>
                        <w:sz w:val="31"/>
                      </w:rPr>
                      <w:t>用尺量检查</w:t>
                    </w:r>
                  </w:p>
                </w:txbxContent>
              </v:textbox>
            </v:shape>
            <v:shape id="_x0000_s1179" type="#_x0000_t202" style="width:654;height:317;left:3157;position:absolute;top:4711" filled="f" stroked="f">
              <v:textbox inset="0,0,0,0">
                <w:txbxContent>
                  <w:p>
                    <w:pPr>
                      <w:spacing w:before="0" w:line="317" w:lineRule="exact"/>
                      <w:ind w:left="0" w:right="0" w:firstLine="0"/>
                      <w:jc w:val="left"/>
                      <w:rPr>
                        <w:sz w:val="31"/>
                      </w:rPr>
                    </w:pPr>
                    <w:r>
                      <w:rPr>
                        <w:sz w:val="31"/>
                      </w:rPr>
                      <w:t>层高</w:t>
                    </w:r>
                  </w:p>
                </w:txbxContent>
              </v:textbox>
            </v:shape>
            <v:shape id="_x0000_s1180" type="#_x0000_t202" style="width:1994;height:317;left:5105;position:absolute;top:4602" filled="f" stroked="f">
              <v:textbox inset="0,0,0,0">
                <w:txbxContent>
                  <w:p>
                    <w:pPr>
                      <w:spacing w:before="0" w:line="317" w:lineRule="exact"/>
                      <w:ind w:left="0" w:right="0" w:firstLine="0"/>
                      <w:jc w:val="left"/>
                      <w:rPr>
                        <w:sz w:val="31"/>
                      </w:rPr>
                    </w:pPr>
                    <w:r>
                      <w:rPr>
                        <w:spacing w:val="-9"/>
                        <w:sz w:val="31"/>
                      </w:rPr>
                      <w:t xml:space="preserve">层高不大于 </w:t>
                    </w:r>
                    <w:r>
                      <w:rPr>
                        <w:sz w:val="31"/>
                      </w:rPr>
                      <w:t>5M</w:t>
                    </w:r>
                  </w:p>
                </w:txbxContent>
              </v:textbox>
            </v:shape>
            <v:shape id="_x0000_s1181" type="#_x0000_t202" style="width:179;height:317;left:9466;position:absolute;top:4602" filled="f" stroked="f">
              <v:textbox inset="0,0,0,0">
                <w:txbxContent>
                  <w:p>
                    <w:pPr>
                      <w:spacing w:before="0" w:line="317" w:lineRule="exact"/>
                      <w:ind w:left="0" w:right="0" w:firstLine="0"/>
                      <w:jc w:val="left"/>
                      <w:rPr>
                        <w:sz w:val="31"/>
                      </w:rPr>
                    </w:pPr>
                    <w:r>
                      <w:rPr>
                        <w:w w:val="102"/>
                        <w:sz w:val="31"/>
                      </w:rPr>
                      <w:t>3</w:t>
                    </w:r>
                  </w:p>
                </w:txbxContent>
              </v:textbox>
            </v:shape>
            <v:shape id="_x0000_s1182" type="#_x0000_t202" style="width:654;height:317;left:3157;position:absolute;top:5413" filled="f" stroked="f">
              <v:textbox inset="0,0,0,0">
                <w:txbxContent>
                  <w:p>
                    <w:pPr>
                      <w:spacing w:before="0" w:line="317" w:lineRule="exact"/>
                      <w:ind w:left="0" w:right="0" w:firstLine="0"/>
                      <w:jc w:val="left"/>
                      <w:rPr>
                        <w:sz w:val="31"/>
                      </w:rPr>
                    </w:pPr>
                    <w:r>
                      <w:rPr>
                        <w:sz w:val="31"/>
                      </w:rPr>
                      <w:t>垂直</w:t>
                    </w:r>
                  </w:p>
                </w:txbxContent>
              </v:textbox>
            </v:shape>
            <v:shape id="_x0000_s1183" type="#_x0000_t202" style="width:1051;height:317;left:5577;position:absolute;top:5521" filled="f" stroked="f">
              <v:textbox inset="0,0,0,0">
                <w:txbxContent>
                  <w:p>
                    <w:pPr>
                      <w:spacing w:before="0" w:line="317" w:lineRule="exact"/>
                      <w:ind w:left="0" w:right="0" w:firstLine="0"/>
                      <w:jc w:val="left"/>
                      <w:rPr>
                        <w:sz w:val="31"/>
                      </w:rPr>
                    </w:pPr>
                    <w:r>
                      <w:rPr>
                        <w:spacing w:val="-20"/>
                        <w:sz w:val="31"/>
                      </w:rPr>
                      <w:t xml:space="preserve">大于 </w:t>
                    </w:r>
                    <w:r>
                      <w:rPr>
                        <w:sz w:val="31"/>
                      </w:rPr>
                      <w:t>5M</w:t>
                    </w:r>
                  </w:p>
                </w:txbxContent>
              </v:textbox>
            </v:shape>
            <v:shape id="_x0000_s1184" type="#_x0000_t202" style="width:179;height:317;left:9466;position:absolute;top:5521" filled="f" stroked="f">
              <v:textbox inset="0,0,0,0">
                <w:txbxContent>
                  <w:p>
                    <w:pPr>
                      <w:spacing w:before="0" w:line="317" w:lineRule="exact"/>
                      <w:ind w:left="0" w:right="0" w:firstLine="0"/>
                      <w:jc w:val="left"/>
                      <w:rPr>
                        <w:sz w:val="31"/>
                      </w:rPr>
                    </w:pPr>
                    <w:r>
                      <w:rPr>
                        <w:w w:val="102"/>
                        <w:sz w:val="31"/>
                      </w:rPr>
                      <w:t>5</w:t>
                    </w:r>
                  </w:p>
                </w:txbxContent>
              </v:textbox>
            </v:shape>
            <v:shape id="_x0000_s1185" type="#_x0000_t202" style="width:1760;height:317;left:13037;position:absolute;top:5521" filled="f" stroked="f">
              <v:textbox inset="0,0,0,0">
                <w:txbxContent>
                  <w:p>
                    <w:pPr>
                      <w:spacing w:before="0" w:line="317" w:lineRule="exact"/>
                      <w:ind w:left="0" w:right="0" w:firstLine="0"/>
                      <w:jc w:val="left"/>
                      <w:rPr>
                        <w:sz w:val="31"/>
                      </w:rPr>
                    </w:pPr>
                    <w:r>
                      <w:rPr>
                        <w:spacing w:val="-30"/>
                        <w:sz w:val="31"/>
                      </w:rPr>
                      <w:t xml:space="preserve">用 </w:t>
                    </w:r>
                    <w:r>
                      <w:rPr>
                        <w:sz w:val="31"/>
                      </w:rPr>
                      <w:t>2M</w:t>
                    </w:r>
                    <w:r>
                      <w:rPr>
                        <w:spacing w:val="-17"/>
                        <w:sz w:val="31"/>
                      </w:rPr>
                      <w:t xml:space="preserve"> 托线板</w:t>
                    </w:r>
                  </w:p>
                </w:txbxContent>
              </v:textbox>
            </v:shape>
            <v:shape id="_x0000_s1186" type="#_x0000_t202" style="width:2872;height:317;left:3820;position:absolute;top:6439" filled="f" stroked="f">
              <v:textbox inset="0,0,0,0">
                <w:txbxContent>
                  <w:p>
                    <w:pPr>
                      <w:spacing w:before="0" w:line="317" w:lineRule="exact"/>
                      <w:ind w:left="0" w:right="0" w:firstLine="0"/>
                      <w:jc w:val="left"/>
                      <w:rPr>
                        <w:sz w:val="31"/>
                      </w:rPr>
                    </w:pPr>
                    <w:r>
                      <w:rPr>
                        <w:sz w:val="31"/>
                      </w:rPr>
                      <w:t>相邻两板表面高底差</w:t>
                    </w:r>
                  </w:p>
                </w:txbxContent>
              </v:textbox>
            </v:shape>
            <v:shape id="_x0000_s1187" type="#_x0000_t202" style="width:179;height:317;left:9466;position:absolute;top:6439" filled="f" stroked="f">
              <v:textbox inset="0,0,0,0">
                <w:txbxContent>
                  <w:p>
                    <w:pPr>
                      <w:spacing w:before="0" w:line="317" w:lineRule="exact"/>
                      <w:ind w:left="0" w:right="0" w:firstLine="0"/>
                      <w:jc w:val="left"/>
                      <w:rPr>
                        <w:sz w:val="31"/>
                      </w:rPr>
                    </w:pPr>
                    <w:r>
                      <w:rPr>
                        <w:w w:val="102"/>
                        <w:sz w:val="31"/>
                      </w:rPr>
                      <w:t>2</w:t>
                    </w:r>
                  </w:p>
                </w:txbxContent>
              </v:textbox>
            </v:shape>
            <v:shape id="_x0000_s1188" type="#_x0000_t202" style="width:2555;height:317;left:12645;position:absolute;top:6439" filled="f" stroked="f">
              <v:textbox inset="0,0,0,0">
                <w:txbxContent>
                  <w:p>
                    <w:pPr>
                      <w:spacing w:before="0" w:line="317" w:lineRule="exact"/>
                      <w:ind w:left="0" w:right="0" w:firstLine="0"/>
                      <w:jc w:val="left"/>
                      <w:rPr>
                        <w:sz w:val="31"/>
                      </w:rPr>
                    </w:pPr>
                    <w:r>
                      <w:rPr>
                        <w:sz w:val="31"/>
                      </w:rPr>
                      <w:t>用直尺和尺量检查</w:t>
                    </w:r>
                  </w:p>
                </w:txbxContent>
              </v:textbox>
            </v:shape>
            <v:shape id="_x0000_s1189" type="#_x0000_t202" style="width:971;height:317;left:4763;position:absolute;top:7357" filled="f" stroked="f">
              <v:textbox inset="0,0,0,0">
                <w:txbxContent>
                  <w:p>
                    <w:pPr>
                      <w:spacing w:before="0" w:line="317" w:lineRule="exact"/>
                      <w:ind w:left="0" w:right="0" w:firstLine="0"/>
                      <w:jc w:val="left"/>
                      <w:rPr>
                        <w:sz w:val="31"/>
                      </w:rPr>
                    </w:pPr>
                    <w:r>
                      <w:rPr>
                        <w:sz w:val="31"/>
                      </w:rPr>
                      <w:t>阴阳角</w:t>
                    </w:r>
                  </w:p>
                </w:txbxContent>
              </v:textbox>
            </v:shape>
            <v:shape id="_x0000_s1190" type="#_x0000_t202" style="width:179;height:317;left:9466;position:absolute;top:7357" filled="f" stroked="f">
              <v:textbox inset="0,0,0,0">
                <w:txbxContent>
                  <w:p>
                    <w:pPr>
                      <w:spacing w:before="0" w:line="317" w:lineRule="exact"/>
                      <w:ind w:left="0" w:right="0" w:firstLine="0"/>
                      <w:jc w:val="left"/>
                      <w:rPr>
                        <w:sz w:val="31"/>
                      </w:rPr>
                    </w:pPr>
                    <w:r>
                      <w:rPr>
                        <w:w w:val="102"/>
                        <w:sz w:val="31"/>
                      </w:rPr>
                      <w:t>2</w:t>
                    </w:r>
                  </w:p>
                </w:txbxContent>
              </v:textbox>
            </v:shape>
            <v:shape id="_x0000_s1191" type="#_x0000_t202" style="width:1604;height:317;left:4450;position:absolute;top:8275" filled="f" stroked="f">
              <v:textbox inset="0,0,0,0">
                <w:txbxContent>
                  <w:p>
                    <w:pPr>
                      <w:spacing w:before="0" w:line="317" w:lineRule="exact"/>
                      <w:ind w:left="0" w:right="0" w:firstLine="0"/>
                      <w:jc w:val="left"/>
                      <w:rPr>
                        <w:sz w:val="31"/>
                      </w:rPr>
                    </w:pPr>
                    <w:r>
                      <w:rPr>
                        <w:sz w:val="31"/>
                      </w:rPr>
                      <w:t>表面平整度</w:t>
                    </w:r>
                  </w:p>
                </w:txbxContent>
              </v:textbox>
            </v:shape>
            <v:shape id="_x0000_s1192" type="#_x0000_t202" style="width:179;height:317;left:9466;position:absolute;top:8275" filled="f" stroked="f">
              <v:textbox inset="0,0,0,0">
                <w:txbxContent>
                  <w:p>
                    <w:pPr>
                      <w:spacing w:before="0" w:line="317" w:lineRule="exact"/>
                      <w:ind w:left="0" w:right="0" w:firstLine="0"/>
                      <w:jc w:val="left"/>
                      <w:rPr>
                        <w:sz w:val="31"/>
                      </w:rPr>
                    </w:pPr>
                    <w:r>
                      <w:rPr>
                        <w:w w:val="102"/>
                        <w:sz w:val="31"/>
                      </w:rPr>
                      <w:t>2</w:t>
                    </w:r>
                  </w:p>
                </w:txbxContent>
              </v:textbox>
            </v:shape>
            <v:shape id="_x0000_s1193" type="#_x0000_t202" style="width:2555;height:317;left:12645;position:absolute;top:8275" filled="f" stroked="f">
              <v:textbox inset="0,0,0,0">
                <w:txbxContent>
                  <w:p>
                    <w:pPr>
                      <w:spacing w:before="0" w:line="317" w:lineRule="exact"/>
                      <w:ind w:left="0" w:right="0" w:firstLine="0"/>
                      <w:jc w:val="left"/>
                      <w:rPr>
                        <w:sz w:val="31"/>
                      </w:rPr>
                    </w:pPr>
                    <w:r>
                      <w:rPr>
                        <w:sz w:val="31"/>
                      </w:rPr>
                      <w:t>用靠尺和塞尺检查</w:t>
                    </w:r>
                  </w:p>
                </w:txbxContent>
              </v:textbox>
            </v:shape>
            <v:shape id="_x0000_s1194" type="#_x0000_t202" style="width:2872;height:317;left:3820;position:absolute;top:9193" filled="f" stroked="f">
              <v:textbox inset="0,0,0,0">
                <w:txbxContent>
                  <w:p>
                    <w:pPr>
                      <w:spacing w:before="0" w:line="317" w:lineRule="exact"/>
                      <w:ind w:left="0" w:right="0" w:firstLine="0"/>
                      <w:jc w:val="left"/>
                      <w:rPr>
                        <w:sz w:val="31"/>
                      </w:rPr>
                    </w:pPr>
                    <w:r>
                      <w:rPr>
                        <w:sz w:val="31"/>
                      </w:rPr>
                      <w:t>预埋钢板中心线位移</w:t>
                    </w:r>
                  </w:p>
                </w:txbxContent>
              </v:textbox>
            </v:shape>
            <v:shape id="_x0000_s1195" type="#_x0000_t202" style="width:179;height:317;left:9466;position:absolute;top:9193" filled="f" stroked="f">
              <v:textbox inset="0,0,0,0">
                <w:txbxContent>
                  <w:p>
                    <w:pPr>
                      <w:spacing w:before="0" w:line="317" w:lineRule="exact"/>
                      <w:ind w:left="0" w:right="0" w:firstLine="0"/>
                      <w:jc w:val="left"/>
                      <w:rPr>
                        <w:sz w:val="31"/>
                      </w:rPr>
                    </w:pPr>
                    <w:r>
                      <w:rPr>
                        <w:w w:val="102"/>
                        <w:sz w:val="31"/>
                      </w:rPr>
                      <w:t>2</w:t>
                    </w:r>
                  </w:p>
                </w:txbxContent>
              </v:textbox>
            </v:shape>
            <v:shape id="_x0000_s1196" type="#_x0000_t202" style="width:1604;height:317;left:13116;position:absolute;top:9193" filled="f" stroked="f">
              <v:textbox inset="0,0,0,0">
                <w:txbxContent>
                  <w:p>
                    <w:pPr>
                      <w:spacing w:before="0" w:line="317" w:lineRule="exact"/>
                      <w:ind w:left="0" w:right="0" w:firstLine="0"/>
                      <w:jc w:val="left"/>
                      <w:rPr>
                        <w:sz w:val="31"/>
                      </w:rPr>
                    </w:pPr>
                    <w:r>
                      <w:rPr>
                        <w:sz w:val="31"/>
                      </w:rPr>
                      <w:t>用尺量检查</w:t>
                    </w:r>
                  </w:p>
                </w:txbxContent>
              </v:textbox>
            </v:shape>
            <v:shape id="_x0000_s1197" type="#_x0000_t202" style="width:3505;height:317;left:3503;position:absolute;top:10112" filled="f" stroked="f">
              <v:textbox inset="0,0,0,0">
                <w:txbxContent>
                  <w:p>
                    <w:pPr>
                      <w:spacing w:before="0" w:line="317" w:lineRule="exact"/>
                      <w:ind w:left="0" w:right="0" w:firstLine="0"/>
                      <w:jc w:val="left"/>
                      <w:rPr>
                        <w:sz w:val="31"/>
                      </w:rPr>
                    </w:pPr>
                    <w:r>
                      <w:rPr>
                        <w:sz w:val="31"/>
                      </w:rPr>
                      <w:t>预埋管预留孔中心线位移</w:t>
                    </w:r>
                  </w:p>
                </w:txbxContent>
              </v:textbox>
            </v:shape>
            <v:shape id="_x0000_s1198" type="#_x0000_t202" style="width:179;height:317;left:9466;position:absolute;top:10112" filled="f" stroked="f">
              <v:textbox inset="0,0,0,0">
                <w:txbxContent>
                  <w:p>
                    <w:pPr>
                      <w:spacing w:before="0" w:line="317" w:lineRule="exact"/>
                      <w:ind w:left="0" w:right="0" w:firstLine="0"/>
                      <w:jc w:val="left"/>
                      <w:rPr>
                        <w:sz w:val="31"/>
                      </w:rPr>
                    </w:pPr>
                    <w:r>
                      <w:rPr>
                        <w:w w:val="102"/>
                        <w:sz w:val="31"/>
                      </w:rPr>
                      <w:t>2</w:t>
                    </w:r>
                  </w:p>
                </w:txbxContent>
              </v:textbox>
            </v:shape>
            <v:shape id="_x0000_s1199" type="#_x0000_t202" style="width:1604;height:317;left:13116;position:absolute;top:10112" filled="f" stroked="f">
              <v:textbox inset="0,0,0,0">
                <w:txbxContent>
                  <w:p>
                    <w:pPr>
                      <w:spacing w:before="0" w:line="317" w:lineRule="exact"/>
                      <w:ind w:left="0" w:right="0" w:firstLine="0"/>
                      <w:jc w:val="left"/>
                      <w:rPr>
                        <w:sz w:val="31"/>
                      </w:rPr>
                    </w:pPr>
                    <w:r>
                      <w:rPr>
                        <w:sz w:val="31"/>
                      </w:rPr>
                      <w:t>用尺量检查</w:t>
                    </w:r>
                  </w:p>
                </w:txbxContent>
              </v:textbox>
            </v:shape>
            <v:shape id="_x0000_s1200" type="#_x0000_t202" style="width:1604;height:317;left:4983;position:absolute;top:11030" filled="f" stroked="f">
              <v:textbox inset="0,0,0,0">
                <w:txbxContent>
                  <w:p>
                    <w:pPr>
                      <w:spacing w:before="0" w:line="317" w:lineRule="exact"/>
                      <w:ind w:left="0" w:right="0" w:firstLine="0"/>
                      <w:jc w:val="left"/>
                      <w:rPr>
                        <w:sz w:val="31"/>
                      </w:rPr>
                    </w:pPr>
                    <w:r>
                      <w:rPr>
                        <w:sz w:val="31"/>
                      </w:rPr>
                      <w:t>中心线位移</w:t>
                    </w:r>
                  </w:p>
                </w:txbxContent>
              </v:textbox>
            </v:shape>
            <v:shape id="_x0000_s1201" type="#_x0000_t202" style="width:179;height:317;left:9466;position:absolute;top:11030" filled="f" stroked="f">
              <v:textbox inset="0,0,0,0">
                <w:txbxContent>
                  <w:p>
                    <w:pPr>
                      <w:spacing w:before="0" w:line="317" w:lineRule="exact"/>
                      <w:ind w:left="0" w:right="0" w:firstLine="0"/>
                      <w:jc w:val="left"/>
                      <w:rPr>
                        <w:sz w:val="31"/>
                      </w:rPr>
                    </w:pPr>
                    <w:r>
                      <w:rPr>
                        <w:w w:val="102"/>
                        <w:sz w:val="31"/>
                      </w:rPr>
                      <w:t>2</w:t>
                    </w:r>
                  </w:p>
                </w:txbxContent>
              </v:textbox>
            </v:shape>
            <v:shape id="_x0000_s1202" type="#_x0000_t202" style="width:1604;height:317;left:13116;position:absolute;top:11030" filled="f" stroked="f">
              <v:textbox inset="0,0,0,0">
                <w:txbxContent>
                  <w:p>
                    <w:pPr>
                      <w:spacing w:before="0" w:line="317" w:lineRule="exact"/>
                      <w:ind w:left="0" w:right="0" w:firstLine="0"/>
                      <w:jc w:val="left"/>
                      <w:rPr>
                        <w:sz w:val="31"/>
                      </w:rPr>
                    </w:pPr>
                    <w:r>
                      <w:rPr>
                        <w:sz w:val="31"/>
                      </w:rPr>
                      <w:t>用尺量检查</w:t>
                    </w:r>
                  </w:p>
                </w:txbxContent>
              </v:textbox>
            </v:shape>
            <v:shape id="_x0000_s1203" type="#_x0000_t202" style="width:1288;height:317;left:3247;position:absolute;top:11487" filled="f" stroked="f">
              <v:textbox inset="0,0,0,0">
                <w:txbxContent>
                  <w:p>
                    <w:pPr>
                      <w:spacing w:before="0" w:line="317" w:lineRule="exact"/>
                      <w:ind w:left="0" w:right="0" w:firstLine="0"/>
                      <w:jc w:val="left"/>
                      <w:rPr>
                        <w:sz w:val="31"/>
                      </w:rPr>
                    </w:pPr>
                    <w:r>
                      <w:rPr>
                        <w:sz w:val="31"/>
                      </w:rPr>
                      <w:t>预留螺栓</w:t>
                    </w:r>
                  </w:p>
                </w:txbxContent>
              </v:textbox>
            </v:shape>
            <v:shape id="_x0000_s1204" type="#_x0000_t202" style="width:1288;height:317;left:4983;position:absolute;top:11948" filled="f" stroked="f">
              <v:textbox inset="0,0,0,0">
                <w:txbxContent>
                  <w:p>
                    <w:pPr>
                      <w:spacing w:before="0" w:line="317" w:lineRule="exact"/>
                      <w:ind w:left="0" w:right="0" w:firstLine="0"/>
                      <w:jc w:val="left"/>
                      <w:rPr>
                        <w:sz w:val="31"/>
                      </w:rPr>
                    </w:pPr>
                    <w:r>
                      <w:rPr>
                        <w:sz w:val="31"/>
                      </w:rPr>
                      <w:t>外露长度</w:t>
                    </w:r>
                  </w:p>
                </w:txbxContent>
              </v:textbox>
            </v:shape>
            <v:shape id="_x0000_s1205" type="#_x0000_t202" style="width:971;height:317;left:9069;position:absolute;top:11948" filled="f" stroked="f">
              <v:textbox inset="0,0,0,0">
                <w:txbxContent>
                  <w:p>
                    <w:pPr>
                      <w:spacing w:before="0" w:line="317" w:lineRule="exact"/>
                      <w:ind w:left="0" w:right="0" w:firstLine="0"/>
                      <w:jc w:val="left"/>
                      <w:rPr>
                        <w:sz w:val="31"/>
                      </w:rPr>
                    </w:pPr>
                    <w:r>
                      <w:rPr>
                        <w:sz w:val="31"/>
                      </w:rPr>
                      <w:t>+5、-0</w:t>
                    </w:r>
                  </w:p>
                </w:txbxContent>
              </v:textbox>
            </v:shape>
            <v:shape id="_x0000_s1206" type="#_x0000_t202" style="width:2238;height:317;left:12800;position:absolute;top:11948" filled="f" stroked="f">
              <v:textbox inset="0,0,0,0">
                <w:txbxContent>
                  <w:p>
                    <w:pPr>
                      <w:spacing w:before="0" w:line="317" w:lineRule="exact"/>
                      <w:ind w:left="0" w:right="0" w:firstLine="0"/>
                      <w:jc w:val="left"/>
                      <w:rPr>
                        <w:sz w:val="31"/>
                      </w:rPr>
                    </w:pPr>
                    <w:r>
                      <w:rPr>
                        <w:sz w:val="31"/>
                      </w:rPr>
                      <w:t>拉线和尺量检查</w:t>
                    </w:r>
                  </w:p>
                </w:txbxContent>
              </v:textbox>
            </v:shape>
            <v:shape id="_x0000_s1207" type="#_x0000_t202" style="width:1604;height:317;left:4983;position:absolute;top:12866" filled="f" stroked="f">
              <v:textbox inset="0,0,0,0">
                <w:txbxContent>
                  <w:p>
                    <w:pPr>
                      <w:spacing w:before="0" w:line="317" w:lineRule="exact"/>
                      <w:ind w:left="0" w:right="0" w:firstLine="0"/>
                      <w:jc w:val="left"/>
                      <w:rPr>
                        <w:sz w:val="31"/>
                      </w:rPr>
                    </w:pPr>
                    <w:r>
                      <w:rPr>
                        <w:sz w:val="31"/>
                      </w:rPr>
                      <w:t>中心线位移</w:t>
                    </w:r>
                  </w:p>
                </w:txbxContent>
              </v:textbox>
            </v:shape>
            <v:shape id="_x0000_s1208" type="#_x0000_t202" style="width:179;height:317;left:9466;position:absolute;top:12866" filled="f" stroked="f">
              <v:textbox inset="0,0,0,0">
                <w:txbxContent>
                  <w:p>
                    <w:pPr>
                      <w:spacing w:before="0" w:line="317" w:lineRule="exact"/>
                      <w:ind w:left="0" w:right="0" w:firstLine="0"/>
                      <w:jc w:val="left"/>
                      <w:rPr>
                        <w:sz w:val="31"/>
                      </w:rPr>
                    </w:pPr>
                    <w:r>
                      <w:rPr>
                        <w:w w:val="102"/>
                        <w:sz w:val="31"/>
                      </w:rPr>
                      <w:t>5</w:t>
                    </w:r>
                  </w:p>
                </w:txbxContent>
              </v:textbox>
            </v:shape>
            <v:shape id="_x0000_s1209" type="#_x0000_t202" style="width:1604;height:317;left:13116;position:absolute;top:12866" filled="f" stroked="f">
              <v:textbox inset="0,0,0,0">
                <w:txbxContent>
                  <w:p>
                    <w:pPr>
                      <w:spacing w:before="0" w:line="317" w:lineRule="exact"/>
                      <w:ind w:left="0" w:right="0" w:firstLine="0"/>
                      <w:jc w:val="left"/>
                      <w:rPr>
                        <w:sz w:val="31"/>
                      </w:rPr>
                    </w:pPr>
                    <w:r>
                      <w:rPr>
                        <w:sz w:val="31"/>
                      </w:rPr>
                      <w:t>用尺量检查</w:t>
                    </w:r>
                  </w:p>
                </w:txbxContent>
              </v:textbox>
            </v:shape>
            <v:shape id="_x0000_s1210" type="#_x0000_t202" style="width:971;height:317;left:3402;position:absolute;top:13323" filled="f" stroked="f">
              <v:textbox inset="0,0,0,0">
                <w:txbxContent>
                  <w:p>
                    <w:pPr>
                      <w:spacing w:before="0" w:line="317" w:lineRule="exact"/>
                      <w:ind w:left="0" w:right="0" w:firstLine="0"/>
                      <w:jc w:val="left"/>
                      <w:rPr>
                        <w:sz w:val="31"/>
                      </w:rPr>
                    </w:pPr>
                    <w:r>
                      <w:rPr>
                        <w:sz w:val="31"/>
                      </w:rPr>
                      <w:t>预留洞</w:t>
                    </w:r>
                  </w:p>
                </w:txbxContent>
              </v:textbox>
            </v:shape>
            <v:shape id="_x0000_s1211" type="#_x0000_t202" style="width:1921;height:317;left:4983;position:absolute;top:13784" filled="f" stroked="f">
              <v:textbox inset="0,0,0,0">
                <w:txbxContent>
                  <w:p>
                    <w:pPr>
                      <w:spacing w:before="0" w:line="317" w:lineRule="exact"/>
                      <w:ind w:left="0" w:right="0" w:firstLine="0"/>
                      <w:jc w:val="left"/>
                      <w:rPr>
                        <w:sz w:val="31"/>
                      </w:rPr>
                    </w:pPr>
                    <w:r>
                      <w:rPr>
                        <w:sz w:val="31"/>
                      </w:rPr>
                      <w:t>截面内部尺寸</w:t>
                    </w:r>
                  </w:p>
                </w:txbxContent>
              </v:textbox>
            </v:shape>
            <v:shape id="_x0000_s1212" type="#_x0000_t202" style="width:813;height:317;left:9149;position:absolute;top:13784" filled="f" stroked="f">
              <v:textbox inset="0,0,0,0">
                <w:txbxContent>
                  <w:p>
                    <w:pPr>
                      <w:spacing w:before="0" w:line="317" w:lineRule="exact"/>
                      <w:ind w:left="0" w:right="0" w:firstLine="0"/>
                      <w:jc w:val="left"/>
                      <w:rPr>
                        <w:sz w:val="31"/>
                      </w:rPr>
                    </w:pPr>
                    <w:r>
                      <w:rPr>
                        <w:sz w:val="31"/>
                      </w:rPr>
                      <w:t>+5、0</w:t>
                    </w:r>
                  </w:p>
                </w:txbxContent>
              </v:textbox>
            </v:shape>
            <v:shape id="_x0000_s1213" type="#_x0000_t202" style="width:1604;height:317;left:13116;position:absolute;top:13784" filled="f" stroked="f">
              <v:textbox inset="0,0,0,0">
                <w:txbxContent>
                  <w:p>
                    <w:pPr>
                      <w:spacing w:before="0" w:line="317" w:lineRule="exact"/>
                      <w:ind w:left="0" w:right="0" w:firstLine="0"/>
                      <w:jc w:val="left"/>
                      <w:rPr>
                        <w:sz w:val="31"/>
                      </w:rPr>
                    </w:pPr>
                    <w:r>
                      <w:rPr>
                        <w:sz w:val="31"/>
                      </w:rPr>
                      <w:t>用尺量检查</w:t>
                    </w:r>
                  </w:p>
                </w:txbxContent>
              </v:textbox>
            </v:shape>
            <w10:wrap type="topAndBottom"/>
          </v:group>
        </w:pict>
      </w:r>
      <w:r>
        <w:t>模板安装、预埋件、预留孔允许偏差表及检查方法 表 6-1</w:t>
      </w:r>
    </w:p>
    <w:p>
      <w:pPr>
        <w:spacing w:after="0"/>
        <w:jc w:val="both"/>
        <w:sectPr>
          <w:headerReference w:type="default" r:id="rId89"/>
          <w:footerReference w:type="default" r:id="rId90"/>
          <w:pgSz w:w="17860" w:h="25260"/>
          <w:pgMar w:top="1800" w:right="1420" w:bottom="2040" w:left="1540" w:header="1024" w:footer="1851"/>
          <w:pgNumType w:start="32"/>
          <w:cols w:space="708"/>
        </w:sectPr>
      </w:pPr>
    </w:p>
    <w:p>
      <w:pPr>
        <w:pStyle w:val="BodyText"/>
        <w:spacing w:before="12"/>
        <w:ind w:left="0"/>
        <w:rPr>
          <w:sz w:val="8"/>
        </w:rPr>
      </w:pPr>
    </w:p>
    <w:p>
      <w:pPr>
        <w:pStyle w:val="Heading4"/>
        <w:numPr>
          <w:ilvl w:val="0"/>
          <w:numId w:val="35"/>
        </w:numPr>
        <w:tabs>
          <w:tab w:val="left" w:pos="2361"/>
        </w:tabs>
        <w:spacing w:before="50" w:after="0" w:line="240" w:lineRule="auto"/>
        <w:ind w:left="2360" w:right="0" w:hanging="905"/>
        <w:jc w:val="left"/>
      </w:pPr>
      <w:r>
        <w:t>模板与支架施工要求</w:t>
      </w:r>
    </w:p>
    <w:p>
      <w:pPr>
        <w:pStyle w:val="ListParagraph"/>
        <w:numPr>
          <w:ilvl w:val="1"/>
          <w:numId w:val="35"/>
        </w:numPr>
        <w:tabs>
          <w:tab w:val="left" w:pos="2192"/>
        </w:tabs>
        <w:spacing w:before="241" w:after="0" w:line="364" w:lineRule="auto"/>
        <w:ind w:left="926" w:right="1010" w:firstLine="719"/>
        <w:jc w:val="left"/>
        <w:rPr>
          <w:sz w:val="36"/>
        </w:rPr>
      </w:pPr>
      <w:r>
        <w:rPr>
          <w:sz w:val="36"/>
        </w:rPr>
        <w:t>顶板、中板采用木模板，模板下方铺方木进行衬垫，提高板模刚度，保证</w:t>
      </w:r>
      <w:r>
        <w:rPr>
          <w:spacing w:val="-1"/>
          <w:sz w:val="36"/>
        </w:rPr>
        <w:t>板面平整度要求，并且相邻两块模板无论横向拼缝还是纵向拼缝，保证在同一根方</w:t>
      </w:r>
      <w:r>
        <w:rPr>
          <w:sz w:val="36"/>
        </w:rPr>
        <w:t>木上进行搭接，设木钉固定，避免出现错台。</w:t>
      </w:r>
    </w:p>
    <w:p>
      <w:pPr>
        <w:pStyle w:val="ListParagraph"/>
        <w:numPr>
          <w:ilvl w:val="1"/>
          <w:numId w:val="35"/>
        </w:numPr>
        <w:tabs>
          <w:tab w:val="left" w:pos="2188"/>
        </w:tabs>
        <w:spacing w:before="3" w:after="0" w:line="240" w:lineRule="auto"/>
        <w:ind w:left="2187" w:right="0" w:hanging="542"/>
        <w:jc w:val="left"/>
        <w:rPr>
          <w:sz w:val="36"/>
        </w:rPr>
      </w:pPr>
      <w:r>
        <w:rPr>
          <w:sz w:val="36"/>
        </w:rPr>
        <w:t>侧墙采用木模板，保证模板接缝拼贴平密，避免漏浆。</w:t>
      </w:r>
    </w:p>
    <w:p>
      <w:pPr>
        <w:pStyle w:val="ListParagraph"/>
        <w:numPr>
          <w:ilvl w:val="1"/>
          <w:numId w:val="35"/>
        </w:numPr>
        <w:tabs>
          <w:tab w:val="left" w:pos="2192"/>
        </w:tabs>
        <w:spacing w:before="240" w:after="0" w:line="364" w:lineRule="auto"/>
        <w:ind w:left="926" w:right="1010" w:firstLine="719"/>
        <w:jc w:val="left"/>
        <w:rPr>
          <w:sz w:val="36"/>
        </w:rPr>
      </w:pPr>
      <w:r>
        <w:rPr>
          <w:sz w:val="36"/>
        </w:rPr>
        <w:t>模板用于结构施工前，先进行清污处理。木模板在模板拼装校正完成后、</w:t>
      </w:r>
      <w:r>
        <w:rPr>
          <w:spacing w:val="-1"/>
          <w:sz w:val="36"/>
        </w:rPr>
        <w:t>板梁钢筋绑扎前进行脱模剂涂刷，脱模剂采用专用水性脱模剂均匀涂刷，保证后期脱模效果。结构混凝土浇筑前，对侧墙、立柱、板梁模板所有拼缝进行一次细致检查，对可能造成漏浆的拼缝采用胶带在模板外侧进行密封，以保证模内混凝土面的光滑平顺。混凝土浇注前，对模板表面进行彻底清洗润湿，清除焊碴、杂物，保证模板表面清洁干净，以提高混凝土表面颜色一致性，控制好混凝土结构外观质量。</w:t>
      </w:r>
    </w:p>
    <w:p>
      <w:pPr>
        <w:pStyle w:val="ListParagraph"/>
        <w:numPr>
          <w:ilvl w:val="1"/>
          <w:numId w:val="35"/>
        </w:numPr>
        <w:tabs>
          <w:tab w:val="left" w:pos="2192"/>
        </w:tabs>
        <w:spacing w:before="7" w:after="0" w:line="364" w:lineRule="auto"/>
        <w:ind w:left="926" w:right="1010" w:firstLine="719"/>
        <w:jc w:val="left"/>
        <w:rPr>
          <w:sz w:val="36"/>
        </w:rPr>
      </w:pPr>
      <w:r>
        <w:rPr>
          <w:sz w:val="36"/>
        </w:rPr>
        <w:t>模板安装后仔细检查各构件是否牢固，固定在模板上的预埋件和预留孔洞</w:t>
      </w:r>
      <w:r>
        <w:rPr>
          <w:spacing w:val="-1"/>
          <w:sz w:val="36"/>
        </w:rPr>
        <w:t>是否有所遗漏，安装是否牢固，位置是否准确，模板安装的允许偏差是否在规范允许值以内，模板及支撑系统的整体稳定性是否良好，不留施工隐患。在浇筑混凝土</w:t>
      </w:r>
      <w:r>
        <w:rPr>
          <w:sz w:val="36"/>
        </w:rPr>
        <w:t>的过程中，经常检查模板的工作状态，发现变形、松动现象及时予以加固调整。</w:t>
      </w:r>
    </w:p>
    <w:p>
      <w:pPr>
        <w:pStyle w:val="ListParagraph"/>
        <w:numPr>
          <w:ilvl w:val="1"/>
          <w:numId w:val="35"/>
        </w:numPr>
        <w:tabs>
          <w:tab w:val="left" w:pos="2192"/>
        </w:tabs>
        <w:spacing w:before="3" w:after="0" w:line="364" w:lineRule="auto"/>
        <w:ind w:left="926" w:right="1187" w:firstLine="719"/>
        <w:jc w:val="left"/>
        <w:rPr>
          <w:sz w:val="36"/>
        </w:rPr>
      </w:pPr>
      <w:r>
        <w:rPr>
          <w:spacing w:val="-1"/>
          <w:sz w:val="36"/>
        </w:rPr>
        <w:t>满堂红支架体系采用碗扣式支架，具体各板、梁、柱等的碗扣支架尺寸设</w:t>
      </w:r>
      <w:r>
        <w:rPr>
          <w:spacing w:val="-10"/>
          <w:sz w:val="36"/>
        </w:rPr>
        <w:t>计详见《青山大道站模板、支架专项方案》。</w:t>
      </w:r>
    </w:p>
    <w:p>
      <w:pPr>
        <w:pStyle w:val="Heading4"/>
        <w:spacing w:before="3"/>
      </w:pPr>
      <w:r>
        <w:t>2、充分做好模板与支架施工准备工作</w:t>
      </w:r>
    </w:p>
    <w:p>
      <w:pPr>
        <w:pStyle w:val="ListParagraph"/>
        <w:numPr>
          <w:ilvl w:val="0"/>
          <w:numId w:val="34"/>
        </w:numPr>
        <w:tabs>
          <w:tab w:val="left" w:pos="2364"/>
        </w:tabs>
        <w:spacing w:before="240" w:after="0" w:line="364" w:lineRule="auto"/>
        <w:ind w:left="926" w:right="827" w:firstLine="529"/>
        <w:jc w:val="left"/>
        <w:rPr>
          <w:sz w:val="36"/>
        </w:rPr>
      </w:pPr>
      <w:r>
        <w:rPr>
          <w:b/>
          <w:spacing w:val="-8"/>
          <w:sz w:val="36"/>
        </w:rPr>
        <w:t>技术准备：</w:t>
      </w:r>
      <w:r>
        <w:rPr>
          <w:spacing w:val="-5"/>
          <w:sz w:val="36"/>
        </w:rPr>
        <w:t>组织现场管理人员熟悉、审查施工图纸，重点对侧墙模、柱模</w:t>
      </w:r>
      <w:r>
        <w:rPr>
          <w:spacing w:val="-4"/>
          <w:sz w:val="36"/>
        </w:rPr>
        <w:t>、梁模板、板模板结构施工等分项工序的技术、质量和工艺要求进行学习，并将其质量和工艺要点向作业班组作详细的交底，并做好文字记录。</w:t>
      </w:r>
    </w:p>
    <w:p>
      <w:pPr>
        <w:pStyle w:val="ListParagraph"/>
        <w:numPr>
          <w:ilvl w:val="0"/>
          <w:numId w:val="34"/>
        </w:numPr>
        <w:tabs>
          <w:tab w:val="left" w:pos="2361"/>
        </w:tabs>
        <w:spacing w:before="3" w:after="0" w:line="364" w:lineRule="auto"/>
        <w:ind w:left="926" w:right="1010" w:firstLine="529"/>
        <w:jc w:val="both"/>
        <w:rPr>
          <w:sz w:val="36"/>
        </w:rPr>
      </w:pPr>
      <w:r>
        <w:rPr>
          <w:b/>
          <w:spacing w:val="-2"/>
          <w:sz w:val="36"/>
        </w:rPr>
        <w:t>物资准备：</w:t>
      </w:r>
      <w:r>
        <w:rPr>
          <w:sz w:val="36"/>
        </w:rPr>
        <w:t>按照施工机具计划和主要材料计划，施工平面图的要求，组织</w:t>
      </w:r>
      <w:r>
        <w:rPr>
          <w:spacing w:val="-1"/>
          <w:sz w:val="36"/>
        </w:rPr>
        <w:t>好所需的材料、机具按计划进场，在指定地点，按规定方式进行储存、堆放，确保</w:t>
      </w:r>
      <w:r>
        <w:rPr>
          <w:sz w:val="36"/>
        </w:rPr>
        <w:t>施工所需。</w:t>
      </w:r>
    </w:p>
    <w:p>
      <w:pPr>
        <w:pStyle w:val="ListParagraph"/>
        <w:numPr>
          <w:ilvl w:val="0"/>
          <w:numId w:val="34"/>
        </w:numPr>
        <w:tabs>
          <w:tab w:val="left" w:pos="2361"/>
        </w:tabs>
        <w:spacing w:before="4" w:after="0" w:line="364" w:lineRule="auto"/>
        <w:ind w:left="926" w:right="1010" w:firstLine="529"/>
        <w:jc w:val="both"/>
        <w:rPr>
          <w:sz w:val="36"/>
        </w:rPr>
      </w:pPr>
      <w:r>
        <w:rPr>
          <w:b/>
          <w:spacing w:val="-2"/>
          <w:sz w:val="36"/>
        </w:rPr>
        <w:t>劳动组织准备：</w:t>
      </w:r>
      <w:r>
        <w:rPr>
          <w:sz w:val="36"/>
        </w:rPr>
        <w:t>根据项目经理部架构，按照劳动需要量计划，组织劳动力</w:t>
      </w:r>
      <w:r>
        <w:rPr>
          <w:spacing w:val="-1"/>
          <w:sz w:val="36"/>
        </w:rPr>
        <w:t>进场，并对其进行安全、防火、文明施工等方面的教育，向施工班组、工人进行施</w:t>
      </w:r>
      <w:r>
        <w:rPr>
          <w:sz w:val="36"/>
        </w:rPr>
        <w:t>工方案、计划和技术交底。并建立、健全各项现场管理制度。</w:t>
      </w:r>
    </w:p>
    <w:p>
      <w:pPr>
        <w:pStyle w:val="Heading4"/>
        <w:spacing w:before="3"/>
      </w:pPr>
      <w:r>
        <w:t>3、模板与支架施工技术措施</w:t>
      </w:r>
    </w:p>
    <w:p>
      <w:pPr>
        <w:pStyle w:val="ListParagraph"/>
        <w:numPr>
          <w:ilvl w:val="0"/>
          <w:numId w:val="33"/>
        </w:numPr>
        <w:tabs>
          <w:tab w:val="left" w:pos="2361"/>
        </w:tabs>
        <w:spacing w:before="240" w:after="0" w:line="240" w:lineRule="auto"/>
        <w:ind w:left="2360" w:right="0" w:hanging="905"/>
        <w:jc w:val="left"/>
        <w:rPr>
          <w:b/>
          <w:sz w:val="36"/>
        </w:rPr>
      </w:pPr>
      <w:r>
        <w:rPr>
          <w:b/>
          <w:sz w:val="36"/>
        </w:rPr>
        <w:t>底板、底梁模板施工</w:t>
      </w:r>
    </w:p>
    <w:p>
      <w:pPr>
        <w:spacing w:after="0" w:line="240"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91" w:history="1">
        <w:r>
          <w:rPr>
            <w:rFonts w:ascii="SimSun" w:eastAsia="SimSun" w:hAnsi="SimSun" w:cs="SimSun"/>
            <w:b/>
            <w:bCs/>
            <w:color w:val="0000EE"/>
            <w:sz w:val="30"/>
            <w:szCs w:val="30"/>
            <w:u w:val="single" w:color="0000EE"/>
          </w:rPr>
          <w:t>https://d.book118.com/546215042051010040</w:t>
        </w:r>
      </w:hyperlink>
    </w:p>
    <w:p>
      <w:pPr>
        <w:spacing w:after="0" w:line="240" w:lineRule="auto"/>
        <w:jc w:val="left"/>
        <w:rPr>
          <w:sz w:val="36"/>
        </w:rPr>
      </w:pPr>
    </w:p>
    <w:sectPr>
      <w:headerReference w:type="default" r:id="rId92"/>
      <w:footerReference w:type="default" r:id="rId93"/>
      <w:pgSz w:w="17860" w:h="25260"/>
      <w:pgMar w:top="1800" w:right="1420" w:bottom="2040" w:left="1540" w:header="1024" w:footer="1851"/>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Yu Gothic">
    <w:altName w:val="Yu Gothic"/>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8.75pt;height:15.5pt;margin-top:1159.34pt;margin-left:122.34pt;mso-position-horizontal-relative:page;mso-position-vertical-relative:page;position:absolute;z-index:-2516582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8" type="#_x0000_t202" style="width:8.75pt;height:15.5pt;margin-top:1159.34pt;margin-left:122.34pt;mso-position-horizontal-relative:page;mso-position-vertical-relative:page;position:absolute;z-index:-25164902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1" type="#_x0000_t202" style="width:8.75pt;height:15.5pt;margin-top:1159.34pt;margin-left:122.34pt;mso-position-horizontal-relative:page;mso-position-vertical-relative:page;position:absolute;z-index:-25164800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4" type="#_x0000_t202" style="width:8.75pt;height:15.5pt;margin-top:1159.34pt;margin-left:122.34pt;mso-position-horizontal-relative:page;mso-position-vertical-relative:page;position:absolute;z-index:-25164697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7" type="#_x0000_t202" style="width:8.75pt;height:15.5pt;margin-top:1159.34pt;margin-left:122.34pt;mso-position-horizontal-relative:page;mso-position-vertical-relative:page;position:absolute;z-index:-25164595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0" type="#_x0000_t202" style="width:8.75pt;height:15.5pt;margin-top:1159.34pt;margin-left:122.34pt;mso-position-horizontal-relative:page;mso-position-vertical-relative:page;position:absolute;z-index:-25164492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3" type="#_x0000_t202" style="width:8.75pt;height:15.5pt;margin-top:1159.34pt;margin-left:122.34pt;mso-position-horizontal-relative:page;mso-position-vertical-relative:page;position:absolute;z-index:-25164390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6" type="#_x0000_t202" style="width:8.75pt;height:15.5pt;margin-top:1159.34pt;margin-left:122.34pt;mso-position-horizontal-relative:page;mso-position-vertical-relative:page;position:absolute;z-index:-25164288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9" type="#_x0000_t202" style="width:8.75pt;height:15.5pt;margin-top:1159.34pt;margin-left:122.34pt;mso-position-horizontal-relative:page;mso-position-vertical-relative:page;position:absolute;z-index:-25164185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2" type="#_x0000_t202" style="width:8.75pt;height:15.5pt;margin-top:1159.34pt;margin-left:122.34pt;mso-position-horizontal-relative:page;mso-position-vertical-relative:page;position:absolute;z-index:-25164083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5" type="#_x0000_t202" style="width:8.75pt;height:15.5pt;margin-top:1159.34pt;margin-left:122.34pt;mso-position-horizontal-relative:page;mso-position-vertical-relative:page;position:absolute;z-index:-25163980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8.75pt;height:15.5pt;margin-top:1159.34pt;margin-left:122.34pt;mso-position-horizontal-relative:page;mso-position-vertical-relative:page;position:absolute;z-index:-2516572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8" type="#_x0000_t202" style="width:8.75pt;height:15.5pt;margin-top:1159.34pt;margin-left:122.34pt;mso-position-horizontal-relative:page;mso-position-vertical-relative:page;position:absolute;z-index:-25163878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11" type="#_x0000_t202" style="width:8.75pt;height:15.5pt;margin-top:1159.34pt;margin-left:122.34pt;mso-position-horizontal-relative:page;mso-position-vertical-relative:page;position:absolute;z-index:-25163776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14" type="#_x0000_t202" style="width:8.75pt;height:15.5pt;margin-top:1159.34pt;margin-left:122.34pt;mso-position-horizontal-relative:page;mso-position-vertical-relative:page;position:absolute;z-index:-25163673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17" type="#_x0000_t202" style="width:8.75pt;height:15.5pt;margin-top:1159.34pt;margin-left:122.34pt;mso-position-horizontal-relative:page;mso-position-vertical-relative:page;position:absolute;z-index:-25163571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0" type="#_x0000_t202" style="width:8.75pt;height:15.5pt;margin-top:1159.34pt;margin-left:122.34pt;mso-position-horizontal-relative:page;mso-position-vertical-relative:page;position:absolute;z-index:-25163468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3" type="#_x0000_t202" style="width:8.75pt;height:15.5pt;margin-top:1159.34pt;margin-left:122.34pt;mso-position-horizontal-relative:page;mso-position-vertical-relative:page;position:absolute;z-index:-25163366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6" type="#_x0000_t202" style="width:8.75pt;height:15.5pt;margin-top:1159.34pt;margin-left:122.34pt;mso-position-horizontal-relative:page;mso-position-vertical-relative:page;position:absolute;z-index:-2516326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9" type="#_x0000_t202" style="width:8.75pt;height:15.5pt;margin-top:1159.34pt;margin-left:122.34pt;mso-position-horizontal-relative:page;mso-position-vertical-relative:page;position:absolute;z-index:-2516316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32" type="#_x0000_t202" style="width:8.75pt;height:15.5pt;margin-top:1159.34pt;margin-left:122.34pt;mso-position-horizontal-relative:page;mso-position-vertical-relative:page;position:absolute;z-index:-2516305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35" type="#_x0000_t202" style="width:8.75pt;height:15.5pt;margin-top:1159.34pt;margin-left:122.34pt;mso-position-horizontal-relative:page;mso-position-vertical-relative:page;position:absolute;z-index:-2516295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8.75pt;height:15.5pt;margin-top:1159.34pt;margin-left:122.34pt;mso-position-horizontal-relative:page;mso-position-vertical-relative:page;position:absolute;z-index:-2516561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38" type="#_x0000_t202" style="width:8.75pt;height:15.5pt;margin-top:1159.34pt;margin-left:122.34pt;mso-position-horizontal-relative:page;mso-position-vertical-relative:page;position:absolute;z-index:-25162854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1" type="#_x0000_t202" style="width:8.75pt;height:15.5pt;margin-top:1159.34pt;margin-left:122.34pt;mso-position-horizontal-relative:page;mso-position-vertical-relative:page;position:absolute;z-index:-2516275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4" type="#_x0000_t202" style="width:8.75pt;height:15.5pt;margin-top:1159.34pt;margin-left:122.34pt;mso-position-horizontal-relative:page;mso-position-vertical-relative:page;position:absolute;z-index:-25162649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7" type="#_x0000_t202" style="width:8.75pt;height:15.5pt;margin-top:1159.34pt;margin-left:122.34pt;mso-position-horizontal-relative:page;mso-position-vertical-relative:page;position:absolute;z-index:-2516254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8.75pt;height:15.5pt;margin-top:1159.34pt;margin-left:122.34pt;mso-position-horizontal-relative:page;mso-position-vertical-relative:page;position:absolute;z-index:-2516551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width:8.75pt;height:15.5pt;margin-top:1159.34pt;margin-left:122.34pt;mso-position-horizontal-relative:page;mso-position-vertical-relative:page;position:absolute;z-index:-25165414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6" type="#_x0000_t202" style="width:8.75pt;height:15.5pt;margin-top:1159.34pt;margin-left:122.34pt;mso-position-horizontal-relative:page;mso-position-vertical-relative:page;position:absolute;z-index:-2516531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9" type="#_x0000_t202" style="width:8.75pt;height:15.5pt;margin-top:1159.34pt;margin-left:122.34pt;mso-position-horizontal-relative:page;mso-position-vertical-relative:page;position:absolute;z-index:-25165209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2" type="#_x0000_t202" style="width:8.75pt;height:15.5pt;margin-top:1159.34pt;margin-left:122.34pt;mso-position-horizontal-relative:page;mso-position-vertical-relative:page;position:absolute;z-index:-2516510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5" type="#_x0000_t202" style="width:8.75pt;height:15.5pt;margin-top:1159.34pt;margin-left:122.34pt;mso-position-horizontal-relative:page;mso-position-vertical-relative:page;position:absolute;z-index:-25165004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49" style="mso-position-horizontal-relative:page;mso-position-vertical-relative:page;position:absolute;z-index:-25165824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50" type="#_x0000_t202" style="width:5.4pt;height:15.5pt;margin-top:50.21pt;margin-left:445.83pt;mso-position-horizontal-relative:page;mso-position-vertical-relative:page;position:absolute;z-index:-2516572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6" style="mso-position-horizontal-relative:page;mso-position-vertical-relative:page;position:absolute;z-index:-25163980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77" type="#_x0000_t202" style="width:5.4pt;height:15.5pt;margin-top:50.21pt;margin-left:445.83pt;mso-position-horizontal-relative:page;mso-position-vertical-relative:page;position:absolute;z-index:-25163878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9" style="mso-position-horizontal-relative:page;mso-position-vertical-relative:page;position:absolute;z-index:-25163776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80" type="#_x0000_t202" style="width:5.4pt;height:15.5pt;margin-top:50.21pt;margin-left:445.83pt;mso-position-horizontal-relative:page;mso-position-vertical-relative:page;position:absolute;z-index:-25163673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2" style="mso-position-horizontal-relative:page;mso-position-vertical-relative:page;position:absolute;z-index:-25163571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83" type="#_x0000_t202" style="width:5.4pt;height:15.5pt;margin-top:50.21pt;margin-left:445.83pt;mso-position-horizontal-relative:page;mso-position-vertical-relative:page;position:absolute;z-index:-25163468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5" style="mso-position-horizontal-relative:page;mso-position-vertical-relative:page;position:absolute;z-index:-25163366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86" type="#_x0000_t202" style="width:5.4pt;height:15.5pt;margin-top:50.21pt;margin-left:445.83pt;mso-position-horizontal-relative:page;mso-position-vertical-relative:page;position:absolute;z-index:-2516326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8" style="mso-position-horizontal-relative:page;mso-position-vertical-relative:page;position:absolute;z-index:-25163161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89" type="#_x0000_t202" style="width:5.4pt;height:15.5pt;margin-top:50.21pt;margin-left:445.83pt;mso-position-horizontal-relative:page;mso-position-vertical-relative:page;position:absolute;z-index:-2516305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91" style="mso-position-horizontal-relative:page;mso-position-vertical-relative:page;position:absolute;z-index:-25162956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92" type="#_x0000_t202" style="width:5.4pt;height:15.5pt;margin-top:50.21pt;margin-left:445.83pt;mso-position-horizontal-relative:page;mso-position-vertical-relative:page;position:absolute;z-index:-25162854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94" style="mso-position-horizontal-relative:page;mso-position-vertical-relative:page;position:absolute;z-index:-25162752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95" type="#_x0000_t202" style="width:5.4pt;height:15.5pt;margin-top:50.21pt;margin-left:445.83pt;mso-position-horizontal-relative:page;mso-position-vertical-relative:page;position:absolute;z-index:-25162649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97" style="mso-position-horizontal-relative:page;mso-position-vertical-relative:page;position:absolute;z-index:-25162547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98" type="#_x0000_t202" style="width:5.4pt;height:15.5pt;margin-top:50.21pt;margin-left:445.83pt;mso-position-horizontal-relative:page;mso-position-vertical-relative:page;position:absolute;z-index:-25162444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0" style="mso-position-horizontal-relative:page;mso-position-vertical-relative:page;position:absolute;z-index:-25162342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01" type="#_x0000_t202" style="width:5.4pt;height:15.5pt;margin-top:50.21pt;margin-left:445.83pt;mso-position-horizontal-relative:page;mso-position-vertical-relative:page;position:absolute;z-index:-25162240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3" style="mso-position-horizontal-relative:page;mso-position-vertical-relative:page;position:absolute;z-index:-25162137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04" type="#_x0000_t202" style="width:5.4pt;height:15.5pt;margin-top:50.21pt;margin-left:445.83pt;mso-position-horizontal-relative:page;mso-position-vertical-relative:page;position:absolute;z-index:-25162035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52" style="mso-position-horizontal-relative:page;mso-position-vertical-relative:page;position:absolute;z-index:-25165619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53" type="#_x0000_t202" style="width:5.4pt;height:15.5pt;margin-top:50.21pt;margin-left:445.83pt;mso-position-horizontal-relative:page;mso-position-vertical-relative:page;position:absolute;z-index:-2516551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6" style="mso-position-horizontal-relative:page;mso-position-vertical-relative:page;position:absolute;z-index:-25161932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07" type="#_x0000_t202" style="width:5.4pt;height:15.5pt;margin-top:50.21pt;margin-left:445.83pt;mso-position-horizontal-relative:page;mso-position-vertical-relative:page;position:absolute;z-index:-25161830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9" style="mso-position-horizontal-relative:page;mso-position-vertical-relative:page;position:absolute;z-index:-25161728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10" type="#_x0000_t202" style="width:5.4pt;height:15.5pt;margin-top:50.21pt;margin-left:445.83pt;mso-position-horizontal-relative:page;mso-position-vertical-relative:page;position:absolute;z-index:-25161625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12" style="mso-position-horizontal-relative:page;mso-position-vertical-relative:page;position:absolute;z-index:-25161523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13" type="#_x0000_t202" style="width:5.4pt;height:15.5pt;margin-top:50.21pt;margin-left:445.83pt;mso-position-horizontal-relative:page;mso-position-vertical-relative:page;position:absolute;z-index:-25161420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15" style="mso-position-horizontal-relative:page;mso-position-vertical-relative:page;position:absolute;z-index:-25161318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16" type="#_x0000_t202" style="width:5.4pt;height:15.5pt;margin-top:50.21pt;margin-left:445.83pt;mso-position-horizontal-relative:page;mso-position-vertical-relative:page;position:absolute;z-index:-25161216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18" style="mso-position-horizontal-relative:page;mso-position-vertical-relative:page;position:absolute;z-index:-25161113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19" type="#_x0000_t202" style="width:5.4pt;height:15.5pt;margin-top:50.21pt;margin-left:445.83pt;mso-position-horizontal-relative:page;mso-position-vertical-relative:page;position:absolute;z-index:-25161011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1" style="mso-position-horizontal-relative:page;mso-position-vertical-relative:page;position:absolute;z-index:-25160908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22" type="#_x0000_t202" style="width:5.4pt;height:15.5pt;margin-top:50.21pt;margin-left:445.83pt;mso-position-horizontal-relative:page;mso-position-vertical-relative:page;position:absolute;z-index:-25160806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4" style="mso-position-horizontal-relative:page;mso-position-vertical-relative:page;position:absolute;z-index:-25160704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25" type="#_x0000_t202" style="width:5.4pt;height:15.5pt;margin-top:50.21pt;margin-left:445.83pt;mso-position-horizontal-relative:page;mso-position-vertical-relative:page;position:absolute;z-index:-2516060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7" style="mso-position-horizontal-relative:page;mso-position-vertical-relative:page;position:absolute;z-index:-25160499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28" type="#_x0000_t202" style="width:5.4pt;height:15.5pt;margin-top:50.21pt;margin-left:445.83pt;mso-position-horizontal-relative:page;mso-position-vertical-relative:page;position:absolute;z-index:-2516039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0" style="mso-position-horizontal-relative:page;mso-position-vertical-relative:page;position:absolute;z-index:-25160294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31" type="#_x0000_t202" style="width:5.4pt;height:15.5pt;margin-top:50.21pt;margin-left:445.83pt;mso-position-horizontal-relative:page;mso-position-vertical-relative:page;position:absolute;z-index:-2516019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3" style="mso-position-horizontal-relative:page;mso-position-vertical-relative:page;position:absolute;z-index:-25160089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34" type="#_x0000_t202" style="width:5.4pt;height:15.5pt;margin-top:50.21pt;margin-left:445.83pt;mso-position-horizontal-relative:page;mso-position-vertical-relative:page;position:absolute;z-index:-2515998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55" style="mso-position-horizontal-relative:page;mso-position-vertical-relative:page;position:absolute;z-index:-25165414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56" type="#_x0000_t202" style="width:5.4pt;height:15.5pt;margin-top:50.21pt;margin-left:445.83pt;mso-position-horizontal-relative:page;mso-position-vertical-relative:page;position:absolute;z-index:-2516531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6" style="mso-position-horizontal-relative:page;mso-position-vertical-relative:page;position:absolute;z-index:-25159884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37" type="#_x0000_t202" style="width:5.4pt;height:15.5pt;margin-top:50.21pt;margin-left:445.83pt;mso-position-horizontal-relative:page;mso-position-vertical-relative:page;position:absolute;z-index:-25159782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9" style="mso-position-horizontal-relative:page;mso-position-vertical-relative:page;position:absolute;z-index:-25159680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40" type="#_x0000_t202" style="width:5.4pt;height:15.5pt;margin-top:50.21pt;margin-left:445.83pt;mso-position-horizontal-relative:page;mso-position-vertical-relative:page;position:absolute;z-index:-25159577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42" style="mso-position-horizontal-relative:page;mso-position-vertical-relative:page;position:absolute;z-index:-25159475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43" type="#_x0000_t202" style="width:5.4pt;height:15.5pt;margin-top:50.21pt;margin-left:445.83pt;mso-position-horizontal-relative:page;mso-position-vertical-relative:page;position:absolute;z-index:-25159372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45" style="mso-position-horizontal-relative:page;mso-position-vertical-relative:page;position:absolute;z-index:-25159270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146" type="#_x0000_t202" style="width:5.4pt;height:15.5pt;margin-top:50.21pt;margin-left:445.83pt;mso-position-horizontal-relative:page;mso-position-vertical-relative:page;position:absolute;z-index:-25159168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58" style="mso-position-horizontal-relative:page;mso-position-vertical-relative:page;position:absolute;z-index:-25165209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59" type="#_x0000_t202" style="width:5.4pt;height:15.5pt;margin-top:50.21pt;margin-left:445.83pt;mso-position-horizontal-relative:page;mso-position-vertical-relative:page;position:absolute;z-index:-2516510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1" style="mso-position-horizontal-relative:page;mso-position-vertical-relative:page;position:absolute;z-index:-251650048"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62" type="#_x0000_t202" style="width:5.4pt;height:15.5pt;margin-top:50.21pt;margin-left:445.83pt;mso-position-horizontal-relative:page;mso-position-vertical-relative:page;position:absolute;z-index:-25164902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4" style="mso-position-horizontal-relative:page;mso-position-vertical-relative:page;position:absolute;z-index:-251648000"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65" type="#_x0000_t202" style="width:5.4pt;height:15.5pt;margin-top:50.21pt;margin-left:445.83pt;mso-position-horizontal-relative:page;mso-position-vertical-relative:page;position:absolute;z-index:-25164697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7" style="mso-position-horizontal-relative:page;mso-position-vertical-relative:page;position:absolute;z-index:-251645952"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68" type="#_x0000_t202" style="width:5.4pt;height:15.5pt;margin-top:50.21pt;margin-left:445.83pt;mso-position-horizontal-relative:page;mso-position-vertical-relative:page;position:absolute;z-index:-25164492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0" style="mso-position-horizontal-relative:page;mso-position-vertical-relative:page;position:absolute;z-index:-251643904"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71" type="#_x0000_t202" style="width:5.4pt;height:15.5pt;margin-top:50.21pt;margin-left:445.83pt;mso-position-horizontal-relative:page;mso-position-vertical-relative:page;position:absolute;z-index:-25164288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3" style="mso-position-horizontal-relative:page;mso-position-vertical-relative:page;position:absolute;z-index:-251641856" from="121pt,66pt" to="778pt,66pt" stroked="t" strokecolor="black" strokeweight="2pt">
          <v:stroke dashstyle="solid"/>
        </v:line>
      </w:pict>
    </w:r>
    <w:r>
      <w:pict>
        <v:shapetype id="_x0000_t202" coordsize="21600,21600" o:spt="202" path="m,l,21600r21600,l21600,xe">
          <v:stroke joinstyle="miter"/>
          <v:path gradientshapeok="t" o:connecttype="rect"/>
        </v:shapetype>
        <v:shape id="_x0000_s2074" type="#_x0000_t202" style="width:5.4pt;height:15.5pt;margin-top:50.21pt;margin-left:445.83pt;mso-position-horizontal-relative:page;mso-position-vertical-relative:page;position:absolute;z-index:-25164083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75FD"/>
    <w:multiLevelType w:val="hybridMultilevel"/>
    <w:tmpl w:val="00000000"/>
    <w:lvl w:ilvl="0">
      <w:start w:val="1"/>
      <w:numFmt w:val="decimal"/>
      <w:lvlText w:val="（%1）"/>
      <w:lvlJc w:val="left"/>
      <w:pPr>
        <w:ind w:left="926" w:hanging="901"/>
        <w:jc w:val="left"/>
      </w:pPr>
      <w:rPr>
        <w:rFonts w:ascii="宋体" w:eastAsia="宋体" w:hAnsi="宋体" w:cs="宋体" w:hint="default"/>
        <w:w w:val="100"/>
        <w:sz w:val="34"/>
        <w:szCs w:val="34"/>
      </w:rPr>
    </w:lvl>
    <w:lvl w:ilvl="1">
      <w:start w:val="0"/>
      <w:numFmt w:val="bullet"/>
      <w:lvlText w:val="•"/>
      <w:lvlJc w:val="left"/>
      <w:pPr>
        <w:ind w:left="231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5113" w:hanging="901"/>
      </w:pPr>
      <w:rPr>
        <w:rFonts w:hint="default"/>
      </w:rPr>
    </w:lvl>
    <w:lvl w:ilvl="4">
      <w:start w:val="0"/>
      <w:numFmt w:val="bullet"/>
      <w:lvlText w:val="•"/>
      <w:lvlJc w:val="left"/>
      <w:pPr>
        <w:ind w:left="6511"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307" w:hanging="901"/>
      </w:pPr>
      <w:rPr>
        <w:rFonts w:hint="default"/>
      </w:rPr>
    </w:lvl>
    <w:lvl w:ilvl="7">
      <w:start w:val="0"/>
      <w:numFmt w:val="bullet"/>
      <w:lvlText w:val="•"/>
      <w:lvlJc w:val="left"/>
      <w:pPr>
        <w:ind w:left="10705" w:hanging="901"/>
      </w:pPr>
      <w:rPr>
        <w:rFonts w:hint="default"/>
      </w:rPr>
    </w:lvl>
    <w:lvl w:ilvl="8">
      <w:start w:val="0"/>
      <w:numFmt w:val="bullet"/>
      <w:lvlText w:val="•"/>
      <w:lvlJc w:val="left"/>
      <w:pPr>
        <w:ind w:left="12103" w:hanging="901"/>
      </w:pPr>
      <w:rPr>
        <w:rFonts w:hint="default"/>
      </w:rPr>
    </w:lvl>
  </w:abstractNum>
  <w:abstractNum w:abstractNumId="1">
    <w:nsid w:val="04C156AB"/>
    <w:multiLevelType w:val="hybridMultilevel"/>
    <w:tmpl w:val="00000000"/>
    <w:lvl w:ilvl="0">
      <w:start w:val="1"/>
      <w:numFmt w:val="decimal"/>
      <w:lvlText w:val="%1）"/>
      <w:lvlJc w:val="left"/>
      <w:pPr>
        <w:ind w:left="926" w:hanging="552"/>
        <w:jc w:val="left"/>
      </w:pPr>
      <w:rPr>
        <w:rFonts w:ascii="宋体" w:eastAsia="宋体" w:hAnsi="宋体" w:cs="宋体" w:hint="default"/>
        <w:spacing w:val="0"/>
        <w:w w:val="100"/>
        <w:sz w:val="34"/>
        <w:szCs w:val="34"/>
      </w:rPr>
    </w:lvl>
    <w:lvl w:ilvl="1">
      <w:start w:val="0"/>
      <w:numFmt w:val="bullet"/>
      <w:lvlText w:val="•"/>
      <w:lvlJc w:val="left"/>
      <w:pPr>
        <w:ind w:left="2317" w:hanging="552"/>
      </w:pPr>
      <w:rPr>
        <w:rFonts w:hint="default"/>
      </w:rPr>
    </w:lvl>
    <w:lvl w:ilvl="2">
      <w:start w:val="0"/>
      <w:numFmt w:val="bullet"/>
      <w:lvlText w:val="•"/>
      <w:lvlJc w:val="left"/>
      <w:pPr>
        <w:ind w:left="3715" w:hanging="552"/>
      </w:pPr>
      <w:rPr>
        <w:rFonts w:hint="default"/>
      </w:rPr>
    </w:lvl>
    <w:lvl w:ilvl="3">
      <w:start w:val="0"/>
      <w:numFmt w:val="bullet"/>
      <w:lvlText w:val="•"/>
      <w:lvlJc w:val="left"/>
      <w:pPr>
        <w:ind w:left="5113" w:hanging="552"/>
      </w:pPr>
      <w:rPr>
        <w:rFonts w:hint="default"/>
      </w:rPr>
    </w:lvl>
    <w:lvl w:ilvl="4">
      <w:start w:val="0"/>
      <w:numFmt w:val="bullet"/>
      <w:lvlText w:val="•"/>
      <w:lvlJc w:val="left"/>
      <w:pPr>
        <w:ind w:left="6511" w:hanging="552"/>
      </w:pPr>
      <w:rPr>
        <w:rFonts w:hint="default"/>
      </w:rPr>
    </w:lvl>
    <w:lvl w:ilvl="5">
      <w:start w:val="0"/>
      <w:numFmt w:val="bullet"/>
      <w:lvlText w:val="•"/>
      <w:lvlJc w:val="left"/>
      <w:pPr>
        <w:ind w:left="7909" w:hanging="552"/>
      </w:pPr>
      <w:rPr>
        <w:rFonts w:hint="default"/>
      </w:rPr>
    </w:lvl>
    <w:lvl w:ilvl="6">
      <w:start w:val="0"/>
      <w:numFmt w:val="bullet"/>
      <w:lvlText w:val="•"/>
      <w:lvlJc w:val="left"/>
      <w:pPr>
        <w:ind w:left="9307" w:hanging="552"/>
      </w:pPr>
      <w:rPr>
        <w:rFonts w:hint="default"/>
      </w:rPr>
    </w:lvl>
    <w:lvl w:ilvl="7">
      <w:start w:val="0"/>
      <w:numFmt w:val="bullet"/>
      <w:lvlText w:val="•"/>
      <w:lvlJc w:val="left"/>
      <w:pPr>
        <w:ind w:left="10705" w:hanging="552"/>
      </w:pPr>
      <w:rPr>
        <w:rFonts w:hint="default"/>
      </w:rPr>
    </w:lvl>
    <w:lvl w:ilvl="8">
      <w:start w:val="0"/>
      <w:numFmt w:val="bullet"/>
      <w:lvlText w:val="•"/>
      <w:lvlJc w:val="left"/>
      <w:pPr>
        <w:ind w:left="12103" w:hanging="552"/>
      </w:pPr>
      <w:rPr>
        <w:rFonts w:hint="default"/>
      </w:rPr>
    </w:lvl>
  </w:abstractNum>
  <w:abstractNum w:abstractNumId="2">
    <w:nsid w:val="0673D96B"/>
    <w:multiLevelType w:val="hybridMultilevel"/>
    <w:tmpl w:val="00000000"/>
    <w:lvl w:ilvl="0">
      <w:start w:val="1"/>
      <w:numFmt w:val="decimal"/>
      <w:lvlText w:val="%1)"/>
      <w:lvlJc w:val="left"/>
      <w:pPr>
        <w:ind w:left="926" w:hanging="382"/>
        <w:jc w:val="left"/>
      </w:pPr>
      <w:rPr>
        <w:rFonts w:ascii="宋体" w:eastAsia="宋体" w:hAnsi="宋体" w:cs="宋体" w:hint="default"/>
        <w:w w:val="100"/>
        <w:sz w:val="36"/>
        <w:szCs w:val="36"/>
      </w:rPr>
    </w:lvl>
    <w:lvl w:ilvl="1">
      <w:start w:val="0"/>
      <w:numFmt w:val="bullet"/>
      <w:lvlText w:val="•"/>
      <w:lvlJc w:val="left"/>
      <w:pPr>
        <w:ind w:left="2317" w:hanging="382"/>
      </w:pPr>
      <w:rPr>
        <w:rFonts w:hint="default"/>
      </w:rPr>
    </w:lvl>
    <w:lvl w:ilvl="2">
      <w:start w:val="0"/>
      <w:numFmt w:val="bullet"/>
      <w:lvlText w:val="•"/>
      <w:lvlJc w:val="left"/>
      <w:pPr>
        <w:ind w:left="3715" w:hanging="382"/>
      </w:pPr>
      <w:rPr>
        <w:rFonts w:hint="default"/>
      </w:rPr>
    </w:lvl>
    <w:lvl w:ilvl="3">
      <w:start w:val="0"/>
      <w:numFmt w:val="bullet"/>
      <w:lvlText w:val="•"/>
      <w:lvlJc w:val="left"/>
      <w:pPr>
        <w:ind w:left="5113" w:hanging="382"/>
      </w:pPr>
      <w:rPr>
        <w:rFonts w:hint="default"/>
      </w:rPr>
    </w:lvl>
    <w:lvl w:ilvl="4">
      <w:start w:val="0"/>
      <w:numFmt w:val="bullet"/>
      <w:lvlText w:val="•"/>
      <w:lvlJc w:val="left"/>
      <w:pPr>
        <w:ind w:left="6511" w:hanging="382"/>
      </w:pPr>
      <w:rPr>
        <w:rFonts w:hint="default"/>
      </w:rPr>
    </w:lvl>
    <w:lvl w:ilvl="5">
      <w:start w:val="0"/>
      <w:numFmt w:val="bullet"/>
      <w:lvlText w:val="•"/>
      <w:lvlJc w:val="left"/>
      <w:pPr>
        <w:ind w:left="7909" w:hanging="382"/>
      </w:pPr>
      <w:rPr>
        <w:rFonts w:hint="default"/>
      </w:rPr>
    </w:lvl>
    <w:lvl w:ilvl="6">
      <w:start w:val="0"/>
      <w:numFmt w:val="bullet"/>
      <w:lvlText w:val="•"/>
      <w:lvlJc w:val="left"/>
      <w:pPr>
        <w:ind w:left="9307" w:hanging="382"/>
      </w:pPr>
      <w:rPr>
        <w:rFonts w:hint="default"/>
      </w:rPr>
    </w:lvl>
    <w:lvl w:ilvl="7">
      <w:start w:val="0"/>
      <w:numFmt w:val="bullet"/>
      <w:lvlText w:val="•"/>
      <w:lvlJc w:val="left"/>
      <w:pPr>
        <w:ind w:left="10705" w:hanging="382"/>
      </w:pPr>
      <w:rPr>
        <w:rFonts w:hint="default"/>
      </w:rPr>
    </w:lvl>
    <w:lvl w:ilvl="8">
      <w:start w:val="0"/>
      <w:numFmt w:val="bullet"/>
      <w:lvlText w:val="•"/>
      <w:lvlJc w:val="left"/>
      <w:pPr>
        <w:ind w:left="12103" w:hanging="382"/>
      </w:pPr>
      <w:rPr>
        <w:rFonts w:hint="default"/>
      </w:rPr>
    </w:lvl>
  </w:abstractNum>
  <w:abstractNum w:abstractNumId="3">
    <w:nsid w:val="068510A7"/>
    <w:multiLevelType w:val="hybridMultilevel"/>
    <w:tmpl w:val="00000000"/>
    <w:lvl w:ilvl="0">
      <w:start w:val="1"/>
      <w:numFmt w:val="decimal"/>
      <w:lvlText w:val="%1）"/>
      <w:lvlJc w:val="left"/>
      <w:pPr>
        <w:ind w:left="2007" w:hanging="541"/>
        <w:jc w:val="right"/>
      </w:pPr>
      <w:rPr>
        <w:rFonts w:ascii="宋体" w:eastAsia="宋体" w:hAnsi="宋体" w:cs="宋体" w:hint="default"/>
        <w:w w:val="100"/>
        <w:sz w:val="34"/>
        <w:szCs w:val="34"/>
      </w:rPr>
    </w:lvl>
    <w:lvl w:ilvl="1">
      <w:start w:val="0"/>
      <w:numFmt w:val="bullet"/>
      <w:lvlText w:val="•"/>
      <w:lvlJc w:val="left"/>
      <w:pPr>
        <w:ind w:left="3289" w:hanging="541"/>
      </w:pPr>
      <w:rPr>
        <w:rFonts w:hint="default"/>
      </w:rPr>
    </w:lvl>
    <w:lvl w:ilvl="2">
      <w:start w:val="0"/>
      <w:numFmt w:val="bullet"/>
      <w:lvlText w:val="•"/>
      <w:lvlJc w:val="left"/>
      <w:pPr>
        <w:ind w:left="4579" w:hanging="541"/>
      </w:pPr>
      <w:rPr>
        <w:rFonts w:hint="default"/>
      </w:rPr>
    </w:lvl>
    <w:lvl w:ilvl="3">
      <w:start w:val="0"/>
      <w:numFmt w:val="bullet"/>
      <w:lvlText w:val="•"/>
      <w:lvlJc w:val="left"/>
      <w:pPr>
        <w:ind w:left="5869" w:hanging="541"/>
      </w:pPr>
      <w:rPr>
        <w:rFonts w:hint="default"/>
      </w:rPr>
    </w:lvl>
    <w:lvl w:ilvl="4">
      <w:start w:val="0"/>
      <w:numFmt w:val="bullet"/>
      <w:lvlText w:val="•"/>
      <w:lvlJc w:val="left"/>
      <w:pPr>
        <w:ind w:left="7159" w:hanging="541"/>
      </w:pPr>
      <w:rPr>
        <w:rFonts w:hint="default"/>
      </w:rPr>
    </w:lvl>
    <w:lvl w:ilvl="5">
      <w:start w:val="0"/>
      <w:numFmt w:val="bullet"/>
      <w:lvlText w:val="•"/>
      <w:lvlJc w:val="left"/>
      <w:pPr>
        <w:ind w:left="8449" w:hanging="541"/>
      </w:pPr>
      <w:rPr>
        <w:rFonts w:hint="default"/>
      </w:rPr>
    </w:lvl>
    <w:lvl w:ilvl="6">
      <w:start w:val="0"/>
      <w:numFmt w:val="bullet"/>
      <w:lvlText w:val="•"/>
      <w:lvlJc w:val="left"/>
      <w:pPr>
        <w:ind w:left="9739" w:hanging="541"/>
      </w:pPr>
      <w:rPr>
        <w:rFonts w:hint="default"/>
      </w:rPr>
    </w:lvl>
    <w:lvl w:ilvl="7">
      <w:start w:val="0"/>
      <w:numFmt w:val="bullet"/>
      <w:lvlText w:val="•"/>
      <w:lvlJc w:val="left"/>
      <w:pPr>
        <w:ind w:left="11029" w:hanging="541"/>
      </w:pPr>
      <w:rPr>
        <w:rFonts w:hint="default"/>
      </w:rPr>
    </w:lvl>
    <w:lvl w:ilvl="8">
      <w:start w:val="0"/>
      <w:numFmt w:val="bullet"/>
      <w:lvlText w:val="•"/>
      <w:lvlJc w:val="left"/>
      <w:pPr>
        <w:ind w:left="12319" w:hanging="541"/>
      </w:pPr>
      <w:rPr>
        <w:rFonts w:hint="default"/>
      </w:rPr>
    </w:lvl>
  </w:abstractNum>
  <w:abstractNum w:abstractNumId="4">
    <w:nsid w:val="0B2CF5BF"/>
    <w:multiLevelType w:val="hybridMultilevel"/>
    <w:tmpl w:val="00000000"/>
    <w:lvl w:ilvl="0">
      <w:start w:val="1"/>
      <w:numFmt w:val="decimal"/>
      <w:lvlText w:val="（%1）"/>
      <w:lvlJc w:val="left"/>
      <w:pPr>
        <w:ind w:left="2644" w:hanging="905"/>
        <w:jc w:val="right"/>
      </w:pPr>
      <w:rPr>
        <w:rFonts w:hint="default"/>
        <w:b/>
        <w:bCs/>
        <w:spacing w:val="0"/>
        <w:w w:val="99"/>
      </w:rPr>
    </w:lvl>
    <w:lvl w:ilvl="1">
      <w:start w:val="0"/>
      <w:numFmt w:val="bullet"/>
      <w:lvlText w:val="•"/>
      <w:lvlJc w:val="left"/>
      <w:pPr>
        <w:ind w:left="3865" w:hanging="905"/>
      </w:pPr>
      <w:rPr>
        <w:rFonts w:hint="default"/>
      </w:rPr>
    </w:lvl>
    <w:lvl w:ilvl="2">
      <w:start w:val="0"/>
      <w:numFmt w:val="bullet"/>
      <w:lvlText w:val="•"/>
      <w:lvlJc w:val="left"/>
      <w:pPr>
        <w:ind w:left="5091" w:hanging="905"/>
      </w:pPr>
      <w:rPr>
        <w:rFonts w:hint="default"/>
      </w:rPr>
    </w:lvl>
    <w:lvl w:ilvl="3">
      <w:start w:val="0"/>
      <w:numFmt w:val="bullet"/>
      <w:lvlText w:val="•"/>
      <w:lvlJc w:val="left"/>
      <w:pPr>
        <w:ind w:left="6317" w:hanging="905"/>
      </w:pPr>
      <w:rPr>
        <w:rFonts w:hint="default"/>
      </w:rPr>
    </w:lvl>
    <w:lvl w:ilvl="4">
      <w:start w:val="0"/>
      <w:numFmt w:val="bullet"/>
      <w:lvlText w:val="•"/>
      <w:lvlJc w:val="left"/>
      <w:pPr>
        <w:ind w:left="7543" w:hanging="905"/>
      </w:pPr>
      <w:rPr>
        <w:rFonts w:hint="default"/>
      </w:rPr>
    </w:lvl>
    <w:lvl w:ilvl="5">
      <w:start w:val="0"/>
      <w:numFmt w:val="bullet"/>
      <w:lvlText w:val="•"/>
      <w:lvlJc w:val="left"/>
      <w:pPr>
        <w:ind w:left="8769" w:hanging="905"/>
      </w:pPr>
      <w:rPr>
        <w:rFonts w:hint="default"/>
      </w:rPr>
    </w:lvl>
    <w:lvl w:ilvl="6">
      <w:start w:val="0"/>
      <w:numFmt w:val="bullet"/>
      <w:lvlText w:val="•"/>
      <w:lvlJc w:val="left"/>
      <w:pPr>
        <w:ind w:left="9995" w:hanging="905"/>
      </w:pPr>
      <w:rPr>
        <w:rFonts w:hint="default"/>
      </w:rPr>
    </w:lvl>
    <w:lvl w:ilvl="7">
      <w:start w:val="0"/>
      <w:numFmt w:val="bullet"/>
      <w:lvlText w:val="•"/>
      <w:lvlJc w:val="left"/>
      <w:pPr>
        <w:ind w:left="11221" w:hanging="905"/>
      </w:pPr>
      <w:rPr>
        <w:rFonts w:hint="default"/>
      </w:rPr>
    </w:lvl>
    <w:lvl w:ilvl="8">
      <w:start w:val="0"/>
      <w:numFmt w:val="bullet"/>
      <w:lvlText w:val="•"/>
      <w:lvlJc w:val="left"/>
      <w:pPr>
        <w:ind w:left="12447" w:hanging="905"/>
      </w:pPr>
      <w:rPr>
        <w:rFonts w:hint="default"/>
      </w:rPr>
    </w:lvl>
  </w:abstractNum>
  <w:abstractNum w:abstractNumId="5">
    <w:nsid w:val="0BC6DFC9"/>
    <w:multiLevelType w:val="hybridMultilevel"/>
    <w:tmpl w:val="00000000"/>
    <w:lvl w:ilvl="0">
      <w:start w:val="1"/>
      <w:numFmt w:val="decimal"/>
      <w:lvlText w:val="（%1）"/>
      <w:lvlJc w:val="left"/>
      <w:pPr>
        <w:ind w:left="926" w:hanging="909"/>
        <w:jc w:val="left"/>
      </w:pPr>
      <w:rPr>
        <w:rFonts w:ascii="宋体" w:eastAsia="宋体" w:hAnsi="宋体" w:cs="宋体" w:hint="default"/>
        <w:spacing w:val="0"/>
        <w:w w:val="100"/>
        <w:sz w:val="34"/>
        <w:szCs w:val="34"/>
      </w:rPr>
    </w:lvl>
    <w:lvl w:ilvl="1">
      <w:start w:val="0"/>
      <w:numFmt w:val="bullet"/>
      <w:lvlText w:val="•"/>
      <w:lvlJc w:val="left"/>
      <w:pPr>
        <w:ind w:left="2317" w:hanging="909"/>
      </w:pPr>
      <w:rPr>
        <w:rFonts w:hint="default"/>
      </w:rPr>
    </w:lvl>
    <w:lvl w:ilvl="2">
      <w:start w:val="0"/>
      <w:numFmt w:val="bullet"/>
      <w:lvlText w:val="•"/>
      <w:lvlJc w:val="left"/>
      <w:pPr>
        <w:ind w:left="3715" w:hanging="909"/>
      </w:pPr>
      <w:rPr>
        <w:rFonts w:hint="default"/>
      </w:rPr>
    </w:lvl>
    <w:lvl w:ilvl="3">
      <w:start w:val="0"/>
      <w:numFmt w:val="bullet"/>
      <w:lvlText w:val="•"/>
      <w:lvlJc w:val="left"/>
      <w:pPr>
        <w:ind w:left="5113" w:hanging="909"/>
      </w:pPr>
      <w:rPr>
        <w:rFonts w:hint="default"/>
      </w:rPr>
    </w:lvl>
    <w:lvl w:ilvl="4">
      <w:start w:val="0"/>
      <w:numFmt w:val="bullet"/>
      <w:lvlText w:val="•"/>
      <w:lvlJc w:val="left"/>
      <w:pPr>
        <w:ind w:left="6511" w:hanging="909"/>
      </w:pPr>
      <w:rPr>
        <w:rFonts w:hint="default"/>
      </w:rPr>
    </w:lvl>
    <w:lvl w:ilvl="5">
      <w:start w:val="0"/>
      <w:numFmt w:val="bullet"/>
      <w:lvlText w:val="•"/>
      <w:lvlJc w:val="left"/>
      <w:pPr>
        <w:ind w:left="7909" w:hanging="909"/>
      </w:pPr>
      <w:rPr>
        <w:rFonts w:hint="default"/>
      </w:rPr>
    </w:lvl>
    <w:lvl w:ilvl="6">
      <w:start w:val="0"/>
      <w:numFmt w:val="bullet"/>
      <w:lvlText w:val="•"/>
      <w:lvlJc w:val="left"/>
      <w:pPr>
        <w:ind w:left="9307" w:hanging="909"/>
      </w:pPr>
      <w:rPr>
        <w:rFonts w:hint="default"/>
      </w:rPr>
    </w:lvl>
    <w:lvl w:ilvl="7">
      <w:start w:val="0"/>
      <w:numFmt w:val="bullet"/>
      <w:lvlText w:val="•"/>
      <w:lvlJc w:val="left"/>
      <w:pPr>
        <w:ind w:left="10705" w:hanging="909"/>
      </w:pPr>
      <w:rPr>
        <w:rFonts w:hint="default"/>
      </w:rPr>
    </w:lvl>
    <w:lvl w:ilvl="8">
      <w:start w:val="0"/>
      <w:numFmt w:val="bullet"/>
      <w:lvlText w:val="•"/>
      <w:lvlJc w:val="left"/>
      <w:pPr>
        <w:ind w:left="12103" w:hanging="909"/>
      </w:pPr>
      <w:rPr>
        <w:rFonts w:hint="default"/>
      </w:rPr>
    </w:lvl>
  </w:abstractNum>
  <w:abstractNum w:abstractNumId="6">
    <w:nsid w:val="0C550361"/>
    <w:multiLevelType w:val="hybridMultilevel"/>
    <w:tmpl w:val="00000000"/>
    <w:lvl w:ilvl="0">
      <w:start w:val="1"/>
      <w:numFmt w:val="decimal"/>
      <w:lvlText w:val="（%1）"/>
      <w:lvlJc w:val="left"/>
      <w:pPr>
        <w:ind w:left="2630" w:hanging="937"/>
        <w:jc w:val="left"/>
      </w:pPr>
      <w:rPr>
        <w:rFonts w:ascii="宋体" w:eastAsia="宋体" w:hAnsi="宋体" w:cs="宋体" w:hint="default"/>
        <w:spacing w:val="0"/>
        <w:w w:val="100"/>
        <w:sz w:val="34"/>
        <w:szCs w:val="34"/>
      </w:rPr>
    </w:lvl>
    <w:lvl w:ilvl="1">
      <w:start w:val="0"/>
      <w:numFmt w:val="bullet"/>
      <w:lvlText w:val="•"/>
      <w:lvlJc w:val="left"/>
      <w:pPr>
        <w:ind w:left="3865" w:hanging="937"/>
      </w:pPr>
      <w:rPr>
        <w:rFonts w:hint="default"/>
      </w:rPr>
    </w:lvl>
    <w:lvl w:ilvl="2">
      <w:start w:val="0"/>
      <w:numFmt w:val="bullet"/>
      <w:lvlText w:val="•"/>
      <w:lvlJc w:val="left"/>
      <w:pPr>
        <w:ind w:left="5091" w:hanging="937"/>
      </w:pPr>
      <w:rPr>
        <w:rFonts w:hint="default"/>
      </w:rPr>
    </w:lvl>
    <w:lvl w:ilvl="3">
      <w:start w:val="0"/>
      <w:numFmt w:val="bullet"/>
      <w:lvlText w:val="•"/>
      <w:lvlJc w:val="left"/>
      <w:pPr>
        <w:ind w:left="6317" w:hanging="937"/>
      </w:pPr>
      <w:rPr>
        <w:rFonts w:hint="default"/>
      </w:rPr>
    </w:lvl>
    <w:lvl w:ilvl="4">
      <w:start w:val="0"/>
      <w:numFmt w:val="bullet"/>
      <w:lvlText w:val="•"/>
      <w:lvlJc w:val="left"/>
      <w:pPr>
        <w:ind w:left="7543" w:hanging="937"/>
      </w:pPr>
      <w:rPr>
        <w:rFonts w:hint="default"/>
      </w:rPr>
    </w:lvl>
    <w:lvl w:ilvl="5">
      <w:start w:val="0"/>
      <w:numFmt w:val="bullet"/>
      <w:lvlText w:val="•"/>
      <w:lvlJc w:val="left"/>
      <w:pPr>
        <w:ind w:left="8769" w:hanging="937"/>
      </w:pPr>
      <w:rPr>
        <w:rFonts w:hint="default"/>
      </w:rPr>
    </w:lvl>
    <w:lvl w:ilvl="6">
      <w:start w:val="0"/>
      <w:numFmt w:val="bullet"/>
      <w:lvlText w:val="•"/>
      <w:lvlJc w:val="left"/>
      <w:pPr>
        <w:ind w:left="9995" w:hanging="937"/>
      </w:pPr>
      <w:rPr>
        <w:rFonts w:hint="default"/>
      </w:rPr>
    </w:lvl>
    <w:lvl w:ilvl="7">
      <w:start w:val="0"/>
      <w:numFmt w:val="bullet"/>
      <w:lvlText w:val="•"/>
      <w:lvlJc w:val="left"/>
      <w:pPr>
        <w:ind w:left="11221" w:hanging="937"/>
      </w:pPr>
      <w:rPr>
        <w:rFonts w:hint="default"/>
      </w:rPr>
    </w:lvl>
    <w:lvl w:ilvl="8">
      <w:start w:val="0"/>
      <w:numFmt w:val="bullet"/>
      <w:lvlText w:val="•"/>
      <w:lvlJc w:val="left"/>
      <w:pPr>
        <w:ind w:left="12447" w:hanging="937"/>
      </w:pPr>
      <w:rPr>
        <w:rFonts w:hint="default"/>
      </w:rPr>
    </w:lvl>
  </w:abstractNum>
  <w:abstractNum w:abstractNumId="7">
    <w:nsid w:val="0F2DCD27"/>
    <w:multiLevelType w:val="hybridMultilevel"/>
    <w:tmpl w:val="00000000"/>
    <w:lvl w:ilvl="0">
      <w:start w:val="1"/>
      <w:numFmt w:val="decimal"/>
      <w:lvlText w:val="（%1）"/>
      <w:lvlJc w:val="left"/>
      <w:pPr>
        <w:ind w:left="926" w:hanging="909"/>
        <w:jc w:val="left"/>
      </w:pPr>
      <w:rPr>
        <w:rFonts w:ascii="宋体" w:eastAsia="宋体" w:hAnsi="宋体" w:cs="宋体" w:hint="default"/>
        <w:spacing w:val="0"/>
        <w:w w:val="100"/>
        <w:sz w:val="34"/>
        <w:szCs w:val="34"/>
      </w:rPr>
    </w:lvl>
    <w:lvl w:ilvl="1">
      <w:start w:val="0"/>
      <w:numFmt w:val="bullet"/>
      <w:lvlText w:val="•"/>
      <w:lvlJc w:val="left"/>
      <w:pPr>
        <w:ind w:left="2317" w:hanging="909"/>
      </w:pPr>
      <w:rPr>
        <w:rFonts w:hint="default"/>
      </w:rPr>
    </w:lvl>
    <w:lvl w:ilvl="2">
      <w:start w:val="0"/>
      <w:numFmt w:val="bullet"/>
      <w:lvlText w:val="•"/>
      <w:lvlJc w:val="left"/>
      <w:pPr>
        <w:ind w:left="3715" w:hanging="909"/>
      </w:pPr>
      <w:rPr>
        <w:rFonts w:hint="default"/>
      </w:rPr>
    </w:lvl>
    <w:lvl w:ilvl="3">
      <w:start w:val="0"/>
      <w:numFmt w:val="bullet"/>
      <w:lvlText w:val="•"/>
      <w:lvlJc w:val="left"/>
      <w:pPr>
        <w:ind w:left="5113" w:hanging="909"/>
      </w:pPr>
      <w:rPr>
        <w:rFonts w:hint="default"/>
      </w:rPr>
    </w:lvl>
    <w:lvl w:ilvl="4">
      <w:start w:val="0"/>
      <w:numFmt w:val="bullet"/>
      <w:lvlText w:val="•"/>
      <w:lvlJc w:val="left"/>
      <w:pPr>
        <w:ind w:left="6511" w:hanging="909"/>
      </w:pPr>
      <w:rPr>
        <w:rFonts w:hint="default"/>
      </w:rPr>
    </w:lvl>
    <w:lvl w:ilvl="5">
      <w:start w:val="0"/>
      <w:numFmt w:val="bullet"/>
      <w:lvlText w:val="•"/>
      <w:lvlJc w:val="left"/>
      <w:pPr>
        <w:ind w:left="7909" w:hanging="909"/>
      </w:pPr>
      <w:rPr>
        <w:rFonts w:hint="default"/>
      </w:rPr>
    </w:lvl>
    <w:lvl w:ilvl="6">
      <w:start w:val="0"/>
      <w:numFmt w:val="bullet"/>
      <w:lvlText w:val="•"/>
      <w:lvlJc w:val="left"/>
      <w:pPr>
        <w:ind w:left="9307" w:hanging="909"/>
      </w:pPr>
      <w:rPr>
        <w:rFonts w:hint="default"/>
      </w:rPr>
    </w:lvl>
    <w:lvl w:ilvl="7">
      <w:start w:val="0"/>
      <w:numFmt w:val="bullet"/>
      <w:lvlText w:val="•"/>
      <w:lvlJc w:val="left"/>
      <w:pPr>
        <w:ind w:left="10705" w:hanging="909"/>
      </w:pPr>
      <w:rPr>
        <w:rFonts w:hint="default"/>
      </w:rPr>
    </w:lvl>
    <w:lvl w:ilvl="8">
      <w:start w:val="0"/>
      <w:numFmt w:val="bullet"/>
      <w:lvlText w:val="•"/>
      <w:lvlJc w:val="left"/>
      <w:pPr>
        <w:ind w:left="12103" w:hanging="909"/>
      </w:pPr>
      <w:rPr>
        <w:rFonts w:hint="default"/>
      </w:rPr>
    </w:lvl>
  </w:abstractNum>
  <w:abstractNum w:abstractNumId="8">
    <w:nsid w:val="108F9710"/>
    <w:multiLevelType w:val="hybridMultilevel"/>
    <w:tmpl w:val="00000000"/>
    <w:lvl w:ilvl="0">
      <w:start w:val="1"/>
      <w:numFmt w:val="decimal"/>
      <w:lvlText w:val="%1）"/>
      <w:lvlJc w:val="left"/>
      <w:pPr>
        <w:ind w:left="2187" w:hanging="541"/>
        <w:jc w:val="left"/>
      </w:pPr>
      <w:rPr>
        <w:rFonts w:ascii="宋体" w:eastAsia="宋体" w:hAnsi="宋体" w:cs="宋体" w:hint="default"/>
        <w:w w:val="100"/>
        <w:sz w:val="34"/>
        <w:szCs w:val="34"/>
      </w:rPr>
    </w:lvl>
    <w:lvl w:ilvl="1">
      <w:start w:val="1"/>
      <w:numFmt w:val="decimal"/>
      <w:lvlText w:val="（%2）"/>
      <w:lvlJc w:val="left"/>
      <w:pPr>
        <w:ind w:left="926" w:hanging="901"/>
        <w:jc w:val="left"/>
      </w:pPr>
      <w:rPr>
        <w:rFonts w:ascii="宋体" w:eastAsia="宋体" w:hAnsi="宋体" w:cs="宋体" w:hint="default"/>
        <w:w w:val="100"/>
        <w:sz w:val="34"/>
        <w:szCs w:val="34"/>
      </w:rPr>
    </w:lvl>
    <w:lvl w:ilvl="2">
      <w:start w:val="0"/>
      <w:numFmt w:val="bullet"/>
      <w:lvlText w:val="•"/>
      <w:lvlJc w:val="left"/>
      <w:pPr>
        <w:ind w:left="3593" w:hanging="901"/>
      </w:pPr>
      <w:rPr>
        <w:rFonts w:hint="default"/>
      </w:rPr>
    </w:lvl>
    <w:lvl w:ilvl="3">
      <w:start w:val="0"/>
      <w:numFmt w:val="bullet"/>
      <w:lvlText w:val="•"/>
      <w:lvlJc w:val="left"/>
      <w:pPr>
        <w:ind w:left="5006" w:hanging="901"/>
      </w:pPr>
      <w:rPr>
        <w:rFonts w:hint="default"/>
      </w:rPr>
    </w:lvl>
    <w:lvl w:ilvl="4">
      <w:start w:val="0"/>
      <w:numFmt w:val="bullet"/>
      <w:lvlText w:val="•"/>
      <w:lvlJc w:val="left"/>
      <w:pPr>
        <w:ind w:left="6419" w:hanging="901"/>
      </w:pPr>
      <w:rPr>
        <w:rFonts w:hint="default"/>
      </w:rPr>
    </w:lvl>
    <w:lvl w:ilvl="5">
      <w:start w:val="0"/>
      <w:numFmt w:val="bullet"/>
      <w:lvlText w:val="•"/>
      <w:lvlJc w:val="left"/>
      <w:pPr>
        <w:ind w:left="7833" w:hanging="901"/>
      </w:pPr>
      <w:rPr>
        <w:rFonts w:hint="default"/>
      </w:rPr>
    </w:lvl>
    <w:lvl w:ilvl="6">
      <w:start w:val="0"/>
      <w:numFmt w:val="bullet"/>
      <w:lvlText w:val="•"/>
      <w:lvlJc w:val="left"/>
      <w:pPr>
        <w:ind w:left="9246" w:hanging="901"/>
      </w:pPr>
      <w:rPr>
        <w:rFonts w:hint="default"/>
      </w:rPr>
    </w:lvl>
    <w:lvl w:ilvl="7">
      <w:start w:val="0"/>
      <w:numFmt w:val="bullet"/>
      <w:lvlText w:val="•"/>
      <w:lvlJc w:val="left"/>
      <w:pPr>
        <w:ind w:left="10659" w:hanging="901"/>
      </w:pPr>
      <w:rPr>
        <w:rFonts w:hint="default"/>
      </w:rPr>
    </w:lvl>
    <w:lvl w:ilvl="8">
      <w:start w:val="0"/>
      <w:numFmt w:val="bullet"/>
      <w:lvlText w:val="•"/>
      <w:lvlJc w:val="left"/>
      <w:pPr>
        <w:ind w:left="12073" w:hanging="901"/>
      </w:pPr>
      <w:rPr>
        <w:rFonts w:hint="default"/>
      </w:rPr>
    </w:lvl>
  </w:abstractNum>
  <w:abstractNum w:abstractNumId="9">
    <w:nsid w:val="141184C6"/>
    <w:multiLevelType w:val="hybridMultilevel"/>
    <w:tmpl w:val="00000000"/>
    <w:lvl w:ilvl="0">
      <w:start w:val="1"/>
      <w:numFmt w:val="decimal"/>
      <w:lvlText w:val="%1)"/>
      <w:lvlJc w:val="left"/>
      <w:pPr>
        <w:ind w:left="926" w:hanging="540"/>
        <w:jc w:val="left"/>
      </w:pPr>
      <w:rPr>
        <w:rFonts w:ascii="宋体" w:eastAsia="宋体" w:hAnsi="宋体" w:cs="宋体" w:hint="default"/>
        <w:w w:val="100"/>
        <w:sz w:val="36"/>
        <w:szCs w:val="36"/>
      </w:rPr>
    </w:lvl>
    <w:lvl w:ilvl="1">
      <w:start w:val="0"/>
      <w:numFmt w:val="bullet"/>
      <w:lvlText w:val="•"/>
      <w:lvlJc w:val="left"/>
      <w:pPr>
        <w:ind w:left="2317" w:hanging="540"/>
      </w:pPr>
      <w:rPr>
        <w:rFonts w:hint="default"/>
      </w:rPr>
    </w:lvl>
    <w:lvl w:ilvl="2">
      <w:start w:val="0"/>
      <w:numFmt w:val="bullet"/>
      <w:lvlText w:val="•"/>
      <w:lvlJc w:val="left"/>
      <w:pPr>
        <w:ind w:left="3715" w:hanging="540"/>
      </w:pPr>
      <w:rPr>
        <w:rFonts w:hint="default"/>
      </w:rPr>
    </w:lvl>
    <w:lvl w:ilvl="3">
      <w:start w:val="0"/>
      <w:numFmt w:val="bullet"/>
      <w:lvlText w:val="•"/>
      <w:lvlJc w:val="left"/>
      <w:pPr>
        <w:ind w:left="5113" w:hanging="540"/>
      </w:pPr>
      <w:rPr>
        <w:rFonts w:hint="default"/>
      </w:rPr>
    </w:lvl>
    <w:lvl w:ilvl="4">
      <w:start w:val="0"/>
      <w:numFmt w:val="bullet"/>
      <w:lvlText w:val="•"/>
      <w:lvlJc w:val="left"/>
      <w:pPr>
        <w:ind w:left="6511" w:hanging="540"/>
      </w:pPr>
      <w:rPr>
        <w:rFonts w:hint="default"/>
      </w:rPr>
    </w:lvl>
    <w:lvl w:ilvl="5">
      <w:start w:val="0"/>
      <w:numFmt w:val="bullet"/>
      <w:lvlText w:val="•"/>
      <w:lvlJc w:val="left"/>
      <w:pPr>
        <w:ind w:left="7909" w:hanging="540"/>
      </w:pPr>
      <w:rPr>
        <w:rFonts w:hint="default"/>
      </w:rPr>
    </w:lvl>
    <w:lvl w:ilvl="6">
      <w:start w:val="0"/>
      <w:numFmt w:val="bullet"/>
      <w:lvlText w:val="•"/>
      <w:lvlJc w:val="left"/>
      <w:pPr>
        <w:ind w:left="9307" w:hanging="540"/>
      </w:pPr>
      <w:rPr>
        <w:rFonts w:hint="default"/>
      </w:rPr>
    </w:lvl>
    <w:lvl w:ilvl="7">
      <w:start w:val="0"/>
      <w:numFmt w:val="bullet"/>
      <w:lvlText w:val="•"/>
      <w:lvlJc w:val="left"/>
      <w:pPr>
        <w:ind w:left="10705" w:hanging="540"/>
      </w:pPr>
      <w:rPr>
        <w:rFonts w:hint="default"/>
      </w:rPr>
    </w:lvl>
    <w:lvl w:ilvl="8">
      <w:start w:val="0"/>
      <w:numFmt w:val="bullet"/>
      <w:lvlText w:val="•"/>
      <w:lvlJc w:val="left"/>
      <w:pPr>
        <w:ind w:left="12103" w:hanging="540"/>
      </w:pPr>
      <w:rPr>
        <w:rFonts w:hint="default"/>
      </w:rPr>
    </w:lvl>
  </w:abstractNum>
  <w:abstractNum w:abstractNumId="10">
    <w:nsid w:val="14EC0169"/>
    <w:multiLevelType w:val="hybridMultilevel"/>
    <w:tmpl w:val="00000000"/>
    <w:lvl w:ilvl="0">
      <w:start w:val="1"/>
      <w:numFmt w:val="decimal"/>
      <w:lvlText w:val="%1"/>
      <w:lvlJc w:val="left"/>
      <w:pPr>
        <w:ind w:left="2055" w:hanging="1969"/>
        <w:jc w:val="left"/>
      </w:pPr>
      <w:rPr>
        <w:rFonts w:ascii="宋体" w:eastAsia="宋体" w:hAnsi="宋体" w:cs="宋体" w:hint="default"/>
        <w:w w:val="102"/>
        <w:sz w:val="31"/>
        <w:szCs w:val="31"/>
      </w:rPr>
    </w:lvl>
    <w:lvl w:ilvl="1">
      <w:start w:val="0"/>
      <w:numFmt w:val="bullet"/>
      <w:lvlText w:val="•"/>
      <w:lvlJc w:val="left"/>
      <w:pPr>
        <w:ind w:left="3031" w:hanging="1969"/>
      </w:pPr>
      <w:rPr>
        <w:rFonts w:hint="default"/>
      </w:rPr>
    </w:lvl>
    <w:lvl w:ilvl="2">
      <w:start w:val="0"/>
      <w:numFmt w:val="bullet"/>
      <w:lvlText w:val="•"/>
      <w:lvlJc w:val="left"/>
      <w:pPr>
        <w:ind w:left="4003" w:hanging="1969"/>
      </w:pPr>
      <w:rPr>
        <w:rFonts w:hint="default"/>
      </w:rPr>
    </w:lvl>
    <w:lvl w:ilvl="3">
      <w:start w:val="0"/>
      <w:numFmt w:val="bullet"/>
      <w:lvlText w:val="•"/>
      <w:lvlJc w:val="left"/>
      <w:pPr>
        <w:ind w:left="4974" w:hanging="1969"/>
      </w:pPr>
      <w:rPr>
        <w:rFonts w:hint="default"/>
      </w:rPr>
    </w:lvl>
    <w:lvl w:ilvl="4">
      <w:start w:val="0"/>
      <w:numFmt w:val="bullet"/>
      <w:lvlText w:val="•"/>
      <w:lvlJc w:val="left"/>
      <w:pPr>
        <w:ind w:left="5946" w:hanging="1969"/>
      </w:pPr>
      <w:rPr>
        <w:rFonts w:hint="default"/>
      </w:rPr>
    </w:lvl>
    <w:lvl w:ilvl="5">
      <w:start w:val="0"/>
      <w:numFmt w:val="bullet"/>
      <w:lvlText w:val="•"/>
      <w:lvlJc w:val="left"/>
      <w:pPr>
        <w:ind w:left="6917" w:hanging="1969"/>
      </w:pPr>
      <w:rPr>
        <w:rFonts w:hint="default"/>
      </w:rPr>
    </w:lvl>
    <w:lvl w:ilvl="6">
      <w:start w:val="0"/>
      <w:numFmt w:val="bullet"/>
      <w:lvlText w:val="•"/>
      <w:lvlJc w:val="left"/>
      <w:pPr>
        <w:ind w:left="7889" w:hanging="1969"/>
      </w:pPr>
      <w:rPr>
        <w:rFonts w:hint="default"/>
      </w:rPr>
    </w:lvl>
    <w:lvl w:ilvl="7">
      <w:start w:val="0"/>
      <w:numFmt w:val="bullet"/>
      <w:lvlText w:val="•"/>
      <w:lvlJc w:val="left"/>
      <w:pPr>
        <w:ind w:left="8860" w:hanging="1969"/>
      </w:pPr>
      <w:rPr>
        <w:rFonts w:hint="default"/>
      </w:rPr>
    </w:lvl>
    <w:lvl w:ilvl="8">
      <w:start w:val="0"/>
      <w:numFmt w:val="bullet"/>
      <w:lvlText w:val="•"/>
      <w:lvlJc w:val="left"/>
      <w:pPr>
        <w:ind w:left="9832" w:hanging="1969"/>
      </w:pPr>
      <w:rPr>
        <w:rFonts w:hint="default"/>
      </w:rPr>
    </w:lvl>
  </w:abstractNum>
  <w:abstractNum w:abstractNumId="11">
    <w:nsid w:val="1942D520"/>
    <w:multiLevelType w:val="hybridMultilevel"/>
    <w:tmpl w:val="00000000"/>
    <w:lvl w:ilvl="0">
      <w:start w:val="1"/>
      <w:numFmt w:val="decimal"/>
      <w:lvlText w:val="%1）"/>
      <w:lvlJc w:val="left"/>
      <w:pPr>
        <w:ind w:left="2367" w:hanging="541"/>
        <w:jc w:val="left"/>
      </w:pPr>
      <w:rPr>
        <w:rFonts w:ascii="宋体" w:eastAsia="宋体" w:hAnsi="宋体" w:cs="宋体" w:hint="default"/>
        <w:w w:val="100"/>
        <w:sz w:val="34"/>
        <w:szCs w:val="34"/>
      </w:rPr>
    </w:lvl>
    <w:lvl w:ilvl="1">
      <w:start w:val="0"/>
      <w:numFmt w:val="bullet"/>
      <w:lvlText w:val="•"/>
      <w:lvlJc w:val="left"/>
      <w:pPr>
        <w:ind w:left="3613" w:hanging="541"/>
      </w:pPr>
      <w:rPr>
        <w:rFonts w:hint="default"/>
      </w:rPr>
    </w:lvl>
    <w:lvl w:ilvl="2">
      <w:start w:val="0"/>
      <w:numFmt w:val="bullet"/>
      <w:lvlText w:val="•"/>
      <w:lvlJc w:val="left"/>
      <w:pPr>
        <w:ind w:left="4867" w:hanging="541"/>
      </w:pPr>
      <w:rPr>
        <w:rFonts w:hint="default"/>
      </w:rPr>
    </w:lvl>
    <w:lvl w:ilvl="3">
      <w:start w:val="0"/>
      <w:numFmt w:val="bullet"/>
      <w:lvlText w:val="•"/>
      <w:lvlJc w:val="left"/>
      <w:pPr>
        <w:ind w:left="6121" w:hanging="541"/>
      </w:pPr>
      <w:rPr>
        <w:rFonts w:hint="default"/>
      </w:rPr>
    </w:lvl>
    <w:lvl w:ilvl="4">
      <w:start w:val="0"/>
      <w:numFmt w:val="bullet"/>
      <w:lvlText w:val="•"/>
      <w:lvlJc w:val="left"/>
      <w:pPr>
        <w:ind w:left="7375" w:hanging="541"/>
      </w:pPr>
      <w:rPr>
        <w:rFonts w:hint="default"/>
      </w:rPr>
    </w:lvl>
    <w:lvl w:ilvl="5">
      <w:start w:val="0"/>
      <w:numFmt w:val="bullet"/>
      <w:lvlText w:val="•"/>
      <w:lvlJc w:val="left"/>
      <w:pPr>
        <w:ind w:left="8629" w:hanging="541"/>
      </w:pPr>
      <w:rPr>
        <w:rFonts w:hint="default"/>
      </w:rPr>
    </w:lvl>
    <w:lvl w:ilvl="6">
      <w:start w:val="0"/>
      <w:numFmt w:val="bullet"/>
      <w:lvlText w:val="•"/>
      <w:lvlJc w:val="left"/>
      <w:pPr>
        <w:ind w:left="9883" w:hanging="541"/>
      </w:pPr>
      <w:rPr>
        <w:rFonts w:hint="default"/>
      </w:rPr>
    </w:lvl>
    <w:lvl w:ilvl="7">
      <w:start w:val="0"/>
      <w:numFmt w:val="bullet"/>
      <w:lvlText w:val="•"/>
      <w:lvlJc w:val="left"/>
      <w:pPr>
        <w:ind w:left="11137" w:hanging="541"/>
      </w:pPr>
      <w:rPr>
        <w:rFonts w:hint="default"/>
      </w:rPr>
    </w:lvl>
    <w:lvl w:ilvl="8">
      <w:start w:val="0"/>
      <w:numFmt w:val="bullet"/>
      <w:lvlText w:val="•"/>
      <w:lvlJc w:val="left"/>
      <w:pPr>
        <w:ind w:left="12391" w:hanging="541"/>
      </w:pPr>
      <w:rPr>
        <w:rFonts w:hint="default"/>
      </w:rPr>
    </w:lvl>
  </w:abstractNum>
  <w:abstractNum w:abstractNumId="12">
    <w:nsid w:val="1A56B566"/>
    <w:multiLevelType w:val="hybridMultilevel"/>
    <w:tmpl w:val="00000000"/>
    <w:lvl w:ilvl="0">
      <w:start w:val="1"/>
      <w:numFmt w:val="decimal"/>
      <w:lvlText w:val="(%1)"/>
      <w:lvlJc w:val="left"/>
      <w:pPr>
        <w:ind w:left="926" w:hanging="576"/>
        <w:jc w:val="left"/>
      </w:pPr>
      <w:rPr>
        <w:rFonts w:ascii="宋体" w:eastAsia="宋体" w:hAnsi="宋体" w:cs="宋体" w:hint="default"/>
        <w:w w:val="100"/>
        <w:sz w:val="36"/>
        <w:szCs w:val="36"/>
      </w:rPr>
    </w:lvl>
    <w:lvl w:ilvl="1">
      <w:start w:val="0"/>
      <w:numFmt w:val="bullet"/>
      <w:lvlText w:val="•"/>
      <w:lvlJc w:val="left"/>
      <w:pPr>
        <w:ind w:left="2317" w:hanging="576"/>
      </w:pPr>
      <w:rPr>
        <w:rFonts w:hint="default"/>
      </w:rPr>
    </w:lvl>
    <w:lvl w:ilvl="2">
      <w:start w:val="0"/>
      <w:numFmt w:val="bullet"/>
      <w:lvlText w:val="•"/>
      <w:lvlJc w:val="left"/>
      <w:pPr>
        <w:ind w:left="3715" w:hanging="576"/>
      </w:pPr>
      <w:rPr>
        <w:rFonts w:hint="default"/>
      </w:rPr>
    </w:lvl>
    <w:lvl w:ilvl="3">
      <w:start w:val="0"/>
      <w:numFmt w:val="bullet"/>
      <w:lvlText w:val="•"/>
      <w:lvlJc w:val="left"/>
      <w:pPr>
        <w:ind w:left="5113" w:hanging="576"/>
      </w:pPr>
      <w:rPr>
        <w:rFonts w:hint="default"/>
      </w:rPr>
    </w:lvl>
    <w:lvl w:ilvl="4">
      <w:start w:val="0"/>
      <w:numFmt w:val="bullet"/>
      <w:lvlText w:val="•"/>
      <w:lvlJc w:val="left"/>
      <w:pPr>
        <w:ind w:left="6511" w:hanging="576"/>
      </w:pPr>
      <w:rPr>
        <w:rFonts w:hint="default"/>
      </w:rPr>
    </w:lvl>
    <w:lvl w:ilvl="5">
      <w:start w:val="0"/>
      <w:numFmt w:val="bullet"/>
      <w:lvlText w:val="•"/>
      <w:lvlJc w:val="left"/>
      <w:pPr>
        <w:ind w:left="7909" w:hanging="576"/>
      </w:pPr>
      <w:rPr>
        <w:rFonts w:hint="default"/>
      </w:rPr>
    </w:lvl>
    <w:lvl w:ilvl="6">
      <w:start w:val="0"/>
      <w:numFmt w:val="bullet"/>
      <w:lvlText w:val="•"/>
      <w:lvlJc w:val="left"/>
      <w:pPr>
        <w:ind w:left="9307" w:hanging="576"/>
      </w:pPr>
      <w:rPr>
        <w:rFonts w:hint="default"/>
      </w:rPr>
    </w:lvl>
    <w:lvl w:ilvl="7">
      <w:start w:val="0"/>
      <w:numFmt w:val="bullet"/>
      <w:lvlText w:val="•"/>
      <w:lvlJc w:val="left"/>
      <w:pPr>
        <w:ind w:left="10705" w:hanging="576"/>
      </w:pPr>
      <w:rPr>
        <w:rFonts w:hint="default"/>
      </w:rPr>
    </w:lvl>
    <w:lvl w:ilvl="8">
      <w:start w:val="0"/>
      <w:numFmt w:val="bullet"/>
      <w:lvlText w:val="•"/>
      <w:lvlJc w:val="left"/>
      <w:pPr>
        <w:ind w:left="12103" w:hanging="576"/>
      </w:pPr>
      <w:rPr>
        <w:rFonts w:hint="default"/>
      </w:rPr>
    </w:lvl>
  </w:abstractNum>
  <w:abstractNum w:abstractNumId="13">
    <w:nsid w:val="1C2E4C9D"/>
    <w:multiLevelType w:val="hybridMultilevel"/>
    <w:tmpl w:val="00000000"/>
    <w:lvl w:ilvl="0">
      <w:start w:val="1"/>
      <w:numFmt w:val="decimal"/>
      <w:lvlText w:val="%1)"/>
      <w:lvlJc w:val="left"/>
      <w:pPr>
        <w:ind w:left="2186" w:hanging="540"/>
        <w:jc w:val="left"/>
      </w:pPr>
      <w:rPr>
        <w:rFonts w:ascii="宋体" w:eastAsia="宋体" w:hAnsi="宋体" w:cs="宋体" w:hint="default"/>
        <w:w w:val="100"/>
        <w:sz w:val="36"/>
        <w:szCs w:val="36"/>
      </w:rPr>
    </w:lvl>
    <w:lvl w:ilvl="1">
      <w:start w:val="0"/>
      <w:numFmt w:val="bullet"/>
      <w:lvlText w:val="•"/>
      <w:lvlJc w:val="left"/>
      <w:pPr>
        <w:ind w:left="3451" w:hanging="540"/>
      </w:pPr>
      <w:rPr>
        <w:rFonts w:hint="default"/>
      </w:rPr>
    </w:lvl>
    <w:lvl w:ilvl="2">
      <w:start w:val="0"/>
      <w:numFmt w:val="bullet"/>
      <w:lvlText w:val="•"/>
      <w:lvlJc w:val="left"/>
      <w:pPr>
        <w:ind w:left="4723" w:hanging="540"/>
      </w:pPr>
      <w:rPr>
        <w:rFonts w:hint="default"/>
      </w:rPr>
    </w:lvl>
    <w:lvl w:ilvl="3">
      <w:start w:val="0"/>
      <w:numFmt w:val="bullet"/>
      <w:lvlText w:val="•"/>
      <w:lvlJc w:val="left"/>
      <w:pPr>
        <w:ind w:left="5995" w:hanging="540"/>
      </w:pPr>
      <w:rPr>
        <w:rFonts w:hint="default"/>
      </w:rPr>
    </w:lvl>
    <w:lvl w:ilvl="4">
      <w:start w:val="0"/>
      <w:numFmt w:val="bullet"/>
      <w:lvlText w:val="•"/>
      <w:lvlJc w:val="left"/>
      <w:pPr>
        <w:ind w:left="7267" w:hanging="540"/>
      </w:pPr>
      <w:rPr>
        <w:rFonts w:hint="default"/>
      </w:rPr>
    </w:lvl>
    <w:lvl w:ilvl="5">
      <w:start w:val="0"/>
      <w:numFmt w:val="bullet"/>
      <w:lvlText w:val="•"/>
      <w:lvlJc w:val="left"/>
      <w:pPr>
        <w:ind w:left="8539" w:hanging="540"/>
      </w:pPr>
      <w:rPr>
        <w:rFonts w:hint="default"/>
      </w:rPr>
    </w:lvl>
    <w:lvl w:ilvl="6">
      <w:start w:val="0"/>
      <w:numFmt w:val="bullet"/>
      <w:lvlText w:val="•"/>
      <w:lvlJc w:val="left"/>
      <w:pPr>
        <w:ind w:left="9811" w:hanging="540"/>
      </w:pPr>
      <w:rPr>
        <w:rFonts w:hint="default"/>
      </w:rPr>
    </w:lvl>
    <w:lvl w:ilvl="7">
      <w:start w:val="0"/>
      <w:numFmt w:val="bullet"/>
      <w:lvlText w:val="•"/>
      <w:lvlJc w:val="left"/>
      <w:pPr>
        <w:ind w:left="11083" w:hanging="540"/>
      </w:pPr>
      <w:rPr>
        <w:rFonts w:hint="default"/>
      </w:rPr>
    </w:lvl>
    <w:lvl w:ilvl="8">
      <w:start w:val="0"/>
      <w:numFmt w:val="bullet"/>
      <w:lvlText w:val="•"/>
      <w:lvlJc w:val="left"/>
      <w:pPr>
        <w:ind w:left="12355" w:hanging="540"/>
      </w:pPr>
      <w:rPr>
        <w:rFonts w:hint="default"/>
      </w:rPr>
    </w:lvl>
  </w:abstractNum>
  <w:abstractNum w:abstractNumId="14">
    <w:nsid w:val="1F0C1D3D"/>
    <w:multiLevelType w:val="hybridMultilevel"/>
    <w:tmpl w:val="00000000"/>
    <w:lvl w:ilvl="0">
      <w:start w:val="1"/>
      <w:numFmt w:val="decimal"/>
      <w:lvlText w:val="%1）"/>
      <w:lvlJc w:val="left"/>
      <w:pPr>
        <w:ind w:left="2367" w:hanging="541"/>
        <w:jc w:val="right"/>
      </w:pPr>
      <w:rPr>
        <w:rFonts w:ascii="宋体" w:eastAsia="宋体" w:hAnsi="宋体" w:cs="宋体" w:hint="default"/>
        <w:w w:val="100"/>
        <w:sz w:val="34"/>
        <w:szCs w:val="34"/>
      </w:rPr>
    </w:lvl>
    <w:lvl w:ilvl="1">
      <w:start w:val="0"/>
      <w:numFmt w:val="bullet"/>
      <w:lvlText w:val="•"/>
      <w:lvlJc w:val="left"/>
      <w:pPr>
        <w:ind w:left="3613" w:hanging="541"/>
      </w:pPr>
      <w:rPr>
        <w:rFonts w:hint="default"/>
      </w:rPr>
    </w:lvl>
    <w:lvl w:ilvl="2">
      <w:start w:val="0"/>
      <w:numFmt w:val="bullet"/>
      <w:lvlText w:val="•"/>
      <w:lvlJc w:val="left"/>
      <w:pPr>
        <w:ind w:left="4867" w:hanging="541"/>
      </w:pPr>
      <w:rPr>
        <w:rFonts w:hint="default"/>
      </w:rPr>
    </w:lvl>
    <w:lvl w:ilvl="3">
      <w:start w:val="0"/>
      <w:numFmt w:val="bullet"/>
      <w:lvlText w:val="•"/>
      <w:lvlJc w:val="left"/>
      <w:pPr>
        <w:ind w:left="6121" w:hanging="541"/>
      </w:pPr>
      <w:rPr>
        <w:rFonts w:hint="default"/>
      </w:rPr>
    </w:lvl>
    <w:lvl w:ilvl="4">
      <w:start w:val="0"/>
      <w:numFmt w:val="bullet"/>
      <w:lvlText w:val="•"/>
      <w:lvlJc w:val="left"/>
      <w:pPr>
        <w:ind w:left="7375" w:hanging="541"/>
      </w:pPr>
      <w:rPr>
        <w:rFonts w:hint="default"/>
      </w:rPr>
    </w:lvl>
    <w:lvl w:ilvl="5">
      <w:start w:val="0"/>
      <w:numFmt w:val="bullet"/>
      <w:lvlText w:val="•"/>
      <w:lvlJc w:val="left"/>
      <w:pPr>
        <w:ind w:left="8629" w:hanging="541"/>
      </w:pPr>
      <w:rPr>
        <w:rFonts w:hint="default"/>
      </w:rPr>
    </w:lvl>
    <w:lvl w:ilvl="6">
      <w:start w:val="0"/>
      <w:numFmt w:val="bullet"/>
      <w:lvlText w:val="•"/>
      <w:lvlJc w:val="left"/>
      <w:pPr>
        <w:ind w:left="9883" w:hanging="541"/>
      </w:pPr>
      <w:rPr>
        <w:rFonts w:hint="default"/>
      </w:rPr>
    </w:lvl>
    <w:lvl w:ilvl="7">
      <w:start w:val="0"/>
      <w:numFmt w:val="bullet"/>
      <w:lvlText w:val="•"/>
      <w:lvlJc w:val="left"/>
      <w:pPr>
        <w:ind w:left="11137" w:hanging="541"/>
      </w:pPr>
      <w:rPr>
        <w:rFonts w:hint="default"/>
      </w:rPr>
    </w:lvl>
    <w:lvl w:ilvl="8">
      <w:start w:val="0"/>
      <w:numFmt w:val="bullet"/>
      <w:lvlText w:val="•"/>
      <w:lvlJc w:val="left"/>
      <w:pPr>
        <w:ind w:left="12391" w:hanging="541"/>
      </w:pPr>
      <w:rPr>
        <w:rFonts w:hint="default"/>
      </w:rPr>
    </w:lvl>
  </w:abstractNum>
  <w:abstractNum w:abstractNumId="15">
    <w:nsid w:val="20C0BB88"/>
    <w:multiLevelType w:val="hybridMultilevel"/>
    <w:tmpl w:val="00000000"/>
    <w:lvl w:ilvl="0">
      <w:start w:val="1"/>
      <w:numFmt w:val="decimal"/>
      <w:lvlText w:val="(%1)"/>
      <w:lvlJc w:val="left"/>
      <w:pPr>
        <w:ind w:left="2366" w:hanging="720"/>
        <w:jc w:val="left"/>
      </w:pPr>
      <w:rPr>
        <w:rFonts w:ascii="宋体" w:eastAsia="宋体" w:hAnsi="宋体" w:cs="宋体" w:hint="default"/>
        <w:w w:val="100"/>
        <w:sz w:val="36"/>
        <w:szCs w:val="36"/>
      </w:rPr>
    </w:lvl>
    <w:lvl w:ilvl="1">
      <w:start w:val="0"/>
      <w:numFmt w:val="bullet"/>
      <w:lvlText w:val="•"/>
      <w:lvlJc w:val="left"/>
      <w:pPr>
        <w:ind w:left="3613" w:hanging="720"/>
      </w:pPr>
      <w:rPr>
        <w:rFonts w:hint="default"/>
      </w:rPr>
    </w:lvl>
    <w:lvl w:ilvl="2">
      <w:start w:val="0"/>
      <w:numFmt w:val="bullet"/>
      <w:lvlText w:val="•"/>
      <w:lvlJc w:val="left"/>
      <w:pPr>
        <w:ind w:left="4867" w:hanging="720"/>
      </w:pPr>
      <w:rPr>
        <w:rFonts w:hint="default"/>
      </w:rPr>
    </w:lvl>
    <w:lvl w:ilvl="3">
      <w:start w:val="0"/>
      <w:numFmt w:val="bullet"/>
      <w:lvlText w:val="•"/>
      <w:lvlJc w:val="left"/>
      <w:pPr>
        <w:ind w:left="6121" w:hanging="720"/>
      </w:pPr>
      <w:rPr>
        <w:rFonts w:hint="default"/>
      </w:rPr>
    </w:lvl>
    <w:lvl w:ilvl="4">
      <w:start w:val="0"/>
      <w:numFmt w:val="bullet"/>
      <w:lvlText w:val="•"/>
      <w:lvlJc w:val="left"/>
      <w:pPr>
        <w:ind w:left="7375" w:hanging="720"/>
      </w:pPr>
      <w:rPr>
        <w:rFonts w:hint="default"/>
      </w:rPr>
    </w:lvl>
    <w:lvl w:ilvl="5">
      <w:start w:val="0"/>
      <w:numFmt w:val="bullet"/>
      <w:lvlText w:val="•"/>
      <w:lvlJc w:val="left"/>
      <w:pPr>
        <w:ind w:left="8629" w:hanging="720"/>
      </w:pPr>
      <w:rPr>
        <w:rFonts w:hint="default"/>
      </w:rPr>
    </w:lvl>
    <w:lvl w:ilvl="6">
      <w:start w:val="0"/>
      <w:numFmt w:val="bullet"/>
      <w:lvlText w:val="•"/>
      <w:lvlJc w:val="left"/>
      <w:pPr>
        <w:ind w:left="9883" w:hanging="720"/>
      </w:pPr>
      <w:rPr>
        <w:rFonts w:hint="default"/>
      </w:rPr>
    </w:lvl>
    <w:lvl w:ilvl="7">
      <w:start w:val="0"/>
      <w:numFmt w:val="bullet"/>
      <w:lvlText w:val="•"/>
      <w:lvlJc w:val="left"/>
      <w:pPr>
        <w:ind w:left="11137" w:hanging="720"/>
      </w:pPr>
      <w:rPr>
        <w:rFonts w:hint="default"/>
      </w:rPr>
    </w:lvl>
    <w:lvl w:ilvl="8">
      <w:start w:val="0"/>
      <w:numFmt w:val="bullet"/>
      <w:lvlText w:val="•"/>
      <w:lvlJc w:val="left"/>
      <w:pPr>
        <w:ind w:left="12391" w:hanging="720"/>
      </w:pPr>
      <w:rPr>
        <w:rFonts w:hint="default"/>
      </w:rPr>
    </w:lvl>
  </w:abstractNum>
  <w:abstractNum w:abstractNumId="16">
    <w:nsid w:val="2190DE9C"/>
    <w:multiLevelType w:val="hybridMultilevel"/>
    <w:tmpl w:val="00000000"/>
    <w:lvl w:ilvl="0">
      <w:start w:val="1"/>
      <w:numFmt w:val="decimal"/>
      <w:lvlText w:val="（%1）"/>
      <w:lvlJc w:val="left"/>
      <w:pPr>
        <w:ind w:left="2367" w:hanging="901"/>
        <w:jc w:val="left"/>
      </w:pPr>
      <w:rPr>
        <w:rFonts w:ascii="宋体" w:eastAsia="宋体" w:hAnsi="宋体" w:cs="宋体" w:hint="default"/>
        <w:w w:val="100"/>
        <w:sz w:val="34"/>
        <w:szCs w:val="34"/>
      </w:rPr>
    </w:lvl>
    <w:lvl w:ilvl="1">
      <w:start w:val="0"/>
      <w:numFmt w:val="bullet"/>
      <w:lvlText w:val="•"/>
      <w:lvlJc w:val="left"/>
      <w:pPr>
        <w:ind w:left="3613" w:hanging="901"/>
      </w:pPr>
      <w:rPr>
        <w:rFonts w:hint="default"/>
      </w:rPr>
    </w:lvl>
    <w:lvl w:ilvl="2">
      <w:start w:val="0"/>
      <w:numFmt w:val="bullet"/>
      <w:lvlText w:val="•"/>
      <w:lvlJc w:val="left"/>
      <w:pPr>
        <w:ind w:left="4867" w:hanging="901"/>
      </w:pPr>
      <w:rPr>
        <w:rFonts w:hint="default"/>
      </w:rPr>
    </w:lvl>
    <w:lvl w:ilvl="3">
      <w:start w:val="0"/>
      <w:numFmt w:val="bullet"/>
      <w:lvlText w:val="•"/>
      <w:lvlJc w:val="left"/>
      <w:pPr>
        <w:ind w:left="6121" w:hanging="901"/>
      </w:pPr>
      <w:rPr>
        <w:rFonts w:hint="default"/>
      </w:rPr>
    </w:lvl>
    <w:lvl w:ilvl="4">
      <w:start w:val="0"/>
      <w:numFmt w:val="bullet"/>
      <w:lvlText w:val="•"/>
      <w:lvlJc w:val="left"/>
      <w:pPr>
        <w:ind w:left="7375" w:hanging="901"/>
      </w:pPr>
      <w:rPr>
        <w:rFonts w:hint="default"/>
      </w:rPr>
    </w:lvl>
    <w:lvl w:ilvl="5">
      <w:start w:val="0"/>
      <w:numFmt w:val="bullet"/>
      <w:lvlText w:val="•"/>
      <w:lvlJc w:val="left"/>
      <w:pPr>
        <w:ind w:left="8629" w:hanging="901"/>
      </w:pPr>
      <w:rPr>
        <w:rFonts w:hint="default"/>
      </w:rPr>
    </w:lvl>
    <w:lvl w:ilvl="6">
      <w:start w:val="0"/>
      <w:numFmt w:val="bullet"/>
      <w:lvlText w:val="•"/>
      <w:lvlJc w:val="left"/>
      <w:pPr>
        <w:ind w:left="9883" w:hanging="901"/>
      </w:pPr>
      <w:rPr>
        <w:rFonts w:hint="default"/>
      </w:rPr>
    </w:lvl>
    <w:lvl w:ilvl="7">
      <w:start w:val="0"/>
      <w:numFmt w:val="bullet"/>
      <w:lvlText w:val="•"/>
      <w:lvlJc w:val="left"/>
      <w:pPr>
        <w:ind w:left="11137" w:hanging="901"/>
      </w:pPr>
      <w:rPr>
        <w:rFonts w:hint="default"/>
      </w:rPr>
    </w:lvl>
    <w:lvl w:ilvl="8">
      <w:start w:val="0"/>
      <w:numFmt w:val="bullet"/>
      <w:lvlText w:val="•"/>
      <w:lvlJc w:val="left"/>
      <w:pPr>
        <w:ind w:left="12391" w:hanging="901"/>
      </w:pPr>
      <w:rPr>
        <w:rFonts w:hint="default"/>
      </w:rPr>
    </w:lvl>
  </w:abstractNum>
  <w:abstractNum w:abstractNumId="17">
    <w:nsid w:val="268A2F30"/>
    <w:multiLevelType w:val="hybridMultilevel"/>
    <w:tmpl w:val="00000000"/>
    <w:lvl w:ilvl="0">
      <w:start w:val="1"/>
      <w:numFmt w:val="decimal"/>
      <w:lvlText w:val="（%1）"/>
      <w:lvlJc w:val="left"/>
      <w:pPr>
        <w:ind w:left="926" w:hanging="908"/>
        <w:jc w:val="left"/>
      </w:pPr>
      <w:rPr>
        <w:rFonts w:ascii="宋体" w:eastAsia="宋体" w:hAnsi="宋体" w:cs="宋体" w:hint="default"/>
        <w:b/>
        <w:bCs/>
        <w:spacing w:val="-47"/>
        <w:w w:val="99"/>
        <w:sz w:val="34"/>
        <w:szCs w:val="34"/>
      </w:rPr>
    </w:lvl>
    <w:lvl w:ilvl="1">
      <w:start w:val="0"/>
      <w:numFmt w:val="bullet"/>
      <w:lvlText w:val="•"/>
      <w:lvlJc w:val="left"/>
      <w:pPr>
        <w:ind w:left="2317" w:hanging="908"/>
      </w:pPr>
      <w:rPr>
        <w:rFonts w:hint="default"/>
      </w:rPr>
    </w:lvl>
    <w:lvl w:ilvl="2">
      <w:start w:val="0"/>
      <w:numFmt w:val="bullet"/>
      <w:lvlText w:val="•"/>
      <w:lvlJc w:val="left"/>
      <w:pPr>
        <w:ind w:left="3715" w:hanging="908"/>
      </w:pPr>
      <w:rPr>
        <w:rFonts w:hint="default"/>
      </w:rPr>
    </w:lvl>
    <w:lvl w:ilvl="3">
      <w:start w:val="0"/>
      <w:numFmt w:val="bullet"/>
      <w:lvlText w:val="•"/>
      <w:lvlJc w:val="left"/>
      <w:pPr>
        <w:ind w:left="5113" w:hanging="908"/>
      </w:pPr>
      <w:rPr>
        <w:rFonts w:hint="default"/>
      </w:rPr>
    </w:lvl>
    <w:lvl w:ilvl="4">
      <w:start w:val="0"/>
      <w:numFmt w:val="bullet"/>
      <w:lvlText w:val="•"/>
      <w:lvlJc w:val="left"/>
      <w:pPr>
        <w:ind w:left="6511" w:hanging="908"/>
      </w:pPr>
      <w:rPr>
        <w:rFonts w:hint="default"/>
      </w:rPr>
    </w:lvl>
    <w:lvl w:ilvl="5">
      <w:start w:val="0"/>
      <w:numFmt w:val="bullet"/>
      <w:lvlText w:val="•"/>
      <w:lvlJc w:val="left"/>
      <w:pPr>
        <w:ind w:left="7909" w:hanging="908"/>
      </w:pPr>
      <w:rPr>
        <w:rFonts w:hint="default"/>
      </w:rPr>
    </w:lvl>
    <w:lvl w:ilvl="6">
      <w:start w:val="0"/>
      <w:numFmt w:val="bullet"/>
      <w:lvlText w:val="•"/>
      <w:lvlJc w:val="left"/>
      <w:pPr>
        <w:ind w:left="9307" w:hanging="908"/>
      </w:pPr>
      <w:rPr>
        <w:rFonts w:hint="default"/>
      </w:rPr>
    </w:lvl>
    <w:lvl w:ilvl="7">
      <w:start w:val="0"/>
      <w:numFmt w:val="bullet"/>
      <w:lvlText w:val="•"/>
      <w:lvlJc w:val="left"/>
      <w:pPr>
        <w:ind w:left="10705" w:hanging="908"/>
      </w:pPr>
      <w:rPr>
        <w:rFonts w:hint="default"/>
      </w:rPr>
    </w:lvl>
    <w:lvl w:ilvl="8">
      <w:start w:val="0"/>
      <w:numFmt w:val="bullet"/>
      <w:lvlText w:val="•"/>
      <w:lvlJc w:val="left"/>
      <w:pPr>
        <w:ind w:left="12103" w:hanging="908"/>
      </w:pPr>
      <w:rPr>
        <w:rFonts w:hint="default"/>
      </w:rPr>
    </w:lvl>
  </w:abstractNum>
  <w:abstractNum w:abstractNumId="18">
    <w:nsid w:val="2B1A0C3B"/>
    <w:multiLevelType w:val="hybridMultilevel"/>
    <w:tmpl w:val="00000000"/>
    <w:lvl w:ilvl="0">
      <w:start w:val="1"/>
      <w:numFmt w:val="decimal"/>
      <w:lvlText w:val="%1)"/>
      <w:lvlJc w:val="left"/>
      <w:pPr>
        <w:ind w:left="2186" w:hanging="540"/>
        <w:jc w:val="left"/>
      </w:pPr>
      <w:rPr>
        <w:rFonts w:ascii="宋体" w:eastAsia="宋体" w:hAnsi="宋体" w:cs="宋体" w:hint="default"/>
        <w:w w:val="100"/>
        <w:sz w:val="36"/>
        <w:szCs w:val="36"/>
      </w:rPr>
    </w:lvl>
    <w:lvl w:ilvl="1">
      <w:start w:val="0"/>
      <w:numFmt w:val="bullet"/>
      <w:lvlText w:val="•"/>
      <w:lvlJc w:val="left"/>
      <w:pPr>
        <w:ind w:left="3451" w:hanging="540"/>
      </w:pPr>
      <w:rPr>
        <w:rFonts w:hint="default"/>
      </w:rPr>
    </w:lvl>
    <w:lvl w:ilvl="2">
      <w:start w:val="0"/>
      <w:numFmt w:val="bullet"/>
      <w:lvlText w:val="•"/>
      <w:lvlJc w:val="left"/>
      <w:pPr>
        <w:ind w:left="4723" w:hanging="540"/>
      </w:pPr>
      <w:rPr>
        <w:rFonts w:hint="default"/>
      </w:rPr>
    </w:lvl>
    <w:lvl w:ilvl="3">
      <w:start w:val="0"/>
      <w:numFmt w:val="bullet"/>
      <w:lvlText w:val="•"/>
      <w:lvlJc w:val="left"/>
      <w:pPr>
        <w:ind w:left="5995" w:hanging="540"/>
      </w:pPr>
      <w:rPr>
        <w:rFonts w:hint="default"/>
      </w:rPr>
    </w:lvl>
    <w:lvl w:ilvl="4">
      <w:start w:val="0"/>
      <w:numFmt w:val="bullet"/>
      <w:lvlText w:val="•"/>
      <w:lvlJc w:val="left"/>
      <w:pPr>
        <w:ind w:left="7267" w:hanging="540"/>
      </w:pPr>
      <w:rPr>
        <w:rFonts w:hint="default"/>
      </w:rPr>
    </w:lvl>
    <w:lvl w:ilvl="5">
      <w:start w:val="0"/>
      <w:numFmt w:val="bullet"/>
      <w:lvlText w:val="•"/>
      <w:lvlJc w:val="left"/>
      <w:pPr>
        <w:ind w:left="8539" w:hanging="540"/>
      </w:pPr>
      <w:rPr>
        <w:rFonts w:hint="default"/>
      </w:rPr>
    </w:lvl>
    <w:lvl w:ilvl="6">
      <w:start w:val="0"/>
      <w:numFmt w:val="bullet"/>
      <w:lvlText w:val="•"/>
      <w:lvlJc w:val="left"/>
      <w:pPr>
        <w:ind w:left="9811" w:hanging="540"/>
      </w:pPr>
      <w:rPr>
        <w:rFonts w:hint="default"/>
      </w:rPr>
    </w:lvl>
    <w:lvl w:ilvl="7">
      <w:start w:val="0"/>
      <w:numFmt w:val="bullet"/>
      <w:lvlText w:val="•"/>
      <w:lvlJc w:val="left"/>
      <w:pPr>
        <w:ind w:left="11083" w:hanging="540"/>
      </w:pPr>
      <w:rPr>
        <w:rFonts w:hint="default"/>
      </w:rPr>
    </w:lvl>
    <w:lvl w:ilvl="8">
      <w:start w:val="0"/>
      <w:numFmt w:val="bullet"/>
      <w:lvlText w:val="•"/>
      <w:lvlJc w:val="left"/>
      <w:pPr>
        <w:ind w:left="12355" w:hanging="540"/>
      </w:pPr>
      <w:rPr>
        <w:rFonts w:hint="default"/>
      </w:rPr>
    </w:lvl>
  </w:abstractNum>
  <w:abstractNum w:abstractNumId="19">
    <w:nsid w:val="33C22F99"/>
    <w:multiLevelType w:val="hybridMultilevel"/>
    <w:tmpl w:val="00000000"/>
    <w:lvl w:ilvl="0">
      <w:start w:val="1"/>
      <w:numFmt w:val="decimal"/>
      <w:lvlText w:val="%1)"/>
      <w:lvlJc w:val="left"/>
      <w:pPr>
        <w:ind w:left="926" w:hanging="540"/>
        <w:jc w:val="left"/>
      </w:pPr>
      <w:rPr>
        <w:rFonts w:ascii="宋体" w:eastAsia="宋体" w:hAnsi="宋体" w:cs="宋体" w:hint="default"/>
        <w:w w:val="100"/>
        <w:sz w:val="36"/>
        <w:szCs w:val="36"/>
      </w:rPr>
    </w:lvl>
    <w:lvl w:ilvl="1">
      <w:start w:val="0"/>
      <w:numFmt w:val="bullet"/>
      <w:lvlText w:val="•"/>
      <w:lvlJc w:val="left"/>
      <w:pPr>
        <w:ind w:left="2317" w:hanging="540"/>
      </w:pPr>
      <w:rPr>
        <w:rFonts w:hint="default"/>
      </w:rPr>
    </w:lvl>
    <w:lvl w:ilvl="2">
      <w:start w:val="0"/>
      <w:numFmt w:val="bullet"/>
      <w:lvlText w:val="•"/>
      <w:lvlJc w:val="left"/>
      <w:pPr>
        <w:ind w:left="3715" w:hanging="540"/>
      </w:pPr>
      <w:rPr>
        <w:rFonts w:hint="default"/>
      </w:rPr>
    </w:lvl>
    <w:lvl w:ilvl="3">
      <w:start w:val="0"/>
      <w:numFmt w:val="bullet"/>
      <w:lvlText w:val="•"/>
      <w:lvlJc w:val="left"/>
      <w:pPr>
        <w:ind w:left="5113" w:hanging="540"/>
      </w:pPr>
      <w:rPr>
        <w:rFonts w:hint="default"/>
      </w:rPr>
    </w:lvl>
    <w:lvl w:ilvl="4">
      <w:start w:val="0"/>
      <w:numFmt w:val="bullet"/>
      <w:lvlText w:val="•"/>
      <w:lvlJc w:val="left"/>
      <w:pPr>
        <w:ind w:left="6511" w:hanging="540"/>
      </w:pPr>
      <w:rPr>
        <w:rFonts w:hint="default"/>
      </w:rPr>
    </w:lvl>
    <w:lvl w:ilvl="5">
      <w:start w:val="0"/>
      <w:numFmt w:val="bullet"/>
      <w:lvlText w:val="•"/>
      <w:lvlJc w:val="left"/>
      <w:pPr>
        <w:ind w:left="7909" w:hanging="540"/>
      </w:pPr>
      <w:rPr>
        <w:rFonts w:hint="default"/>
      </w:rPr>
    </w:lvl>
    <w:lvl w:ilvl="6">
      <w:start w:val="0"/>
      <w:numFmt w:val="bullet"/>
      <w:lvlText w:val="•"/>
      <w:lvlJc w:val="left"/>
      <w:pPr>
        <w:ind w:left="9307" w:hanging="540"/>
      </w:pPr>
      <w:rPr>
        <w:rFonts w:hint="default"/>
      </w:rPr>
    </w:lvl>
    <w:lvl w:ilvl="7">
      <w:start w:val="0"/>
      <w:numFmt w:val="bullet"/>
      <w:lvlText w:val="•"/>
      <w:lvlJc w:val="left"/>
      <w:pPr>
        <w:ind w:left="10705" w:hanging="540"/>
      </w:pPr>
      <w:rPr>
        <w:rFonts w:hint="default"/>
      </w:rPr>
    </w:lvl>
    <w:lvl w:ilvl="8">
      <w:start w:val="0"/>
      <w:numFmt w:val="bullet"/>
      <w:lvlText w:val="•"/>
      <w:lvlJc w:val="left"/>
      <w:pPr>
        <w:ind w:left="12103" w:hanging="540"/>
      </w:pPr>
      <w:rPr>
        <w:rFonts w:hint="default"/>
      </w:rPr>
    </w:lvl>
  </w:abstractNum>
  <w:abstractNum w:abstractNumId="20">
    <w:nsid w:val="35E62862"/>
    <w:multiLevelType w:val="hybridMultilevel"/>
    <w:tmpl w:val="00000000"/>
    <w:lvl w:ilvl="0">
      <w:start w:val="1"/>
      <w:numFmt w:val="decimal"/>
      <w:lvlText w:val="（%1）"/>
      <w:lvlJc w:val="left"/>
      <w:pPr>
        <w:ind w:left="2367" w:hanging="901"/>
        <w:jc w:val="left"/>
      </w:pPr>
      <w:rPr>
        <w:rFonts w:ascii="宋体" w:eastAsia="宋体" w:hAnsi="宋体" w:cs="宋体" w:hint="default"/>
        <w:w w:val="100"/>
        <w:sz w:val="34"/>
        <w:szCs w:val="34"/>
      </w:rPr>
    </w:lvl>
    <w:lvl w:ilvl="1">
      <w:start w:val="0"/>
      <w:numFmt w:val="bullet"/>
      <w:lvlText w:val="•"/>
      <w:lvlJc w:val="left"/>
      <w:pPr>
        <w:ind w:left="3613" w:hanging="901"/>
      </w:pPr>
      <w:rPr>
        <w:rFonts w:hint="default"/>
      </w:rPr>
    </w:lvl>
    <w:lvl w:ilvl="2">
      <w:start w:val="0"/>
      <w:numFmt w:val="bullet"/>
      <w:lvlText w:val="•"/>
      <w:lvlJc w:val="left"/>
      <w:pPr>
        <w:ind w:left="4867" w:hanging="901"/>
      </w:pPr>
      <w:rPr>
        <w:rFonts w:hint="default"/>
      </w:rPr>
    </w:lvl>
    <w:lvl w:ilvl="3">
      <w:start w:val="0"/>
      <w:numFmt w:val="bullet"/>
      <w:lvlText w:val="•"/>
      <w:lvlJc w:val="left"/>
      <w:pPr>
        <w:ind w:left="6121" w:hanging="901"/>
      </w:pPr>
      <w:rPr>
        <w:rFonts w:hint="default"/>
      </w:rPr>
    </w:lvl>
    <w:lvl w:ilvl="4">
      <w:start w:val="0"/>
      <w:numFmt w:val="bullet"/>
      <w:lvlText w:val="•"/>
      <w:lvlJc w:val="left"/>
      <w:pPr>
        <w:ind w:left="7375" w:hanging="901"/>
      </w:pPr>
      <w:rPr>
        <w:rFonts w:hint="default"/>
      </w:rPr>
    </w:lvl>
    <w:lvl w:ilvl="5">
      <w:start w:val="0"/>
      <w:numFmt w:val="bullet"/>
      <w:lvlText w:val="•"/>
      <w:lvlJc w:val="left"/>
      <w:pPr>
        <w:ind w:left="8629" w:hanging="901"/>
      </w:pPr>
      <w:rPr>
        <w:rFonts w:hint="default"/>
      </w:rPr>
    </w:lvl>
    <w:lvl w:ilvl="6">
      <w:start w:val="0"/>
      <w:numFmt w:val="bullet"/>
      <w:lvlText w:val="•"/>
      <w:lvlJc w:val="left"/>
      <w:pPr>
        <w:ind w:left="9883" w:hanging="901"/>
      </w:pPr>
      <w:rPr>
        <w:rFonts w:hint="default"/>
      </w:rPr>
    </w:lvl>
    <w:lvl w:ilvl="7">
      <w:start w:val="0"/>
      <w:numFmt w:val="bullet"/>
      <w:lvlText w:val="•"/>
      <w:lvlJc w:val="left"/>
      <w:pPr>
        <w:ind w:left="11137" w:hanging="901"/>
      </w:pPr>
      <w:rPr>
        <w:rFonts w:hint="default"/>
      </w:rPr>
    </w:lvl>
    <w:lvl w:ilvl="8">
      <w:start w:val="0"/>
      <w:numFmt w:val="bullet"/>
      <w:lvlText w:val="•"/>
      <w:lvlJc w:val="left"/>
      <w:pPr>
        <w:ind w:left="12391" w:hanging="901"/>
      </w:pPr>
      <w:rPr>
        <w:rFonts w:hint="default"/>
      </w:rPr>
    </w:lvl>
  </w:abstractNum>
  <w:abstractNum w:abstractNumId="21">
    <w:nsid w:val="3993D06C"/>
    <w:multiLevelType w:val="hybridMultilevel"/>
    <w:tmpl w:val="00000000"/>
    <w:lvl w:ilvl="0">
      <w:start w:val="1"/>
      <w:numFmt w:val="decimal"/>
      <w:lvlText w:val="(%1)"/>
      <w:lvlJc w:val="left"/>
      <w:pPr>
        <w:ind w:left="2269" w:hanging="576"/>
        <w:jc w:val="left"/>
      </w:pPr>
      <w:rPr>
        <w:rFonts w:ascii="宋体" w:eastAsia="宋体" w:hAnsi="宋体" w:cs="宋体" w:hint="default"/>
        <w:w w:val="100"/>
        <w:sz w:val="36"/>
        <w:szCs w:val="36"/>
      </w:rPr>
    </w:lvl>
    <w:lvl w:ilvl="1">
      <w:start w:val="0"/>
      <w:numFmt w:val="bullet"/>
      <w:lvlText w:val="•"/>
      <w:lvlJc w:val="left"/>
      <w:pPr>
        <w:ind w:left="3523" w:hanging="576"/>
      </w:pPr>
      <w:rPr>
        <w:rFonts w:hint="default"/>
      </w:rPr>
    </w:lvl>
    <w:lvl w:ilvl="2">
      <w:start w:val="0"/>
      <w:numFmt w:val="bullet"/>
      <w:lvlText w:val="•"/>
      <w:lvlJc w:val="left"/>
      <w:pPr>
        <w:ind w:left="4787" w:hanging="576"/>
      </w:pPr>
      <w:rPr>
        <w:rFonts w:hint="default"/>
      </w:rPr>
    </w:lvl>
    <w:lvl w:ilvl="3">
      <w:start w:val="0"/>
      <w:numFmt w:val="bullet"/>
      <w:lvlText w:val="•"/>
      <w:lvlJc w:val="left"/>
      <w:pPr>
        <w:ind w:left="6051" w:hanging="576"/>
      </w:pPr>
      <w:rPr>
        <w:rFonts w:hint="default"/>
      </w:rPr>
    </w:lvl>
    <w:lvl w:ilvl="4">
      <w:start w:val="0"/>
      <w:numFmt w:val="bullet"/>
      <w:lvlText w:val="•"/>
      <w:lvlJc w:val="left"/>
      <w:pPr>
        <w:ind w:left="7315" w:hanging="576"/>
      </w:pPr>
      <w:rPr>
        <w:rFonts w:hint="default"/>
      </w:rPr>
    </w:lvl>
    <w:lvl w:ilvl="5">
      <w:start w:val="0"/>
      <w:numFmt w:val="bullet"/>
      <w:lvlText w:val="•"/>
      <w:lvlJc w:val="left"/>
      <w:pPr>
        <w:ind w:left="8579" w:hanging="576"/>
      </w:pPr>
      <w:rPr>
        <w:rFonts w:hint="default"/>
      </w:rPr>
    </w:lvl>
    <w:lvl w:ilvl="6">
      <w:start w:val="0"/>
      <w:numFmt w:val="bullet"/>
      <w:lvlText w:val="•"/>
      <w:lvlJc w:val="left"/>
      <w:pPr>
        <w:ind w:left="9843" w:hanging="576"/>
      </w:pPr>
      <w:rPr>
        <w:rFonts w:hint="default"/>
      </w:rPr>
    </w:lvl>
    <w:lvl w:ilvl="7">
      <w:start w:val="0"/>
      <w:numFmt w:val="bullet"/>
      <w:lvlText w:val="•"/>
      <w:lvlJc w:val="left"/>
      <w:pPr>
        <w:ind w:left="11107" w:hanging="576"/>
      </w:pPr>
      <w:rPr>
        <w:rFonts w:hint="default"/>
      </w:rPr>
    </w:lvl>
    <w:lvl w:ilvl="8">
      <w:start w:val="0"/>
      <w:numFmt w:val="bullet"/>
      <w:lvlText w:val="•"/>
      <w:lvlJc w:val="left"/>
      <w:pPr>
        <w:ind w:left="12371" w:hanging="576"/>
      </w:pPr>
      <w:rPr>
        <w:rFonts w:hint="default"/>
      </w:rPr>
    </w:lvl>
  </w:abstractNum>
  <w:abstractNum w:abstractNumId="22">
    <w:nsid w:val="3AC23E7A"/>
    <w:multiLevelType w:val="hybridMultilevel"/>
    <w:tmpl w:val="00000000"/>
    <w:lvl w:ilvl="0">
      <w:start w:val="1"/>
      <w:numFmt w:val="decimal"/>
      <w:lvlText w:val="%1）"/>
      <w:lvlJc w:val="left"/>
      <w:pPr>
        <w:ind w:left="926" w:hanging="545"/>
        <w:jc w:val="left"/>
      </w:pPr>
      <w:rPr>
        <w:rFonts w:ascii="宋体" w:eastAsia="宋体" w:hAnsi="宋体" w:cs="宋体" w:hint="default"/>
        <w:spacing w:val="0"/>
        <w:w w:val="100"/>
        <w:sz w:val="34"/>
        <w:szCs w:val="34"/>
      </w:rPr>
    </w:lvl>
    <w:lvl w:ilvl="1">
      <w:start w:val="0"/>
      <w:numFmt w:val="bullet"/>
      <w:lvlText w:val="•"/>
      <w:lvlJc w:val="left"/>
      <w:pPr>
        <w:ind w:left="2317" w:hanging="545"/>
      </w:pPr>
      <w:rPr>
        <w:rFonts w:hint="default"/>
      </w:rPr>
    </w:lvl>
    <w:lvl w:ilvl="2">
      <w:start w:val="0"/>
      <w:numFmt w:val="bullet"/>
      <w:lvlText w:val="•"/>
      <w:lvlJc w:val="left"/>
      <w:pPr>
        <w:ind w:left="3715" w:hanging="545"/>
      </w:pPr>
      <w:rPr>
        <w:rFonts w:hint="default"/>
      </w:rPr>
    </w:lvl>
    <w:lvl w:ilvl="3">
      <w:start w:val="0"/>
      <w:numFmt w:val="bullet"/>
      <w:lvlText w:val="•"/>
      <w:lvlJc w:val="left"/>
      <w:pPr>
        <w:ind w:left="5113" w:hanging="545"/>
      </w:pPr>
      <w:rPr>
        <w:rFonts w:hint="default"/>
      </w:rPr>
    </w:lvl>
    <w:lvl w:ilvl="4">
      <w:start w:val="0"/>
      <w:numFmt w:val="bullet"/>
      <w:lvlText w:val="•"/>
      <w:lvlJc w:val="left"/>
      <w:pPr>
        <w:ind w:left="6511" w:hanging="545"/>
      </w:pPr>
      <w:rPr>
        <w:rFonts w:hint="default"/>
      </w:rPr>
    </w:lvl>
    <w:lvl w:ilvl="5">
      <w:start w:val="0"/>
      <w:numFmt w:val="bullet"/>
      <w:lvlText w:val="•"/>
      <w:lvlJc w:val="left"/>
      <w:pPr>
        <w:ind w:left="7909" w:hanging="545"/>
      </w:pPr>
      <w:rPr>
        <w:rFonts w:hint="default"/>
      </w:rPr>
    </w:lvl>
    <w:lvl w:ilvl="6">
      <w:start w:val="0"/>
      <w:numFmt w:val="bullet"/>
      <w:lvlText w:val="•"/>
      <w:lvlJc w:val="left"/>
      <w:pPr>
        <w:ind w:left="9307" w:hanging="545"/>
      </w:pPr>
      <w:rPr>
        <w:rFonts w:hint="default"/>
      </w:rPr>
    </w:lvl>
    <w:lvl w:ilvl="7">
      <w:start w:val="0"/>
      <w:numFmt w:val="bullet"/>
      <w:lvlText w:val="•"/>
      <w:lvlJc w:val="left"/>
      <w:pPr>
        <w:ind w:left="10705" w:hanging="545"/>
      </w:pPr>
      <w:rPr>
        <w:rFonts w:hint="default"/>
      </w:rPr>
    </w:lvl>
    <w:lvl w:ilvl="8">
      <w:start w:val="0"/>
      <w:numFmt w:val="bullet"/>
      <w:lvlText w:val="•"/>
      <w:lvlJc w:val="left"/>
      <w:pPr>
        <w:ind w:left="12103" w:hanging="545"/>
      </w:pPr>
      <w:rPr>
        <w:rFonts w:hint="default"/>
      </w:rPr>
    </w:lvl>
  </w:abstractNum>
  <w:abstractNum w:abstractNumId="23">
    <w:nsid w:val="3D57C4A8"/>
    <w:multiLevelType w:val="hybridMultilevel"/>
    <w:tmpl w:val="00000000"/>
    <w:lvl w:ilvl="0">
      <w:start w:val="1"/>
      <w:numFmt w:val="decimal"/>
      <w:lvlText w:val="（%1）"/>
      <w:lvlJc w:val="left"/>
      <w:pPr>
        <w:ind w:left="926" w:hanging="901"/>
        <w:jc w:val="left"/>
      </w:pPr>
      <w:rPr>
        <w:rFonts w:ascii="宋体" w:eastAsia="宋体" w:hAnsi="宋体" w:cs="宋体" w:hint="default"/>
        <w:w w:val="100"/>
        <w:sz w:val="34"/>
        <w:szCs w:val="34"/>
      </w:rPr>
    </w:lvl>
    <w:lvl w:ilvl="1">
      <w:start w:val="0"/>
      <w:numFmt w:val="bullet"/>
      <w:lvlText w:val="•"/>
      <w:lvlJc w:val="left"/>
      <w:pPr>
        <w:ind w:left="231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5113" w:hanging="901"/>
      </w:pPr>
      <w:rPr>
        <w:rFonts w:hint="default"/>
      </w:rPr>
    </w:lvl>
    <w:lvl w:ilvl="4">
      <w:start w:val="0"/>
      <w:numFmt w:val="bullet"/>
      <w:lvlText w:val="•"/>
      <w:lvlJc w:val="left"/>
      <w:pPr>
        <w:ind w:left="6511"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307" w:hanging="901"/>
      </w:pPr>
      <w:rPr>
        <w:rFonts w:hint="default"/>
      </w:rPr>
    </w:lvl>
    <w:lvl w:ilvl="7">
      <w:start w:val="0"/>
      <w:numFmt w:val="bullet"/>
      <w:lvlText w:val="•"/>
      <w:lvlJc w:val="left"/>
      <w:pPr>
        <w:ind w:left="10705" w:hanging="901"/>
      </w:pPr>
      <w:rPr>
        <w:rFonts w:hint="default"/>
      </w:rPr>
    </w:lvl>
    <w:lvl w:ilvl="8">
      <w:start w:val="0"/>
      <w:numFmt w:val="bullet"/>
      <w:lvlText w:val="•"/>
      <w:lvlJc w:val="left"/>
      <w:pPr>
        <w:ind w:left="12103" w:hanging="901"/>
      </w:pPr>
      <w:rPr>
        <w:rFonts w:hint="default"/>
      </w:rPr>
    </w:lvl>
  </w:abstractNum>
  <w:abstractNum w:abstractNumId="24">
    <w:nsid w:val="3E255017"/>
    <w:multiLevelType w:val="hybridMultilevel"/>
    <w:tmpl w:val="00000000"/>
    <w:lvl w:ilvl="0">
      <w:start w:val="1"/>
      <w:numFmt w:val="decimal"/>
      <w:lvlText w:val="（%1）"/>
      <w:lvlJc w:val="left"/>
      <w:pPr>
        <w:ind w:left="2547" w:hanging="901"/>
        <w:jc w:val="left"/>
      </w:pPr>
      <w:rPr>
        <w:rFonts w:ascii="宋体" w:eastAsia="宋体" w:hAnsi="宋体" w:cs="宋体" w:hint="default"/>
        <w:w w:val="100"/>
        <w:sz w:val="34"/>
        <w:szCs w:val="34"/>
      </w:rPr>
    </w:lvl>
    <w:lvl w:ilvl="1">
      <w:start w:val="0"/>
      <w:numFmt w:val="bullet"/>
      <w:lvlText w:val="•"/>
      <w:lvlJc w:val="left"/>
      <w:pPr>
        <w:ind w:left="3775" w:hanging="901"/>
      </w:pPr>
      <w:rPr>
        <w:rFonts w:hint="default"/>
      </w:rPr>
    </w:lvl>
    <w:lvl w:ilvl="2">
      <w:start w:val="0"/>
      <w:numFmt w:val="bullet"/>
      <w:lvlText w:val="•"/>
      <w:lvlJc w:val="left"/>
      <w:pPr>
        <w:ind w:left="5011" w:hanging="901"/>
      </w:pPr>
      <w:rPr>
        <w:rFonts w:hint="default"/>
      </w:rPr>
    </w:lvl>
    <w:lvl w:ilvl="3">
      <w:start w:val="0"/>
      <w:numFmt w:val="bullet"/>
      <w:lvlText w:val="•"/>
      <w:lvlJc w:val="left"/>
      <w:pPr>
        <w:ind w:left="6247" w:hanging="901"/>
      </w:pPr>
      <w:rPr>
        <w:rFonts w:hint="default"/>
      </w:rPr>
    </w:lvl>
    <w:lvl w:ilvl="4">
      <w:start w:val="0"/>
      <w:numFmt w:val="bullet"/>
      <w:lvlText w:val="•"/>
      <w:lvlJc w:val="left"/>
      <w:pPr>
        <w:ind w:left="7483" w:hanging="901"/>
      </w:pPr>
      <w:rPr>
        <w:rFonts w:hint="default"/>
      </w:rPr>
    </w:lvl>
    <w:lvl w:ilvl="5">
      <w:start w:val="0"/>
      <w:numFmt w:val="bullet"/>
      <w:lvlText w:val="•"/>
      <w:lvlJc w:val="left"/>
      <w:pPr>
        <w:ind w:left="8719" w:hanging="901"/>
      </w:pPr>
      <w:rPr>
        <w:rFonts w:hint="default"/>
      </w:rPr>
    </w:lvl>
    <w:lvl w:ilvl="6">
      <w:start w:val="0"/>
      <w:numFmt w:val="bullet"/>
      <w:lvlText w:val="•"/>
      <w:lvlJc w:val="left"/>
      <w:pPr>
        <w:ind w:left="9955" w:hanging="901"/>
      </w:pPr>
      <w:rPr>
        <w:rFonts w:hint="default"/>
      </w:rPr>
    </w:lvl>
    <w:lvl w:ilvl="7">
      <w:start w:val="0"/>
      <w:numFmt w:val="bullet"/>
      <w:lvlText w:val="•"/>
      <w:lvlJc w:val="left"/>
      <w:pPr>
        <w:ind w:left="11191" w:hanging="901"/>
      </w:pPr>
      <w:rPr>
        <w:rFonts w:hint="default"/>
      </w:rPr>
    </w:lvl>
    <w:lvl w:ilvl="8">
      <w:start w:val="0"/>
      <w:numFmt w:val="bullet"/>
      <w:lvlText w:val="•"/>
      <w:lvlJc w:val="left"/>
      <w:pPr>
        <w:ind w:left="12427" w:hanging="901"/>
      </w:pPr>
      <w:rPr>
        <w:rFonts w:hint="default"/>
      </w:rPr>
    </w:lvl>
  </w:abstractNum>
  <w:abstractNum w:abstractNumId="25">
    <w:nsid w:val="401B606D"/>
    <w:multiLevelType w:val="hybridMultilevel"/>
    <w:tmpl w:val="00000000"/>
    <w:lvl w:ilvl="0">
      <w:start w:val="1"/>
      <w:numFmt w:val="decimal"/>
      <w:lvlText w:val="（%1）"/>
      <w:lvlJc w:val="left"/>
      <w:pPr>
        <w:ind w:left="2366" w:hanging="1080"/>
        <w:jc w:val="left"/>
      </w:pPr>
      <w:rPr>
        <w:rFonts w:ascii="宋体" w:eastAsia="宋体" w:hAnsi="宋体" w:cs="宋体" w:hint="default"/>
        <w:spacing w:val="-1"/>
        <w:w w:val="100"/>
        <w:sz w:val="36"/>
        <w:szCs w:val="36"/>
      </w:rPr>
    </w:lvl>
    <w:lvl w:ilvl="1">
      <w:start w:val="2"/>
      <w:numFmt w:val="decimal"/>
      <w:lvlText w:val="（%2）"/>
      <w:lvlJc w:val="left"/>
      <w:pPr>
        <w:ind w:left="2457" w:hanging="901"/>
        <w:jc w:val="left"/>
      </w:pPr>
      <w:rPr>
        <w:rFonts w:ascii="宋体" w:eastAsia="宋体" w:hAnsi="宋体" w:cs="宋体" w:hint="default"/>
        <w:w w:val="100"/>
        <w:sz w:val="34"/>
        <w:szCs w:val="34"/>
      </w:rPr>
    </w:lvl>
    <w:lvl w:ilvl="2">
      <w:start w:val="0"/>
      <w:numFmt w:val="bullet"/>
      <w:lvlText w:val="•"/>
      <w:lvlJc w:val="left"/>
      <w:pPr>
        <w:ind w:left="3842" w:hanging="901"/>
      </w:pPr>
      <w:rPr>
        <w:rFonts w:hint="default"/>
      </w:rPr>
    </w:lvl>
    <w:lvl w:ilvl="3">
      <w:start w:val="0"/>
      <w:numFmt w:val="bullet"/>
      <w:lvlText w:val="•"/>
      <w:lvlJc w:val="left"/>
      <w:pPr>
        <w:ind w:left="5224" w:hanging="901"/>
      </w:pPr>
      <w:rPr>
        <w:rFonts w:hint="default"/>
      </w:rPr>
    </w:lvl>
    <w:lvl w:ilvl="4">
      <w:start w:val="0"/>
      <w:numFmt w:val="bullet"/>
      <w:lvlText w:val="•"/>
      <w:lvlJc w:val="left"/>
      <w:pPr>
        <w:ind w:left="6606" w:hanging="901"/>
      </w:pPr>
      <w:rPr>
        <w:rFonts w:hint="default"/>
      </w:rPr>
    </w:lvl>
    <w:lvl w:ilvl="5">
      <w:start w:val="0"/>
      <w:numFmt w:val="bullet"/>
      <w:lvlText w:val="•"/>
      <w:lvlJc w:val="left"/>
      <w:pPr>
        <w:ind w:left="7988" w:hanging="901"/>
      </w:pPr>
      <w:rPr>
        <w:rFonts w:hint="default"/>
      </w:rPr>
    </w:lvl>
    <w:lvl w:ilvl="6">
      <w:start w:val="0"/>
      <w:numFmt w:val="bullet"/>
      <w:lvlText w:val="•"/>
      <w:lvlJc w:val="left"/>
      <w:pPr>
        <w:ind w:left="9370" w:hanging="901"/>
      </w:pPr>
      <w:rPr>
        <w:rFonts w:hint="default"/>
      </w:rPr>
    </w:lvl>
    <w:lvl w:ilvl="7">
      <w:start w:val="0"/>
      <w:numFmt w:val="bullet"/>
      <w:lvlText w:val="•"/>
      <w:lvlJc w:val="left"/>
      <w:pPr>
        <w:ind w:left="10753" w:hanging="901"/>
      </w:pPr>
      <w:rPr>
        <w:rFonts w:hint="default"/>
      </w:rPr>
    </w:lvl>
    <w:lvl w:ilvl="8">
      <w:start w:val="0"/>
      <w:numFmt w:val="bullet"/>
      <w:lvlText w:val="•"/>
      <w:lvlJc w:val="left"/>
      <w:pPr>
        <w:ind w:left="12135" w:hanging="901"/>
      </w:pPr>
      <w:rPr>
        <w:rFonts w:hint="default"/>
      </w:rPr>
    </w:lvl>
  </w:abstractNum>
  <w:abstractNum w:abstractNumId="26">
    <w:nsid w:val="492E2A77"/>
    <w:multiLevelType w:val="hybridMultilevel"/>
    <w:tmpl w:val="00000000"/>
    <w:lvl w:ilvl="0">
      <w:start w:val="1"/>
      <w:numFmt w:val="decimal"/>
      <w:lvlText w:val="（%1）"/>
      <w:lvlJc w:val="left"/>
      <w:pPr>
        <w:ind w:left="926" w:hanging="901"/>
        <w:jc w:val="left"/>
      </w:pPr>
      <w:rPr>
        <w:rFonts w:ascii="宋体" w:eastAsia="宋体" w:hAnsi="宋体" w:cs="宋体" w:hint="default"/>
        <w:w w:val="100"/>
        <w:sz w:val="34"/>
        <w:szCs w:val="34"/>
      </w:rPr>
    </w:lvl>
    <w:lvl w:ilvl="1">
      <w:start w:val="0"/>
      <w:numFmt w:val="bullet"/>
      <w:lvlText w:val="•"/>
      <w:lvlJc w:val="left"/>
      <w:pPr>
        <w:ind w:left="231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5113" w:hanging="901"/>
      </w:pPr>
      <w:rPr>
        <w:rFonts w:hint="default"/>
      </w:rPr>
    </w:lvl>
    <w:lvl w:ilvl="4">
      <w:start w:val="0"/>
      <w:numFmt w:val="bullet"/>
      <w:lvlText w:val="•"/>
      <w:lvlJc w:val="left"/>
      <w:pPr>
        <w:ind w:left="6511"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307" w:hanging="901"/>
      </w:pPr>
      <w:rPr>
        <w:rFonts w:hint="default"/>
      </w:rPr>
    </w:lvl>
    <w:lvl w:ilvl="7">
      <w:start w:val="0"/>
      <w:numFmt w:val="bullet"/>
      <w:lvlText w:val="•"/>
      <w:lvlJc w:val="left"/>
      <w:pPr>
        <w:ind w:left="10705" w:hanging="901"/>
      </w:pPr>
      <w:rPr>
        <w:rFonts w:hint="default"/>
      </w:rPr>
    </w:lvl>
    <w:lvl w:ilvl="8">
      <w:start w:val="0"/>
      <w:numFmt w:val="bullet"/>
      <w:lvlText w:val="•"/>
      <w:lvlJc w:val="left"/>
      <w:pPr>
        <w:ind w:left="12103" w:hanging="901"/>
      </w:pPr>
      <w:rPr>
        <w:rFonts w:hint="default"/>
      </w:rPr>
    </w:lvl>
  </w:abstractNum>
  <w:abstractNum w:abstractNumId="27">
    <w:nsid w:val="4C3227B0"/>
    <w:multiLevelType w:val="hybridMultilevel"/>
    <w:tmpl w:val="00000000"/>
    <w:lvl w:ilvl="0">
      <w:start w:val="1"/>
      <w:numFmt w:val="decimal"/>
      <w:lvlText w:val="%1）"/>
      <w:lvlJc w:val="left"/>
      <w:pPr>
        <w:ind w:left="926" w:hanging="541"/>
        <w:jc w:val="left"/>
      </w:pPr>
      <w:rPr>
        <w:rFonts w:ascii="宋体" w:eastAsia="宋体" w:hAnsi="宋体" w:cs="宋体" w:hint="default"/>
        <w:w w:val="100"/>
        <w:sz w:val="34"/>
        <w:szCs w:val="34"/>
      </w:rPr>
    </w:lvl>
    <w:lvl w:ilvl="1">
      <w:start w:val="0"/>
      <w:numFmt w:val="bullet"/>
      <w:lvlText w:val="•"/>
      <w:lvlJc w:val="left"/>
      <w:pPr>
        <w:ind w:left="2317" w:hanging="541"/>
      </w:pPr>
      <w:rPr>
        <w:rFonts w:hint="default"/>
      </w:rPr>
    </w:lvl>
    <w:lvl w:ilvl="2">
      <w:start w:val="0"/>
      <w:numFmt w:val="bullet"/>
      <w:lvlText w:val="•"/>
      <w:lvlJc w:val="left"/>
      <w:pPr>
        <w:ind w:left="3715" w:hanging="541"/>
      </w:pPr>
      <w:rPr>
        <w:rFonts w:hint="default"/>
      </w:rPr>
    </w:lvl>
    <w:lvl w:ilvl="3">
      <w:start w:val="0"/>
      <w:numFmt w:val="bullet"/>
      <w:lvlText w:val="•"/>
      <w:lvlJc w:val="left"/>
      <w:pPr>
        <w:ind w:left="5113" w:hanging="541"/>
      </w:pPr>
      <w:rPr>
        <w:rFonts w:hint="default"/>
      </w:rPr>
    </w:lvl>
    <w:lvl w:ilvl="4">
      <w:start w:val="0"/>
      <w:numFmt w:val="bullet"/>
      <w:lvlText w:val="•"/>
      <w:lvlJc w:val="left"/>
      <w:pPr>
        <w:ind w:left="6511" w:hanging="541"/>
      </w:pPr>
      <w:rPr>
        <w:rFonts w:hint="default"/>
      </w:rPr>
    </w:lvl>
    <w:lvl w:ilvl="5">
      <w:start w:val="0"/>
      <w:numFmt w:val="bullet"/>
      <w:lvlText w:val="•"/>
      <w:lvlJc w:val="left"/>
      <w:pPr>
        <w:ind w:left="7909" w:hanging="541"/>
      </w:pPr>
      <w:rPr>
        <w:rFonts w:hint="default"/>
      </w:rPr>
    </w:lvl>
    <w:lvl w:ilvl="6">
      <w:start w:val="0"/>
      <w:numFmt w:val="bullet"/>
      <w:lvlText w:val="•"/>
      <w:lvlJc w:val="left"/>
      <w:pPr>
        <w:ind w:left="9307" w:hanging="541"/>
      </w:pPr>
      <w:rPr>
        <w:rFonts w:hint="default"/>
      </w:rPr>
    </w:lvl>
    <w:lvl w:ilvl="7">
      <w:start w:val="0"/>
      <w:numFmt w:val="bullet"/>
      <w:lvlText w:val="•"/>
      <w:lvlJc w:val="left"/>
      <w:pPr>
        <w:ind w:left="10705" w:hanging="541"/>
      </w:pPr>
      <w:rPr>
        <w:rFonts w:hint="default"/>
      </w:rPr>
    </w:lvl>
    <w:lvl w:ilvl="8">
      <w:start w:val="0"/>
      <w:numFmt w:val="bullet"/>
      <w:lvlText w:val="•"/>
      <w:lvlJc w:val="left"/>
      <w:pPr>
        <w:ind w:left="12103" w:hanging="541"/>
      </w:pPr>
      <w:rPr>
        <w:rFonts w:hint="default"/>
      </w:rPr>
    </w:lvl>
  </w:abstractNum>
  <w:abstractNum w:abstractNumId="28">
    <w:nsid w:val="4CE2E36A"/>
    <w:multiLevelType w:val="hybridMultilevel"/>
    <w:tmpl w:val="00000000"/>
    <w:lvl w:ilvl="0">
      <w:start w:val="1"/>
      <w:numFmt w:val="decimal"/>
      <w:lvlText w:val="（%1）"/>
      <w:lvlJc w:val="left"/>
      <w:pPr>
        <w:ind w:left="926" w:hanging="909"/>
        <w:jc w:val="left"/>
      </w:pPr>
      <w:rPr>
        <w:rFonts w:ascii="宋体" w:eastAsia="宋体" w:hAnsi="宋体" w:cs="宋体" w:hint="default"/>
        <w:spacing w:val="0"/>
        <w:w w:val="100"/>
        <w:sz w:val="34"/>
        <w:szCs w:val="34"/>
      </w:rPr>
    </w:lvl>
    <w:lvl w:ilvl="1">
      <w:start w:val="0"/>
      <w:numFmt w:val="bullet"/>
      <w:lvlText w:val="•"/>
      <w:lvlJc w:val="left"/>
      <w:pPr>
        <w:ind w:left="2317" w:hanging="909"/>
      </w:pPr>
      <w:rPr>
        <w:rFonts w:hint="default"/>
      </w:rPr>
    </w:lvl>
    <w:lvl w:ilvl="2">
      <w:start w:val="0"/>
      <w:numFmt w:val="bullet"/>
      <w:lvlText w:val="•"/>
      <w:lvlJc w:val="left"/>
      <w:pPr>
        <w:ind w:left="3715" w:hanging="909"/>
      </w:pPr>
      <w:rPr>
        <w:rFonts w:hint="default"/>
      </w:rPr>
    </w:lvl>
    <w:lvl w:ilvl="3">
      <w:start w:val="0"/>
      <w:numFmt w:val="bullet"/>
      <w:lvlText w:val="•"/>
      <w:lvlJc w:val="left"/>
      <w:pPr>
        <w:ind w:left="5113" w:hanging="909"/>
      </w:pPr>
      <w:rPr>
        <w:rFonts w:hint="default"/>
      </w:rPr>
    </w:lvl>
    <w:lvl w:ilvl="4">
      <w:start w:val="0"/>
      <w:numFmt w:val="bullet"/>
      <w:lvlText w:val="•"/>
      <w:lvlJc w:val="left"/>
      <w:pPr>
        <w:ind w:left="6511" w:hanging="909"/>
      </w:pPr>
      <w:rPr>
        <w:rFonts w:hint="default"/>
      </w:rPr>
    </w:lvl>
    <w:lvl w:ilvl="5">
      <w:start w:val="0"/>
      <w:numFmt w:val="bullet"/>
      <w:lvlText w:val="•"/>
      <w:lvlJc w:val="left"/>
      <w:pPr>
        <w:ind w:left="7909" w:hanging="909"/>
      </w:pPr>
      <w:rPr>
        <w:rFonts w:hint="default"/>
      </w:rPr>
    </w:lvl>
    <w:lvl w:ilvl="6">
      <w:start w:val="0"/>
      <w:numFmt w:val="bullet"/>
      <w:lvlText w:val="•"/>
      <w:lvlJc w:val="left"/>
      <w:pPr>
        <w:ind w:left="9307" w:hanging="909"/>
      </w:pPr>
      <w:rPr>
        <w:rFonts w:hint="default"/>
      </w:rPr>
    </w:lvl>
    <w:lvl w:ilvl="7">
      <w:start w:val="0"/>
      <w:numFmt w:val="bullet"/>
      <w:lvlText w:val="•"/>
      <w:lvlJc w:val="left"/>
      <w:pPr>
        <w:ind w:left="10705" w:hanging="909"/>
      </w:pPr>
      <w:rPr>
        <w:rFonts w:hint="default"/>
      </w:rPr>
    </w:lvl>
    <w:lvl w:ilvl="8">
      <w:start w:val="0"/>
      <w:numFmt w:val="bullet"/>
      <w:lvlText w:val="•"/>
      <w:lvlJc w:val="left"/>
      <w:pPr>
        <w:ind w:left="12103" w:hanging="909"/>
      </w:pPr>
      <w:rPr>
        <w:rFonts w:hint="default"/>
      </w:rPr>
    </w:lvl>
  </w:abstractNum>
  <w:abstractNum w:abstractNumId="29">
    <w:nsid w:val="4D680179"/>
    <w:multiLevelType w:val="hybridMultilevel"/>
    <w:tmpl w:val="00000000"/>
    <w:lvl w:ilvl="0">
      <w:start w:val="1"/>
      <w:numFmt w:val="decimal"/>
      <w:lvlText w:val="（%1）"/>
      <w:lvlJc w:val="left"/>
      <w:pPr>
        <w:ind w:left="926" w:hanging="901"/>
        <w:jc w:val="left"/>
      </w:pPr>
      <w:rPr>
        <w:rFonts w:ascii="宋体" w:eastAsia="宋体" w:hAnsi="宋体" w:cs="宋体" w:hint="default"/>
        <w:w w:val="100"/>
        <w:sz w:val="34"/>
        <w:szCs w:val="34"/>
      </w:rPr>
    </w:lvl>
    <w:lvl w:ilvl="1">
      <w:start w:val="0"/>
      <w:numFmt w:val="bullet"/>
      <w:lvlText w:val="•"/>
      <w:lvlJc w:val="left"/>
      <w:pPr>
        <w:ind w:left="2317" w:hanging="901"/>
      </w:pPr>
      <w:rPr>
        <w:rFonts w:hint="default"/>
      </w:rPr>
    </w:lvl>
    <w:lvl w:ilvl="2">
      <w:start w:val="0"/>
      <w:numFmt w:val="bullet"/>
      <w:lvlText w:val="•"/>
      <w:lvlJc w:val="left"/>
      <w:pPr>
        <w:ind w:left="3715" w:hanging="901"/>
      </w:pPr>
      <w:rPr>
        <w:rFonts w:hint="default"/>
      </w:rPr>
    </w:lvl>
    <w:lvl w:ilvl="3">
      <w:start w:val="0"/>
      <w:numFmt w:val="bullet"/>
      <w:lvlText w:val="•"/>
      <w:lvlJc w:val="left"/>
      <w:pPr>
        <w:ind w:left="5113" w:hanging="901"/>
      </w:pPr>
      <w:rPr>
        <w:rFonts w:hint="default"/>
      </w:rPr>
    </w:lvl>
    <w:lvl w:ilvl="4">
      <w:start w:val="0"/>
      <w:numFmt w:val="bullet"/>
      <w:lvlText w:val="•"/>
      <w:lvlJc w:val="left"/>
      <w:pPr>
        <w:ind w:left="6511"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307" w:hanging="901"/>
      </w:pPr>
      <w:rPr>
        <w:rFonts w:hint="default"/>
      </w:rPr>
    </w:lvl>
    <w:lvl w:ilvl="7">
      <w:start w:val="0"/>
      <w:numFmt w:val="bullet"/>
      <w:lvlText w:val="•"/>
      <w:lvlJc w:val="left"/>
      <w:pPr>
        <w:ind w:left="10705" w:hanging="901"/>
      </w:pPr>
      <w:rPr>
        <w:rFonts w:hint="default"/>
      </w:rPr>
    </w:lvl>
    <w:lvl w:ilvl="8">
      <w:start w:val="0"/>
      <w:numFmt w:val="bullet"/>
      <w:lvlText w:val="•"/>
      <w:lvlJc w:val="left"/>
      <w:pPr>
        <w:ind w:left="12103" w:hanging="901"/>
      </w:pPr>
      <w:rPr>
        <w:rFonts w:hint="default"/>
      </w:rPr>
    </w:lvl>
  </w:abstractNum>
  <w:abstractNum w:abstractNumId="30">
    <w:nsid w:val="52AC3A08"/>
    <w:multiLevelType w:val="hybridMultilevel"/>
    <w:tmpl w:val="00000000"/>
    <w:lvl w:ilvl="0">
      <w:start w:val="1"/>
      <w:numFmt w:val="decimal"/>
      <w:lvlText w:val="（%1）"/>
      <w:lvlJc w:val="left"/>
      <w:pPr>
        <w:ind w:left="2547" w:hanging="901"/>
        <w:jc w:val="left"/>
      </w:pPr>
      <w:rPr>
        <w:rFonts w:ascii="宋体" w:eastAsia="宋体" w:hAnsi="宋体" w:cs="宋体" w:hint="default"/>
        <w:w w:val="100"/>
        <w:sz w:val="34"/>
        <w:szCs w:val="34"/>
      </w:rPr>
    </w:lvl>
    <w:lvl w:ilvl="1">
      <w:start w:val="1"/>
      <w:numFmt w:val="decimal"/>
      <w:lvlText w:val="%2）"/>
      <w:lvlJc w:val="left"/>
      <w:pPr>
        <w:ind w:left="926" w:hanging="545"/>
        <w:jc w:val="left"/>
      </w:pPr>
      <w:rPr>
        <w:rFonts w:ascii="宋体" w:eastAsia="宋体" w:hAnsi="宋体" w:cs="宋体" w:hint="default"/>
        <w:spacing w:val="0"/>
        <w:w w:val="100"/>
        <w:sz w:val="34"/>
        <w:szCs w:val="34"/>
      </w:rPr>
    </w:lvl>
    <w:lvl w:ilvl="2">
      <w:start w:val="0"/>
      <w:numFmt w:val="bullet"/>
      <w:lvlText w:val="•"/>
      <w:lvlJc w:val="left"/>
      <w:pPr>
        <w:ind w:left="3913" w:hanging="545"/>
      </w:pPr>
      <w:rPr>
        <w:rFonts w:hint="default"/>
      </w:rPr>
    </w:lvl>
    <w:lvl w:ilvl="3">
      <w:start w:val="0"/>
      <w:numFmt w:val="bullet"/>
      <w:lvlText w:val="•"/>
      <w:lvlJc w:val="left"/>
      <w:pPr>
        <w:ind w:left="5286" w:hanging="545"/>
      </w:pPr>
      <w:rPr>
        <w:rFonts w:hint="default"/>
      </w:rPr>
    </w:lvl>
    <w:lvl w:ilvl="4">
      <w:start w:val="0"/>
      <w:numFmt w:val="bullet"/>
      <w:lvlText w:val="•"/>
      <w:lvlJc w:val="left"/>
      <w:pPr>
        <w:ind w:left="6659" w:hanging="545"/>
      </w:pPr>
      <w:rPr>
        <w:rFonts w:hint="default"/>
      </w:rPr>
    </w:lvl>
    <w:lvl w:ilvl="5">
      <w:start w:val="0"/>
      <w:numFmt w:val="bullet"/>
      <w:lvlText w:val="•"/>
      <w:lvlJc w:val="left"/>
      <w:pPr>
        <w:ind w:left="8033" w:hanging="545"/>
      </w:pPr>
      <w:rPr>
        <w:rFonts w:hint="default"/>
      </w:rPr>
    </w:lvl>
    <w:lvl w:ilvl="6">
      <w:start w:val="0"/>
      <w:numFmt w:val="bullet"/>
      <w:lvlText w:val="•"/>
      <w:lvlJc w:val="left"/>
      <w:pPr>
        <w:ind w:left="9406" w:hanging="545"/>
      </w:pPr>
      <w:rPr>
        <w:rFonts w:hint="default"/>
      </w:rPr>
    </w:lvl>
    <w:lvl w:ilvl="7">
      <w:start w:val="0"/>
      <w:numFmt w:val="bullet"/>
      <w:lvlText w:val="•"/>
      <w:lvlJc w:val="left"/>
      <w:pPr>
        <w:ind w:left="10779" w:hanging="545"/>
      </w:pPr>
      <w:rPr>
        <w:rFonts w:hint="default"/>
      </w:rPr>
    </w:lvl>
    <w:lvl w:ilvl="8">
      <w:start w:val="0"/>
      <w:numFmt w:val="bullet"/>
      <w:lvlText w:val="•"/>
      <w:lvlJc w:val="left"/>
      <w:pPr>
        <w:ind w:left="12153" w:hanging="545"/>
      </w:pPr>
      <w:rPr>
        <w:rFonts w:hint="default"/>
      </w:rPr>
    </w:lvl>
  </w:abstractNum>
  <w:abstractNum w:abstractNumId="31">
    <w:nsid w:val="556D9F85"/>
    <w:multiLevelType w:val="hybridMultilevel"/>
    <w:tmpl w:val="00000000"/>
    <w:lvl w:ilvl="0">
      <w:start w:val="1"/>
      <w:numFmt w:val="decimal"/>
      <w:lvlText w:val="（%1）"/>
      <w:lvlJc w:val="left"/>
      <w:pPr>
        <w:ind w:left="2547" w:hanging="901"/>
        <w:jc w:val="left"/>
      </w:pPr>
      <w:rPr>
        <w:rFonts w:ascii="宋体" w:eastAsia="宋体" w:hAnsi="宋体" w:cs="宋体" w:hint="default"/>
        <w:w w:val="100"/>
        <w:sz w:val="34"/>
        <w:szCs w:val="34"/>
      </w:rPr>
    </w:lvl>
    <w:lvl w:ilvl="1">
      <w:start w:val="1"/>
      <w:numFmt w:val="decimal"/>
      <w:lvlText w:val="%2）"/>
      <w:lvlJc w:val="left"/>
      <w:pPr>
        <w:ind w:left="926" w:hanging="545"/>
        <w:jc w:val="left"/>
      </w:pPr>
      <w:rPr>
        <w:rFonts w:ascii="宋体" w:eastAsia="宋体" w:hAnsi="宋体" w:cs="宋体" w:hint="default"/>
        <w:spacing w:val="0"/>
        <w:w w:val="100"/>
        <w:sz w:val="34"/>
        <w:szCs w:val="34"/>
      </w:rPr>
    </w:lvl>
    <w:lvl w:ilvl="2">
      <w:start w:val="0"/>
      <w:numFmt w:val="bullet"/>
      <w:lvlText w:val="•"/>
      <w:lvlJc w:val="left"/>
      <w:pPr>
        <w:ind w:left="3913" w:hanging="545"/>
      </w:pPr>
      <w:rPr>
        <w:rFonts w:hint="default"/>
      </w:rPr>
    </w:lvl>
    <w:lvl w:ilvl="3">
      <w:start w:val="0"/>
      <w:numFmt w:val="bullet"/>
      <w:lvlText w:val="•"/>
      <w:lvlJc w:val="left"/>
      <w:pPr>
        <w:ind w:left="5286" w:hanging="545"/>
      </w:pPr>
      <w:rPr>
        <w:rFonts w:hint="default"/>
      </w:rPr>
    </w:lvl>
    <w:lvl w:ilvl="4">
      <w:start w:val="0"/>
      <w:numFmt w:val="bullet"/>
      <w:lvlText w:val="•"/>
      <w:lvlJc w:val="left"/>
      <w:pPr>
        <w:ind w:left="6659" w:hanging="545"/>
      </w:pPr>
      <w:rPr>
        <w:rFonts w:hint="default"/>
      </w:rPr>
    </w:lvl>
    <w:lvl w:ilvl="5">
      <w:start w:val="0"/>
      <w:numFmt w:val="bullet"/>
      <w:lvlText w:val="•"/>
      <w:lvlJc w:val="left"/>
      <w:pPr>
        <w:ind w:left="8033" w:hanging="545"/>
      </w:pPr>
      <w:rPr>
        <w:rFonts w:hint="default"/>
      </w:rPr>
    </w:lvl>
    <w:lvl w:ilvl="6">
      <w:start w:val="0"/>
      <w:numFmt w:val="bullet"/>
      <w:lvlText w:val="•"/>
      <w:lvlJc w:val="left"/>
      <w:pPr>
        <w:ind w:left="9406" w:hanging="545"/>
      </w:pPr>
      <w:rPr>
        <w:rFonts w:hint="default"/>
      </w:rPr>
    </w:lvl>
    <w:lvl w:ilvl="7">
      <w:start w:val="0"/>
      <w:numFmt w:val="bullet"/>
      <w:lvlText w:val="•"/>
      <w:lvlJc w:val="left"/>
      <w:pPr>
        <w:ind w:left="10779" w:hanging="545"/>
      </w:pPr>
      <w:rPr>
        <w:rFonts w:hint="default"/>
      </w:rPr>
    </w:lvl>
    <w:lvl w:ilvl="8">
      <w:start w:val="0"/>
      <w:numFmt w:val="bullet"/>
      <w:lvlText w:val="•"/>
      <w:lvlJc w:val="left"/>
      <w:pPr>
        <w:ind w:left="12153" w:hanging="545"/>
      </w:pPr>
      <w:rPr>
        <w:rFonts w:hint="default"/>
      </w:rPr>
    </w:lvl>
  </w:abstractNum>
  <w:abstractNum w:abstractNumId="32">
    <w:nsid w:val="5A1BCFB8"/>
    <w:multiLevelType w:val="hybridMultilevel"/>
    <w:tmpl w:val="00000000"/>
    <w:lvl w:ilvl="0">
      <w:start w:val="1"/>
      <w:numFmt w:val="decimal"/>
      <w:lvlText w:val="（%1）"/>
      <w:lvlJc w:val="left"/>
      <w:pPr>
        <w:ind w:left="2367" w:hanging="901"/>
        <w:jc w:val="left"/>
      </w:pPr>
      <w:rPr>
        <w:rFonts w:ascii="宋体" w:eastAsia="宋体" w:hAnsi="宋体" w:cs="宋体" w:hint="default"/>
        <w:w w:val="100"/>
        <w:sz w:val="34"/>
        <w:szCs w:val="34"/>
      </w:rPr>
    </w:lvl>
    <w:lvl w:ilvl="1">
      <w:start w:val="0"/>
      <w:numFmt w:val="bullet"/>
      <w:lvlText w:val="•"/>
      <w:lvlJc w:val="left"/>
      <w:pPr>
        <w:ind w:left="3613" w:hanging="901"/>
      </w:pPr>
      <w:rPr>
        <w:rFonts w:hint="default"/>
      </w:rPr>
    </w:lvl>
    <w:lvl w:ilvl="2">
      <w:start w:val="0"/>
      <w:numFmt w:val="bullet"/>
      <w:lvlText w:val="•"/>
      <w:lvlJc w:val="left"/>
      <w:pPr>
        <w:ind w:left="4867" w:hanging="901"/>
      </w:pPr>
      <w:rPr>
        <w:rFonts w:hint="default"/>
      </w:rPr>
    </w:lvl>
    <w:lvl w:ilvl="3">
      <w:start w:val="0"/>
      <w:numFmt w:val="bullet"/>
      <w:lvlText w:val="•"/>
      <w:lvlJc w:val="left"/>
      <w:pPr>
        <w:ind w:left="6121" w:hanging="901"/>
      </w:pPr>
      <w:rPr>
        <w:rFonts w:hint="default"/>
      </w:rPr>
    </w:lvl>
    <w:lvl w:ilvl="4">
      <w:start w:val="0"/>
      <w:numFmt w:val="bullet"/>
      <w:lvlText w:val="•"/>
      <w:lvlJc w:val="left"/>
      <w:pPr>
        <w:ind w:left="7375" w:hanging="901"/>
      </w:pPr>
      <w:rPr>
        <w:rFonts w:hint="default"/>
      </w:rPr>
    </w:lvl>
    <w:lvl w:ilvl="5">
      <w:start w:val="0"/>
      <w:numFmt w:val="bullet"/>
      <w:lvlText w:val="•"/>
      <w:lvlJc w:val="left"/>
      <w:pPr>
        <w:ind w:left="8629" w:hanging="901"/>
      </w:pPr>
      <w:rPr>
        <w:rFonts w:hint="default"/>
      </w:rPr>
    </w:lvl>
    <w:lvl w:ilvl="6">
      <w:start w:val="0"/>
      <w:numFmt w:val="bullet"/>
      <w:lvlText w:val="•"/>
      <w:lvlJc w:val="left"/>
      <w:pPr>
        <w:ind w:left="9883" w:hanging="901"/>
      </w:pPr>
      <w:rPr>
        <w:rFonts w:hint="default"/>
      </w:rPr>
    </w:lvl>
    <w:lvl w:ilvl="7">
      <w:start w:val="0"/>
      <w:numFmt w:val="bullet"/>
      <w:lvlText w:val="•"/>
      <w:lvlJc w:val="left"/>
      <w:pPr>
        <w:ind w:left="11137" w:hanging="901"/>
      </w:pPr>
      <w:rPr>
        <w:rFonts w:hint="default"/>
      </w:rPr>
    </w:lvl>
    <w:lvl w:ilvl="8">
      <w:start w:val="0"/>
      <w:numFmt w:val="bullet"/>
      <w:lvlText w:val="•"/>
      <w:lvlJc w:val="left"/>
      <w:pPr>
        <w:ind w:left="12391" w:hanging="901"/>
      </w:pPr>
      <w:rPr>
        <w:rFonts w:hint="default"/>
      </w:rPr>
    </w:lvl>
  </w:abstractNum>
  <w:abstractNum w:abstractNumId="33">
    <w:nsid w:val="5DB58908"/>
    <w:multiLevelType w:val="hybridMultilevel"/>
    <w:tmpl w:val="00000000"/>
    <w:lvl w:ilvl="0">
      <w:start w:val="1"/>
      <w:numFmt w:val="decimal"/>
      <w:lvlText w:val="（%1）"/>
      <w:lvlJc w:val="left"/>
      <w:pPr>
        <w:ind w:left="2360" w:hanging="905"/>
        <w:jc w:val="right"/>
      </w:pPr>
      <w:rPr>
        <w:rFonts w:ascii="宋体" w:eastAsia="宋体" w:hAnsi="宋体" w:cs="宋体" w:hint="default"/>
        <w:b/>
        <w:bCs/>
        <w:spacing w:val="0"/>
        <w:w w:val="99"/>
        <w:sz w:val="34"/>
        <w:szCs w:val="34"/>
      </w:rPr>
    </w:lvl>
    <w:lvl w:ilvl="1">
      <w:start w:val="1"/>
      <w:numFmt w:val="decimal"/>
      <w:lvlText w:val="%2）"/>
      <w:lvlJc w:val="left"/>
      <w:pPr>
        <w:ind w:left="926" w:hanging="545"/>
        <w:jc w:val="left"/>
      </w:pPr>
      <w:rPr>
        <w:rFonts w:ascii="宋体" w:eastAsia="宋体" w:hAnsi="宋体" w:cs="宋体" w:hint="default"/>
        <w:spacing w:val="0"/>
        <w:w w:val="100"/>
        <w:sz w:val="34"/>
        <w:szCs w:val="34"/>
      </w:rPr>
    </w:lvl>
    <w:lvl w:ilvl="2">
      <w:start w:val="0"/>
      <w:numFmt w:val="bullet"/>
      <w:lvlText w:val="•"/>
      <w:lvlJc w:val="left"/>
      <w:pPr>
        <w:ind w:left="3753" w:hanging="545"/>
      </w:pPr>
      <w:rPr>
        <w:rFonts w:hint="default"/>
      </w:rPr>
    </w:lvl>
    <w:lvl w:ilvl="3">
      <w:start w:val="0"/>
      <w:numFmt w:val="bullet"/>
      <w:lvlText w:val="•"/>
      <w:lvlJc w:val="left"/>
      <w:pPr>
        <w:ind w:left="5146" w:hanging="545"/>
      </w:pPr>
      <w:rPr>
        <w:rFonts w:hint="default"/>
      </w:rPr>
    </w:lvl>
    <w:lvl w:ilvl="4">
      <w:start w:val="0"/>
      <w:numFmt w:val="bullet"/>
      <w:lvlText w:val="•"/>
      <w:lvlJc w:val="left"/>
      <w:pPr>
        <w:ind w:left="6539" w:hanging="545"/>
      </w:pPr>
      <w:rPr>
        <w:rFonts w:hint="default"/>
      </w:rPr>
    </w:lvl>
    <w:lvl w:ilvl="5">
      <w:start w:val="0"/>
      <w:numFmt w:val="bullet"/>
      <w:lvlText w:val="•"/>
      <w:lvlJc w:val="left"/>
      <w:pPr>
        <w:ind w:left="7933" w:hanging="545"/>
      </w:pPr>
      <w:rPr>
        <w:rFonts w:hint="default"/>
      </w:rPr>
    </w:lvl>
    <w:lvl w:ilvl="6">
      <w:start w:val="0"/>
      <w:numFmt w:val="bullet"/>
      <w:lvlText w:val="•"/>
      <w:lvlJc w:val="left"/>
      <w:pPr>
        <w:ind w:left="9326" w:hanging="545"/>
      </w:pPr>
      <w:rPr>
        <w:rFonts w:hint="default"/>
      </w:rPr>
    </w:lvl>
    <w:lvl w:ilvl="7">
      <w:start w:val="0"/>
      <w:numFmt w:val="bullet"/>
      <w:lvlText w:val="•"/>
      <w:lvlJc w:val="left"/>
      <w:pPr>
        <w:ind w:left="10719" w:hanging="545"/>
      </w:pPr>
      <w:rPr>
        <w:rFonts w:hint="default"/>
      </w:rPr>
    </w:lvl>
    <w:lvl w:ilvl="8">
      <w:start w:val="0"/>
      <w:numFmt w:val="bullet"/>
      <w:lvlText w:val="•"/>
      <w:lvlJc w:val="left"/>
      <w:pPr>
        <w:ind w:left="12113" w:hanging="545"/>
      </w:pPr>
      <w:rPr>
        <w:rFonts w:hint="default"/>
      </w:rPr>
    </w:lvl>
  </w:abstractNum>
  <w:abstractNum w:abstractNumId="34">
    <w:nsid w:val="62EBE4BD"/>
    <w:multiLevelType w:val="hybridMultilevel"/>
    <w:tmpl w:val="00000000"/>
    <w:lvl w:ilvl="0">
      <w:start w:val="1"/>
      <w:numFmt w:val="decimal"/>
      <w:lvlText w:val="%1)"/>
      <w:lvlJc w:val="left"/>
      <w:pPr>
        <w:ind w:left="926" w:hanging="540"/>
        <w:jc w:val="left"/>
      </w:pPr>
      <w:rPr>
        <w:rFonts w:ascii="宋体" w:eastAsia="宋体" w:hAnsi="宋体" w:cs="宋体" w:hint="default"/>
        <w:w w:val="100"/>
        <w:sz w:val="36"/>
        <w:szCs w:val="36"/>
      </w:rPr>
    </w:lvl>
    <w:lvl w:ilvl="1">
      <w:start w:val="0"/>
      <w:numFmt w:val="bullet"/>
      <w:lvlText w:val="•"/>
      <w:lvlJc w:val="left"/>
      <w:pPr>
        <w:ind w:left="2317" w:hanging="540"/>
      </w:pPr>
      <w:rPr>
        <w:rFonts w:hint="default"/>
      </w:rPr>
    </w:lvl>
    <w:lvl w:ilvl="2">
      <w:start w:val="0"/>
      <w:numFmt w:val="bullet"/>
      <w:lvlText w:val="•"/>
      <w:lvlJc w:val="left"/>
      <w:pPr>
        <w:ind w:left="3715" w:hanging="540"/>
      </w:pPr>
      <w:rPr>
        <w:rFonts w:hint="default"/>
      </w:rPr>
    </w:lvl>
    <w:lvl w:ilvl="3">
      <w:start w:val="0"/>
      <w:numFmt w:val="bullet"/>
      <w:lvlText w:val="•"/>
      <w:lvlJc w:val="left"/>
      <w:pPr>
        <w:ind w:left="5113" w:hanging="540"/>
      </w:pPr>
      <w:rPr>
        <w:rFonts w:hint="default"/>
      </w:rPr>
    </w:lvl>
    <w:lvl w:ilvl="4">
      <w:start w:val="0"/>
      <w:numFmt w:val="bullet"/>
      <w:lvlText w:val="•"/>
      <w:lvlJc w:val="left"/>
      <w:pPr>
        <w:ind w:left="6511" w:hanging="540"/>
      </w:pPr>
      <w:rPr>
        <w:rFonts w:hint="default"/>
      </w:rPr>
    </w:lvl>
    <w:lvl w:ilvl="5">
      <w:start w:val="0"/>
      <w:numFmt w:val="bullet"/>
      <w:lvlText w:val="•"/>
      <w:lvlJc w:val="left"/>
      <w:pPr>
        <w:ind w:left="7909" w:hanging="540"/>
      </w:pPr>
      <w:rPr>
        <w:rFonts w:hint="default"/>
      </w:rPr>
    </w:lvl>
    <w:lvl w:ilvl="6">
      <w:start w:val="0"/>
      <w:numFmt w:val="bullet"/>
      <w:lvlText w:val="•"/>
      <w:lvlJc w:val="left"/>
      <w:pPr>
        <w:ind w:left="9307" w:hanging="540"/>
      </w:pPr>
      <w:rPr>
        <w:rFonts w:hint="default"/>
      </w:rPr>
    </w:lvl>
    <w:lvl w:ilvl="7">
      <w:start w:val="0"/>
      <w:numFmt w:val="bullet"/>
      <w:lvlText w:val="•"/>
      <w:lvlJc w:val="left"/>
      <w:pPr>
        <w:ind w:left="10705" w:hanging="540"/>
      </w:pPr>
      <w:rPr>
        <w:rFonts w:hint="default"/>
      </w:rPr>
    </w:lvl>
    <w:lvl w:ilvl="8">
      <w:start w:val="0"/>
      <w:numFmt w:val="bullet"/>
      <w:lvlText w:val="•"/>
      <w:lvlJc w:val="left"/>
      <w:pPr>
        <w:ind w:left="12103" w:hanging="540"/>
      </w:pPr>
      <w:rPr>
        <w:rFonts w:hint="default"/>
      </w:rPr>
    </w:lvl>
  </w:abstractNum>
  <w:abstractNum w:abstractNumId="35">
    <w:nsid w:val="69608E60"/>
    <w:multiLevelType w:val="hybridMultilevel"/>
    <w:tmpl w:val="00000000"/>
    <w:lvl w:ilvl="0">
      <w:start w:val="1"/>
      <w:numFmt w:val="decimal"/>
      <w:lvlText w:val="(%1)"/>
      <w:lvlJc w:val="left"/>
      <w:pPr>
        <w:ind w:left="2366" w:hanging="720"/>
        <w:jc w:val="right"/>
      </w:pPr>
      <w:rPr>
        <w:rFonts w:ascii="宋体" w:eastAsia="宋体" w:hAnsi="宋体" w:cs="宋体" w:hint="default"/>
        <w:w w:val="100"/>
        <w:sz w:val="36"/>
        <w:szCs w:val="36"/>
      </w:rPr>
    </w:lvl>
    <w:lvl w:ilvl="1">
      <w:start w:val="0"/>
      <w:numFmt w:val="bullet"/>
      <w:lvlText w:val="•"/>
      <w:lvlJc w:val="left"/>
      <w:pPr>
        <w:ind w:left="3613" w:hanging="720"/>
      </w:pPr>
      <w:rPr>
        <w:rFonts w:hint="default"/>
      </w:rPr>
    </w:lvl>
    <w:lvl w:ilvl="2">
      <w:start w:val="0"/>
      <w:numFmt w:val="bullet"/>
      <w:lvlText w:val="•"/>
      <w:lvlJc w:val="left"/>
      <w:pPr>
        <w:ind w:left="4867" w:hanging="720"/>
      </w:pPr>
      <w:rPr>
        <w:rFonts w:hint="default"/>
      </w:rPr>
    </w:lvl>
    <w:lvl w:ilvl="3">
      <w:start w:val="0"/>
      <w:numFmt w:val="bullet"/>
      <w:lvlText w:val="•"/>
      <w:lvlJc w:val="left"/>
      <w:pPr>
        <w:ind w:left="6121" w:hanging="720"/>
      </w:pPr>
      <w:rPr>
        <w:rFonts w:hint="default"/>
      </w:rPr>
    </w:lvl>
    <w:lvl w:ilvl="4">
      <w:start w:val="0"/>
      <w:numFmt w:val="bullet"/>
      <w:lvlText w:val="•"/>
      <w:lvlJc w:val="left"/>
      <w:pPr>
        <w:ind w:left="7375" w:hanging="720"/>
      </w:pPr>
      <w:rPr>
        <w:rFonts w:hint="default"/>
      </w:rPr>
    </w:lvl>
    <w:lvl w:ilvl="5">
      <w:start w:val="0"/>
      <w:numFmt w:val="bullet"/>
      <w:lvlText w:val="•"/>
      <w:lvlJc w:val="left"/>
      <w:pPr>
        <w:ind w:left="8629" w:hanging="720"/>
      </w:pPr>
      <w:rPr>
        <w:rFonts w:hint="default"/>
      </w:rPr>
    </w:lvl>
    <w:lvl w:ilvl="6">
      <w:start w:val="0"/>
      <w:numFmt w:val="bullet"/>
      <w:lvlText w:val="•"/>
      <w:lvlJc w:val="left"/>
      <w:pPr>
        <w:ind w:left="9883" w:hanging="720"/>
      </w:pPr>
      <w:rPr>
        <w:rFonts w:hint="default"/>
      </w:rPr>
    </w:lvl>
    <w:lvl w:ilvl="7">
      <w:start w:val="0"/>
      <w:numFmt w:val="bullet"/>
      <w:lvlText w:val="•"/>
      <w:lvlJc w:val="left"/>
      <w:pPr>
        <w:ind w:left="11137" w:hanging="720"/>
      </w:pPr>
      <w:rPr>
        <w:rFonts w:hint="default"/>
      </w:rPr>
    </w:lvl>
    <w:lvl w:ilvl="8">
      <w:start w:val="0"/>
      <w:numFmt w:val="bullet"/>
      <w:lvlText w:val="•"/>
      <w:lvlJc w:val="left"/>
      <w:pPr>
        <w:ind w:left="12391" w:hanging="720"/>
      </w:pPr>
      <w:rPr>
        <w:rFonts w:hint="default"/>
      </w:rPr>
    </w:lvl>
  </w:abstractNum>
  <w:abstractNum w:abstractNumId="36">
    <w:nsid w:val="6BE9F22C"/>
    <w:multiLevelType w:val="hybridMultilevel"/>
    <w:tmpl w:val="00000000"/>
    <w:lvl w:ilvl="0">
      <w:start w:val="1"/>
      <w:numFmt w:val="decimal"/>
      <w:lvlText w:val="%1）"/>
      <w:lvlJc w:val="left"/>
      <w:pPr>
        <w:ind w:left="2187" w:hanging="541"/>
        <w:jc w:val="left"/>
      </w:pPr>
      <w:rPr>
        <w:rFonts w:ascii="宋体" w:eastAsia="宋体" w:hAnsi="宋体" w:cs="宋体" w:hint="default"/>
        <w:w w:val="100"/>
        <w:sz w:val="34"/>
        <w:szCs w:val="34"/>
      </w:rPr>
    </w:lvl>
    <w:lvl w:ilvl="1">
      <w:start w:val="0"/>
      <w:numFmt w:val="bullet"/>
      <w:lvlText w:val="•"/>
      <w:lvlJc w:val="left"/>
      <w:pPr>
        <w:ind w:left="3451" w:hanging="541"/>
      </w:pPr>
      <w:rPr>
        <w:rFonts w:hint="default"/>
      </w:rPr>
    </w:lvl>
    <w:lvl w:ilvl="2">
      <w:start w:val="0"/>
      <w:numFmt w:val="bullet"/>
      <w:lvlText w:val="•"/>
      <w:lvlJc w:val="left"/>
      <w:pPr>
        <w:ind w:left="4723" w:hanging="541"/>
      </w:pPr>
      <w:rPr>
        <w:rFonts w:hint="default"/>
      </w:rPr>
    </w:lvl>
    <w:lvl w:ilvl="3">
      <w:start w:val="0"/>
      <w:numFmt w:val="bullet"/>
      <w:lvlText w:val="•"/>
      <w:lvlJc w:val="left"/>
      <w:pPr>
        <w:ind w:left="5995" w:hanging="541"/>
      </w:pPr>
      <w:rPr>
        <w:rFonts w:hint="default"/>
      </w:rPr>
    </w:lvl>
    <w:lvl w:ilvl="4">
      <w:start w:val="0"/>
      <w:numFmt w:val="bullet"/>
      <w:lvlText w:val="•"/>
      <w:lvlJc w:val="left"/>
      <w:pPr>
        <w:ind w:left="7267" w:hanging="541"/>
      </w:pPr>
      <w:rPr>
        <w:rFonts w:hint="default"/>
      </w:rPr>
    </w:lvl>
    <w:lvl w:ilvl="5">
      <w:start w:val="0"/>
      <w:numFmt w:val="bullet"/>
      <w:lvlText w:val="•"/>
      <w:lvlJc w:val="left"/>
      <w:pPr>
        <w:ind w:left="8539" w:hanging="541"/>
      </w:pPr>
      <w:rPr>
        <w:rFonts w:hint="default"/>
      </w:rPr>
    </w:lvl>
    <w:lvl w:ilvl="6">
      <w:start w:val="0"/>
      <w:numFmt w:val="bullet"/>
      <w:lvlText w:val="•"/>
      <w:lvlJc w:val="left"/>
      <w:pPr>
        <w:ind w:left="9811" w:hanging="541"/>
      </w:pPr>
      <w:rPr>
        <w:rFonts w:hint="default"/>
      </w:rPr>
    </w:lvl>
    <w:lvl w:ilvl="7">
      <w:start w:val="0"/>
      <w:numFmt w:val="bullet"/>
      <w:lvlText w:val="•"/>
      <w:lvlJc w:val="left"/>
      <w:pPr>
        <w:ind w:left="11083" w:hanging="541"/>
      </w:pPr>
      <w:rPr>
        <w:rFonts w:hint="default"/>
      </w:rPr>
    </w:lvl>
    <w:lvl w:ilvl="8">
      <w:start w:val="0"/>
      <w:numFmt w:val="bullet"/>
      <w:lvlText w:val="•"/>
      <w:lvlJc w:val="left"/>
      <w:pPr>
        <w:ind w:left="12355" w:hanging="541"/>
      </w:pPr>
      <w:rPr>
        <w:rFonts w:hint="default"/>
      </w:rPr>
    </w:lvl>
  </w:abstractNum>
  <w:abstractNum w:abstractNumId="37">
    <w:nsid w:val="6CCBE211"/>
    <w:multiLevelType w:val="hybridMultilevel"/>
    <w:tmpl w:val="00000000"/>
    <w:lvl w:ilvl="0">
      <w:start w:val="1"/>
      <w:numFmt w:val="decimal"/>
      <w:lvlText w:val="%1）"/>
      <w:lvlJc w:val="left"/>
      <w:pPr>
        <w:ind w:left="926" w:hanging="541"/>
        <w:jc w:val="left"/>
      </w:pPr>
      <w:rPr>
        <w:rFonts w:ascii="宋体" w:eastAsia="宋体" w:hAnsi="宋体" w:cs="宋体" w:hint="default"/>
        <w:w w:val="100"/>
        <w:sz w:val="34"/>
        <w:szCs w:val="34"/>
      </w:rPr>
    </w:lvl>
    <w:lvl w:ilvl="1">
      <w:start w:val="0"/>
      <w:numFmt w:val="bullet"/>
      <w:lvlText w:val="•"/>
      <w:lvlJc w:val="left"/>
      <w:pPr>
        <w:ind w:left="2317" w:hanging="541"/>
      </w:pPr>
      <w:rPr>
        <w:rFonts w:hint="default"/>
      </w:rPr>
    </w:lvl>
    <w:lvl w:ilvl="2">
      <w:start w:val="0"/>
      <w:numFmt w:val="bullet"/>
      <w:lvlText w:val="•"/>
      <w:lvlJc w:val="left"/>
      <w:pPr>
        <w:ind w:left="3715" w:hanging="541"/>
      </w:pPr>
      <w:rPr>
        <w:rFonts w:hint="default"/>
      </w:rPr>
    </w:lvl>
    <w:lvl w:ilvl="3">
      <w:start w:val="0"/>
      <w:numFmt w:val="bullet"/>
      <w:lvlText w:val="•"/>
      <w:lvlJc w:val="left"/>
      <w:pPr>
        <w:ind w:left="5113" w:hanging="541"/>
      </w:pPr>
      <w:rPr>
        <w:rFonts w:hint="default"/>
      </w:rPr>
    </w:lvl>
    <w:lvl w:ilvl="4">
      <w:start w:val="0"/>
      <w:numFmt w:val="bullet"/>
      <w:lvlText w:val="•"/>
      <w:lvlJc w:val="left"/>
      <w:pPr>
        <w:ind w:left="6511" w:hanging="541"/>
      </w:pPr>
      <w:rPr>
        <w:rFonts w:hint="default"/>
      </w:rPr>
    </w:lvl>
    <w:lvl w:ilvl="5">
      <w:start w:val="0"/>
      <w:numFmt w:val="bullet"/>
      <w:lvlText w:val="•"/>
      <w:lvlJc w:val="left"/>
      <w:pPr>
        <w:ind w:left="7909" w:hanging="541"/>
      </w:pPr>
      <w:rPr>
        <w:rFonts w:hint="default"/>
      </w:rPr>
    </w:lvl>
    <w:lvl w:ilvl="6">
      <w:start w:val="0"/>
      <w:numFmt w:val="bullet"/>
      <w:lvlText w:val="•"/>
      <w:lvlJc w:val="left"/>
      <w:pPr>
        <w:ind w:left="9307" w:hanging="541"/>
      </w:pPr>
      <w:rPr>
        <w:rFonts w:hint="default"/>
      </w:rPr>
    </w:lvl>
    <w:lvl w:ilvl="7">
      <w:start w:val="0"/>
      <w:numFmt w:val="bullet"/>
      <w:lvlText w:val="•"/>
      <w:lvlJc w:val="left"/>
      <w:pPr>
        <w:ind w:left="10705" w:hanging="541"/>
      </w:pPr>
      <w:rPr>
        <w:rFonts w:hint="default"/>
      </w:rPr>
    </w:lvl>
    <w:lvl w:ilvl="8">
      <w:start w:val="0"/>
      <w:numFmt w:val="bullet"/>
      <w:lvlText w:val="•"/>
      <w:lvlJc w:val="left"/>
      <w:pPr>
        <w:ind w:left="12103" w:hanging="541"/>
      </w:pPr>
      <w:rPr>
        <w:rFonts w:hint="default"/>
      </w:rPr>
    </w:lvl>
  </w:abstractNum>
  <w:abstractNum w:abstractNumId="38">
    <w:nsid w:val="6D7589A0"/>
    <w:multiLevelType w:val="hybridMultilevel"/>
    <w:tmpl w:val="00000000"/>
    <w:lvl w:ilvl="0">
      <w:start w:val="14"/>
      <w:numFmt w:val="decimal"/>
      <w:lvlText w:val="%1"/>
      <w:lvlJc w:val="left"/>
      <w:pPr>
        <w:ind w:left="1213" w:hanging="3547"/>
        <w:jc w:val="left"/>
      </w:pPr>
      <w:rPr>
        <w:rFonts w:ascii="宋体" w:eastAsia="宋体" w:hAnsi="宋体" w:cs="宋体" w:hint="default"/>
        <w:w w:val="102"/>
        <w:position w:val="1"/>
        <w:sz w:val="31"/>
        <w:szCs w:val="31"/>
      </w:rPr>
    </w:lvl>
    <w:lvl w:ilvl="1">
      <w:start w:val="0"/>
      <w:numFmt w:val="bullet"/>
      <w:lvlText w:val="•"/>
      <w:lvlJc w:val="left"/>
      <w:pPr>
        <w:ind w:left="2310" w:hanging="3547"/>
      </w:pPr>
      <w:rPr>
        <w:rFonts w:hint="default"/>
      </w:rPr>
    </w:lvl>
    <w:lvl w:ilvl="2">
      <w:start w:val="0"/>
      <w:numFmt w:val="bullet"/>
      <w:lvlText w:val="•"/>
      <w:lvlJc w:val="left"/>
      <w:pPr>
        <w:ind w:left="3401" w:hanging="3547"/>
      </w:pPr>
      <w:rPr>
        <w:rFonts w:hint="default"/>
      </w:rPr>
    </w:lvl>
    <w:lvl w:ilvl="3">
      <w:start w:val="0"/>
      <w:numFmt w:val="bullet"/>
      <w:lvlText w:val="•"/>
      <w:lvlJc w:val="left"/>
      <w:pPr>
        <w:ind w:left="4492" w:hanging="3547"/>
      </w:pPr>
      <w:rPr>
        <w:rFonts w:hint="default"/>
      </w:rPr>
    </w:lvl>
    <w:lvl w:ilvl="4">
      <w:start w:val="0"/>
      <w:numFmt w:val="bullet"/>
      <w:lvlText w:val="•"/>
      <w:lvlJc w:val="left"/>
      <w:pPr>
        <w:ind w:left="5583" w:hanging="3547"/>
      </w:pPr>
      <w:rPr>
        <w:rFonts w:hint="default"/>
      </w:rPr>
    </w:lvl>
    <w:lvl w:ilvl="5">
      <w:start w:val="0"/>
      <w:numFmt w:val="bullet"/>
      <w:lvlText w:val="•"/>
      <w:lvlJc w:val="left"/>
      <w:pPr>
        <w:ind w:left="6674" w:hanging="3547"/>
      </w:pPr>
      <w:rPr>
        <w:rFonts w:hint="default"/>
      </w:rPr>
    </w:lvl>
    <w:lvl w:ilvl="6">
      <w:start w:val="0"/>
      <w:numFmt w:val="bullet"/>
      <w:lvlText w:val="•"/>
      <w:lvlJc w:val="left"/>
      <w:pPr>
        <w:ind w:left="7765" w:hanging="3547"/>
      </w:pPr>
      <w:rPr>
        <w:rFonts w:hint="default"/>
      </w:rPr>
    </w:lvl>
    <w:lvl w:ilvl="7">
      <w:start w:val="0"/>
      <w:numFmt w:val="bullet"/>
      <w:lvlText w:val="•"/>
      <w:lvlJc w:val="left"/>
      <w:pPr>
        <w:ind w:left="8856" w:hanging="3547"/>
      </w:pPr>
      <w:rPr>
        <w:rFonts w:hint="default"/>
      </w:rPr>
    </w:lvl>
    <w:lvl w:ilvl="8">
      <w:start w:val="0"/>
      <w:numFmt w:val="bullet"/>
      <w:lvlText w:val="•"/>
      <w:lvlJc w:val="left"/>
      <w:pPr>
        <w:ind w:left="9947" w:hanging="3547"/>
      </w:pPr>
      <w:rPr>
        <w:rFonts w:hint="default"/>
      </w:rPr>
    </w:lvl>
  </w:abstractNum>
  <w:abstractNum w:abstractNumId="39">
    <w:nsid w:val="715D6489"/>
    <w:multiLevelType w:val="hybridMultilevel"/>
    <w:tmpl w:val="00000000"/>
    <w:lvl w:ilvl="0">
      <w:start w:val="1"/>
      <w:numFmt w:val="decimal"/>
      <w:lvlText w:val="（%1）"/>
      <w:lvlJc w:val="left"/>
      <w:pPr>
        <w:ind w:left="2547" w:hanging="901"/>
        <w:jc w:val="left"/>
      </w:pPr>
      <w:rPr>
        <w:rFonts w:ascii="宋体" w:eastAsia="宋体" w:hAnsi="宋体" w:cs="宋体" w:hint="default"/>
        <w:w w:val="100"/>
        <w:sz w:val="34"/>
        <w:szCs w:val="34"/>
      </w:rPr>
    </w:lvl>
    <w:lvl w:ilvl="1">
      <w:start w:val="0"/>
      <w:numFmt w:val="bullet"/>
      <w:lvlText w:val="•"/>
      <w:lvlJc w:val="left"/>
      <w:pPr>
        <w:ind w:left="3775" w:hanging="901"/>
      </w:pPr>
      <w:rPr>
        <w:rFonts w:hint="default"/>
      </w:rPr>
    </w:lvl>
    <w:lvl w:ilvl="2">
      <w:start w:val="0"/>
      <w:numFmt w:val="bullet"/>
      <w:lvlText w:val="•"/>
      <w:lvlJc w:val="left"/>
      <w:pPr>
        <w:ind w:left="5011" w:hanging="901"/>
      </w:pPr>
      <w:rPr>
        <w:rFonts w:hint="default"/>
      </w:rPr>
    </w:lvl>
    <w:lvl w:ilvl="3">
      <w:start w:val="0"/>
      <w:numFmt w:val="bullet"/>
      <w:lvlText w:val="•"/>
      <w:lvlJc w:val="left"/>
      <w:pPr>
        <w:ind w:left="6247" w:hanging="901"/>
      </w:pPr>
      <w:rPr>
        <w:rFonts w:hint="default"/>
      </w:rPr>
    </w:lvl>
    <w:lvl w:ilvl="4">
      <w:start w:val="0"/>
      <w:numFmt w:val="bullet"/>
      <w:lvlText w:val="•"/>
      <w:lvlJc w:val="left"/>
      <w:pPr>
        <w:ind w:left="7483" w:hanging="901"/>
      </w:pPr>
      <w:rPr>
        <w:rFonts w:hint="default"/>
      </w:rPr>
    </w:lvl>
    <w:lvl w:ilvl="5">
      <w:start w:val="0"/>
      <w:numFmt w:val="bullet"/>
      <w:lvlText w:val="•"/>
      <w:lvlJc w:val="left"/>
      <w:pPr>
        <w:ind w:left="8719" w:hanging="901"/>
      </w:pPr>
      <w:rPr>
        <w:rFonts w:hint="default"/>
      </w:rPr>
    </w:lvl>
    <w:lvl w:ilvl="6">
      <w:start w:val="0"/>
      <w:numFmt w:val="bullet"/>
      <w:lvlText w:val="•"/>
      <w:lvlJc w:val="left"/>
      <w:pPr>
        <w:ind w:left="9955" w:hanging="901"/>
      </w:pPr>
      <w:rPr>
        <w:rFonts w:hint="default"/>
      </w:rPr>
    </w:lvl>
    <w:lvl w:ilvl="7">
      <w:start w:val="0"/>
      <w:numFmt w:val="bullet"/>
      <w:lvlText w:val="•"/>
      <w:lvlJc w:val="left"/>
      <w:pPr>
        <w:ind w:left="11191" w:hanging="901"/>
      </w:pPr>
      <w:rPr>
        <w:rFonts w:hint="default"/>
      </w:rPr>
    </w:lvl>
    <w:lvl w:ilvl="8">
      <w:start w:val="0"/>
      <w:numFmt w:val="bullet"/>
      <w:lvlText w:val="•"/>
      <w:lvlJc w:val="left"/>
      <w:pPr>
        <w:ind w:left="12427" w:hanging="901"/>
      </w:pPr>
      <w:rPr>
        <w:rFonts w:hint="default"/>
      </w:rPr>
    </w:lvl>
  </w:abstractNum>
  <w:abstractNum w:abstractNumId="40">
    <w:nsid w:val="71E63B35"/>
    <w:multiLevelType w:val="hybridMultilevel"/>
    <w:tmpl w:val="00000000"/>
    <w:lvl w:ilvl="0">
      <w:start w:val="1"/>
      <w:numFmt w:val="decimal"/>
      <w:lvlText w:val="%1）"/>
      <w:lvlJc w:val="left"/>
      <w:pPr>
        <w:ind w:left="926" w:hanging="541"/>
        <w:jc w:val="left"/>
      </w:pPr>
      <w:rPr>
        <w:rFonts w:ascii="宋体" w:eastAsia="宋体" w:hAnsi="宋体" w:cs="宋体" w:hint="default"/>
        <w:spacing w:val="-69"/>
        <w:w w:val="100"/>
        <w:sz w:val="34"/>
        <w:szCs w:val="34"/>
      </w:rPr>
    </w:lvl>
    <w:lvl w:ilvl="1">
      <w:start w:val="0"/>
      <w:numFmt w:val="bullet"/>
      <w:lvlText w:val="•"/>
      <w:lvlJc w:val="left"/>
      <w:pPr>
        <w:ind w:left="2317" w:hanging="541"/>
      </w:pPr>
      <w:rPr>
        <w:rFonts w:hint="default"/>
      </w:rPr>
    </w:lvl>
    <w:lvl w:ilvl="2">
      <w:start w:val="0"/>
      <w:numFmt w:val="bullet"/>
      <w:lvlText w:val="•"/>
      <w:lvlJc w:val="left"/>
      <w:pPr>
        <w:ind w:left="3715" w:hanging="541"/>
      </w:pPr>
      <w:rPr>
        <w:rFonts w:hint="default"/>
      </w:rPr>
    </w:lvl>
    <w:lvl w:ilvl="3">
      <w:start w:val="0"/>
      <w:numFmt w:val="bullet"/>
      <w:lvlText w:val="•"/>
      <w:lvlJc w:val="left"/>
      <w:pPr>
        <w:ind w:left="5113" w:hanging="541"/>
      </w:pPr>
      <w:rPr>
        <w:rFonts w:hint="default"/>
      </w:rPr>
    </w:lvl>
    <w:lvl w:ilvl="4">
      <w:start w:val="0"/>
      <w:numFmt w:val="bullet"/>
      <w:lvlText w:val="•"/>
      <w:lvlJc w:val="left"/>
      <w:pPr>
        <w:ind w:left="6511" w:hanging="541"/>
      </w:pPr>
      <w:rPr>
        <w:rFonts w:hint="default"/>
      </w:rPr>
    </w:lvl>
    <w:lvl w:ilvl="5">
      <w:start w:val="0"/>
      <w:numFmt w:val="bullet"/>
      <w:lvlText w:val="•"/>
      <w:lvlJc w:val="left"/>
      <w:pPr>
        <w:ind w:left="7909" w:hanging="541"/>
      </w:pPr>
      <w:rPr>
        <w:rFonts w:hint="default"/>
      </w:rPr>
    </w:lvl>
    <w:lvl w:ilvl="6">
      <w:start w:val="0"/>
      <w:numFmt w:val="bullet"/>
      <w:lvlText w:val="•"/>
      <w:lvlJc w:val="left"/>
      <w:pPr>
        <w:ind w:left="9307" w:hanging="541"/>
      </w:pPr>
      <w:rPr>
        <w:rFonts w:hint="default"/>
      </w:rPr>
    </w:lvl>
    <w:lvl w:ilvl="7">
      <w:start w:val="0"/>
      <w:numFmt w:val="bullet"/>
      <w:lvlText w:val="•"/>
      <w:lvlJc w:val="left"/>
      <w:pPr>
        <w:ind w:left="10705" w:hanging="541"/>
      </w:pPr>
      <w:rPr>
        <w:rFonts w:hint="default"/>
      </w:rPr>
    </w:lvl>
    <w:lvl w:ilvl="8">
      <w:start w:val="0"/>
      <w:numFmt w:val="bullet"/>
      <w:lvlText w:val="•"/>
      <w:lvlJc w:val="left"/>
      <w:pPr>
        <w:ind w:left="12103" w:hanging="541"/>
      </w:pPr>
      <w:rPr>
        <w:rFonts w:hint="default"/>
      </w:rPr>
    </w:lvl>
  </w:abstractNum>
  <w:abstractNum w:abstractNumId="41">
    <w:nsid w:val="764F41EF"/>
    <w:multiLevelType w:val="hybridMultilevel"/>
    <w:tmpl w:val="00000000"/>
    <w:lvl w:ilvl="0">
      <w:start w:val="1"/>
      <w:numFmt w:val="decimal"/>
      <w:lvlText w:val="（%1）"/>
      <w:lvlJc w:val="left"/>
      <w:pPr>
        <w:ind w:left="2360" w:hanging="905"/>
        <w:jc w:val="left"/>
      </w:pPr>
      <w:rPr>
        <w:rFonts w:ascii="宋体" w:eastAsia="宋体" w:hAnsi="宋体" w:cs="宋体" w:hint="default"/>
        <w:b/>
        <w:bCs/>
        <w:spacing w:val="0"/>
        <w:w w:val="99"/>
        <w:sz w:val="34"/>
        <w:szCs w:val="34"/>
      </w:rPr>
    </w:lvl>
    <w:lvl w:ilvl="1">
      <w:start w:val="1"/>
      <w:numFmt w:val="decimal"/>
      <w:lvlText w:val="%2）"/>
      <w:lvlJc w:val="left"/>
      <w:pPr>
        <w:ind w:left="926" w:hanging="545"/>
        <w:jc w:val="left"/>
      </w:pPr>
      <w:rPr>
        <w:rFonts w:ascii="宋体" w:eastAsia="宋体" w:hAnsi="宋体" w:cs="宋体" w:hint="default"/>
        <w:spacing w:val="0"/>
        <w:w w:val="100"/>
        <w:sz w:val="34"/>
        <w:szCs w:val="34"/>
      </w:rPr>
    </w:lvl>
    <w:lvl w:ilvl="2">
      <w:start w:val="0"/>
      <w:numFmt w:val="bullet"/>
      <w:lvlText w:val="•"/>
      <w:lvlJc w:val="left"/>
      <w:pPr>
        <w:ind w:left="3753" w:hanging="545"/>
      </w:pPr>
      <w:rPr>
        <w:rFonts w:hint="default"/>
      </w:rPr>
    </w:lvl>
    <w:lvl w:ilvl="3">
      <w:start w:val="0"/>
      <w:numFmt w:val="bullet"/>
      <w:lvlText w:val="•"/>
      <w:lvlJc w:val="left"/>
      <w:pPr>
        <w:ind w:left="5146" w:hanging="545"/>
      </w:pPr>
      <w:rPr>
        <w:rFonts w:hint="default"/>
      </w:rPr>
    </w:lvl>
    <w:lvl w:ilvl="4">
      <w:start w:val="0"/>
      <w:numFmt w:val="bullet"/>
      <w:lvlText w:val="•"/>
      <w:lvlJc w:val="left"/>
      <w:pPr>
        <w:ind w:left="6539" w:hanging="545"/>
      </w:pPr>
      <w:rPr>
        <w:rFonts w:hint="default"/>
      </w:rPr>
    </w:lvl>
    <w:lvl w:ilvl="5">
      <w:start w:val="0"/>
      <w:numFmt w:val="bullet"/>
      <w:lvlText w:val="•"/>
      <w:lvlJc w:val="left"/>
      <w:pPr>
        <w:ind w:left="7933" w:hanging="545"/>
      </w:pPr>
      <w:rPr>
        <w:rFonts w:hint="default"/>
      </w:rPr>
    </w:lvl>
    <w:lvl w:ilvl="6">
      <w:start w:val="0"/>
      <w:numFmt w:val="bullet"/>
      <w:lvlText w:val="•"/>
      <w:lvlJc w:val="left"/>
      <w:pPr>
        <w:ind w:left="9326" w:hanging="545"/>
      </w:pPr>
      <w:rPr>
        <w:rFonts w:hint="default"/>
      </w:rPr>
    </w:lvl>
    <w:lvl w:ilvl="7">
      <w:start w:val="0"/>
      <w:numFmt w:val="bullet"/>
      <w:lvlText w:val="•"/>
      <w:lvlJc w:val="left"/>
      <w:pPr>
        <w:ind w:left="10719" w:hanging="545"/>
      </w:pPr>
      <w:rPr>
        <w:rFonts w:hint="default"/>
      </w:rPr>
    </w:lvl>
    <w:lvl w:ilvl="8">
      <w:start w:val="0"/>
      <w:numFmt w:val="bullet"/>
      <w:lvlText w:val="•"/>
      <w:lvlJc w:val="left"/>
      <w:pPr>
        <w:ind w:left="12113" w:hanging="545"/>
      </w:pPr>
      <w:rPr>
        <w:rFonts w:hint="default"/>
      </w:rPr>
    </w:lvl>
  </w:abstractNum>
  <w:abstractNum w:abstractNumId="42">
    <w:nsid w:val="77E85F2F"/>
    <w:multiLevelType w:val="hybridMultilevel"/>
    <w:tmpl w:val="00000000"/>
    <w:lvl w:ilvl="0">
      <w:start w:val="1"/>
      <w:numFmt w:val="decimal"/>
      <w:lvlText w:val="（%1）"/>
      <w:lvlJc w:val="left"/>
      <w:pPr>
        <w:ind w:left="2367" w:hanging="901"/>
        <w:jc w:val="left"/>
      </w:pPr>
      <w:rPr>
        <w:rFonts w:ascii="宋体" w:eastAsia="宋体" w:hAnsi="宋体" w:cs="宋体" w:hint="default"/>
        <w:w w:val="100"/>
        <w:sz w:val="34"/>
        <w:szCs w:val="34"/>
      </w:rPr>
    </w:lvl>
    <w:lvl w:ilvl="1">
      <w:start w:val="0"/>
      <w:numFmt w:val="bullet"/>
      <w:lvlText w:val="•"/>
      <w:lvlJc w:val="left"/>
      <w:pPr>
        <w:ind w:left="3613" w:hanging="901"/>
      </w:pPr>
      <w:rPr>
        <w:rFonts w:hint="default"/>
      </w:rPr>
    </w:lvl>
    <w:lvl w:ilvl="2">
      <w:start w:val="0"/>
      <w:numFmt w:val="bullet"/>
      <w:lvlText w:val="•"/>
      <w:lvlJc w:val="left"/>
      <w:pPr>
        <w:ind w:left="4867" w:hanging="901"/>
      </w:pPr>
      <w:rPr>
        <w:rFonts w:hint="default"/>
      </w:rPr>
    </w:lvl>
    <w:lvl w:ilvl="3">
      <w:start w:val="0"/>
      <w:numFmt w:val="bullet"/>
      <w:lvlText w:val="•"/>
      <w:lvlJc w:val="left"/>
      <w:pPr>
        <w:ind w:left="6121" w:hanging="901"/>
      </w:pPr>
      <w:rPr>
        <w:rFonts w:hint="default"/>
      </w:rPr>
    </w:lvl>
    <w:lvl w:ilvl="4">
      <w:start w:val="0"/>
      <w:numFmt w:val="bullet"/>
      <w:lvlText w:val="•"/>
      <w:lvlJc w:val="left"/>
      <w:pPr>
        <w:ind w:left="7375" w:hanging="901"/>
      </w:pPr>
      <w:rPr>
        <w:rFonts w:hint="default"/>
      </w:rPr>
    </w:lvl>
    <w:lvl w:ilvl="5">
      <w:start w:val="0"/>
      <w:numFmt w:val="bullet"/>
      <w:lvlText w:val="•"/>
      <w:lvlJc w:val="left"/>
      <w:pPr>
        <w:ind w:left="8629" w:hanging="901"/>
      </w:pPr>
      <w:rPr>
        <w:rFonts w:hint="default"/>
      </w:rPr>
    </w:lvl>
    <w:lvl w:ilvl="6">
      <w:start w:val="0"/>
      <w:numFmt w:val="bullet"/>
      <w:lvlText w:val="•"/>
      <w:lvlJc w:val="left"/>
      <w:pPr>
        <w:ind w:left="9883" w:hanging="901"/>
      </w:pPr>
      <w:rPr>
        <w:rFonts w:hint="default"/>
      </w:rPr>
    </w:lvl>
    <w:lvl w:ilvl="7">
      <w:start w:val="0"/>
      <w:numFmt w:val="bullet"/>
      <w:lvlText w:val="•"/>
      <w:lvlJc w:val="left"/>
      <w:pPr>
        <w:ind w:left="11137" w:hanging="901"/>
      </w:pPr>
      <w:rPr>
        <w:rFonts w:hint="default"/>
      </w:rPr>
    </w:lvl>
    <w:lvl w:ilvl="8">
      <w:start w:val="0"/>
      <w:numFmt w:val="bullet"/>
      <w:lvlText w:val="•"/>
      <w:lvlJc w:val="left"/>
      <w:pPr>
        <w:ind w:left="12391" w:hanging="901"/>
      </w:pPr>
      <w:rPr>
        <w:rFonts w:hint="default"/>
      </w:rPr>
    </w:lvl>
  </w:abstractNum>
  <w:abstractNum w:abstractNumId="43">
    <w:nsid w:val="782D0C4D"/>
    <w:multiLevelType w:val="hybridMultilevel"/>
    <w:tmpl w:val="00000000"/>
    <w:lvl w:ilvl="0">
      <w:start w:val="1"/>
      <w:numFmt w:val="decimal"/>
      <w:lvlText w:val="%1)"/>
      <w:lvlJc w:val="left"/>
      <w:pPr>
        <w:ind w:left="926" w:hanging="540"/>
        <w:jc w:val="left"/>
      </w:pPr>
      <w:rPr>
        <w:rFonts w:ascii="宋体" w:eastAsia="宋体" w:hAnsi="宋体" w:cs="宋体" w:hint="default"/>
        <w:w w:val="100"/>
        <w:sz w:val="36"/>
        <w:szCs w:val="36"/>
      </w:rPr>
    </w:lvl>
    <w:lvl w:ilvl="1">
      <w:start w:val="0"/>
      <w:numFmt w:val="bullet"/>
      <w:lvlText w:val="•"/>
      <w:lvlJc w:val="left"/>
      <w:pPr>
        <w:ind w:left="2317" w:hanging="540"/>
      </w:pPr>
      <w:rPr>
        <w:rFonts w:hint="default"/>
      </w:rPr>
    </w:lvl>
    <w:lvl w:ilvl="2">
      <w:start w:val="0"/>
      <w:numFmt w:val="bullet"/>
      <w:lvlText w:val="•"/>
      <w:lvlJc w:val="left"/>
      <w:pPr>
        <w:ind w:left="3715" w:hanging="540"/>
      </w:pPr>
      <w:rPr>
        <w:rFonts w:hint="default"/>
      </w:rPr>
    </w:lvl>
    <w:lvl w:ilvl="3">
      <w:start w:val="0"/>
      <w:numFmt w:val="bullet"/>
      <w:lvlText w:val="•"/>
      <w:lvlJc w:val="left"/>
      <w:pPr>
        <w:ind w:left="5113" w:hanging="540"/>
      </w:pPr>
      <w:rPr>
        <w:rFonts w:hint="default"/>
      </w:rPr>
    </w:lvl>
    <w:lvl w:ilvl="4">
      <w:start w:val="0"/>
      <w:numFmt w:val="bullet"/>
      <w:lvlText w:val="•"/>
      <w:lvlJc w:val="left"/>
      <w:pPr>
        <w:ind w:left="6511" w:hanging="540"/>
      </w:pPr>
      <w:rPr>
        <w:rFonts w:hint="default"/>
      </w:rPr>
    </w:lvl>
    <w:lvl w:ilvl="5">
      <w:start w:val="0"/>
      <w:numFmt w:val="bullet"/>
      <w:lvlText w:val="•"/>
      <w:lvlJc w:val="left"/>
      <w:pPr>
        <w:ind w:left="7909" w:hanging="540"/>
      </w:pPr>
      <w:rPr>
        <w:rFonts w:hint="default"/>
      </w:rPr>
    </w:lvl>
    <w:lvl w:ilvl="6">
      <w:start w:val="0"/>
      <w:numFmt w:val="bullet"/>
      <w:lvlText w:val="•"/>
      <w:lvlJc w:val="left"/>
      <w:pPr>
        <w:ind w:left="9307" w:hanging="540"/>
      </w:pPr>
      <w:rPr>
        <w:rFonts w:hint="default"/>
      </w:rPr>
    </w:lvl>
    <w:lvl w:ilvl="7">
      <w:start w:val="0"/>
      <w:numFmt w:val="bullet"/>
      <w:lvlText w:val="•"/>
      <w:lvlJc w:val="left"/>
      <w:pPr>
        <w:ind w:left="10705" w:hanging="540"/>
      </w:pPr>
      <w:rPr>
        <w:rFonts w:hint="default"/>
      </w:rPr>
    </w:lvl>
    <w:lvl w:ilvl="8">
      <w:start w:val="0"/>
      <w:numFmt w:val="bullet"/>
      <w:lvlText w:val="•"/>
      <w:lvlJc w:val="left"/>
      <w:pPr>
        <w:ind w:left="12103" w:hanging="540"/>
      </w:pPr>
      <w:rPr>
        <w:rFonts w:hint="default"/>
      </w:rPr>
    </w:lvl>
  </w:abstractNum>
  <w:num w:numId="1">
    <w:abstractNumId w:val="20"/>
  </w:num>
  <w:num w:numId="2">
    <w:abstractNumId w:val="23"/>
  </w:num>
  <w:num w:numId="3">
    <w:abstractNumId w:val="32"/>
  </w:num>
  <w:num w:numId="4">
    <w:abstractNumId w:val="42"/>
  </w:num>
  <w:num w:numId="5">
    <w:abstractNumId w:val="16"/>
  </w:num>
  <w:num w:numId="6">
    <w:abstractNumId w:val="29"/>
  </w:num>
  <w:num w:numId="7">
    <w:abstractNumId w:val="0"/>
  </w:num>
  <w:num w:numId="8">
    <w:abstractNumId w:val="1"/>
  </w:num>
  <w:num w:numId="9">
    <w:abstractNumId w:val="2"/>
  </w:num>
  <w:num w:numId="10">
    <w:abstractNumId w:val="6"/>
  </w:num>
  <w:num w:numId="11">
    <w:abstractNumId w:val="21"/>
  </w:num>
  <w:num w:numId="12">
    <w:abstractNumId w:val="12"/>
  </w:num>
  <w:num w:numId="13">
    <w:abstractNumId w:val="26"/>
  </w:num>
  <w:num w:numId="14">
    <w:abstractNumId w:val="5"/>
  </w:num>
  <w:num w:numId="15">
    <w:abstractNumId w:val="18"/>
  </w:num>
  <w:num w:numId="16">
    <w:abstractNumId w:val="13"/>
  </w:num>
  <w:num w:numId="17">
    <w:abstractNumId w:val="25"/>
  </w:num>
  <w:num w:numId="18">
    <w:abstractNumId w:val="38"/>
  </w:num>
  <w:num w:numId="19">
    <w:abstractNumId w:val="39"/>
  </w:num>
  <w:num w:numId="20">
    <w:abstractNumId w:val="7"/>
  </w:num>
  <w:num w:numId="21">
    <w:abstractNumId w:val="28"/>
  </w:num>
  <w:num w:numId="22">
    <w:abstractNumId w:val="10"/>
  </w:num>
  <w:num w:numId="23">
    <w:abstractNumId w:val="40"/>
  </w:num>
  <w:num w:numId="24">
    <w:abstractNumId w:val="27"/>
  </w:num>
  <w:num w:numId="25">
    <w:abstractNumId w:val="4"/>
  </w:num>
  <w:num w:numId="26">
    <w:abstractNumId w:val="8"/>
  </w:num>
  <w:num w:numId="27">
    <w:abstractNumId w:val="22"/>
  </w:num>
  <w:num w:numId="28">
    <w:abstractNumId w:val="37"/>
  </w:num>
  <w:num w:numId="29">
    <w:abstractNumId w:val="3"/>
  </w:num>
  <w:num w:numId="30">
    <w:abstractNumId w:val="36"/>
  </w:num>
  <w:num w:numId="31">
    <w:abstractNumId w:val="14"/>
  </w:num>
  <w:num w:numId="32">
    <w:abstractNumId w:val="11"/>
  </w:num>
  <w:num w:numId="33">
    <w:abstractNumId w:val="33"/>
  </w:num>
  <w:num w:numId="34">
    <w:abstractNumId w:val="17"/>
  </w:num>
  <w:num w:numId="35">
    <w:abstractNumId w:val="41"/>
  </w:num>
  <w:num w:numId="36">
    <w:abstractNumId w:val="24"/>
  </w:num>
  <w:num w:numId="37">
    <w:abstractNumId w:val="43"/>
  </w:num>
  <w:num w:numId="38">
    <w:abstractNumId w:val="34"/>
  </w:num>
  <w:num w:numId="39">
    <w:abstractNumId w:val="19"/>
  </w:num>
  <w:num w:numId="40">
    <w:abstractNumId w:val="30"/>
  </w:num>
  <w:num w:numId="41">
    <w:abstractNumId w:val="35"/>
  </w:num>
  <w:num w:numId="42">
    <w:abstractNumId w:val="15"/>
  </w:num>
  <w:num w:numId="43">
    <w:abstractNumId w:val="31"/>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4"/>
      <w:ind w:right="133"/>
      <w:jc w:val="center"/>
      <w:outlineLvl w:val="0"/>
    </w:pPr>
    <w:rPr>
      <w:rFonts w:ascii="宋体" w:eastAsia="宋体" w:hAnsi="宋体" w:cs="宋体"/>
      <w:b/>
      <w:bCs/>
      <w:sz w:val="54"/>
      <w:szCs w:val="54"/>
    </w:rPr>
  </w:style>
  <w:style w:type="paragraph" w:styleId="Heading2">
    <w:name w:val="heading 2"/>
    <w:basedOn w:val="Normal"/>
    <w:uiPriority w:val="1"/>
    <w:qFormat/>
    <w:pPr>
      <w:spacing w:before="31"/>
      <w:ind w:right="162"/>
      <w:jc w:val="center"/>
      <w:outlineLvl w:val="1"/>
    </w:pPr>
    <w:rPr>
      <w:rFonts w:ascii="宋体" w:eastAsia="宋体" w:hAnsi="宋体" w:cs="宋体"/>
      <w:b/>
      <w:bCs/>
      <w:sz w:val="48"/>
      <w:szCs w:val="48"/>
    </w:rPr>
  </w:style>
  <w:style w:type="paragraph" w:styleId="Heading3">
    <w:name w:val="heading 3"/>
    <w:basedOn w:val="Normal"/>
    <w:uiPriority w:val="1"/>
    <w:qFormat/>
    <w:pPr>
      <w:ind w:left="926"/>
      <w:outlineLvl w:val="2"/>
    </w:pPr>
    <w:rPr>
      <w:rFonts w:ascii="宋体" w:eastAsia="宋体" w:hAnsi="宋体" w:cs="宋体"/>
      <w:b/>
      <w:bCs/>
      <w:sz w:val="42"/>
      <w:szCs w:val="42"/>
    </w:rPr>
  </w:style>
  <w:style w:type="paragraph" w:styleId="Heading4">
    <w:name w:val="heading 4"/>
    <w:basedOn w:val="Normal"/>
    <w:uiPriority w:val="1"/>
    <w:qFormat/>
    <w:pPr>
      <w:spacing w:before="2"/>
      <w:ind w:left="1650"/>
      <w:outlineLvl w:val="3"/>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1"/>
      <w:ind w:left="926"/>
    </w:pPr>
    <w:rPr>
      <w:rFonts w:ascii="宋体" w:eastAsia="宋体" w:hAnsi="宋体" w:cs="宋体"/>
      <w:b/>
      <w:bCs/>
      <w:sz w:val="36"/>
      <w:szCs w:val="36"/>
    </w:rPr>
  </w:style>
  <w:style w:type="paragraph" w:styleId="TOC2">
    <w:name w:val="toc 2"/>
    <w:basedOn w:val="Normal"/>
    <w:uiPriority w:val="1"/>
    <w:qFormat/>
    <w:pPr>
      <w:spacing w:before="241"/>
      <w:ind w:left="926"/>
    </w:pPr>
    <w:rPr>
      <w:rFonts w:ascii="宋体" w:eastAsia="宋体" w:hAnsi="宋体" w:cs="宋体"/>
      <w:sz w:val="36"/>
      <w:szCs w:val="36"/>
    </w:rPr>
  </w:style>
  <w:style w:type="paragraph" w:styleId="TOC3">
    <w:name w:val="toc 3"/>
    <w:basedOn w:val="Normal"/>
    <w:uiPriority w:val="1"/>
    <w:qFormat/>
    <w:pPr>
      <w:spacing w:before="241"/>
      <w:ind w:left="926"/>
    </w:pPr>
    <w:rPr>
      <w:rFonts w:ascii="宋体" w:eastAsia="宋体" w:hAnsi="宋体" w:cs="宋体"/>
      <w:b/>
      <w:bCs/>
      <w:i/>
    </w:rPr>
  </w:style>
  <w:style w:type="paragraph" w:styleId="BodyText">
    <w:name w:val="Body Text"/>
    <w:basedOn w:val="Normal"/>
    <w:uiPriority w:val="1"/>
    <w:qFormat/>
    <w:pPr>
      <w:ind w:left="926"/>
    </w:pPr>
    <w:rPr>
      <w:rFonts w:ascii="宋体" w:eastAsia="宋体" w:hAnsi="宋体" w:cs="宋体"/>
      <w:sz w:val="36"/>
      <w:szCs w:val="36"/>
    </w:rPr>
  </w:style>
  <w:style w:type="paragraph" w:styleId="ListParagraph">
    <w:name w:val="List Paragraph"/>
    <w:basedOn w:val="Normal"/>
    <w:uiPriority w:val="1"/>
    <w:qFormat/>
    <w:pPr>
      <w:spacing w:before="2"/>
      <w:ind w:left="926" w:firstLine="719"/>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image" Target="media/image1.png"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image" Target="media/image2.png"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image" Target="media/image3.png"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image" Target="media/image4.png" /><Relationship Id="rId28" Type="http://schemas.openxmlformats.org/officeDocument/2006/relationships/header" Target="header11.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image" Target="media/image5.png" /><Relationship Id="rId31" Type="http://schemas.openxmlformats.org/officeDocument/2006/relationships/image" Target="media/image6.png"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header" Target="header13.xml" /><Relationship Id="rId35" Type="http://schemas.openxmlformats.org/officeDocument/2006/relationships/footer" Target="footer13.xml" /><Relationship Id="rId36" Type="http://schemas.openxmlformats.org/officeDocument/2006/relationships/header" Target="header14.xml" /><Relationship Id="rId37" Type="http://schemas.openxmlformats.org/officeDocument/2006/relationships/footer" Target="footer14.xml"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header" Target="header1.xml"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header" Target="header18.xml" /><Relationship Id="rId45" Type="http://schemas.openxmlformats.org/officeDocument/2006/relationships/footer" Target="footer18.xml"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header" Target="header20.xml" /><Relationship Id="rId49" Type="http://schemas.openxmlformats.org/officeDocument/2006/relationships/footer" Target="footer20.xml" /><Relationship Id="rId5" Type="http://schemas.openxmlformats.org/officeDocument/2006/relationships/footer" Target="footer1.xml" /><Relationship Id="rId50" Type="http://schemas.openxmlformats.org/officeDocument/2006/relationships/image" Target="media/image7.png" /><Relationship Id="rId51" Type="http://schemas.openxmlformats.org/officeDocument/2006/relationships/header" Target="header21.xml" /><Relationship Id="rId52" Type="http://schemas.openxmlformats.org/officeDocument/2006/relationships/footer" Target="footer21.xml" /><Relationship Id="rId53" Type="http://schemas.openxmlformats.org/officeDocument/2006/relationships/image" Target="media/image8.png" /><Relationship Id="rId54" Type="http://schemas.openxmlformats.org/officeDocument/2006/relationships/header" Target="header22.xml" /><Relationship Id="rId55" Type="http://schemas.openxmlformats.org/officeDocument/2006/relationships/footer" Target="footer22.xml" /><Relationship Id="rId56" Type="http://schemas.openxmlformats.org/officeDocument/2006/relationships/header" Target="header23.xml" /><Relationship Id="rId57" Type="http://schemas.openxmlformats.org/officeDocument/2006/relationships/footer" Target="footer23.xml" /><Relationship Id="rId58" Type="http://schemas.openxmlformats.org/officeDocument/2006/relationships/image" Target="media/image9.png" /><Relationship Id="rId59" Type="http://schemas.openxmlformats.org/officeDocument/2006/relationships/image" Target="media/image10.png" /><Relationship Id="rId6" Type="http://schemas.openxmlformats.org/officeDocument/2006/relationships/header" Target="header2.xml" /><Relationship Id="rId60" Type="http://schemas.openxmlformats.org/officeDocument/2006/relationships/image" Target="media/image11.png" /><Relationship Id="rId61" Type="http://schemas.openxmlformats.org/officeDocument/2006/relationships/header" Target="header24.xml" /><Relationship Id="rId62" Type="http://schemas.openxmlformats.org/officeDocument/2006/relationships/footer" Target="footer24.xml" /><Relationship Id="rId63" Type="http://schemas.openxmlformats.org/officeDocument/2006/relationships/image" Target="media/image12.png" /><Relationship Id="rId64" Type="http://schemas.openxmlformats.org/officeDocument/2006/relationships/image" Target="media/image13.png" /><Relationship Id="rId65" Type="http://schemas.openxmlformats.org/officeDocument/2006/relationships/image" Target="media/image14.png" /><Relationship Id="rId66" Type="http://schemas.openxmlformats.org/officeDocument/2006/relationships/image" Target="media/image15.png" /><Relationship Id="rId67" Type="http://schemas.openxmlformats.org/officeDocument/2006/relationships/header" Target="header25.xml" /><Relationship Id="rId68" Type="http://schemas.openxmlformats.org/officeDocument/2006/relationships/footer" Target="footer25.xml" /><Relationship Id="rId69" Type="http://schemas.openxmlformats.org/officeDocument/2006/relationships/image" Target="media/image16.png" /><Relationship Id="rId7" Type="http://schemas.openxmlformats.org/officeDocument/2006/relationships/footer" Target="footer2.xml" /><Relationship Id="rId70" Type="http://schemas.openxmlformats.org/officeDocument/2006/relationships/image" Target="media/image17.png" /><Relationship Id="rId71" Type="http://schemas.openxmlformats.org/officeDocument/2006/relationships/image" Target="media/image18.png" /><Relationship Id="rId72" Type="http://schemas.openxmlformats.org/officeDocument/2006/relationships/image" Target="media/image19.png" /><Relationship Id="rId73" Type="http://schemas.openxmlformats.org/officeDocument/2006/relationships/header" Target="header26.xml" /><Relationship Id="rId74" Type="http://schemas.openxmlformats.org/officeDocument/2006/relationships/footer" Target="footer26.xml" /><Relationship Id="rId75" Type="http://schemas.openxmlformats.org/officeDocument/2006/relationships/image" Target="media/image20.png" /><Relationship Id="rId76" Type="http://schemas.openxmlformats.org/officeDocument/2006/relationships/image" Target="media/image21.png" /><Relationship Id="rId77" Type="http://schemas.openxmlformats.org/officeDocument/2006/relationships/header" Target="header27.xml" /><Relationship Id="rId78" Type="http://schemas.openxmlformats.org/officeDocument/2006/relationships/footer" Target="footer27.xml" /><Relationship Id="rId79" Type="http://schemas.openxmlformats.org/officeDocument/2006/relationships/image" Target="media/image22.png" /><Relationship Id="rId8" Type="http://schemas.openxmlformats.org/officeDocument/2006/relationships/header" Target="header3.xml" /><Relationship Id="rId80" Type="http://schemas.openxmlformats.org/officeDocument/2006/relationships/header" Target="header28.xml" /><Relationship Id="rId81" Type="http://schemas.openxmlformats.org/officeDocument/2006/relationships/footer" Target="footer28.xml" /><Relationship Id="rId82" Type="http://schemas.openxmlformats.org/officeDocument/2006/relationships/header" Target="header29.xml" /><Relationship Id="rId83" Type="http://schemas.openxmlformats.org/officeDocument/2006/relationships/footer" Target="footer29.xml" /><Relationship Id="rId84" Type="http://schemas.openxmlformats.org/officeDocument/2006/relationships/header" Target="header30.xml" /><Relationship Id="rId85" Type="http://schemas.openxmlformats.org/officeDocument/2006/relationships/footer" Target="footer30.xml" /><Relationship Id="rId86" Type="http://schemas.openxmlformats.org/officeDocument/2006/relationships/header" Target="header31.xml" /><Relationship Id="rId87" Type="http://schemas.openxmlformats.org/officeDocument/2006/relationships/footer" Target="footer31.xml" /><Relationship Id="rId88" Type="http://schemas.openxmlformats.org/officeDocument/2006/relationships/image" Target="media/image23.png" /><Relationship Id="rId89" Type="http://schemas.openxmlformats.org/officeDocument/2006/relationships/header" Target="header32.xml" /><Relationship Id="rId9" Type="http://schemas.openxmlformats.org/officeDocument/2006/relationships/footer" Target="footer3.xml" /><Relationship Id="rId90" Type="http://schemas.openxmlformats.org/officeDocument/2006/relationships/footer" Target="footer32.xml" /><Relationship Id="rId91" Type="http://schemas.openxmlformats.org/officeDocument/2006/relationships/hyperlink" Target="https://d.book118.com/546215042051010040" TargetMode="External" /><Relationship Id="rId92" Type="http://schemas.openxmlformats.org/officeDocument/2006/relationships/header" Target="header33.xml" /><Relationship Id="rId93" Type="http://schemas.openxmlformats.org/officeDocument/2006/relationships/footer" Target="footer33.xml" /><Relationship Id="rId94" Type="http://schemas.openxmlformats.org/officeDocument/2006/relationships/theme" Target="theme/theme1.xml" /><Relationship Id="rId95" Type="http://schemas.openxmlformats.org/officeDocument/2006/relationships/numbering" Target="numbering.xml" /><Relationship Id="rId9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2024-01-07T22:53:43Z</dcterms:created>
  <dcterms:modified xsi:type="dcterms:W3CDTF">2024-01-07T22:53:43Z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2024-01-07T00:00:00Z</vt:filetime>
  </property>
</Properties>
</file>