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before="195" w:line="220" w:lineRule="auto"/>
        <w:ind w:left="284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pacing w:val="-1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离子型纤维</w:t>
      </w:r>
      <w:r>
        <w:rPr>
          <w:rFonts w:ascii="SimSun" w:eastAsia="SimSun" w:hAnsi="SimSun" w:cs="SimSun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素醚项目可行性研</w:t>
      </w:r>
    </w:p>
    <w:p>
      <w:pPr>
        <w:spacing w:before="222" w:line="218" w:lineRule="auto"/>
        <w:ind w:left="3315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pacing w:val="-17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究</w:t>
      </w:r>
      <w:r>
        <w:rPr>
          <w:rFonts w:ascii="SimSun" w:eastAsia="SimSun" w:hAnsi="SimSun" w:cs="SimSun"/>
          <w:spacing w:val="-15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报告</w:t>
      </w:r>
    </w:p>
    <w:p>
      <w:pPr>
        <w:sectPr>
          <w:pgSz w:w="11906" w:h="16839"/>
          <w:pgMar w:top="1431" w:right="1785" w:bottom="0" w:left="1785" w:header="0" w:footer="0" w:gutter="0"/>
          <w:cols w:space="708"/>
        </w:sectPr>
      </w:pPr>
    </w:p>
    <w:sdt>
      <w:sdtPr>
        <w:rPr>
          <w:rFonts w:ascii="FangSong" w:eastAsia="FangSong" w:hAnsi="FangSong" w:cs="FangSong"/>
          <w:sz w:val="40"/>
          <w:szCs w:val="40"/>
        </w:rPr>
        <w:id w:val="784877277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spacing w:before="124" w:line="223" w:lineRule="auto"/>
            <w:ind w:left="3862"/>
            <w:rPr>
              <w:rFonts w:ascii="FangSong" w:eastAsia="FangSong" w:hAnsi="FangSong" w:cs="FangSong"/>
              <w:sz w:val="40"/>
              <w:szCs w:val="40"/>
            </w:rPr>
          </w:pPr>
          <w:r>
            <w:rPr>
              <w:rFonts w:ascii="FangSong" w:eastAsia="FangSong" w:hAnsi="FangSong" w:cs="FangSong"/>
              <w:spacing w:val="-49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目</w:t>
          </w:r>
          <w:r>
            <w:rPr>
              <w:rFonts w:ascii="FangSong" w:eastAsia="FangSong" w:hAnsi="FangSong" w:cs="FangSong"/>
              <w:spacing w:val="-47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录</w:t>
          </w:r>
        </w:p>
        <w:p>
          <w:pPr>
            <w:tabs>
              <w:tab w:val="right" w:leader="dot" w:pos="8320"/>
            </w:tabs>
            <w:spacing w:before="78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序言</w:t>
          </w:r>
          <w:r>
            <w:rPr>
              <w:rFonts w:ascii="FangSong" w:eastAsia="FangSong" w:hAnsi="FangSong" w:cs="FangSong"/>
              <w:spacing w:val="-5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3"/>
              <w:sz w:val="21"/>
              <w:szCs w:val="21"/>
            </w:rPr>
            <w:t xml:space="preserve"> </w:t>
          </w:r>
          <w:hyperlink w:anchor="_bookmark1" w:history="1">
            <w:r>
              <w:rPr>
                <w:rFonts w:ascii="Calibri" w:eastAsia="Calibri" w:hAnsi="Calibri" w:cs="Calibri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9" w:line="220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离子型纤维素醚项目建设背景及必要性分析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hyperlink w:anchor="_bookmark2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一)、行业背景分析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二)、产业发展分析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34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二、离子型纤维素醚项目可行性研究报告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一)、产品规划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二)、建设规模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三、原辅材料供应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8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)、离子型纤维素醚项目建设期原辅材料供应情况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hyperlink w:anchor="_bookmark9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二)、离子型纤维素醚项目运营期原辅材料供应及质量管理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hyperlink w:anchor="_bookmark10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10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5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四、离子</w:t>
          </w: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型纤维素醚项目概论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1" w:history="1"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10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一)、离子型纤维素醚项目承办单位基本情况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hyperlink w:anchor="_bookmark12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10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二)、离子型纤维素醚项目概况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hyperlink w:anchor="_bookmark13" w:history="1"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11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三)、离子型纤维素醚项目评价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hyperlink w:anchor="_bookmark14" w:history="1"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11</w:t>
            </w:r>
          </w:hyperlink>
        </w:p>
        <w:p>
          <w:pPr>
            <w:tabs>
              <w:tab w:val="right" w:leader="dot" w:pos="8320"/>
            </w:tabs>
            <w:spacing w:before="59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)、主要经济指标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12</w:t>
            </w:r>
          </w:hyperlink>
        </w:p>
        <w:p>
          <w:pPr>
            <w:tabs>
              <w:tab w:val="right" w:leader="dot" w:pos="8320"/>
            </w:tabs>
            <w:spacing w:before="61" w:line="223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五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、土建工程方案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16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12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(一)、建筑工程设计原则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7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12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)、离子型纤维素醚项目总平面设计要求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hyperlink w:anchor="_bookmark18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13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三)、土建工程设计年限及安全等级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hyperlink w:anchor="_bookmark19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14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(四)、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建筑工程设计总体要求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0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15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五)、土建工程建设指标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21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17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29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六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、市场营销策略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22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19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、目标市场分析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二)、市场定位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24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19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)、产品定价策略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四)、渠道与分销策略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20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五)、促销与广告策略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21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(六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)、售后服务策略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21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3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七、财务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管理与资金运作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9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22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)、财务战略规划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0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22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二)、资金需求与筹措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22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三)、成本与费用管理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(四)、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投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资决策与财务风险防范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3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24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8"/>
              <w:sz w:val="21"/>
              <w:szCs w:val="21"/>
            </w:rPr>
            <w:t>八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、环境影响评估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34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25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)、环境影响评估目的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25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  <w:sectPr>
              <w:pgSz w:w="11906" w:h="16839"/>
              <w:pgMar w:top="1431" w:right="1785" w:bottom="0" w:left="1785" w:header="0" w:footer="0" w:gutter="0"/>
              <w:pgNumType w:start="2"/>
              <w:cols w:space="708"/>
            </w:sect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二)、环境影响评估法律法规依据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6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25</w:t>
            </w:r>
          </w:hyperlink>
        </w:p>
      </w:sdtContent>
    </w:sdt>
    <w:sdt>
      <w:sdtPr>
        <w:rPr>
          <w:rFonts w:ascii="FangSong" w:eastAsia="FangSong" w:hAnsi="FangSong" w:cs="FangSong"/>
          <w:sz w:val="40"/>
          <w:szCs w:val="40"/>
        </w:rPr>
        <w:id w:val="606229554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1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三)、离子型纤维素醚项目对环境的主要影响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hyperlink w:anchor="_bookmark37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25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(四)、环境保护措施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、环境监测与管理计划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26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(六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)、环境影响评估报告编制要求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0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27</w:t>
            </w:r>
          </w:hyperlink>
        </w:p>
        <w:p>
          <w:pPr>
            <w:tabs>
              <w:tab w:val="right" w:leader="dot" w:pos="8320"/>
            </w:tabs>
            <w:spacing w:before="61" w:line="220" w:lineRule="auto"/>
            <w:ind w:left="35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九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、风险评估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41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27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(一)、离子型纤维素醚项目风险分析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2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27</w:t>
            </w:r>
          </w:hyperlink>
        </w:p>
      </w:sdtContent>
    </w:sdt>
    <w:p>
      <w:pPr>
        <w:sectPr>
          <w:type w:val="nextPage"/>
          <w:pgSz w:w="11906" w:h="16839"/>
          <w:pgMar w:top="1431" w:right="1785" w:bottom="0" w:left="1785" w:header="0" w:footer="0" w:gutter="0"/>
          <w:pgNumType w:start="3"/>
          <w:cols w:space="708"/>
          <w:titlePg w:val="0"/>
        </w:sectPr>
      </w:pPr>
    </w:p>
    <w:sdt>
      <w:sdtPr>
        <w:rPr>
          <w:rFonts w:ascii="FangSong" w:eastAsia="FangSong" w:hAnsi="FangSong" w:cs="FangSong"/>
          <w:sz w:val="21"/>
          <w:szCs w:val="21"/>
        </w:rPr>
        <w:id w:val="1065667958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1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bookmarkStart w:id="0" w:name="_bookmark1"/>
          <w:bookmarkEnd w:id="0"/>
          <w:bookmarkStart w:id="1" w:name="_bookmark2"/>
          <w:bookmarkEnd w:id="1"/>
          <w:bookmarkStart w:id="2" w:name="_bookmark3"/>
          <w:bookmarkEnd w:id="2"/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二)、离子型纤维素醚项目风险对策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3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十、招聘与人才发展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44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、人才需求分析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)、招聘计划与流程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)、员工培训与发展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、绩效考核与激励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60" w:line="219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、人才流动与留存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十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一、供应链管理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50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一)、供应链战略规划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1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二)、供应商选择与评估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36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三)、物流与库存管理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37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四)、供应链风险管理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39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(五)、供应链协同与信息共享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9</w:t>
            </w:r>
          </w:hyperlink>
        </w:p>
      </w:sdtContent>
    </w:sdt>
    <w:p>
      <w:pPr>
        <w:sectPr>
          <w:pgSz w:w="11906" w:h="16839"/>
          <w:pgMar w:top="1431" w:right="1785" w:bottom="0" w:left="1785" w:header="0" w:footer="0" w:gutter="0"/>
          <w:pgNumType w:start="4"/>
          <w:cols w:space="708"/>
        </w:sectPr>
      </w:pPr>
    </w:p>
    <w:p>
      <w:pPr>
        <w:spacing w:before="167" w:line="222" w:lineRule="auto"/>
        <w:ind w:left="3754"/>
        <w:rPr>
          <w:rFonts w:ascii="FangSong" w:eastAsia="FangSong" w:hAnsi="FangSong" w:cs="FangSong"/>
          <w:sz w:val="44"/>
          <w:szCs w:val="44"/>
        </w:rPr>
      </w:pPr>
      <w:bookmarkStart w:id="3" w:name="_bookmark4"/>
      <w:bookmarkEnd w:id="3"/>
      <w:r>
        <w:rPr>
          <w:rFonts w:ascii="FangSong" w:eastAsia="FangSong" w:hAnsi="FangSong" w:cs="FangSong"/>
          <w:spacing w:val="-15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序</w:t>
      </w:r>
      <w:r>
        <w:rPr>
          <w:rFonts w:ascii="FangSong" w:eastAsia="FangSong" w:hAnsi="FangSong" w:cs="FangSong"/>
          <w:spacing w:val="-13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言</w:t>
      </w:r>
    </w:p>
    <w:p>
      <w:pPr>
        <w:spacing w:line="470" w:lineRule="auto"/>
        <w:rPr>
          <w:rFonts w:ascii="Arial"/>
          <w:sz w:val="21"/>
        </w:rPr>
      </w:pPr>
    </w:p>
    <w:p>
      <w:pPr>
        <w:spacing w:before="91" w:line="413" w:lineRule="auto"/>
        <w:ind w:left="32" w:right="10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0"/>
          <w:sz w:val="28"/>
          <w:szCs w:val="28"/>
        </w:rPr>
        <w:t>本</w:t>
      </w:r>
      <w:r>
        <w:rPr>
          <w:rFonts w:ascii="FangSong" w:eastAsia="FangSong" w:hAnsi="FangSong" w:cs="FangSong"/>
          <w:spacing w:val="6"/>
          <w:sz w:val="28"/>
          <w:szCs w:val="28"/>
        </w:rPr>
        <w:t>项目商业计划书旨在全面介绍和规划一个创新性的离子型纤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维</w:t>
      </w:r>
      <w:r>
        <w:rPr>
          <w:rFonts w:ascii="FangSong" w:eastAsia="FangSong" w:hAnsi="FangSong" w:cs="FangSong"/>
          <w:spacing w:val="-8"/>
          <w:sz w:val="28"/>
          <w:szCs w:val="28"/>
        </w:rPr>
        <w:t>素醚项目，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以满足需求。该方案的目的是为了提供离子型纤维素醚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项</w:t>
      </w:r>
      <w:r>
        <w:rPr>
          <w:rFonts w:ascii="FangSong" w:eastAsia="FangSong" w:hAnsi="FangSong" w:cs="FangSong"/>
          <w:spacing w:val="-8"/>
          <w:sz w:val="28"/>
          <w:szCs w:val="28"/>
        </w:rPr>
        <w:t>目的全面概览，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包括项目的目标、范围、关键利益相关者和实施计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划</w:t>
      </w:r>
      <w:r>
        <w:rPr>
          <w:rFonts w:ascii="FangSong" w:eastAsia="FangSong" w:hAnsi="FangSong" w:cs="FangSong"/>
          <w:spacing w:val="-8"/>
          <w:sz w:val="28"/>
          <w:szCs w:val="28"/>
        </w:rPr>
        <w:t>。通过本方案的学习交流，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希望能为相关人员提供一个深入了解项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目</w:t>
      </w:r>
      <w:r>
        <w:rPr>
          <w:rFonts w:ascii="FangSong" w:eastAsia="FangSong" w:hAnsi="FangSong" w:cs="FangSong"/>
          <w:spacing w:val="-12"/>
          <w:sz w:val="28"/>
          <w:szCs w:val="28"/>
        </w:rPr>
        <w:t>的平台，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以促进进一步的合作和研究。请注意，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本方案不可做为商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业</w:t>
      </w:r>
      <w:r>
        <w:rPr>
          <w:rFonts w:ascii="FangSong" w:eastAsia="FangSong" w:hAnsi="FangSong" w:cs="FangSong"/>
          <w:spacing w:val="-4"/>
          <w:sz w:val="28"/>
          <w:szCs w:val="28"/>
        </w:rPr>
        <w:t>用途，只用作学习交流。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0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、离子型纤维素醚项目建设背景及必要性分析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)、行业背景分析</w:t>
      </w:r>
    </w:p>
    <w:p>
      <w:pPr>
        <w:spacing w:line="260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before="91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行业背景分析</w:t>
      </w:r>
    </w:p>
    <w:p>
      <w:pPr>
        <w:spacing w:before="292" w:line="411" w:lineRule="auto"/>
        <w:ind w:left="31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行</w:t>
      </w:r>
      <w:r>
        <w:rPr>
          <w:rFonts w:ascii="FangSong" w:eastAsia="FangSong" w:hAnsi="FangSong" w:cs="FangSong"/>
          <w:spacing w:val="-12"/>
          <w:sz w:val="28"/>
          <w:szCs w:val="28"/>
        </w:rPr>
        <w:t>业发展趋势：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进入新时代，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行业正在迎来一波数字化、智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能</w:t>
      </w:r>
      <w:r>
        <w:rPr>
          <w:rFonts w:ascii="FangSong" w:eastAsia="FangSong" w:hAnsi="FangSong" w:cs="FangSong"/>
          <w:spacing w:val="-13"/>
          <w:sz w:val="28"/>
          <w:szCs w:val="28"/>
        </w:rPr>
        <w:t>化的革新浪潮。随着科技不断推陈出新，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对行业的影响深刻而广泛。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数</w:t>
      </w:r>
      <w:r>
        <w:rPr>
          <w:rFonts w:ascii="FangSong" w:eastAsia="FangSong" w:hAnsi="FangSong" w:cs="FangSong"/>
          <w:spacing w:val="-8"/>
          <w:sz w:val="28"/>
          <w:szCs w:val="28"/>
        </w:rPr>
        <w:t>字化技术的应用加速了生产流程的信息化，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智能设备的引入使得生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产效率和品质得以显著提升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2" w:line="411" w:lineRule="auto"/>
        <w:ind w:left="20" w:right="32" w:firstLine="579"/>
        <w:rPr>
          <w:rFonts w:ascii="FangSong" w:eastAsia="FangSong" w:hAnsi="FangSong" w:cs="FangSong"/>
          <w:sz w:val="28"/>
          <w:szCs w:val="28"/>
        </w:rPr>
        <w:sectPr>
          <w:pgSz w:w="11906" w:h="16839"/>
          <w:pgMar w:top="1431" w:right="1697" w:bottom="0" w:left="1785" w:header="0" w:footer="0" w:gutter="0"/>
          <w:pgNumType w:start="5"/>
          <w:cols w:space="708"/>
        </w:sectPr>
      </w:pPr>
      <w:r>
        <w:rPr>
          <w:rFonts w:ascii="FangSong" w:eastAsia="FangSong" w:hAnsi="FangSong" w:cs="FangSong"/>
          <w:spacing w:val="-35"/>
          <w:sz w:val="28"/>
          <w:szCs w:val="28"/>
        </w:rPr>
        <w:t>市</w:t>
      </w:r>
      <w:r>
        <w:rPr>
          <w:rFonts w:ascii="FangSong" w:eastAsia="FangSong" w:hAnsi="FangSong" w:cs="FangSong"/>
          <w:spacing w:val="-18"/>
          <w:sz w:val="28"/>
          <w:szCs w:val="28"/>
        </w:rPr>
        <w:t>场需求：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8"/>
          <w:sz w:val="28"/>
          <w:szCs w:val="28"/>
        </w:rPr>
        <w:t>随着人们生活水平的提高和消费观念的升级，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对于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产品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需求不断扩大。特别是在绿色环保、健康生活的时代背景下，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行业在满足基本需求</w:t>
      </w:r>
      <w:r>
        <w:rPr>
          <w:rFonts w:ascii="FangSong" w:eastAsia="FangSong" w:hAnsi="FangSong" w:cs="FangSong"/>
          <w:spacing w:val="1"/>
          <w:sz w:val="28"/>
          <w:szCs w:val="28"/>
        </w:rPr>
        <w:t>的同时，不断推陈出新，追求更高层次的品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质和功能。</w:t>
      </w:r>
    </w:p>
    <w:p>
      <w:pPr>
        <w:spacing w:before="2" w:line="220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产业创新：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行业内不乏一些创新领军企业，它们通过不断引</w:t>
      </w:r>
      <w:r>
        <w:rPr>
          <w:rFonts w:ascii="FangSong" w:eastAsia="FangSong" w:hAnsi="FangSong" w:cs="FangSong"/>
          <w:spacing w:val="-3"/>
          <w:sz w:val="28"/>
          <w:szCs w:val="28"/>
        </w:rPr>
        <w:t>入</w:t>
      </w:r>
    </w:p>
    <w:p>
      <w:pPr>
        <w:sectPr>
          <w:type w:val="nextPage"/>
          <w:pgSz w:w="11906" w:h="16839"/>
          <w:pgMar w:top="1431" w:right="1697" w:bottom="0" w:left="1785" w:header="0" w:footer="0" w:gutter="0"/>
          <w:pgNumType w:start="6"/>
          <w:cols w:space="708"/>
          <w:titlePg w:val="0"/>
        </w:sectPr>
      </w:pPr>
    </w:p>
    <w:p>
      <w:pPr>
        <w:spacing w:before="184" w:line="411" w:lineRule="auto"/>
        <w:ind w:left="48" w:right="14" w:hanging="17"/>
        <w:rPr>
          <w:rFonts w:ascii="FangSong" w:eastAsia="FangSong" w:hAnsi="FangSong" w:cs="FangSong"/>
          <w:sz w:val="28"/>
          <w:szCs w:val="28"/>
        </w:rPr>
      </w:pPr>
      <w:bookmarkStart w:id="4" w:name="_bookmark5"/>
      <w:bookmarkEnd w:id="4"/>
      <w:bookmarkStart w:id="5" w:name="_bookmark6"/>
      <w:bookmarkEnd w:id="5"/>
      <w:r>
        <w:rPr>
          <w:rFonts w:ascii="FangSong" w:eastAsia="FangSong" w:hAnsi="FangSong" w:cs="FangSong"/>
          <w:spacing w:val="-12"/>
          <w:sz w:val="28"/>
          <w:szCs w:val="28"/>
        </w:rPr>
        <w:t>新</w:t>
      </w:r>
      <w:r>
        <w:rPr>
          <w:rFonts w:ascii="FangSong" w:eastAsia="FangSong" w:hAnsi="FangSong" w:cs="FangSong"/>
          <w:spacing w:val="-8"/>
          <w:sz w:val="28"/>
          <w:szCs w:val="28"/>
        </w:rPr>
        <w:t>材料、新工艺、新技术，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推动了整个行业的升级。数字化生产、智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能制造、互联网</w:t>
      </w:r>
      <w:r>
        <w:rPr>
          <w:rFonts w:ascii="FangSong" w:eastAsia="FangSong" w:hAnsi="FangSong" w:cs="FangSong"/>
          <w:spacing w:val="-2"/>
          <w:sz w:val="28"/>
          <w:szCs w:val="28"/>
        </w:rPr>
        <w:t>应用等方面的创新已经成为行业竞争的新焦点。</w:t>
      </w:r>
    </w:p>
    <w:p>
      <w:pPr>
        <w:spacing w:before="4" w:line="414" w:lineRule="auto"/>
        <w:ind w:left="33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政</w:t>
      </w:r>
      <w:r>
        <w:rPr>
          <w:rFonts w:ascii="FangSong" w:eastAsia="FangSong" w:hAnsi="FangSong" w:cs="FangSong"/>
          <w:spacing w:val="-12"/>
          <w:sz w:val="28"/>
          <w:szCs w:val="28"/>
        </w:rPr>
        <w:t>策支持：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政府对于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行业的支持力度日益增强，出台了一系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列</w:t>
      </w:r>
      <w:r>
        <w:rPr>
          <w:rFonts w:ascii="FangSong" w:eastAsia="FangSong" w:hAnsi="FangSong" w:cs="FangSong"/>
          <w:spacing w:val="-12"/>
          <w:sz w:val="28"/>
          <w:szCs w:val="28"/>
        </w:rPr>
        <w:t>的扶持政策，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涉及财税、科研、创新等多个方面，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为企业提供了更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多</w:t>
      </w:r>
      <w:r>
        <w:rPr>
          <w:rFonts w:ascii="FangSong" w:eastAsia="FangSong" w:hAnsi="FangSong" w:cs="FangSong"/>
          <w:spacing w:val="-12"/>
          <w:sz w:val="28"/>
          <w:szCs w:val="28"/>
        </w:rPr>
        <w:t>的发展机遇。政策引导下，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行业内企业积极应对，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助力行业快速发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展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239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(二)、产业发展分析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3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产</w:t>
      </w:r>
      <w:r>
        <w:rPr>
          <w:rFonts w:ascii="FangSong" w:eastAsia="FangSong" w:hAnsi="FangSong" w:cs="FangSong"/>
          <w:spacing w:val="-3"/>
          <w:sz w:val="28"/>
          <w:szCs w:val="28"/>
        </w:rPr>
        <w:t>业链完善</w:t>
      </w:r>
    </w:p>
    <w:p>
      <w:pPr>
        <w:spacing w:before="288" w:line="411" w:lineRule="auto"/>
        <w:ind w:left="31" w:right="14" w:firstLine="54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行业的产业链已经形成了</w:t>
      </w:r>
      <w:r>
        <w:rPr>
          <w:rFonts w:ascii="FangSong" w:eastAsia="FangSong" w:hAnsi="FangSong" w:cs="FangSong"/>
          <w:spacing w:val="1"/>
          <w:sz w:val="28"/>
          <w:szCs w:val="28"/>
        </w:rPr>
        <w:t>一个相对完善的生态系统，各个环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节</w:t>
      </w:r>
      <w:r>
        <w:rPr>
          <w:rFonts w:ascii="FangSong" w:eastAsia="FangSong" w:hAnsi="FangSong" w:cs="FangSong"/>
          <w:spacing w:val="-8"/>
          <w:sz w:val="28"/>
          <w:szCs w:val="28"/>
        </w:rPr>
        <w:t>之间密切互动，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形成了紧密的产业协同。从原材料的采集、生产制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造</w:t>
      </w:r>
      <w:r>
        <w:rPr>
          <w:rFonts w:ascii="FangSong" w:eastAsia="FangSong" w:hAnsi="FangSong" w:cs="FangSong"/>
          <w:spacing w:val="-8"/>
          <w:sz w:val="28"/>
          <w:szCs w:val="28"/>
        </w:rPr>
        <w:t>再到产品的销售，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每个环节都在产业链中扮演着关键的角色。这种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良</w:t>
      </w:r>
      <w:r>
        <w:rPr>
          <w:rFonts w:ascii="FangSong" w:eastAsia="FangSong" w:hAnsi="FangSong" w:cs="FangSong"/>
          <w:spacing w:val="-8"/>
          <w:sz w:val="28"/>
          <w:szCs w:val="28"/>
        </w:rPr>
        <w:t>好的产业链格局不仅推动了行业内生产效率的提升，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也为企业提供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了</w:t>
      </w:r>
      <w:r>
        <w:rPr>
          <w:rFonts w:ascii="FangSong" w:eastAsia="FangSong" w:hAnsi="FangSong" w:cs="FangSong"/>
          <w:spacing w:val="-3"/>
          <w:sz w:val="28"/>
          <w:szCs w:val="28"/>
        </w:rPr>
        <w:t>更</w:t>
      </w:r>
      <w:r>
        <w:rPr>
          <w:rFonts w:ascii="FangSong" w:eastAsia="FangSong" w:hAnsi="FangSong" w:cs="FangSong"/>
          <w:spacing w:val="-2"/>
          <w:sz w:val="28"/>
          <w:szCs w:val="28"/>
        </w:rPr>
        <w:t>多的合作和创新机会，共同推动整个行业向前发展。</w:t>
      </w:r>
    </w:p>
    <w:p>
      <w:pPr>
        <w:spacing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新</w:t>
      </w:r>
      <w:r>
        <w:rPr>
          <w:rFonts w:ascii="FangSong" w:eastAsia="FangSong" w:hAnsi="FangSong" w:cs="FangSong"/>
          <w:spacing w:val="-3"/>
          <w:sz w:val="28"/>
          <w:szCs w:val="28"/>
        </w:rPr>
        <w:t>兴市场</w:t>
      </w:r>
    </w:p>
    <w:p>
      <w:pPr>
        <w:spacing w:before="290" w:line="411" w:lineRule="auto"/>
        <w:ind w:left="31" w:right="14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随着科技进步和市场需求的变化</w:t>
      </w:r>
      <w:r>
        <w:rPr>
          <w:rFonts w:ascii="FangSong" w:eastAsia="FangSong" w:hAnsi="FangSong" w:cs="FangSong"/>
          <w:sz w:val="28"/>
          <w:szCs w:val="28"/>
        </w:rPr>
        <w:t>，XX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行业正积极应对，将目光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投</w:t>
      </w:r>
      <w:r>
        <w:rPr>
          <w:rFonts w:ascii="FangSong" w:eastAsia="FangSong" w:hAnsi="FangSong" w:cs="FangSong"/>
          <w:spacing w:val="-8"/>
          <w:sz w:val="28"/>
          <w:szCs w:val="28"/>
        </w:rPr>
        <w:t>向一些新兴市场。特别是在新能源和智能家居领域，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行业企业正在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进</w:t>
      </w:r>
      <w:r>
        <w:rPr>
          <w:rFonts w:ascii="FangSong" w:eastAsia="FangSong" w:hAnsi="FangSong" w:cs="FangSong"/>
          <w:spacing w:val="-8"/>
          <w:sz w:val="28"/>
          <w:szCs w:val="28"/>
        </w:rPr>
        <w:t>行技术创新和产品升级，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以迎合消费者对绿色、智能产品日益增长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需求。这些新兴市场的崛起为行业带来了全新的商机，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也促使企业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加</w:t>
      </w:r>
      <w:r>
        <w:rPr>
          <w:rFonts w:ascii="FangSong" w:eastAsia="FangSong" w:hAnsi="FangSong" w:cs="FangSong"/>
          <w:spacing w:val="-4"/>
          <w:sz w:val="28"/>
          <w:szCs w:val="28"/>
        </w:rPr>
        <w:t>速</w:t>
      </w:r>
      <w:r>
        <w:rPr>
          <w:rFonts w:ascii="FangSong" w:eastAsia="FangSong" w:hAnsi="FangSong" w:cs="FangSong"/>
          <w:spacing w:val="-3"/>
          <w:sz w:val="28"/>
          <w:szCs w:val="28"/>
        </w:rPr>
        <w:t>调整发展战略，保持竞争优势。</w:t>
      </w:r>
    </w:p>
    <w:p>
      <w:pPr>
        <w:spacing w:before="1" w:line="220" w:lineRule="auto"/>
        <w:ind w:left="62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国</w:t>
      </w:r>
      <w:r>
        <w:rPr>
          <w:rFonts w:ascii="FangSong" w:eastAsia="FangSong" w:hAnsi="FangSong" w:cs="FangSong"/>
          <w:spacing w:val="-9"/>
          <w:sz w:val="28"/>
          <w:szCs w:val="28"/>
        </w:rPr>
        <w:t>际合作</w:t>
      </w:r>
    </w:p>
    <w:p>
      <w:pPr>
        <w:spacing w:before="290" w:line="219" w:lineRule="auto"/>
        <w:ind w:left="60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为了在全球竞争中占据有利地位，</w:t>
      </w: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行</w:t>
      </w:r>
      <w:r>
        <w:rPr>
          <w:rFonts w:ascii="FangSong" w:eastAsia="FangSong" w:hAnsi="FangSong" w:cs="FangSong"/>
          <w:sz w:val="28"/>
          <w:szCs w:val="28"/>
        </w:rPr>
        <w:t>业内的企业纷纷加强与</w:t>
      </w:r>
    </w:p>
    <w:p>
      <w:pPr>
        <w:sectPr>
          <w:pgSz w:w="11906" w:h="16839"/>
          <w:pgMar w:top="1431" w:right="1785" w:bottom="0" w:left="1785" w:header="0" w:footer="0" w:gutter="0"/>
          <w:pgNumType w:start="7"/>
          <w:cols w:space="708"/>
        </w:sectPr>
      </w:pPr>
    </w:p>
    <w:p>
      <w:pPr>
        <w:spacing w:before="185" w:line="411" w:lineRule="auto"/>
        <w:ind w:left="31" w:right="102" w:firstLine="32"/>
        <w:rPr>
          <w:rFonts w:ascii="FangSong" w:eastAsia="FangSong" w:hAnsi="FangSong" w:cs="FangSong"/>
          <w:sz w:val="28"/>
          <w:szCs w:val="28"/>
        </w:rPr>
      </w:pPr>
      <w:bookmarkStart w:id="6" w:name="_bookmark7"/>
      <w:bookmarkEnd w:id="6"/>
      <w:r>
        <w:rPr>
          <w:rFonts w:ascii="FangSong" w:eastAsia="FangSong" w:hAnsi="FangSong" w:cs="FangSong"/>
          <w:spacing w:val="-15"/>
          <w:sz w:val="28"/>
          <w:szCs w:val="28"/>
        </w:rPr>
        <w:t>国</w:t>
      </w:r>
      <w:r>
        <w:rPr>
          <w:rFonts w:ascii="FangSong" w:eastAsia="FangSong" w:hAnsi="FangSong" w:cs="FangSong"/>
          <w:spacing w:val="-9"/>
          <w:sz w:val="28"/>
          <w:szCs w:val="28"/>
        </w:rPr>
        <w:t>际伙伴的合作。通过与国外企业的技术交流、市场拓展，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行业不仅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获</w:t>
      </w:r>
      <w:r>
        <w:rPr>
          <w:rFonts w:ascii="FangSong" w:eastAsia="FangSong" w:hAnsi="FangSong" w:cs="FangSong"/>
          <w:spacing w:val="-8"/>
          <w:sz w:val="28"/>
          <w:szCs w:val="28"/>
        </w:rPr>
        <w:t>得了更多的创新动力，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也提高了产品和服务的国际水平。国际合作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</w:t>
      </w:r>
      <w:r>
        <w:rPr>
          <w:rFonts w:ascii="FangSong" w:eastAsia="FangSong" w:hAnsi="FangSong" w:cs="FangSong"/>
          <w:spacing w:val="-8"/>
          <w:sz w:val="28"/>
          <w:szCs w:val="28"/>
        </w:rPr>
        <w:t>推了行业的全球化发展，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使得行业更好地适应了全球化的市场竞争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环</w:t>
      </w:r>
      <w:r>
        <w:rPr>
          <w:rFonts w:ascii="FangSong" w:eastAsia="FangSong" w:hAnsi="FangSong" w:cs="FangSong"/>
          <w:spacing w:val="-12"/>
          <w:sz w:val="28"/>
          <w:szCs w:val="28"/>
        </w:rPr>
        <w:t>境。</w:t>
      </w:r>
    </w:p>
    <w:p>
      <w:pPr>
        <w:spacing w:before="1"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4"/>
          <w:sz w:val="28"/>
          <w:szCs w:val="28"/>
        </w:rPr>
        <w:t>才培养</w:t>
      </w:r>
    </w:p>
    <w:p>
      <w:pPr>
        <w:spacing w:before="289" w:line="413" w:lineRule="auto"/>
        <w:ind w:left="3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作</w:t>
      </w:r>
      <w:r>
        <w:rPr>
          <w:rFonts w:ascii="FangSong" w:eastAsia="FangSong" w:hAnsi="FangSong" w:cs="FangSong"/>
          <w:spacing w:val="-16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高科技产业的代表，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行业对高素质人才的需求日益增加。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为</w:t>
      </w:r>
      <w:r>
        <w:rPr>
          <w:rFonts w:ascii="FangSong" w:eastAsia="FangSong" w:hAnsi="FangSong" w:cs="FangSong"/>
          <w:spacing w:val="-12"/>
          <w:sz w:val="28"/>
          <w:szCs w:val="28"/>
        </w:rPr>
        <w:t>了应对这一挑战，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行业内部积极与高校和科研机构合作，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共同推动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人才培养和科技创新。通过设立研发基地、提供奖学金和实习机</w:t>
      </w:r>
      <w:r>
        <w:rPr>
          <w:rFonts w:ascii="FangSong" w:eastAsia="FangSong" w:hAnsi="FangSong" w:cs="FangSong"/>
          <w:spacing w:val="-3"/>
          <w:sz w:val="28"/>
          <w:szCs w:val="28"/>
        </w:rPr>
        <w:t>会</w:t>
      </w:r>
      <w:r>
        <w:rPr>
          <w:rFonts w:ascii="FangSong" w:eastAsia="FangSong" w:hAnsi="FangSong" w:cs="FangSong"/>
          <w:sz w:val="28"/>
          <w:szCs w:val="28"/>
        </w:rPr>
        <w:t>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方</w:t>
      </w:r>
      <w:r>
        <w:rPr>
          <w:rFonts w:ascii="FangSong" w:eastAsia="FangSong" w:hAnsi="FangSong" w:cs="FangSong"/>
          <w:spacing w:val="-12"/>
          <w:sz w:val="28"/>
          <w:szCs w:val="28"/>
        </w:rPr>
        <w:t>式，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行业为年轻人提供更多接触实际工作的机会，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助力他们更好地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融入并推动行业的未来发展。这种人才培养的合作模式有助于行</w:t>
      </w:r>
      <w:r>
        <w:rPr>
          <w:rFonts w:ascii="FangSong" w:eastAsia="FangSong" w:hAnsi="FangSong" w:cs="FangSong"/>
          <w:spacing w:val="-3"/>
          <w:sz w:val="28"/>
          <w:szCs w:val="28"/>
        </w:rPr>
        <w:t>业</w:t>
      </w:r>
      <w:r>
        <w:rPr>
          <w:rFonts w:ascii="FangSong" w:eastAsia="FangSong" w:hAnsi="FangSong" w:cs="FangSong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持创新活力，</w:t>
      </w:r>
      <w:r>
        <w:rPr>
          <w:rFonts w:ascii="FangSong" w:eastAsia="FangSong" w:hAnsi="FangSong" w:cs="FangSong"/>
          <w:spacing w:val="-2"/>
          <w:sz w:val="28"/>
          <w:szCs w:val="28"/>
        </w:rPr>
        <w:t>促使行业朝着更可持续的方向前行。</w:t>
      </w:r>
    </w:p>
    <w:p>
      <w:pPr>
        <w:spacing w:line="294" w:lineRule="auto"/>
        <w:rPr>
          <w:rFonts w:ascii="Arial"/>
          <w:sz w:val="21"/>
        </w:rPr>
      </w:pPr>
    </w:p>
    <w:p>
      <w:pPr>
        <w:spacing w:before="92" w:line="220" w:lineRule="auto"/>
        <w:ind w:left="601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二、离子型纤维素醚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项目可行性研究报告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7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一)、产品规划</w:t>
      </w:r>
    </w:p>
    <w:p>
      <w:pPr>
        <w:spacing w:line="423" w:lineRule="auto"/>
        <w:rPr>
          <w:rFonts w:ascii="Arial"/>
          <w:sz w:val="21"/>
        </w:rPr>
      </w:pPr>
    </w:p>
    <w:p>
      <w:pPr>
        <w:spacing w:before="92" w:line="411" w:lineRule="auto"/>
        <w:ind w:left="33" w:right="10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在离</w:t>
      </w:r>
      <w:r>
        <w:rPr>
          <w:rFonts w:ascii="FangSong" w:eastAsia="FangSong" w:hAnsi="FangSong" w:cs="FangSong"/>
          <w:spacing w:val="-15"/>
          <w:sz w:val="28"/>
          <w:szCs w:val="28"/>
        </w:rPr>
        <w:t>子</w:t>
      </w:r>
      <w:r>
        <w:rPr>
          <w:rFonts w:ascii="FangSong" w:eastAsia="FangSong" w:hAnsi="FangSong" w:cs="FangSong"/>
          <w:spacing w:val="-8"/>
          <w:sz w:val="28"/>
          <w:szCs w:val="28"/>
        </w:rPr>
        <w:t>型纤维素醚行业，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我们的产品规划旨在为客户提供卓越的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体验和实用性，突显以下核心价值</w:t>
      </w:r>
      <w:r>
        <w:rPr>
          <w:rFonts w:ascii="FangSong" w:eastAsia="FangSong" w:hAnsi="FangSong" w:cs="FangSong"/>
          <w:spacing w:val="-2"/>
          <w:sz w:val="28"/>
          <w:szCs w:val="28"/>
        </w:rPr>
        <w:t>：</w:t>
      </w:r>
    </w:p>
    <w:p>
      <w:pPr>
        <w:spacing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先进技术引领</w:t>
      </w:r>
    </w:p>
    <w:p>
      <w:pPr>
        <w:spacing w:before="287" w:line="339" w:lineRule="auto"/>
        <w:ind w:left="32" w:right="10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承</w:t>
      </w:r>
      <w:r>
        <w:rPr>
          <w:rFonts w:ascii="FangSong" w:eastAsia="FangSong" w:hAnsi="FangSong" w:cs="FangSong"/>
          <w:spacing w:val="-4"/>
          <w:sz w:val="28"/>
          <w:szCs w:val="28"/>
        </w:rPr>
        <w:t>诺将先进技术融入产品设计，不断追求创新。通过引入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>〈</w:t>
      </w:r>
      <w:r>
        <w:rPr>
          <w:rFonts w:ascii="Microsoft YaHei" w:eastAsia="Microsoft YaHei" w:hAnsi="Microsoft YaHei" w:cs="Microsoft YaHei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创</w:t>
      </w:r>
      <w:r>
        <w:rPr>
          <w:rFonts w:ascii="FangSong" w:eastAsia="FangSong" w:hAnsi="FangSong" w:cs="FangSong"/>
          <w:spacing w:val="-16"/>
          <w:sz w:val="28"/>
          <w:szCs w:val="28"/>
        </w:rPr>
        <w:t>新</w:t>
      </w:r>
      <w:r>
        <w:rPr>
          <w:rFonts w:ascii="FangSong" w:eastAsia="FangSong" w:hAnsi="FangSong" w:cs="FangSong"/>
          <w:spacing w:val="-12"/>
          <w:sz w:val="28"/>
          <w:szCs w:val="28"/>
        </w:rPr>
        <w:t>技术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创新技术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等前沿技术，我们的产品将引领行业发展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潮流，为用户带来超越寻常的科技感受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before="1"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个性化定制</w:t>
      </w:r>
    </w:p>
    <w:p>
      <w:pPr>
        <w:sectPr>
          <w:pgSz w:w="11906" w:h="16839"/>
          <w:pgMar w:top="1431" w:right="1697" w:bottom="0" w:left="1785" w:header="0" w:footer="0" w:gutter="0"/>
          <w:pgNumType w:start="8"/>
          <w:cols w:space="708"/>
        </w:sectPr>
      </w:pPr>
    </w:p>
    <w:p>
      <w:pPr>
        <w:spacing w:before="183" w:line="339" w:lineRule="auto"/>
        <w:ind w:left="40" w:right="25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深</w:t>
      </w:r>
      <w:r>
        <w:rPr>
          <w:rFonts w:ascii="FangSong" w:eastAsia="FangSong" w:hAnsi="FangSong" w:cs="FangSong"/>
          <w:spacing w:val="-4"/>
          <w:sz w:val="28"/>
          <w:szCs w:val="28"/>
        </w:rPr>
        <w:t>知每位用户的需求独一无二，因此，我们将推出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>〈</w:t>
      </w:r>
      <w:r>
        <w:rPr>
          <w:rFonts w:ascii="FangSong" w:eastAsia="FangSong" w:hAnsi="FangSong" w:cs="FangSong"/>
          <w:spacing w:val="-4"/>
          <w:sz w:val="28"/>
          <w:szCs w:val="28"/>
        </w:rPr>
        <w:t>附加产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附加产品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等个性化定制产品。用户可以根据自身喜好和需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求，</w:t>
      </w:r>
      <w:r>
        <w:rPr>
          <w:rFonts w:ascii="FangSong" w:eastAsia="FangSong" w:hAnsi="FangSong" w:cs="FangSong"/>
          <w:spacing w:val="-2"/>
          <w:sz w:val="28"/>
          <w:szCs w:val="28"/>
        </w:rPr>
        <w:t>定制专属于自己的产品，让每个用户都感受到独特的产品体验。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绿色环保理念</w:t>
      </w:r>
    </w:p>
    <w:p>
      <w:pPr>
        <w:spacing w:before="287" w:line="372" w:lineRule="auto"/>
        <w:ind w:left="37" w:right="82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关注</w:t>
      </w:r>
      <w:r>
        <w:rPr>
          <w:rFonts w:ascii="FangSong" w:eastAsia="FangSong" w:hAnsi="FangSong" w:cs="FangSong"/>
          <w:spacing w:val="-5"/>
          <w:sz w:val="28"/>
          <w:szCs w:val="28"/>
        </w:rPr>
        <w:t>环</w:t>
      </w:r>
      <w:r>
        <w:rPr>
          <w:rFonts w:ascii="FangSong" w:eastAsia="FangSong" w:hAnsi="FangSong" w:cs="FangSong"/>
          <w:spacing w:val="-4"/>
          <w:sz w:val="28"/>
          <w:szCs w:val="28"/>
        </w:rPr>
        <w:t>保是我们产品规划的一个重要方面。通过推出绿色环保系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列</w:t>
      </w:r>
      <w:r>
        <w:rPr>
          <w:rFonts w:ascii="FangSong" w:eastAsia="FangSong" w:hAnsi="FangSong" w:cs="FangSong"/>
          <w:spacing w:val="-17"/>
          <w:sz w:val="28"/>
          <w:szCs w:val="28"/>
        </w:rPr>
        <w:t>产</w:t>
      </w:r>
      <w:r>
        <w:rPr>
          <w:rFonts w:ascii="FangSong" w:eastAsia="FangSong" w:hAnsi="FangSong" w:cs="FangSong"/>
          <w:spacing w:val="-12"/>
          <w:sz w:val="28"/>
          <w:szCs w:val="28"/>
        </w:rPr>
        <w:t>品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，我们旨在通过可持续发展的理念，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为环境贡献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一份</w:t>
      </w:r>
      <w:r>
        <w:rPr>
          <w:rFonts w:ascii="FangSong" w:eastAsia="FangSong" w:hAnsi="FangSong" w:cs="FangSong"/>
          <w:spacing w:val="-2"/>
          <w:sz w:val="28"/>
          <w:szCs w:val="28"/>
        </w:rPr>
        <w:t>力量，让消费者在使用产品的同时感受到对地球的爱护。</w:t>
      </w:r>
    </w:p>
    <w:p>
      <w:pPr>
        <w:spacing w:line="221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智能</w:t>
      </w:r>
      <w:r>
        <w:rPr>
          <w:rFonts w:ascii="FangSong" w:eastAsia="FangSong" w:hAnsi="FangSong" w:cs="FangSong"/>
          <w:sz w:val="28"/>
          <w:szCs w:val="28"/>
        </w:rPr>
        <w:t>互联</w:t>
      </w:r>
    </w:p>
    <w:p>
      <w:pPr>
        <w:spacing w:before="287" w:line="372" w:lineRule="auto"/>
        <w:ind w:left="32" w:right="8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9"/>
          <w:sz w:val="28"/>
          <w:szCs w:val="28"/>
        </w:rPr>
        <w:t>们将致力于构建智能互联的产品生态系统，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推出集成智能化技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术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12"/>
          <w:sz w:val="28"/>
          <w:szCs w:val="28"/>
        </w:rPr>
        <w:t>产品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。这些产品将实现设备之间的互联互通，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户创造更智</w:t>
      </w:r>
      <w:r>
        <w:rPr>
          <w:rFonts w:ascii="FangSong" w:eastAsia="FangSong" w:hAnsi="FangSong" w:cs="FangSong"/>
          <w:spacing w:val="-2"/>
          <w:sz w:val="28"/>
          <w:szCs w:val="28"/>
        </w:rPr>
        <w:t>能、便捷的生活方式，提升生活品质。</w:t>
      </w:r>
    </w:p>
    <w:p>
      <w:pPr>
        <w:spacing w:before="1"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用</w:t>
      </w:r>
      <w:r>
        <w:rPr>
          <w:rFonts w:ascii="FangSong" w:eastAsia="FangSong" w:hAnsi="FangSong" w:cs="FangSong"/>
          <w:spacing w:val="-1"/>
          <w:sz w:val="28"/>
          <w:szCs w:val="28"/>
        </w:rPr>
        <w:t>户体验至上</w:t>
      </w:r>
    </w:p>
    <w:p>
      <w:pPr>
        <w:spacing w:before="285" w:line="355" w:lineRule="auto"/>
        <w:ind w:left="3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无论是产品设计、功能还是售后服务，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我们始终将用户体验放</w:t>
      </w:r>
      <w:r>
        <w:rPr>
          <w:rFonts w:ascii="FangSong" w:eastAsia="FangSong" w:hAnsi="FangSong" w:cs="FangSong"/>
          <w:spacing w:val="-4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首</w:t>
      </w:r>
      <w:r>
        <w:rPr>
          <w:rFonts w:ascii="FangSong" w:eastAsia="FangSong" w:hAnsi="FangSong" w:cs="FangSong"/>
          <w:spacing w:val="-15"/>
          <w:sz w:val="28"/>
          <w:szCs w:val="28"/>
        </w:rPr>
        <w:t>位</w:t>
      </w:r>
      <w:r>
        <w:rPr>
          <w:rFonts w:ascii="FangSong" w:eastAsia="FangSong" w:hAnsi="FangSong" w:cs="FangSong"/>
          <w:spacing w:val="-8"/>
          <w:sz w:val="28"/>
          <w:szCs w:val="28"/>
        </w:rPr>
        <w:t>。通过提供个性化的季节性产品</w:t>
      </w:r>
      <w:r>
        <w:rPr>
          <w:rFonts w:ascii="Microsoft YaHei" w:eastAsia="Microsoft YaHei" w:hAnsi="Microsoft YaHei" w:cs="Microsoft YaHei"/>
          <w:spacing w:val="-8"/>
          <w:sz w:val="28"/>
          <w:szCs w:val="28"/>
        </w:rPr>
        <w:t>〈</w:t>
      </w:r>
      <w:r>
        <w:rPr>
          <w:rFonts w:ascii="FangSong" w:eastAsia="FangSong" w:hAnsi="FangSong" w:cs="FangSong"/>
          <w:spacing w:val="-8"/>
          <w:sz w:val="28"/>
          <w:szCs w:val="28"/>
        </w:rPr>
        <w:t>季节性产品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8"/>
          <w:sz w:val="28"/>
          <w:szCs w:val="28"/>
        </w:rPr>
        <w:t>»</w:t>
      </w:r>
      <w:r>
        <w:rPr>
          <w:rFonts w:ascii="FangSong" w:eastAsia="FangSong" w:hAnsi="FangSong" w:cs="FangSong"/>
          <w:spacing w:val="-8"/>
          <w:sz w:val="28"/>
          <w:szCs w:val="28"/>
        </w:rPr>
        <w:t>，以及全面的售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后</w:t>
      </w:r>
      <w:r>
        <w:rPr>
          <w:rFonts w:ascii="FangSong" w:eastAsia="FangSong" w:hAnsi="FangSong" w:cs="FangSong"/>
          <w:spacing w:val="-14"/>
          <w:sz w:val="28"/>
          <w:szCs w:val="28"/>
        </w:rPr>
        <w:t>服务和升级包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〈</w:t>
      </w:r>
      <w:r>
        <w:rPr>
          <w:rFonts w:ascii="FangSong" w:eastAsia="FangSong" w:hAnsi="FangSong" w:cs="FangSong"/>
          <w:spacing w:val="-14"/>
          <w:sz w:val="28"/>
          <w:szCs w:val="28"/>
        </w:rPr>
        <w:t>服务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»</w:t>
      </w:r>
      <w:r>
        <w:rPr>
          <w:rFonts w:ascii="FangSong" w:eastAsia="FangSong" w:hAnsi="FangSong" w:cs="FangSong"/>
          <w:spacing w:val="-14"/>
          <w:sz w:val="28"/>
          <w:szCs w:val="28"/>
        </w:rPr>
        <w:t>，我们旨在建立与用户之间更为紧密的关系，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为他们</w:t>
      </w:r>
      <w:r>
        <w:rPr>
          <w:rFonts w:ascii="FangSong" w:eastAsia="FangSong" w:hAnsi="FangSong" w:cs="FangSong"/>
          <w:spacing w:val="-4"/>
          <w:sz w:val="28"/>
          <w:szCs w:val="28"/>
        </w:rPr>
        <w:t>创</w:t>
      </w:r>
      <w:r>
        <w:rPr>
          <w:rFonts w:ascii="FangSong" w:eastAsia="FangSong" w:hAnsi="FangSong" w:cs="FangSong"/>
          <w:spacing w:val="-3"/>
          <w:sz w:val="28"/>
          <w:szCs w:val="28"/>
        </w:rPr>
        <w:t>造无以伦比的价值体验。</w:t>
      </w:r>
    </w:p>
    <w:p>
      <w:pPr>
        <w:spacing w:before="2" w:line="416" w:lineRule="auto"/>
        <w:ind w:left="34" w:right="82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我</w:t>
      </w:r>
      <w:r>
        <w:rPr>
          <w:rFonts w:ascii="FangSong" w:eastAsia="FangSong" w:hAnsi="FangSong" w:cs="FangSong"/>
          <w:spacing w:val="-13"/>
          <w:sz w:val="28"/>
          <w:szCs w:val="28"/>
        </w:rPr>
        <w:t>们深信，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通过这些核心价值的贯彻执行，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我们的产品将在市场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上脱颖而</w:t>
      </w:r>
      <w:r>
        <w:rPr>
          <w:rFonts w:ascii="FangSong" w:eastAsia="FangSong" w:hAnsi="FangSong" w:cs="FangSong"/>
          <w:spacing w:val="-2"/>
          <w:sz w:val="28"/>
          <w:szCs w:val="28"/>
        </w:rPr>
        <w:t>出，成为消费者首选的离子型纤维素醚产品。</w:t>
      </w:r>
    </w:p>
    <w:p>
      <w:pPr>
        <w:spacing w:before="244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二)、建设规模</w:t>
      </w:r>
    </w:p>
    <w:p>
      <w:pPr>
        <w:spacing w:line="451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1.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离子型纤维素醚项目总投</w:t>
      </w:r>
      <w:r>
        <w:rPr>
          <w:rFonts w:ascii="FangSong" w:eastAsia="FangSong" w:hAnsi="FangSong" w:cs="FangSong"/>
          <w:spacing w:val="-1"/>
          <w:sz w:val="28"/>
          <w:szCs w:val="28"/>
        </w:rPr>
        <w:t>资</w:t>
      </w:r>
    </w:p>
    <w:p>
      <w:pPr>
        <w:spacing w:before="289" w:line="219" w:lineRule="auto"/>
        <w:ind w:left="60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  <w:r>
        <w:rPr>
          <w:rFonts w:ascii="FangSong" w:eastAsia="FangSong" w:hAnsi="FangSong" w:cs="FangSong"/>
          <w:spacing w:val="-4"/>
          <w:sz w:val="28"/>
          <w:szCs w:val="28"/>
        </w:rPr>
        <w:t>建设规模旨在实现一个全面、可持续的离子型纤维素醚项</w:t>
      </w:r>
    </w:p>
    <w:p>
      <w:pPr>
        <w:sectPr>
          <w:pgSz w:w="11906" w:h="16839"/>
          <w:pgMar w:top="1431" w:right="1718" w:bottom="0" w:left="1785" w:header="0" w:footer="0" w:gutter="0"/>
          <w:pgNumType w:start="9"/>
          <w:cols w:space="708"/>
        </w:sectPr>
      </w:pPr>
    </w:p>
    <w:p>
      <w:pPr>
        <w:spacing w:before="182" w:line="222" w:lineRule="auto"/>
        <w:ind w:left="8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目。离子型纤维素醚项目总投资将主要用于以下几个方面</w:t>
      </w:r>
      <w:r>
        <w:rPr>
          <w:rFonts w:ascii="FangSong" w:eastAsia="FangSong" w:hAnsi="FangSong" w:cs="FangSong"/>
          <w:spacing w:val="-1"/>
          <w:sz w:val="28"/>
          <w:szCs w:val="28"/>
        </w:rPr>
        <w:t>：</w:t>
      </w:r>
    </w:p>
    <w:p>
      <w:pPr>
        <w:spacing w:before="289" w:line="411" w:lineRule="auto"/>
        <w:ind w:left="44" w:right="102" w:firstLine="6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基础</w:t>
      </w:r>
      <w:r>
        <w:rPr>
          <w:rFonts w:ascii="FangSong" w:eastAsia="FangSong" w:hAnsi="FangSong" w:cs="FangSong"/>
          <w:spacing w:val="-13"/>
          <w:sz w:val="28"/>
          <w:szCs w:val="28"/>
        </w:rPr>
        <w:t>设</w:t>
      </w:r>
      <w:r>
        <w:rPr>
          <w:rFonts w:ascii="FangSong" w:eastAsia="FangSong" w:hAnsi="FangSong" w:cs="FangSong"/>
          <w:spacing w:val="-8"/>
          <w:sz w:val="28"/>
          <w:szCs w:val="28"/>
        </w:rPr>
        <w:t>施建设：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我们将投入资金用于基础设施的修建，确保离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子</w:t>
      </w:r>
      <w:r>
        <w:rPr>
          <w:rFonts w:ascii="FangSong" w:eastAsia="FangSong" w:hAnsi="FangSong" w:cs="FangSong"/>
          <w:spacing w:val="-7"/>
          <w:sz w:val="28"/>
          <w:szCs w:val="28"/>
        </w:rPr>
        <w:t>型</w:t>
      </w:r>
      <w:r>
        <w:rPr>
          <w:rFonts w:ascii="FangSong" w:eastAsia="FangSong" w:hAnsi="FangSong" w:cs="FangSong"/>
          <w:spacing w:val="-4"/>
          <w:sz w:val="28"/>
          <w:szCs w:val="28"/>
        </w:rPr>
        <w:t>纤维素醚项目的顺利进行。</w:t>
      </w:r>
    </w:p>
    <w:p>
      <w:pPr>
        <w:spacing w:before="1" w:line="411" w:lineRule="auto"/>
        <w:ind w:left="35" w:right="102" w:firstLine="6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技术</w:t>
      </w:r>
      <w:r>
        <w:rPr>
          <w:rFonts w:ascii="FangSong" w:eastAsia="FangSong" w:hAnsi="FangSong" w:cs="FangSong"/>
          <w:spacing w:val="-14"/>
          <w:sz w:val="28"/>
          <w:szCs w:val="28"/>
        </w:rPr>
        <w:t>研</w:t>
      </w:r>
      <w:r>
        <w:rPr>
          <w:rFonts w:ascii="FangSong" w:eastAsia="FangSong" w:hAnsi="FangSong" w:cs="FangSong"/>
          <w:spacing w:val="-8"/>
          <w:sz w:val="28"/>
          <w:szCs w:val="28"/>
        </w:rPr>
        <w:t>发：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一部分资金将用于技术研发，以确保离子型纤维素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醚项目引领行业发展潮流，保持技术创新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before="1" w:line="411" w:lineRule="auto"/>
        <w:ind w:left="41" w:right="102" w:firstLine="6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设备</w:t>
      </w:r>
      <w:r>
        <w:rPr>
          <w:rFonts w:ascii="FangSong" w:eastAsia="FangSong" w:hAnsi="FangSong" w:cs="FangSong"/>
          <w:spacing w:val="-12"/>
          <w:sz w:val="28"/>
          <w:szCs w:val="28"/>
        </w:rPr>
        <w:t>采</w:t>
      </w:r>
      <w:r>
        <w:rPr>
          <w:rFonts w:ascii="FangSong" w:eastAsia="FangSong" w:hAnsi="FangSong" w:cs="FangSong"/>
          <w:spacing w:val="-8"/>
          <w:sz w:val="28"/>
          <w:szCs w:val="28"/>
        </w:rPr>
        <w:t>购：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我们将投资于先进的生产设备和工具，提高生产效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率和产品质量。</w:t>
      </w:r>
    </w:p>
    <w:p>
      <w:pPr>
        <w:spacing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离子型纤维素醚项目</w:t>
      </w:r>
      <w:r>
        <w:rPr>
          <w:rFonts w:ascii="FangSong" w:eastAsia="FangSong" w:hAnsi="FangSong" w:cs="FangSong"/>
          <w:sz w:val="28"/>
          <w:szCs w:val="28"/>
        </w:rPr>
        <w:t>规模与产能</w:t>
      </w:r>
    </w:p>
    <w:p>
      <w:pPr>
        <w:spacing w:before="288" w:line="339" w:lineRule="auto"/>
        <w:ind w:left="31" w:right="103" w:firstLine="70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年产量：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1"/>
          <w:sz w:val="28"/>
          <w:szCs w:val="28"/>
        </w:rPr>
        <w:t>我们计划在离子型纤维素醚项目建</w:t>
      </w:r>
      <w:r>
        <w:rPr>
          <w:rFonts w:ascii="FangSong" w:eastAsia="FangSong" w:hAnsi="FangSong" w:cs="FangSong"/>
          <w:sz w:val="28"/>
          <w:szCs w:val="28"/>
        </w:rPr>
        <w:t>设后的第一年实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现</w:t>
      </w:r>
      <w:r>
        <w:rPr>
          <w:rFonts w:ascii="Microsoft YaHei" w:eastAsia="Microsoft YaHei" w:hAnsi="Microsoft YaHei" w:cs="Microsoft YaHei"/>
          <w:spacing w:val="-19"/>
          <w:sz w:val="28"/>
          <w:szCs w:val="28"/>
        </w:rPr>
        <w:t>〈</w:t>
      </w:r>
      <w:r>
        <w:rPr>
          <w:rFonts w:ascii="FangSong" w:eastAsia="FangSong" w:hAnsi="FangSong" w:cs="FangSong"/>
          <w:spacing w:val="-19"/>
          <w:sz w:val="28"/>
          <w:szCs w:val="28"/>
        </w:rPr>
        <w:t>产量</w:t>
      </w:r>
      <w:r>
        <w:rPr>
          <w:rFonts w:ascii="Microsoft YaHei" w:eastAsia="Microsoft YaHei" w:hAnsi="Microsoft YaHei" w:cs="Microsoft YaHei"/>
          <w:spacing w:val="-19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的年产量。通过逐步提升产能，我们将在</w:t>
      </w:r>
      <w:r>
        <w:rPr>
          <w:rFonts w:ascii="Microsoft YaHei" w:eastAsia="Microsoft YaHei" w:hAnsi="Microsoft YaHei" w:cs="Microsoft YaHei"/>
          <w:spacing w:val="-19"/>
          <w:sz w:val="28"/>
          <w:szCs w:val="28"/>
        </w:rPr>
        <w:t>〈</w:t>
      </w:r>
      <w:r>
        <w:rPr>
          <w:rFonts w:ascii="FangSong" w:eastAsia="FangSong" w:hAnsi="FangSong" w:cs="FangSong"/>
          <w:spacing w:val="-19"/>
          <w:sz w:val="28"/>
          <w:szCs w:val="28"/>
        </w:rPr>
        <w:t>时间</w:t>
      </w:r>
      <w:r>
        <w:rPr>
          <w:rFonts w:ascii="Microsoft YaHei" w:eastAsia="Microsoft YaHei" w:hAnsi="Microsoft YaHei" w:cs="Microsoft YaHei"/>
          <w:spacing w:val="-19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内达到</w:t>
      </w:r>
      <w:r>
        <w:rPr>
          <w:rFonts w:ascii="Microsoft YaHei" w:eastAsia="Microsoft YaHei" w:hAnsi="Microsoft YaHei" w:cs="Microsoft YaHei"/>
          <w:spacing w:val="-19"/>
          <w:sz w:val="28"/>
          <w:szCs w:val="28"/>
        </w:rPr>
        <w:t>〈</w:t>
      </w:r>
      <w:r>
        <w:rPr>
          <w:rFonts w:ascii="Microsoft YaHei" w:eastAsia="Microsoft YaHei" w:hAnsi="Microsoft YaHei" w:cs="Microsoft YaHei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标</w:t>
      </w:r>
      <w:r>
        <w:rPr>
          <w:rFonts w:ascii="FangSong" w:eastAsia="FangSong" w:hAnsi="FangSong" w:cs="FangSong"/>
          <w:spacing w:val="-11"/>
          <w:sz w:val="28"/>
          <w:szCs w:val="28"/>
        </w:rPr>
        <w:t>产量</w:t>
      </w:r>
      <w:r>
        <w:rPr>
          <w:rFonts w:ascii="Microsoft YaHei" w:eastAsia="Microsoft YaHei" w:hAnsi="Microsoft YaHei" w:cs="Microsoft YaHei"/>
          <w:spacing w:val="-11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的年产量水平。</w:t>
      </w:r>
    </w:p>
    <w:p>
      <w:pPr>
        <w:spacing w:before="1" w:line="339" w:lineRule="auto"/>
        <w:ind w:left="35" w:right="45" w:firstLine="70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离子型纤维素醚项目规模：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离子型纤维素醚项目将建设</w:t>
      </w:r>
      <w:r>
        <w:rPr>
          <w:rFonts w:ascii="Microsoft YaHei" w:eastAsia="Microsoft YaHei" w:hAnsi="Microsoft YaHei" w:cs="Microsoft YaHei"/>
          <w:spacing w:val="-9"/>
          <w:sz w:val="28"/>
          <w:szCs w:val="28"/>
        </w:rPr>
        <w:t>〈</w:t>
      </w:r>
      <w:r>
        <w:rPr>
          <w:rFonts w:ascii="FangSong" w:eastAsia="FangSong" w:hAnsi="FangSong" w:cs="FangSong"/>
          <w:spacing w:val="-9"/>
          <w:sz w:val="28"/>
          <w:szCs w:val="28"/>
        </w:rPr>
        <w:t>规</w:t>
      </w:r>
      <w:r>
        <w:rPr>
          <w:rFonts w:ascii="FangSong" w:eastAsia="FangSong" w:hAnsi="FangSong" w:cs="FangSong"/>
          <w:spacing w:val="-8"/>
          <w:sz w:val="28"/>
          <w:szCs w:val="28"/>
        </w:rPr>
        <w:t>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，包括生</w:t>
      </w:r>
      <w:r>
        <w:rPr>
          <w:rFonts w:ascii="FangSong" w:eastAsia="FangSong" w:hAnsi="FangSong" w:cs="FangSong"/>
          <w:spacing w:val="-3"/>
          <w:sz w:val="28"/>
          <w:szCs w:val="28"/>
        </w:rPr>
        <w:t>产</w:t>
      </w:r>
      <w:r>
        <w:rPr>
          <w:rFonts w:ascii="FangSong" w:eastAsia="FangSong" w:hAnsi="FangSong" w:cs="FangSong"/>
          <w:spacing w:val="-2"/>
          <w:sz w:val="28"/>
          <w:szCs w:val="28"/>
        </w:rPr>
        <w:t>厂房、办公区域、仓储设施等。这将确保离子型纤维素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醚项目能够满足预期的产能需求，并为未来的扩展提供充足的空间。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生产线布局</w:t>
      </w:r>
    </w:p>
    <w:p>
      <w:pPr>
        <w:spacing w:before="292" w:line="411" w:lineRule="auto"/>
        <w:ind w:left="33" w:right="102" w:firstLine="71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生</w:t>
      </w:r>
      <w:r>
        <w:rPr>
          <w:rFonts w:ascii="FangSong" w:eastAsia="FangSong" w:hAnsi="FangSong" w:cs="FangSong"/>
          <w:spacing w:val="-9"/>
          <w:sz w:val="28"/>
          <w:szCs w:val="28"/>
        </w:rPr>
        <w:t>产流程：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我们将建立高效的生产线，涵盖从原材料采购到产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品</w:t>
      </w:r>
      <w:r>
        <w:rPr>
          <w:rFonts w:ascii="FangSong" w:eastAsia="FangSong" w:hAnsi="FangSong" w:cs="FangSong"/>
          <w:spacing w:val="-12"/>
          <w:sz w:val="28"/>
          <w:szCs w:val="28"/>
        </w:rPr>
        <w:t>制造的整个过程。通过优化生产流程，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提高生产效率，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降低生产成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本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2" w:line="411" w:lineRule="auto"/>
        <w:ind w:left="43" w:firstLine="6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智能</w:t>
      </w:r>
      <w:r>
        <w:rPr>
          <w:rFonts w:ascii="FangSong" w:eastAsia="FangSong" w:hAnsi="FangSong" w:cs="FangSong"/>
          <w:spacing w:val="-13"/>
          <w:sz w:val="28"/>
          <w:szCs w:val="28"/>
        </w:rPr>
        <w:t>化</w:t>
      </w:r>
      <w:r>
        <w:rPr>
          <w:rFonts w:ascii="FangSong" w:eastAsia="FangSong" w:hAnsi="FangSong" w:cs="FangSong"/>
          <w:spacing w:val="-8"/>
          <w:sz w:val="28"/>
          <w:szCs w:val="28"/>
        </w:rPr>
        <w:t>生产：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引入智能化生产设备和系统，实现生产过程的数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4"/>
          <w:sz w:val="28"/>
          <w:szCs w:val="28"/>
        </w:rPr>
        <w:t>字</w:t>
      </w:r>
      <w:r>
        <w:rPr>
          <w:rFonts w:ascii="FangSong" w:eastAsia="FangSong" w:hAnsi="FangSong" w:cs="FangSong"/>
          <w:spacing w:val="-20"/>
          <w:sz w:val="28"/>
          <w:szCs w:val="28"/>
        </w:rPr>
        <w:t>化</w:t>
      </w:r>
      <w:r>
        <w:rPr>
          <w:rFonts w:ascii="FangSong" w:eastAsia="FangSong" w:hAnsi="FangSong" w:cs="FangSong"/>
          <w:spacing w:val="-17"/>
          <w:sz w:val="28"/>
          <w:szCs w:val="28"/>
        </w:rPr>
        <w:t>监控和控制，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提高生产线的自动化程度，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确保产品质量的稳定性。</w:t>
      </w:r>
    </w:p>
    <w:p>
      <w:pPr>
        <w:spacing w:before="1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环保</w:t>
      </w:r>
      <w:r>
        <w:rPr>
          <w:rFonts w:ascii="FangSong" w:eastAsia="FangSong" w:hAnsi="FangSong" w:cs="FangSong"/>
          <w:sz w:val="28"/>
          <w:szCs w:val="28"/>
        </w:rPr>
        <w:t>设施</w:t>
      </w:r>
    </w:p>
    <w:p>
      <w:pPr>
        <w:spacing w:before="290" w:line="219" w:lineRule="auto"/>
        <w:ind w:left="7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9"/>
          <w:sz w:val="28"/>
          <w:szCs w:val="28"/>
        </w:rPr>
        <w:t>环保标准：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9"/>
          <w:sz w:val="28"/>
          <w:szCs w:val="28"/>
        </w:rPr>
        <w:t>在建设规模中，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我们将投资于符合环保标准的设施</w:t>
      </w:r>
      <w:r>
        <w:rPr>
          <w:rFonts w:ascii="FangSong" w:eastAsia="FangSong" w:hAnsi="FangSong" w:cs="FangSong"/>
          <w:spacing w:val="-16"/>
          <w:sz w:val="28"/>
          <w:szCs w:val="28"/>
        </w:rPr>
        <w:t>，</w:t>
      </w:r>
    </w:p>
    <w:p>
      <w:pPr>
        <w:sectPr>
          <w:pgSz w:w="11906" w:h="16839"/>
          <w:pgMar w:top="1431" w:right="1697" w:bottom="0" w:left="1785" w:header="0" w:footer="0" w:gutter="0"/>
          <w:pgNumType w:start="10"/>
          <w:cols w:space="708"/>
        </w:sectPr>
      </w:pPr>
    </w:p>
    <w:p>
      <w:pPr>
        <w:spacing w:before="183" w:line="220" w:lineRule="auto"/>
        <w:ind w:left="43"/>
        <w:rPr>
          <w:rFonts w:ascii="FangSong" w:eastAsia="FangSong" w:hAnsi="FangSong" w:cs="FangSong"/>
          <w:sz w:val="28"/>
          <w:szCs w:val="28"/>
        </w:rPr>
      </w:pPr>
      <w:bookmarkStart w:id="7" w:name="_bookmark8"/>
      <w:bookmarkEnd w:id="7"/>
      <w:bookmarkStart w:id="8" w:name="_bookmark9"/>
      <w:bookmarkEnd w:id="8"/>
      <w:r>
        <w:rPr>
          <w:rFonts w:ascii="FangSong" w:eastAsia="FangSong" w:hAnsi="FangSong" w:cs="FangSong"/>
          <w:spacing w:val="-4"/>
          <w:sz w:val="28"/>
          <w:szCs w:val="28"/>
        </w:rPr>
        <w:t>包括</w:t>
      </w:r>
      <w:r>
        <w:rPr>
          <w:rFonts w:ascii="FangSong" w:eastAsia="FangSong" w:hAnsi="FangSong" w:cs="FangSong"/>
          <w:spacing w:val="-3"/>
          <w:sz w:val="28"/>
          <w:szCs w:val="28"/>
        </w:rPr>
        <w:t>废</w:t>
      </w:r>
      <w:r>
        <w:rPr>
          <w:rFonts w:ascii="FangSong" w:eastAsia="FangSong" w:hAnsi="FangSong" w:cs="FangSong"/>
          <w:spacing w:val="-2"/>
          <w:sz w:val="28"/>
          <w:szCs w:val="28"/>
        </w:rPr>
        <w:t>水处理、废气处理等，以确保离子型纤维素醚项目的环保性。</w:t>
      </w:r>
    </w:p>
    <w:p>
      <w:pPr>
        <w:spacing w:before="291" w:line="411" w:lineRule="auto"/>
        <w:ind w:left="61" w:right="45" w:firstLine="67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清洁</w:t>
      </w:r>
      <w:r>
        <w:rPr>
          <w:rFonts w:ascii="FangSong" w:eastAsia="FangSong" w:hAnsi="FangSong" w:cs="FangSong"/>
          <w:spacing w:val="-10"/>
          <w:sz w:val="28"/>
          <w:szCs w:val="28"/>
        </w:rPr>
        <w:t>能</w:t>
      </w:r>
      <w:r>
        <w:rPr>
          <w:rFonts w:ascii="FangSong" w:eastAsia="FangSong" w:hAnsi="FangSong" w:cs="FangSong"/>
          <w:spacing w:val="-7"/>
          <w:sz w:val="28"/>
          <w:szCs w:val="28"/>
        </w:rPr>
        <w:t>源：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我们将探索清洁能源的应用，如太阳能、风能等，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</w:t>
      </w:r>
      <w:r>
        <w:rPr>
          <w:rFonts w:ascii="FangSong" w:eastAsia="FangSong" w:hAnsi="FangSong" w:cs="FangSong"/>
          <w:spacing w:val="-4"/>
          <w:sz w:val="28"/>
          <w:szCs w:val="28"/>
        </w:rPr>
        <w:t>减少对传统能源的依赖，降低环境影响。</w:t>
      </w:r>
    </w:p>
    <w:p>
      <w:pPr>
        <w:spacing w:line="221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5.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离子型纤维素醚项目总投</w:t>
      </w:r>
      <w:r>
        <w:rPr>
          <w:rFonts w:ascii="FangSong" w:eastAsia="FangSong" w:hAnsi="FangSong" w:cs="FangSong"/>
          <w:sz w:val="28"/>
          <w:szCs w:val="28"/>
        </w:rPr>
        <w:t>资与用地规模</w:t>
      </w:r>
    </w:p>
    <w:p>
      <w:pPr>
        <w:spacing w:before="291" w:line="411" w:lineRule="auto"/>
        <w:ind w:left="34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该离子型纤维素醚项目总征地面积为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平方米(约合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</w:t>
      </w:r>
      <w:r>
        <w:rPr>
          <w:rFonts w:ascii="FangSong" w:eastAsia="FangSong" w:hAnsi="FangSong" w:cs="FangSong"/>
          <w:spacing w:val="-5"/>
          <w:sz w:val="28"/>
          <w:szCs w:val="28"/>
        </w:rPr>
        <w:t>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亩)，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其中</w:t>
      </w:r>
      <w:r>
        <w:rPr>
          <w:rFonts w:ascii="FangSong" w:eastAsia="FangSong" w:hAnsi="FangSong" w:cs="FangSong"/>
          <w:spacing w:val="-4"/>
          <w:sz w:val="28"/>
          <w:szCs w:val="28"/>
        </w:rPr>
        <w:t>：</w:t>
      </w:r>
      <w:r>
        <w:rPr>
          <w:rFonts w:ascii="FangSong" w:eastAsia="FangSong" w:hAnsi="FangSong" w:cs="FangSong"/>
          <w:spacing w:val="-3"/>
          <w:sz w:val="28"/>
          <w:szCs w:val="28"/>
        </w:rPr>
        <w:t>净用地面积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平方米(红线范围折合约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亩)。离子型纤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维素醚项目</w:t>
      </w:r>
      <w:r>
        <w:rPr>
          <w:rFonts w:ascii="FangSong" w:eastAsia="FangSong" w:hAnsi="FangSong" w:cs="FangSong"/>
          <w:spacing w:val="-5"/>
          <w:sz w:val="28"/>
          <w:szCs w:val="28"/>
        </w:rPr>
        <w:t>规</w:t>
      </w:r>
      <w:r>
        <w:rPr>
          <w:rFonts w:ascii="FangSong" w:eastAsia="FangSong" w:hAnsi="FangSong" w:cs="FangSong"/>
          <w:spacing w:val="-3"/>
          <w:sz w:val="28"/>
          <w:szCs w:val="28"/>
        </w:rPr>
        <w:t>划的总建筑面积为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平方米，包括规划建设主体工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程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XXXX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平方米，计容建筑面积XXXX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平方米。预计建筑工程投资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万元。</w:t>
      </w:r>
    </w:p>
    <w:p>
      <w:pPr>
        <w:spacing w:line="222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6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设备购置计划</w:t>
      </w:r>
    </w:p>
    <w:p>
      <w:pPr>
        <w:spacing w:before="289" w:line="411" w:lineRule="auto"/>
        <w:ind w:left="20" w:right="82" w:firstLine="5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离子型纤维素醚项目计划购置设备共计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</w:t>
      </w:r>
      <w:r>
        <w:rPr>
          <w:rFonts w:ascii="FangSong" w:eastAsia="FangSong" w:hAnsi="FangSong" w:cs="FangSong"/>
          <w:sz w:val="28"/>
          <w:szCs w:val="28"/>
        </w:rPr>
        <w:t>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台(套)，设备购置费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万元。这</w:t>
      </w:r>
      <w:r>
        <w:rPr>
          <w:rFonts w:ascii="FangSong" w:eastAsia="FangSong" w:hAnsi="FangSong" w:cs="FangSong"/>
          <w:spacing w:val="1"/>
          <w:sz w:val="28"/>
          <w:szCs w:val="28"/>
        </w:rPr>
        <w:t>些设备将在离子型纤维素醚项目运营中发挥关键作用，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提</w:t>
      </w:r>
      <w:r>
        <w:rPr>
          <w:rFonts w:ascii="FangSong" w:eastAsia="FangSong" w:hAnsi="FangSong" w:cs="FangSong"/>
          <w:spacing w:val="-5"/>
          <w:sz w:val="28"/>
          <w:szCs w:val="28"/>
        </w:rPr>
        <w:t>高</w:t>
      </w:r>
      <w:r>
        <w:rPr>
          <w:rFonts w:ascii="FangSong" w:eastAsia="FangSong" w:hAnsi="FangSong" w:cs="FangSong"/>
          <w:spacing w:val="-3"/>
          <w:sz w:val="28"/>
          <w:szCs w:val="28"/>
        </w:rPr>
        <w:t>生产效率和产品质量。</w:t>
      </w:r>
    </w:p>
    <w:p>
      <w:pPr>
        <w:spacing w:line="222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7.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总投资与预计年收入</w:t>
      </w:r>
    </w:p>
    <w:p>
      <w:pPr>
        <w:spacing w:before="289" w:line="411" w:lineRule="auto"/>
        <w:ind w:left="34" w:right="25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离子型纤维素醚项目计划总投资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万元，其中包括用地费、建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筑工程投资和设</w:t>
      </w:r>
      <w:r>
        <w:rPr>
          <w:rFonts w:ascii="FangSong" w:eastAsia="FangSong" w:hAnsi="FangSong" w:cs="FangSong"/>
          <w:spacing w:val="-4"/>
          <w:sz w:val="28"/>
          <w:szCs w:val="28"/>
        </w:rPr>
        <w:t>备</w:t>
      </w:r>
      <w:r>
        <w:rPr>
          <w:rFonts w:ascii="FangSong" w:eastAsia="FangSong" w:hAnsi="FangSong" w:cs="FangSong"/>
          <w:spacing w:val="-3"/>
          <w:sz w:val="28"/>
          <w:szCs w:val="28"/>
        </w:rPr>
        <w:t>购置费等多个方面的支出。预计年实现营业收入XX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万元，这将为离子型纤维素醚项目未来的发展提供可观的经济回报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416" w:lineRule="auto"/>
        <w:ind w:left="32" w:right="82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通过合理的建设规模和投资计划，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我们有信心在未来取得可观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业务成</w:t>
      </w:r>
      <w:r>
        <w:rPr>
          <w:rFonts w:ascii="FangSong" w:eastAsia="FangSong" w:hAnsi="FangSong" w:cs="FangSong"/>
          <w:spacing w:val="-2"/>
          <w:sz w:val="28"/>
          <w:szCs w:val="28"/>
        </w:rPr>
        <w:t>果，同时为当地经济发展和就业创造积极影响。</w:t>
      </w:r>
    </w:p>
    <w:p>
      <w:pPr>
        <w:sectPr>
          <w:pgSz w:w="11906" w:h="16839"/>
          <w:pgMar w:top="1431" w:right="1718" w:bottom="0" w:left="1785" w:header="0" w:footer="0" w:gutter="0"/>
          <w:pgNumType w:start="11"/>
          <w:cols w:space="708"/>
        </w:sectPr>
      </w:pPr>
    </w:p>
    <w:p>
      <w:pPr>
        <w:spacing w:before="245" w:line="220" w:lineRule="auto"/>
        <w:ind w:left="600"/>
        <w:outlineLvl w:val="0"/>
        <w:rPr>
          <w:rFonts w:ascii="FangSong" w:eastAsia="FangSong" w:hAnsi="FangSong" w:cs="FangSong"/>
          <w:sz w:val="28"/>
          <w:szCs w:val="28"/>
        </w:rPr>
      </w:pPr>
      <w:bookmarkStart w:id="9" w:name="_bookmark10"/>
      <w:bookmarkEnd w:id="9"/>
      <w:bookmarkStart w:id="10" w:name="_bookmark11"/>
      <w:bookmarkEnd w:id="10"/>
      <w:bookmarkStart w:id="11" w:name="_bookmark12"/>
      <w:bookmarkEnd w:id="11"/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原辅材料供应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2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(一)、离子型纤维素醚项目建设</w:t>
      </w:r>
      <w:r>
        <w:rPr>
          <w:rFonts w:ascii="FangSong" w:eastAsia="FangSong" w:hAnsi="FangSong" w:cs="FangSong"/>
          <w:spacing w:val="-1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期原辅材料供应情况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33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在离</w:t>
      </w:r>
      <w:r>
        <w:rPr>
          <w:rFonts w:ascii="FangSong" w:eastAsia="FangSong" w:hAnsi="FangSong" w:cs="FangSong"/>
          <w:spacing w:val="-15"/>
          <w:sz w:val="28"/>
          <w:szCs w:val="28"/>
        </w:rPr>
        <w:t>子</w:t>
      </w:r>
      <w:r>
        <w:rPr>
          <w:rFonts w:ascii="FangSong" w:eastAsia="FangSong" w:hAnsi="FangSong" w:cs="FangSong"/>
          <w:spacing w:val="-8"/>
          <w:sz w:val="28"/>
          <w:szCs w:val="28"/>
        </w:rPr>
        <w:t>型纤维素醚项目的建设和运营过程中，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原辅材料的供应是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确保工程顺利进行</w:t>
      </w:r>
      <w:r>
        <w:rPr>
          <w:rFonts w:ascii="FangSong" w:eastAsia="FangSong" w:hAnsi="FangSong" w:cs="FangSong"/>
          <w:spacing w:val="-3"/>
          <w:sz w:val="28"/>
          <w:szCs w:val="28"/>
        </w:rPr>
        <w:t>和产品质量稳定的重要环节。本章将详细探讨离子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型</w:t>
      </w:r>
      <w:r>
        <w:rPr>
          <w:rFonts w:ascii="FangSong" w:eastAsia="FangSong" w:hAnsi="FangSong" w:cs="FangSong"/>
          <w:spacing w:val="-8"/>
          <w:sz w:val="28"/>
          <w:szCs w:val="28"/>
        </w:rPr>
        <w:t>纤维素醚项目建设期和运营期的原辅材料供应情况，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以及相关的质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量管理措施。</w:t>
      </w:r>
    </w:p>
    <w:p>
      <w:pPr>
        <w:spacing w:line="220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7.1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离子型纤维素醚项目建设期</w:t>
      </w:r>
      <w:r>
        <w:rPr>
          <w:rFonts w:ascii="FangSong" w:eastAsia="FangSong" w:hAnsi="FangSong" w:cs="FangSong"/>
          <w:sz w:val="28"/>
          <w:szCs w:val="28"/>
        </w:rPr>
        <w:t>原辅材料供应情况</w:t>
      </w:r>
    </w:p>
    <w:p>
      <w:pPr>
        <w:spacing w:before="292" w:line="411" w:lineRule="auto"/>
        <w:ind w:left="32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在离</w:t>
      </w:r>
      <w:r>
        <w:rPr>
          <w:rFonts w:ascii="FangSong" w:eastAsia="FangSong" w:hAnsi="FangSong" w:cs="FangSong"/>
          <w:spacing w:val="-15"/>
          <w:sz w:val="28"/>
          <w:szCs w:val="28"/>
        </w:rPr>
        <w:t>子</w:t>
      </w:r>
      <w:r>
        <w:rPr>
          <w:rFonts w:ascii="FangSong" w:eastAsia="FangSong" w:hAnsi="FangSong" w:cs="FangSong"/>
          <w:spacing w:val="-8"/>
          <w:sz w:val="28"/>
          <w:szCs w:val="28"/>
        </w:rPr>
        <w:t>型纤维素醚项目建设期间，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原辅材料的及时供应对工程进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度和质量有着直</w:t>
      </w:r>
      <w:r>
        <w:rPr>
          <w:rFonts w:ascii="FangSong" w:eastAsia="FangSong" w:hAnsi="FangSong" w:cs="FangSong"/>
          <w:spacing w:val="-5"/>
          <w:sz w:val="28"/>
          <w:szCs w:val="28"/>
        </w:rPr>
        <w:t>接</w:t>
      </w:r>
      <w:r>
        <w:rPr>
          <w:rFonts w:ascii="FangSong" w:eastAsia="FangSong" w:hAnsi="FangSong" w:cs="FangSong"/>
          <w:spacing w:val="-3"/>
          <w:sz w:val="28"/>
          <w:szCs w:val="28"/>
        </w:rPr>
        <w:t>的影响。下面是离子型纤维素醚项目建设期原辅材</w:t>
      </w:r>
    </w:p>
    <w:p>
      <w:pPr>
        <w:spacing w:line="220" w:lineRule="auto"/>
        <w:ind w:left="3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料</w:t>
      </w:r>
      <w:r>
        <w:rPr>
          <w:rFonts w:ascii="FangSong" w:eastAsia="FangSong" w:hAnsi="FangSong" w:cs="FangSong"/>
          <w:spacing w:val="-7"/>
          <w:sz w:val="28"/>
          <w:szCs w:val="28"/>
        </w:rPr>
        <w:t>供</w:t>
      </w:r>
      <w:r>
        <w:rPr>
          <w:rFonts w:ascii="FangSong" w:eastAsia="FangSong" w:hAnsi="FangSong" w:cs="FangSong"/>
          <w:spacing w:val="-6"/>
          <w:sz w:val="28"/>
          <w:szCs w:val="28"/>
        </w:rPr>
        <w:t>应情况的主要内容：</w:t>
      </w:r>
    </w:p>
    <w:p>
      <w:pPr>
        <w:spacing w:before="290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应链策略：</w:t>
      </w:r>
    </w:p>
    <w:p>
      <w:pPr>
        <w:spacing w:before="289" w:line="411" w:lineRule="auto"/>
        <w:ind w:left="49" w:right="14" w:firstLine="9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我们将建立稳定、可靠的供应链体系，</w:t>
      </w:r>
      <w:r>
        <w:rPr>
          <w:rFonts w:ascii="FangSong" w:eastAsia="FangSong" w:hAnsi="FangSong" w:cs="FangSong"/>
          <w:sz w:val="28"/>
          <w:szCs w:val="28"/>
        </w:rPr>
        <w:t>与有资质、信誉良好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供应商建立合作关系，确保原辅材料的及时供应。</w:t>
      </w:r>
    </w:p>
    <w:p>
      <w:pPr>
        <w:spacing w:line="222" w:lineRule="auto"/>
        <w:ind w:left="7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质</w:t>
      </w:r>
      <w:r>
        <w:rPr>
          <w:rFonts w:ascii="FangSong" w:eastAsia="FangSong" w:hAnsi="FangSong" w:cs="FangSong"/>
          <w:spacing w:val="-14"/>
          <w:sz w:val="28"/>
          <w:szCs w:val="28"/>
        </w:rPr>
        <w:t>量标准：</w:t>
      </w:r>
    </w:p>
    <w:p>
      <w:pPr>
        <w:spacing w:before="288" w:line="411" w:lineRule="auto"/>
        <w:ind w:left="31" w:right="14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对所有原辅材料设定明确的质量标准和技术要求，保障原</w:t>
      </w:r>
      <w:r>
        <w:rPr>
          <w:rFonts w:ascii="FangSong" w:eastAsia="FangSong" w:hAnsi="FangSong" w:cs="FangSong"/>
          <w:sz w:val="28"/>
          <w:szCs w:val="28"/>
        </w:rPr>
        <w:t>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料的质</w:t>
      </w:r>
      <w:r>
        <w:rPr>
          <w:rFonts w:ascii="FangSong" w:eastAsia="FangSong" w:hAnsi="FangSong" w:cs="FangSong"/>
          <w:spacing w:val="-3"/>
          <w:sz w:val="28"/>
          <w:szCs w:val="28"/>
        </w:rPr>
        <w:t>量</w:t>
      </w:r>
      <w:r>
        <w:rPr>
          <w:rFonts w:ascii="FangSong" w:eastAsia="FangSong" w:hAnsi="FangSong" w:cs="FangSong"/>
          <w:spacing w:val="-2"/>
          <w:sz w:val="28"/>
          <w:szCs w:val="28"/>
        </w:rPr>
        <w:t>符合相关标准，以确保产品达到设计要求。</w:t>
      </w:r>
    </w:p>
    <w:p>
      <w:pPr>
        <w:spacing w:before="1" w:line="219" w:lineRule="auto"/>
        <w:ind w:left="7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库</w:t>
      </w:r>
      <w:r>
        <w:rPr>
          <w:rFonts w:ascii="FangSong" w:eastAsia="FangSong" w:hAnsi="FangSong" w:cs="FangSong"/>
          <w:spacing w:val="-13"/>
          <w:sz w:val="28"/>
          <w:szCs w:val="28"/>
        </w:rPr>
        <w:t>存管理：</w:t>
      </w:r>
    </w:p>
    <w:p>
      <w:pPr>
        <w:spacing w:before="292" w:line="411" w:lineRule="auto"/>
        <w:ind w:left="39" w:right="14" w:firstLine="9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在建设期，将建立合理的库存管理系统，确保原辅材料的</w:t>
      </w:r>
      <w:r>
        <w:rPr>
          <w:rFonts w:ascii="FangSong" w:eastAsia="FangSong" w:hAnsi="FangSong" w:cs="FangSong"/>
          <w:sz w:val="28"/>
          <w:szCs w:val="28"/>
        </w:rPr>
        <w:t>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全储存，并</w:t>
      </w:r>
      <w:r>
        <w:rPr>
          <w:rFonts w:ascii="FangSong" w:eastAsia="FangSong" w:hAnsi="FangSong" w:cs="FangSong"/>
          <w:spacing w:val="-2"/>
          <w:sz w:val="28"/>
          <w:szCs w:val="28"/>
        </w:rPr>
        <w:t>通过先进的信息化手段实现库存的及时监控。</w:t>
      </w:r>
    </w:p>
    <w:p>
      <w:pPr>
        <w:spacing w:before="2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3"/>
          <w:sz w:val="28"/>
          <w:szCs w:val="28"/>
        </w:rPr>
        <w:t>应保障：</w:t>
      </w:r>
    </w:p>
    <w:p>
      <w:pPr>
        <w:spacing w:before="289" w:line="220" w:lineRule="auto"/>
        <w:ind w:right="14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对于关键原辅材料，将建立备货计划和储备机制，以应对</w:t>
      </w:r>
      <w:r>
        <w:rPr>
          <w:rFonts w:ascii="FangSong" w:eastAsia="FangSong" w:hAnsi="FangSong" w:cs="FangSong"/>
          <w:sz w:val="28"/>
          <w:szCs w:val="28"/>
        </w:rPr>
        <w:t>潜</w:t>
      </w:r>
    </w:p>
    <w:p>
      <w:pPr>
        <w:sectPr>
          <w:pgSz w:w="11906" w:h="16839"/>
          <w:pgMar w:top="1431" w:right="1785" w:bottom="0" w:left="1785" w:header="0" w:footer="0" w:gutter="0"/>
          <w:pgNumType w:start="12"/>
          <w:cols w:space="708"/>
        </w:sectPr>
      </w:pPr>
    </w:p>
    <w:p>
      <w:pPr>
        <w:spacing w:before="183" w:line="219" w:lineRule="auto"/>
        <w:ind w:left="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在的供应中</w:t>
      </w:r>
      <w:r>
        <w:rPr>
          <w:rFonts w:ascii="FangSong" w:eastAsia="FangSong" w:hAnsi="FangSong" w:cs="FangSong"/>
          <w:spacing w:val="-2"/>
          <w:sz w:val="28"/>
          <w:szCs w:val="28"/>
        </w:rPr>
        <w:t>断或价格波动，确保施工进度不受影响。</w:t>
      </w:r>
    </w:p>
    <w:p>
      <w:pPr>
        <w:spacing w:line="457" w:lineRule="auto"/>
        <w:rPr>
          <w:rFonts w:ascii="Arial"/>
          <w:sz w:val="21"/>
        </w:rPr>
      </w:pPr>
    </w:p>
    <w:p>
      <w:pPr>
        <w:spacing w:before="91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2" w:name="_bookmark13"/>
      <w:bookmarkEnd w:id="12"/>
      <w:bookmarkStart w:id="13" w:name="_bookmark14"/>
      <w:bookmarkEnd w:id="13"/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、离子型纤维素醚项目运营期原辅材料供应及质量管理</w:t>
      </w:r>
    </w:p>
    <w:p>
      <w:pPr>
        <w:spacing w:line="457" w:lineRule="auto"/>
        <w:rPr>
          <w:rFonts w:ascii="Arial"/>
          <w:sz w:val="21"/>
        </w:rPr>
      </w:pPr>
    </w:p>
    <w:p>
      <w:pPr>
        <w:spacing w:before="91" w:line="411" w:lineRule="auto"/>
        <w:ind w:left="47" w:right="14" w:firstLine="55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离子型纤维素醚项目进入运营期后，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原辅材料的持续供应和质</w:t>
      </w:r>
      <w:r>
        <w:rPr>
          <w:rFonts w:ascii="FangSong" w:eastAsia="FangSong" w:hAnsi="FangSong" w:cs="FangSong"/>
          <w:spacing w:val="-8"/>
          <w:sz w:val="28"/>
          <w:szCs w:val="28"/>
        </w:rPr>
        <w:t>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管理</w:t>
      </w:r>
      <w:r>
        <w:rPr>
          <w:rFonts w:ascii="FangSong" w:eastAsia="FangSong" w:hAnsi="FangSong" w:cs="FangSong"/>
          <w:spacing w:val="-4"/>
          <w:sz w:val="28"/>
          <w:szCs w:val="28"/>
        </w:rPr>
        <w:t>同样至关重要。下面是离子型纤维素醚项目运营期原辅材料供应</w:t>
      </w:r>
    </w:p>
    <w:p>
      <w:pPr>
        <w:spacing w:before="1" w:line="223" w:lineRule="auto"/>
        <w:ind w:left="3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及质量管理的关键方面：</w:t>
      </w:r>
    </w:p>
    <w:p>
      <w:pPr>
        <w:spacing w:before="284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应链维护：</w:t>
      </w:r>
    </w:p>
    <w:p>
      <w:pPr>
        <w:spacing w:before="289" w:line="411" w:lineRule="auto"/>
        <w:ind w:left="34" w:right="14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在运营期，将继续与供应商保持密切的合作，定期评估供</w:t>
      </w:r>
      <w:r>
        <w:rPr>
          <w:rFonts w:ascii="FangSong" w:eastAsia="FangSong" w:hAnsi="FangSong" w:cs="FangSong"/>
          <w:sz w:val="28"/>
          <w:szCs w:val="28"/>
        </w:rPr>
        <w:t>应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链的稳定性，确</w:t>
      </w:r>
      <w:r>
        <w:rPr>
          <w:rFonts w:ascii="FangSong" w:eastAsia="FangSong" w:hAnsi="FangSong" w:cs="FangSong"/>
          <w:spacing w:val="-2"/>
          <w:sz w:val="28"/>
          <w:szCs w:val="28"/>
        </w:rPr>
        <w:t>保原辅材料的长期可持续供应。</w:t>
      </w:r>
    </w:p>
    <w:p>
      <w:pPr>
        <w:spacing w:line="223" w:lineRule="auto"/>
        <w:ind w:left="7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质</w:t>
      </w:r>
      <w:r>
        <w:rPr>
          <w:rFonts w:ascii="FangSong" w:eastAsia="FangSong" w:hAnsi="FangSong" w:cs="FangSong"/>
          <w:spacing w:val="-14"/>
          <w:sz w:val="28"/>
          <w:szCs w:val="28"/>
        </w:rPr>
        <w:t>量监控：</w:t>
      </w:r>
    </w:p>
    <w:p>
      <w:pPr>
        <w:spacing w:before="287" w:line="411" w:lineRule="auto"/>
        <w:ind w:left="38" w:right="14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强化原辅材料的质量监控体系，建立检测</w:t>
      </w:r>
      <w:r>
        <w:rPr>
          <w:rFonts w:ascii="FangSong" w:eastAsia="FangSong" w:hAnsi="FangSong" w:cs="FangSong"/>
          <w:sz w:val="28"/>
          <w:szCs w:val="28"/>
        </w:rPr>
        <w:t>、评估机制，确保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原辅材</w:t>
      </w:r>
      <w:r>
        <w:rPr>
          <w:rFonts w:ascii="FangSong" w:eastAsia="FangSong" w:hAnsi="FangSong" w:cs="FangSong"/>
          <w:spacing w:val="-2"/>
          <w:sz w:val="28"/>
          <w:szCs w:val="28"/>
        </w:rPr>
        <w:t>料的质量符合产品标准，提高产品的可靠性和稳定性。</w:t>
      </w:r>
    </w:p>
    <w:p>
      <w:pPr>
        <w:spacing w:line="223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应商管理：</w:t>
      </w:r>
    </w:p>
    <w:p>
      <w:pPr>
        <w:spacing w:before="287" w:line="411" w:lineRule="auto"/>
        <w:ind w:left="32" w:right="14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加强</w:t>
      </w:r>
      <w:r>
        <w:rPr>
          <w:rFonts w:ascii="FangSong" w:eastAsia="FangSong" w:hAnsi="FangSong" w:cs="FangSong"/>
          <w:spacing w:val="1"/>
          <w:sz w:val="28"/>
          <w:szCs w:val="28"/>
        </w:rPr>
        <w:t>对供应商的管理，建立供应商绩效评估体系，与优质供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应商保持战</w:t>
      </w:r>
      <w:r>
        <w:rPr>
          <w:rFonts w:ascii="FangSong" w:eastAsia="FangSong" w:hAnsi="FangSong" w:cs="FangSong"/>
          <w:spacing w:val="-2"/>
          <w:sz w:val="28"/>
          <w:szCs w:val="28"/>
        </w:rPr>
        <w:t>略合作，推动整个供应链的不断优化。</w:t>
      </w:r>
    </w:p>
    <w:p>
      <w:pPr>
        <w:spacing w:before="1" w:line="221" w:lineRule="auto"/>
        <w:ind w:left="7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成</w:t>
      </w:r>
      <w:r>
        <w:rPr>
          <w:rFonts w:ascii="FangSong" w:eastAsia="FangSong" w:hAnsi="FangSong" w:cs="FangSong"/>
          <w:spacing w:val="-13"/>
          <w:sz w:val="28"/>
          <w:szCs w:val="28"/>
        </w:rPr>
        <w:t>本控制：</w:t>
      </w:r>
    </w:p>
    <w:p>
      <w:pPr>
        <w:spacing w:before="287" w:line="417" w:lineRule="auto"/>
        <w:ind w:left="35" w:right="14" w:firstLine="9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在运营期，将不断寻求降低原辅材料采购成本的机会，通</w:t>
      </w:r>
      <w:r>
        <w:rPr>
          <w:rFonts w:ascii="FangSong" w:eastAsia="FangSong" w:hAnsi="FangSong" w:cs="FangSong"/>
          <w:sz w:val="28"/>
          <w:szCs w:val="28"/>
        </w:rPr>
        <w:t>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谈判、采购策</w:t>
      </w:r>
      <w:r>
        <w:rPr>
          <w:rFonts w:ascii="FangSong" w:eastAsia="FangSong" w:hAnsi="FangSong" w:cs="FangSong"/>
          <w:spacing w:val="-3"/>
          <w:sz w:val="28"/>
          <w:szCs w:val="28"/>
        </w:rPr>
        <w:t>略</w:t>
      </w:r>
      <w:r>
        <w:rPr>
          <w:rFonts w:ascii="FangSong" w:eastAsia="FangSong" w:hAnsi="FangSong" w:cs="FangSong"/>
          <w:spacing w:val="-2"/>
          <w:sz w:val="28"/>
          <w:szCs w:val="28"/>
        </w:rPr>
        <w:t>调整等手段实现成本的有效控制。</w:t>
      </w:r>
    </w:p>
    <w:p>
      <w:pPr>
        <w:spacing w:line="293" w:lineRule="auto"/>
        <w:rPr>
          <w:rFonts w:ascii="Arial"/>
          <w:sz w:val="21"/>
        </w:rPr>
      </w:pPr>
    </w:p>
    <w:p>
      <w:pPr>
        <w:spacing w:before="91" w:line="222" w:lineRule="auto"/>
        <w:ind w:left="625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四、离子型纤维素醚项目概论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2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(一)、离子型纤维素醚项目承办单位基本情况</w:t>
      </w:r>
    </w:p>
    <w:p>
      <w:pPr>
        <w:spacing w:line="422" w:lineRule="auto"/>
        <w:rPr>
          <w:rFonts w:ascii="Arial"/>
          <w:sz w:val="21"/>
        </w:rPr>
        <w:sectPr>
          <w:pgSz w:w="11906" w:h="16839"/>
          <w:pgMar w:top="1431" w:right="1785" w:bottom="0" w:left="1785" w:header="0" w:footer="0" w:gutter="0"/>
          <w:pgNumType w:start="13"/>
          <w:cols w:space="708"/>
        </w:sectPr>
      </w:pPr>
    </w:p>
    <w:p>
      <w:pPr>
        <w:spacing w:before="91"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5"/>
          <w:sz w:val="28"/>
          <w:szCs w:val="28"/>
        </w:rPr>
        <w:t>公</w:t>
      </w:r>
      <w:r>
        <w:rPr>
          <w:rFonts w:ascii="FangSong" w:eastAsia="FangSong" w:hAnsi="FangSong" w:cs="FangSong"/>
          <w:spacing w:val="-18"/>
          <w:sz w:val="28"/>
          <w:szCs w:val="28"/>
        </w:rPr>
        <w:t>司名称：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公司</w:t>
      </w:r>
    </w:p>
    <w:p>
      <w:pPr>
        <w:sectPr>
          <w:type w:val="nextPage"/>
          <w:pgSz w:w="11906" w:h="16839"/>
          <w:pgMar w:top="1431" w:right="1785" w:bottom="0" w:left="1785" w:header="0" w:footer="0" w:gutter="0"/>
          <w:pgNumType w:start="14"/>
          <w:cols w:space="708"/>
          <w:titlePg w:val="0"/>
        </w:sectPr>
      </w:pPr>
    </w:p>
    <w:p>
      <w:pPr>
        <w:spacing w:before="183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bookmarkStart w:id="14" w:name="_bookmark15"/>
      <w:bookmarkEnd w:id="14"/>
      <w:bookmarkStart w:id="15" w:name="_bookmark16"/>
      <w:bookmarkEnd w:id="15"/>
      <w:bookmarkStart w:id="16" w:name="_bookmark17"/>
      <w:bookmarkEnd w:id="16"/>
      <w:r>
        <w:rPr>
          <w:rFonts w:ascii="FangSong" w:eastAsia="FangSong" w:hAnsi="FangSong" w:cs="FangSong"/>
          <w:spacing w:val="-19"/>
          <w:sz w:val="28"/>
          <w:szCs w:val="28"/>
        </w:rPr>
        <w:t>注册资本：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9"/>
          <w:sz w:val="28"/>
          <w:szCs w:val="28"/>
        </w:rPr>
        <w:t>X</w:t>
      </w:r>
      <w:r>
        <w:rPr>
          <w:rFonts w:ascii="FangSong" w:eastAsia="FangSong" w:hAnsi="FangSong" w:cs="FangSong"/>
          <w:spacing w:val="-17"/>
          <w:sz w:val="28"/>
          <w:szCs w:val="28"/>
        </w:rPr>
        <w:t>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万元</w:t>
      </w:r>
    </w:p>
    <w:p>
      <w:pPr>
        <w:spacing w:before="286" w:line="624" w:lineRule="exact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6"/>
          <w:position w:val="26"/>
          <w:sz w:val="28"/>
          <w:szCs w:val="28"/>
        </w:rPr>
        <w:t>成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立时间：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年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月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日</w:t>
      </w:r>
    </w:p>
    <w:p>
      <w:pPr>
        <w:spacing w:line="223" w:lineRule="auto"/>
        <w:ind w:left="6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法</w:t>
      </w:r>
      <w:r>
        <w:rPr>
          <w:rFonts w:ascii="FangSong" w:eastAsia="FangSong" w:hAnsi="FangSong" w:cs="FangSong"/>
          <w:spacing w:val="-16"/>
          <w:sz w:val="28"/>
          <w:szCs w:val="28"/>
        </w:rPr>
        <w:t>定代表人：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</w:p>
    <w:p>
      <w:pPr>
        <w:spacing w:before="285"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公</w:t>
      </w:r>
      <w:r>
        <w:rPr>
          <w:rFonts w:ascii="FangSong" w:eastAsia="FangSong" w:hAnsi="FangSong" w:cs="FangSong"/>
          <w:spacing w:val="-16"/>
          <w:sz w:val="28"/>
          <w:szCs w:val="28"/>
        </w:rPr>
        <w:t>司性质：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有限公司</w:t>
      </w:r>
    </w:p>
    <w:p>
      <w:pPr>
        <w:spacing w:before="290"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0"/>
          <w:sz w:val="28"/>
          <w:szCs w:val="28"/>
        </w:rPr>
        <w:t>经</w:t>
      </w:r>
      <w:r>
        <w:rPr>
          <w:rFonts w:ascii="FangSong" w:eastAsia="FangSong" w:hAnsi="FangSong" w:cs="FangSong"/>
          <w:spacing w:val="-24"/>
          <w:sz w:val="28"/>
          <w:szCs w:val="28"/>
        </w:rPr>
        <w:t>营范围：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</w:t>
      </w:r>
    </w:p>
    <w:p>
      <w:pPr>
        <w:spacing w:before="284" w:line="415" w:lineRule="auto"/>
        <w:ind w:left="38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7"/>
          <w:sz w:val="28"/>
          <w:szCs w:val="28"/>
        </w:rPr>
        <w:t>企</w:t>
      </w:r>
      <w:r>
        <w:rPr>
          <w:rFonts w:ascii="FangSong" w:eastAsia="FangSong" w:hAnsi="FangSong" w:cs="FangSong"/>
          <w:spacing w:val="-19"/>
          <w:sz w:val="28"/>
          <w:szCs w:val="28"/>
        </w:rPr>
        <w:t>业简介：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公司成立于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年，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是一家专注于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领域的企业。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公司以提供高品</w:t>
      </w:r>
      <w:r>
        <w:rPr>
          <w:rFonts w:ascii="FangSong" w:eastAsia="FangSong" w:hAnsi="FangSong" w:cs="FangSong"/>
          <w:spacing w:val="-5"/>
          <w:sz w:val="28"/>
          <w:szCs w:val="28"/>
        </w:rPr>
        <w:t>质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服务而闻名，拥有一支充满创造力和实力的团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队</w:t>
      </w:r>
      <w:r>
        <w:rPr>
          <w:rFonts w:ascii="FangSong" w:eastAsia="FangSong" w:hAnsi="FangSong" w:cs="FangSong"/>
          <w:spacing w:val="-8"/>
          <w:sz w:val="28"/>
          <w:szCs w:val="28"/>
        </w:rPr>
        <w:t>。我们的使命是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XX，愿景是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XX，核心价值观是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XX。</w:t>
      </w:r>
    </w:p>
    <w:p>
      <w:pPr>
        <w:spacing w:before="245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(二)、离子型纤维素醚项目概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况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2" w:line="221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离</w:t>
      </w:r>
      <w:r>
        <w:rPr>
          <w:rFonts w:ascii="FangSong" w:eastAsia="FangSong" w:hAnsi="FangSong" w:cs="FangSong"/>
          <w:spacing w:val="-7"/>
          <w:sz w:val="28"/>
          <w:szCs w:val="28"/>
        </w:rPr>
        <w:t>子型纤维素醚项目名称：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离子型纤维素醚项目</w:t>
      </w:r>
    </w:p>
    <w:p>
      <w:pPr>
        <w:spacing w:before="288" w:line="222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离</w:t>
      </w:r>
      <w:r>
        <w:rPr>
          <w:rFonts w:ascii="FangSong" w:eastAsia="FangSong" w:hAnsi="FangSong" w:cs="FangSong"/>
          <w:spacing w:val="-9"/>
          <w:sz w:val="28"/>
          <w:szCs w:val="28"/>
        </w:rPr>
        <w:t>子型纤维素醚项目类型：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制造业</w:t>
      </w:r>
    </w:p>
    <w:p>
      <w:pPr>
        <w:spacing w:before="288" w:line="222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5"/>
          <w:sz w:val="28"/>
          <w:szCs w:val="28"/>
        </w:rPr>
        <w:t>离</w:t>
      </w:r>
      <w:r>
        <w:rPr>
          <w:rFonts w:ascii="FangSong" w:eastAsia="FangSong" w:hAnsi="FangSong" w:cs="FangSong"/>
          <w:spacing w:val="-14"/>
          <w:sz w:val="28"/>
          <w:szCs w:val="28"/>
        </w:rPr>
        <w:t>子型纤维素醚项目地点：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4"/>
          <w:sz w:val="28"/>
          <w:szCs w:val="28"/>
        </w:rPr>
        <w:t>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市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区</w:t>
      </w:r>
    </w:p>
    <w:p>
      <w:pPr>
        <w:spacing w:before="289" w:line="411" w:lineRule="auto"/>
        <w:ind w:left="33" w:right="103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0"/>
          <w:sz w:val="28"/>
          <w:szCs w:val="28"/>
        </w:rPr>
        <w:t>离</w:t>
      </w:r>
      <w:r>
        <w:rPr>
          <w:rFonts w:ascii="FangSong" w:eastAsia="FangSong" w:hAnsi="FangSong" w:cs="FangSong"/>
          <w:spacing w:val="-15"/>
          <w:sz w:val="28"/>
          <w:szCs w:val="28"/>
        </w:rPr>
        <w:t>子型纤维素醚项目规模：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5"/>
          <w:sz w:val="28"/>
          <w:szCs w:val="28"/>
        </w:rPr>
        <w:t>投资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万元，年产值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万元，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占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地</w:t>
      </w:r>
      <w:r>
        <w:rPr>
          <w:rFonts w:ascii="FangSong" w:eastAsia="FangSong" w:hAnsi="FangSong" w:cs="FangSong"/>
          <w:spacing w:val="-15"/>
          <w:sz w:val="28"/>
          <w:szCs w:val="28"/>
        </w:rPr>
        <w:t>面积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平方米</w:t>
      </w:r>
    </w:p>
    <w:p>
      <w:pPr>
        <w:spacing w:before="1" w:line="221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9"/>
          <w:sz w:val="28"/>
          <w:szCs w:val="28"/>
        </w:rPr>
        <w:t>离</w:t>
      </w:r>
      <w:r>
        <w:rPr>
          <w:rFonts w:ascii="FangSong" w:eastAsia="FangSong" w:hAnsi="FangSong" w:cs="FangSong"/>
          <w:spacing w:val="-13"/>
          <w:sz w:val="28"/>
          <w:szCs w:val="28"/>
        </w:rPr>
        <w:t>子型纤维素醚项目周期：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3"/>
          <w:sz w:val="28"/>
          <w:szCs w:val="28"/>
        </w:rPr>
        <w:t>建设期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个月，运营期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年</w:t>
      </w:r>
    </w:p>
    <w:p>
      <w:pPr>
        <w:spacing w:before="287" w:line="416" w:lineRule="auto"/>
        <w:ind w:left="20" w:right="172" w:firstLine="5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离子</w:t>
      </w:r>
      <w:r>
        <w:rPr>
          <w:rFonts w:ascii="FangSong" w:eastAsia="FangSong" w:hAnsi="FangSong" w:cs="FangSong"/>
          <w:spacing w:val="3"/>
          <w:sz w:val="28"/>
          <w:szCs w:val="28"/>
        </w:rPr>
        <w:t>型纤维素醚项目背景：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3"/>
          <w:sz w:val="28"/>
          <w:szCs w:val="28"/>
        </w:rPr>
        <w:t>离子型纤维素醚项目的建设旨在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XX，将为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</w:t>
      </w:r>
      <w:r>
        <w:rPr>
          <w:rFonts w:ascii="FangSong" w:eastAsia="FangSong" w:hAnsi="FangSong" w:cs="FangSong"/>
          <w:spacing w:val="-8"/>
          <w:sz w:val="28"/>
          <w:szCs w:val="28"/>
        </w:rPr>
        <w:t>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领域带来新的发展机遇。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(三)、离子型纤维素醚项目评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价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2" w:line="416" w:lineRule="auto"/>
        <w:ind w:left="29" w:right="20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2"/>
          <w:sz w:val="28"/>
          <w:szCs w:val="28"/>
        </w:rPr>
        <w:t>市</w:t>
      </w:r>
      <w:r>
        <w:rPr>
          <w:rFonts w:ascii="FangSong" w:eastAsia="FangSong" w:hAnsi="FangSong" w:cs="FangSong"/>
          <w:spacing w:val="-25"/>
          <w:sz w:val="28"/>
          <w:szCs w:val="28"/>
        </w:rPr>
        <w:t>场</w:t>
      </w:r>
      <w:r>
        <w:rPr>
          <w:rFonts w:ascii="FangSong" w:eastAsia="FangSong" w:hAnsi="FangSong" w:cs="FangSong"/>
          <w:spacing w:val="-21"/>
          <w:sz w:val="28"/>
          <w:szCs w:val="28"/>
        </w:rPr>
        <w:t>前景：</w:t>
      </w:r>
      <w:r>
        <w:rPr>
          <w:rFonts w:ascii="FangSong" w:eastAsia="FangSong" w:hAnsi="FangSong" w:cs="FangSong"/>
          <w:spacing w:val="-2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21"/>
          <w:sz w:val="28"/>
          <w:szCs w:val="28"/>
        </w:rPr>
        <w:t>该离子型纤维素醚项目处于</w:t>
      </w:r>
      <w:r>
        <w:rPr>
          <w:rFonts w:ascii="FangSong" w:eastAsia="FangSong" w:hAnsi="FangSong" w:cs="FangSong"/>
          <w:spacing w:val="-2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XX</w:t>
      </w:r>
      <w:r>
        <w:rPr>
          <w:rFonts w:ascii="FangSong" w:eastAsia="FangSong" w:hAnsi="FangSong" w:cs="FangSong"/>
          <w:spacing w:val="-2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行业，</w:t>
      </w:r>
      <w:r>
        <w:rPr>
          <w:rFonts w:ascii="FangSong" w:eastAsia="FangSong" w:hAnsi="FangSong" w:cs="FangSong"/>
          <w:spacing w:val="-2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市场前景广阔，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有</w:t>
      </w:r>
      <w:r>
        <w:rPr>
          <w:rFonts w:ascii="FangSong" w:eastAsia="FangSong" w:hAnsi="FangSong" w:cs="FangSong"/>
          <w:spacing w:val="-5"/>
          <w:sz w:val="28"/>
          <w:szCs w:val="28"/>
        </w:rPr>
        <w:t>望</w:t>
      </w:r>
      <w:r>
        <w:rPr>
          <w:rFonts w:ascii="FangSong" w:eastAsia="FangSong" w:hAnsi="FangSong" w:cs="FangSong"/>
          <w:spacing w:val="-3"/>
          <w:sz w:val="28"/>
          <w:szCs w:val="28"/>
        </w:rPr>
        <w:t>在未来取得可观的市场份额。</w:t>
      </w:r>
    </w:p>
    <w:p>
      <w:pPr>
        <w:sectPr>
          <w:pgSz w:w="11906" w:h="16839"/>
          <w:pgMar w:top="1431" w:right="1697" w:bottom="0" w:left="1785" w:header="0" w:footer="0" w:gutter="0"/>
          <w:pgNumType w:start="15"/>
          <w:cols w:space="708"/>
        </w:sectPr>
      </w:pPr>
    </w:p>
    <w:p>
      <w:pPr>
        <w:spacing w:before="184" w:line="411" w:lineRule="auto"/>
        <w:ind w:left="31" w:right="14" w:firstLine="568"/>
        <w:rPr>
          <w:rFonts w:ascii="FangSong" w:eastAsia="FangSong" w:hAnsi="FangSong" w:cs="FangSong"/>
          <w:sz w:val="28"/>
          <w:szCs w:val="28"/>
        </w:rPr>
      </w:pPr>
      <w:bookmarkStart w:id="17" w:name="_bookmark18"/>
      <w:bookmarkEnd w:id="17"/>
      <w:r>
        <w:rPr>
          <w:rFonts w:ascii="FangSong" w:eastAsia="FangSong" w:hAnsi="FangSong" w:cs="FangSong"/>
          <w:spacing w:val="-22"/>
          <w:sz w:val="28"/>
          <w:szCs w:val="28"/>
        </w:rPr>
        <w:t>竞争</w:t>
      </w:r>
      <w:r>
        <w:rPr>
          <w:rFonts w:ascii="FangSong" w:eastAsia="FangSong" w:hAnsi="FangSong" w:cs="FangSong"/>
          <w:spacing w:val="-16"/>
          <w:sz w:val="28"/>
          <w:szCs w:val="28"/>
        </w:rPr>
        <w:t>优</w:t>
      </w:r>
      <w:r>
        <w:rPr>
          <w:rFonts w:ascii="FangSong" w:eastAsia="FangSong" w:hAnsi="FangSong" w:cs="FangSong"/>
          <w:spacing w:val="-11"/>
          <w:sz w:val="28"/>
          <w:szCs w:val="28"/>
        </w:rPr>
        <w:t>势：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1"/>
          <w:sz w:val="28"/>
          <w:szCs w:val="28"/>
        </w:rPr>
        <w:t>我们具备先进的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技术，以及在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方面的专业经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验</w:t>
      </w:r>
      <w:r>
        <w:rPr>
          <w:rFonts w:ascii="FangSong" w:eastAsia="FangSong" w:hAnsi="FangSong" w:cs="FangSong"/>
          <w:spacing w:val="-4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将在市场竞争中占据有利位置。</w:t>
      </w:r>
    </w:p>
    <w:p>
      <w:pPr>
        <w:spacing w:before="1" w:line="411" w:lineRule="auto"/>
        <w:ind w:left="32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风</w:t>
      </w:r>
      <w:r>
        <w:rPr>
          <w:rFonts w:ascii="FangSong" w:eastAsia="FangSong" w:hAnsi="FangSong" w:cs="FangSong"/>
          <w:spacing w:val="-12"/>
          <w:sz w:val="28"/>
          <w:szCs w:val="28"/>
        </w:rPr>
        <w:t>险分析：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尽管存在一些市场和技术上的风险，但通过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策略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措施，我们将努力降低潜在风险。</w:t>
      </w:r>
    </w:p>
    <w:p>
      <w:pPr>
        <w:spacing w:before="2" w:line="415" w:lineRule="auto"/>
        <w:ind w:left="44" w:right="14" w:firstLine="5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可</w:t>
      </w:r>
      <w:r>
        <w:rPr>
          <w:rFonts w:ascii="FangSong" w:eastAsia="FangSong" w:hAnsi="FangSong" w:cs="FangSong"/>
          <w:spacing w:val="-4"/>
          <w:sz w:val="28"/>
          <w:szCs w:val="28"/>
        </w:rPr>
        <w:t>行性分析：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经过全面的技术、市场和财务可行性分析，该离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子型</w:t>
      </w:r>
      <w:r>
        <w:rPr>
          <w:rFonts w:ascii="FangSong" w:eastAsia="FangSong" w:hAnsi="FangSong" w:cs="FangSong"/>
          <w:spacing w:val="-5"/>
          <w:sz w:val="28"/>
          <w:szCs w:val="28"/>
        </w:rPr>
        <w:t>纤</w:t>
      </w:r>
      <w:r>
        <w:rPr>
          <w:rFonts w:ascii="FangSong" w:eastAsia="FangSong" w:hAnsi="FangSong" w:cs="FangSong"/>
          <w:spacing w:val="-3"/>
          <w:sz w:val="28"/>
          <w:szCs w:val="28"/>
        </w:rPr>
        <w:t>维素醚项目具备较高的实施可行性。</w:t>
      </w:r>
    </w:p>
    <w:p>
      <w:pPr>
        <w:spacing w:before="246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(四)、主要经济指标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预</w:t>
      </w:r>
      <w:r>
        <w:rPr>
          <w:rFonts w:ascii="FangSong" w:eastAsia="FangSong" w:hAnsi="FangSong" w:cs="FangSong"/>
          <w:spacing w:val="-15"/>
          <w:sz w:val="28"/>
          <w:szCs w:val="28"/>
        </w:rPr>
        <w:t>计投资总额：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万元</w:t>
      </w:r>
    </w:p>
    <w:p>
      <w:pPr>
        <w:spacing w:before="287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预计年产值：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万元</w:t>
      </w:r>
    </w:p>
    <w:p>
      <w:pPr>
        <w:spacing w:before="287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预计年利润：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万元</w:t>
      </w:r>
    </w:p>
    <w:p>
      <w:pPr>
        <w:spacing w:before="288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就</w:t>
      </w:r>
      <w:r>
        <w:rPr>
          <w:rFonts w:ascii="FangSong" w:eastAsia="FangSong" w:hAnsi="FangSong" w:cs="FangSong"/>
          <w:spacing w:val="-16"/>
          <w:sz w:val="28"/>
          <w:szCs w:val="28"/>
        </w:rPr>
        <w:t>业</w:t>
      </w:r>
      <w:r>
        <w:rPr>
          <w:rFonts w:ascii="FangSong" w:eastAsia="FangSong" w:hAnsi="FangSong" w:cs="FangSong"/>
          <w:spacing w:val="-13"/>
          <w:sz w:val="28"/>
          <w:szCs w:val="28"/>
        </w:rPr>
        <w:t>人数：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3"/>
          <w:sz w:val="28"/>
          <w:szCs w:val="28"/>
        </w:rPr>
        <w:t>预计创造就业机会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人</w:t>
      </w:r>
    </w:p>
    <w:p>
      <w:pPr>
        <w:spacing w:before="287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投</w:t>
      </w:r>
      <w:r>
        <w:rPr>
          <w:rFonts w:ascii="FangSong" w:eastAsia="FangSong" w:hAnsi="FangSong" w:cs="FangSong"/>
          <w:spacing w:val="-13"/>
          <w:sz w:val="28"/>
          <w:szCs w:val="28"/>
        </w:rPr>
        <w:t>资回收期：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3"/>
          <w:sz w:val="28"/>
          <w:szCs w:val="28"/>
        </w:rPr>
        <w:t>预计投资回收期为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年</w:t>
      </w:r>
    </w:p>
    <w:p>
      <w:pPr>
        <w:spacing w:before="287" w:line="222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财</w:t>
      </w:r>
      <w:r>
        <w:rPr>
          <w:rFonts w:ascii="FangSong" w:eastAsia="FangSong" w:hAnsi="FangSong" w:cs="FangSong"/>
          <w:spacing w:val="-14"/>
          <w:sz w:val="28"/>
          <w:szCs w:val="28"/>
        </w:rPr>
        <w:t>务</w:t>
      </w:r>
      <w:r>
        <w:rPr>
          <w:rFonts w:ascii="FangSong" w:eastAsia="FangSong" w:hAnsi="FangSong" w:cs="FangSong"/>
          <w:spacing w:val="-9"/>
          <w:sz w:val="28"/>
          <w:szCs w:val="28"/>
        </w:rPr>
        <w:t>内部收益率：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预计财务内部收益率为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XX%</w:t>
      </w:r>
    </w:p>
    <w:p>
      <w:pPr>
        <w:spacing w:line="297" w:lineRule="auto"/>
        <w:rPr>
          <w:rFonts w:ascii="Arial"/>
          <w:sz w:val="21"/>
        </w:rPr>
      </w:pPr>
    </w:p>
    <w:p>
      <w:pPr>
        <w:spacing w:line="297" w:lineRule="auto"/>
        <w:rPr>
          <w:rFonts w:ascii="Arial"/>
          <w:sz w:val="21"/>
        </w:rPr>
      </w:pPr>
    </w:p>
    <w:p>
      <w:pPr>
        <w:spacing w:before="92" w:line="223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五、土建工程方案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5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)、建筑工程设计原则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32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在离</w:t>
      </w:r>
      <w:r>
        <w:rPr>
          <w:rFonts w:ascii="FangSong" w:eastAsia="FangSong" w:hAnsi="FangSong" w:cs="FangSong"/>
          <w:spacing w:val="-15"/>
          <w:sz w:val="28"/>
          <w:szCs w:val="28"/>
        </w:rPr>
        <w:t>子</w:t>
      </w:r>
      <w:r>
        <w:rPr>
          <w:rFonts w:ascii="FangSong" w:eastAsia="FangSong" w:hAnsi="FangSong" w:cs="FangSong"/>
          <w:spacing w:val="-8"/>
          <w:sz w:val="28"/>
          <w:szCs w:val="28"/>
        </w:rPr>
        <w:t>型纤维素醚项目的建筑工程设计过程中，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我们将遵循以下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基</w:t>
      </w:r>
      <w:r>
        <w:rPr>
          <w:rFonts w:ascii="FangSong" w:eastAsia="FangSong" w:hAnsi="FangSong" w:cs="FangSong"/>
          <w:spacing w:val="-8"/>
          <w:sz w:val="28"/>
          <w:szCs w:val="28"/>
        </w:rPr>
        <w:t>本设计原则，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以确保离子型纤维素醚项目的可持续发展和建筑结构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的安全性：</w:t>
      </w:r>
    </w:p>
    <w:p>
      <w:pPr>
        <w:spacing w:line="220" w:lineRule="auto"/>
        <w:ind w:left="598"/>
        <w:rPr>
          <w:rFonts w:ascii="FangSong" w:eastAsia="FangSong" w:hAnsi="FangSong" w:cs="FangSong"/>
          <w:sz w:val="28"/>
          <w:szCs w:val="28"/>
        </w:rPr>
        <w:sectPr>
          <w:pgSz w:w="11906" w:h="16839"/>
          <w:pgMar w:top="1431" w:right="1785" w:bottom="0" w:left="1785" w:header="0" w:footer="0" w:gutter="0"/>
          <w:pgNumType w:start="16"/>
          <w:cols w:space="708"/>
        </w:sectPr>
      </w:pPr>
      <w:r>
        <w:rPr>
          <w:rFonts w:ascii="FangSong" w:eastAsia="FangSong" w:hAnsi="FangSong" w:cs="FangSong"/>
          <w:spacing w:val="-13"/>
          <w:sz w:val="28"/>
          <w:szCs w:val="28"/>
        </w:rPr>
        <w:t>结</w:t>
      </w:r>
      <w:r>
        <w:rPr>
          <w:rFonts w:ascii="FangSong" w:eastAsia="FangSong" w:hAnsi="FangSong" w:cs="FangSong"/>
          <w:spacing w:val="-12"/>
          <w:sz w:val="28"/>
          <w:szCs w:val="28"/>
        </w:rPr>
        <w:t>构合理性：</w:t>
      </w:r>
    </w:p>
    <w:p>
      <w:pPr>
        <w:spacing w:before="290" w:line="220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设计</w:t>
      </w:r>
      <w:r>
        <w:rPr>
          <w:rFonts w:ascii="FangSong" w:eastAsia="FangSong" w:hAnsi="FangSong" w:cs="FangSong"/>
          <w:spacing w:val="-8"/>
          <w:sz w:val="28"/>
          <w:szCs w:val="28"/>
        </w:rPr>
        <w:t>中将注重建筑结构的合理布局，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以满足建筑物功能和使用的</w:t>
      </w:r>
    </w:p>
    <w:p>
      <w:pPr>
        <w:sectPr>
          <w:type w:val="nextPage"/>
          <w:pgSz w:w="11906" w:h="16839"/>
          <w:pgMar w:top="1431" w:right="1785" w:bottom="0" w:left="1785" w:header="0" w:footer="0" w:gutter="0"/>
          <w:pgNumType w:start="17"/>
          <w:cols w:space="708"/>
          <w:titlePg w:val="0"/>
        </w:sectPr>
      </w:pPr>
    </w:p>
    <w:p>
      <w:pPr>
        <w:spacing w:before="184" w:line="411" w:lineRule="auto"/>
        <w:ind w:left="33" w:right="14" w:firstLine="4"/>
        <w:rPr>
          <w:rFonts w:ascii="FangSong" w:eastAsia="FangSong" w:hAnsi="FangSong" w:cs="FangSong"/>
          <w:sz w:val="28"/>
          <w:szCs w:val="28"/>
        </w:rPr>
      </w:pPr>
      <w:bookmarkStart w:id="18" w:name="_bookmark19"/>
      <w:bookmarkEnd w:id="18"/>
      <w:r>
        <w:rPr>
          <w:rFonts w:ascii="FangSong" w:eastAsia="FangSong" w:hAnsi="FangSong" w:cs="FangSong"/>
          <w:spacing w:val="-16"/>
          <w:sz w:val="28"/>
          <w:szCs w:val="28"/>
        </w:rPr>
        <w:t>要</w:t>
      </w:r>
      <w:r>
        <w:rPr>
          <w:rFonts w:ascii="FangSong" w:eastAsia="FangSong" w:hAnsi="FangSong" w:cs="FangSong"/>
          <w:spacing w:val="-11"/>
          <w:sz w:val="28"/>
          <w:szCs w:val="28"/>
        </w:rPr>
        <w:t>求</w:t>
      </w:r>
      <w:r>
        <w:rPr>
          <w:rFonts w:ascii="FangSong" w:eastAsia="FangSong" w:hAnsi="FangSong" w:cs="FangSong"/>
          <w:spacing w:val="-8"/>
          <w:sz w:val="28"/>
          <w:szCs w:val="28"/>
        </w:rPr>
        <w:t>。结构设计应考虑到建筑的承重、抗震等基本力学原理，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体</w:t>
      </w:r>
      <w:r>
        <w:rPr>
          <w:rFonts w:ascii="FangSong" w:eastAsia="FangSong" w:hAnsi="FangSong" w:cs="FangSong"/>
          <w:spacing w:val="-5"/>
          <w:sz w:val="28"/>
          <w:szCs w:val="28"/>
        </w:rPr>
        <w:t>结</w:t>
      </w:r>
      <w:r>
        <w:rPr>
          <w:rFonts w:ascii="FangSong" w:eastAsia="FangSong" w:hAnsi="FangSong" w:cs="FangSong"/>
          <w:spacing w:val="-4"/>
          <w:sz w:val="28"/>
          <w:szCs w:val="28"/>
        </w:rPr>
        <w:t>构的牢固性和稳定性。</w:t>
      </w:r>
    </w:p>
    <w:p>
      <w:pPr>
        <w:spacing w:line="221" w:lineRule="auto"/>
        <w:ind w:left="60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空</w:t>
      </w:r>
      <w:r>
        <w:rPr>
          <w:rFonts w:ascii="FangSong" w:eastAsia="FangSong" w:hAnsi="FangSong" w:cs="FangSong"/>
          <w:spacing w:val="-15"/>
          <w:sz w:val="28"/>
          <w:szCs w:val="28"/>
        </w:rPr>
        <w:t>间效能：</w:t>
      </w:r>
    </w:p>
    <w:p>
      <w:pPr>
        <w:spacing w:before="289" w:line="411" w:lineRule="auto"/>
        <w:ind w:left="32" w:right="14" w:firstLine="5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空</w:t>
      </w:r>
      <w:r>
        <w:rPr>
          <w:rFonts w:ascii="FangSong" w:eastAsia="FangSong" w:hAnsi="FangSong" w:cs="FangSong"/>
          <w:spacing w:val="-9"/>
          <w:sz w:val="28"/>
          <w:szCs w:val="28"/>
        </w:rPr>
        <w:t>间布局将充分考虑建筑功能分区、通风、采光等因素，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确保室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内</w:t>
      </w:r>
      <w:r>
        <w:rPr>
          <w:rFonts w:ascii="FangSong" w:eastAsia="FangSong" w:hAnsi="FangSong" w:cs="FangSong"/>
          <w:spacing w:val="-8"/>
          <w:sz w:val="28"/>
          <w:szCs w:val="28"/>
        </w:rPr>
        <w:t>空间的有效利用和人员流动的便捷性。同时，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注重创造舒适的室内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环</w:t>
      </w:r>
      <w:r>
        <w:rPr>
          <w:rFonts w:ascii="FangSong" w:eastAsia="FangSong" w:hAnsi="FangSong" w:cs="FangSong"/>
          <w:spacing w:val="-12"/>
          <w:sz w:val="28"/>
          <w:szCs w:val="28"/>
        </w:rPr>
        <w:t>境。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环保可持续性：</w:t>
      </w:r>
    </w:p>
    <w:p>
      <w:pPr>
        <w:spacing w:before="292" w:line="411" w:lineRule="auto"/>
        <w:ind w:left="32" w:right="14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设计</w:t>
      </w:r>
      <w:r>
        <w:rPr>
          <w:rFonts w:ascii="FangSong" w:eastAsia="FangSong" w:hAnsi="FangSong" w:cs="FangSong"/>
          <w:spacing w:val="-12"/>
          <w:sz w:val="28"/>
          <w:szCs w:val="28"/>
        </w:rPr>
        <w:t>中</w:t>
      </w:r>
      <w:r>
        <w:rPr>
          <w:rFonts w:ascii="FangSong" w:eastAsia="FangSong" w:hAnsi="FangSong" w:cs="FangSong"/>
          <w:spacing w:val="-8"/>
          <w:sz w:val="28"/>
          <w:szCs w:val="28"/>
        </w:rPr>
        <w:t>将引入环保材料、绿色施工技术，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以减少对环境的负面影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响</w:t>
      </w:r>
      <w:r>
        <w:rPr>
          <w:rFonts w:ascii="FangSong" w:eastAsia="FangSong" w:hAnsi="FangSong" w:cs="FangSong"/>
          <w:spacing w:val="-8"/>
          <w:sz w:val="28"/>
          <w:szCs w:val="28"/>
        </w:rPr>
        <w:t>。优选可再生能源和高效能源利用方式，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致力于打造绿色、低碳的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12"/>
          <w:sz w:val="28"/>
          <w:szCs w:val="28"/>
        </w:rPr>
        <w:t>筑。</w:t>
      </w:r>
    </w:p>
    <w:p>
      <w:pPr>
        <w:spacing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安</w:t>
      </w:r>
      <w:r>
        <w:rPr>
          <w:rFonts w:ascii="FangSong" w:eastAsia="FangSong" w:hAnsi="FangSong" w:cs="FangSong"/>
          <w:spacing w:val="-9"/>
          <w:sz w:val="28"/>
          <w:szCs w:val="28"/>
        </w:rPr>
        <w:t>全性和耐久性：</w:t>
      </w:r>
    </w:p>
    <w:p>
      <w:pPr>
        <w:spacing w:before="292" w:line="411" w:lineRule="auto"/>
        <w:ind w:left="35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结构设计将符合国家和地方建筑结构设计规范，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以确保建筑物</w:t>
      </w:r>
      <w:r>
        <w:rPr>
          <w:rFonts w:ascii="FangSong" w:eastAsia="FangSong" w:hAnsi="FangSong" w:cs="FangSong"/>
          <w:spacing w:val="-7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正</w:t>
      </w:r>
      <w:r>
        <w:rPr>
          <w:rFonts w:ascii="FangSong" w:eastAsia="FangSong" w:hAnsi="FangSong" w:cs="FangSong"/>
          <w:spacing w:val="-8"/>
          <w:sz w:val="28"/>
          <w:szCs w:val="28"/>
        </w:rPr>
        <w:t>常使用和可能发生的极端情况下的安全性。同时，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注重材料的耐久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性</w:t>
      </w:r>
      <w:r>
        <w:rPr>
          <w:rFonts w:ascii="FangSong" w:eastAsia="FangSong" w:hAnsi="FangSong" w:cs="FangSong"/>
          <w:spacing w:val="-5"/>
          <w:sz w:val="28"/>
          <w:szCs w:val="28"/>
        </w:rPr>
        <w:t>和</w:t>
      </w:r>
      <w:r>
        <w:rPr>
          <w:rFonts w:ascii="FangSong" w:eastAsia="FangSong" w:hAnsi="FangSong" w:cs="FangSong"/>
          <w:spacing w:val="-3"/>
          <w:sz w:val="28"/>
          <w:szCs w:val="28"/>
        </w:rPr>
        <w:t>抗腐蚀性，延长建筑的使用寿命。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文化和地域性：</w:t>
      </w:r>
    </w:p>
    <w:p>
      <w:pPr>
        <w:spacing w:before="289" w:line="416" w:lineRule="auto"/>
        <w:ind w:left="35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在设</w:t>
      </w:r>
      <w:r>
        <w:rPr>
          <w:rFonts w:ascii="FangSong" w:eastAsia="FangSong" w:hAnsi="FangSong" w:cs="FangSong"/>
          <w:spacing w:val="-15"/>
          <w:sz w:val="28"/>
          <w:szCs w:val="28"/>
        </w:rPr>
        <w:t>计</w:t>
      </w:r>
      <w:r>
        <w:rPr>
          <w:rFonts w:ascii="FangSong" w:eastAsia="FangSong" w:hAnsi="FangSong" w:cs="FangSong"/>
          <w:spacing w:val="-8"/>
          <w:sz w:val="28"/>
          <w:szCs w:val="28"/>
        </w:rPr>
        <w:t>中将融入当地文化和地域特色，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使建筑更好地融入周边环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境</w:t>
      </w:r>
      <w:r>
        <w:rPr>
          <w:rFonts w:ascii="FangSong" w:eastAsia="FangSong" w:hAnsi="FangSong" w:cs="FangSong"/>
          <w:spacing w:val="-12"/>
          <w:sz w:val="28"/>
          <w:szCs w:val="28"/>
        </w:rPr>
        <w:t>。尊重当地的建筑传统和风格，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同时融入现代设计元素，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形成独特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建筑风貌。</w:t>
      </w:r>
    </w:p>
    <w:p>
      <w:pPr>
        <w:spacing w:before="240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(二)、离子型纤维素醚项目总平面设计要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求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2" w:line="416" w:lineRule="auto"/>
        <w:ind w:left="33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离子型纤维素醚项目总平面设计将充分考虑以下要求，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以确保</w:t>
      </w:r>
      <w:r>
        <w:rPr>
          <w:rFonts w:ascii="FangSong" w:eastAsia="FangSong" w:hAnsi="FangSong" w:cs="FangSong"/>
          <w:spacing w:val="-8"/>
          <w:sz w:val="28"/>
          <w:szCs w:val="28"/>
        </w:rPr>
        <w:t>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体</w:t>
      </w:r>
      <w:r>
        <w:rPr>
          <w:rFonts w:ascii="FangSong" w:eastAsia="FangSong" w:hAnsi="FangSong" w:cs="FangSong"/>
          <w:spacing w:val="-6"/>
          <w:sz w:val="28"/>
          <w:szCs w:val="28"/>
        </w:rPr>
        <w:t>设</w:t>
      </w:r>
      <w:r>
        <w:rPr>
          <w:rFonts w:ascii="FangSong" w:eastAsia="FangSong" w:hAnsi="FangSong" w:cs="FangSong"/>
          <w:spacing w:val="-4"/>
          <w:sz w:val="28"/>
          <w:szCs w:val="28"/>
        </w:rPr>
        <w:t>计满足工程的需要并符合相关规范：</w:t>
      </w:r>
    </w:p>
    <w:p>
      <w:pPr>
        <w:sectPr>
          <w:pgSz w:w="11906" w:h="16839"/>
          <w:pgMar w:top="1431" w:right="1785" w:bottom="0" w:left="1785" w:header="0" w:footer="0" w:gutter="0"/>
          <w:pgNumType w:start="18"/>
          <w:cols w:space="708"/>
        </w:sectPr>
      </w:pPr>
    </w:p>
    <w:p>
      <w:pPr>
        <w:spacing w:before="182" w:line="222" w:lineRule="auto"/>
        <w:ind w:left="598"/>
        <w:rPr>
          <w:rFonts w:ascii="FangSong" w:eastAsia="FangSong" w:hAnsi="FangSong" w:cs="FangSong"/>
          <w:sz w:val="28"/>
          <w:szCs w:val="28"/>
        </w:rPr>
      </w:pPr>
      <w:bookmarkStart w:id="19" w:name="_bookmark20"/>
      <w:bookmarkEnd w:id="19"/>
      <w:r>
        <w:rPr>
          <w:rFonts w:ascii="FangSong" w:eastAsia="FangSong" w:hAnsi="FangSong" w:cs="FangSong"/>
          <w:spacing w:val="-15"/>
          <w:sz w:val="28"/>
          <w:szCs w:val="28"/>
        </w:rPr>
        <w:t>功</w:t>
      </w:r>
      <w:r>
        <w:rPr>
          <w:rFonts w:ascii="FangSong" w:eastAsia="FangSong" w:hAnsi="FangSong" w:cs="FangSong"/>
          <w:spacing w:val="-10"/>
          <w:sz w:val="28"/>
          <w:szCs w:val="28"/>
        </w:rPr>
        <w:t>能分区明确：</w:t>
      </w:r>
    </w:p>
    <w:p>
      <w:pPr>
        <w:spacing w:before="289" w:line="411" w:lineRule="auto"/>
        <w:ind w:left="49" w:right="82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筑的实际用途和功能，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划分合理的功能分区。确保不同功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能区</w:t>
      </w:r>
      <w:r>
        <w:rPr>
          <w:rFonts w:ascii="FangSong" w:eastAsia="FangSong" w:hAnsi="FangSong" w:cs="FangSong"/>
          <w:spacing w:val="-3"/>
          <w:sz w:val="28"/>
          <w:szCs w:val="28"/>
        </w:rPr>
        <w:t>域之间的联系紧密，以提高整体工作效率。</w:t>
      </w:r>
    </w:p>
    <w:p>
      <w:pPr>
        <w:spacing w:line="222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风和采光：</w:t>
      </w:r>
    </w:p>
    <w:p>
      <w:pPr>
        <w:spacing w:before="288" w:line="411" w:lineRule="auto"/>
        <w:ind w:left="40" w:right="25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通过科</w:t>
      </w:r>
      <w:r>
        <w:rPr>
          <w:rFonts w:ascii="FangSong" w:eastAsia="FangSong" w:hAnsi="FangSong" w:cs="FangSong"/>
          <w:spacing w:val="-2"/>
          <w:sz w:val="28"/>
          <w:szCs w:val="28"/>
        </w:rPr>
        <w:t>学合理的空间布局，保证建筑内部通风良好、采光充足。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合理设置</w:t>
      </w:r>
      <w:r>
        <w:rPr>
          <w:rFonts w:ascii="FangSong" w:eastAsia="FangSong" w:hAnsi="FangSong" w:cs="FangSong"/>
          <w:spacing w:val="-2"/>
          <w:sz w:val="28"/>
          <w:szCs w:val="28"/>
        </w:rPr>
        <w:t>窗户和通风口，优化空气流通，提高室内环境质量。</w:t>
      </w:r>
    </w:p>
    <w:p>
      <w:pPr>
        <w:spacing w:line="222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交</w:t>
      </w:r>
      <w:r>
        <w:rPr>
          <w:rFonts w:ascii="FangSong" w:eastAsia="FangSong" w:hAnsi="FangSong" w:cs="FangSong"/>
          <w:spacing w:val="-10"/>
          <w:sz w:val="28"/>
          <w:szCs w:val="28"/>
        </w:rPr>
        <w:t>通流线优化：</w:t>
      </w:r>
    </w:p>
    <w:p>
      <w:pPr>
        <w:spacing w:before="288" w:line="411" w:lineRule="auto"/>
        <w:ind w:left="32" w:right="8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考</w:t>
      </w:r>
      <w:r>
        <w:rPr>
          <w:rFonts w:ascii="FangSong" w:eastAsia="FangSong" w:hAnsi="FangSong" w:cs="FangSong"/>
          <w:spacing w:val="-13"/>
          <w:sz w:val="28"/>
          <w:szCs w:val="28"/>
        </w:rPr>
        <w:t>虑员工和访客的交通流线，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设置合适的通道和楼梯，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确保人员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流</w:t>
      </w:r>
      <w:r>
        <w:rPr>
          <w:rFonts w:ascii="FangSong" w:eastAsia="FangSong" w:hAnsi="FangSong" w:cs="FangSong"/>
          <w:spacing w:val="-2"/>
          <w:sz w:val="28"/>
          <w:szCs w:val="28"/>
        </w:rPr>
        <w:t>动的便捷性。在紧急情况下，设有安全疏散通道和设施。</w:t>
      </w:r>
    </w:p>
    <w:p>
      <w:pPr>
        <w:spacing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绿</w:t>
      </w:r>
      <w:r>
        <w:rPr>
          <w:rFonts w:ascii="FangSong" w:eastAsia="FangSong" w:hAnsi="FangSong" w:cs="FangSong"/>
          <w:spacing w:val="-9"/>
          <w:sz w:val="28"/>
          <w:szCs w:val="28"/>
        </w:rPr>
        <w:t>化和景观设计：</w:t>
      </w:r>
    </w:p>
    <w:p>
      <w:pPr>
        <w:spacing w:before="288" w:line="411" w:lineRule="auto"/>
        <w:ind w:left="35" w:right="82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总平面设计中，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将考虑绿化带和景观区域，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营造舒适的工作环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境。合理利用空地，增加绿植和休闲区，提升员工的工作满意度。</w:t>
      </w:r>
    </w:p>
    <w:p>
      <w:pPr>
        <w:spacing w:before="1" w:line="219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车</w:t>
      </w:r>
      <w:r>
        <w:rPr>
          <w:rFonts w:ascii="FangSong" w:eastAsia="FangSong" w:hAnsi="FangSong" w:cs="FangSong"/>
          <w:spacing w:val="-9"/>
          <w:sz w:val="28"/>
          <w:szCs w:val="28"/>
        </w:rPr>
        <w:t>辆和物流通道：</w:t>
      </w:r>
    </w:p>
    <w:p>
      <w:pPr>
        <w:spacing w:before="290" w:line="416" w:lineRule="auto"/>
        <w:ind w:left="33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为</w:t>
      </w:r>
      <w:r>
        <w:rPr>
          <w:rFonts w:ascii="FangSong" w:eastAsia="FangSong" w:hAnsi="FangSong" w:cs="FangSong"/>
          <w:spacing w:val="-15"/>
          <w:sz w:val="28"/>
          <w:szCs w:val="28"/>
        </w:rPr>
        <w:t>确保物流的顺畅，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设置合适的车辆通道和卸货区域。根据需要，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考虑</w:t>
      </w:r>
      <w:r>
        <w:rPr>
          <w:rFonts w:ascii="FangSong" w:eastAsia="FangSong" w:hAnsi="FangSong" w:cs="FangSong"/>
          <w:spacing w:val="-3"/>
          <w:sz w:val="28"/>
          <w:szCs w:val="28"/>
        </w:rPr>
        <w:t>货车和员工车辆的停车和通行。</w:t>
      </w:r>
    </w:p>
    <w:p>
      <w:pPr>
        <w:spacing w:before="247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土建工程设计年限及安全等级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2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设计年限：</w:t>
      </w:r>
    </w:p>
    <w:p>
      <w:pPr>
        <w:spacing w:before="287" w:line="414" w:lineRule="auto"/>
        <w:ind w:left="31" w:right="82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土建工程的设计年限将根据国家相关标准和规范制定。通常，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们</w:t>
      </w:r>
      <w:r>
        <w:rPr>
          <w:rFonts w:ascii="FangSong" w:eastAsia="FangSong" w:hAnsi="FangSong" w:cs="FangSong"/>
          <w:spacing w:val="-8"/>
          <w:sz w:val="28"/>
          <w:szCs w:val="28"/>
        </w:rPr>
        <w:t>将综合考虑建筑用途、结构类型以及所处环境等因素，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制定合理的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设计年限。该设</w:t>
      </w:r>
      <w:r>
        <w:rPr>
          <w:rFonts w:ascii="FangSong" w:eastAsia="FangSong" w:hAnsi="FangSong" w:cs="FangSong"/>
          <w:spacing w:val="-4"/>
          <w:sz w:val="28"/>
          <w:szCs w:val="28"/>
        </w:rPr>
        <w:t>计</w:t>
      </w:r>
      <w:r>
        <w:rPr>
          <w:rFonts w:ascii="FangSong" w:eastAsia="FangSong" w:hAnsi="FangSong" w:cs="FangSong"/>
          <w:spacing w:val="-3"/>
          <w:sz w:val="28"/>
          <w:szCs w:val="28"/>
        </w:rPr>
        <w:t>年限旨在保障建筑在一定时期内保持结构完整、稳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定，适应离</w:t>
      </w:r>
      <w:r>
        <w:rPr>
          <w:rFonts w:ascii="FangSong" w:eastAsia="FangSong" w:hAnsi="FangSong" w:cs="FangSong"/>
          <w:spacing w:val="-3"/>
          <w:sz w:val="28"/>
          <w:szCs w:val="28"/>
        </w:rPr>
        <w:t>子</w:t>
      </w:r>
      <w:r>
        <w:rPr>
          <w:rFonts w:ascii="FangSong" w:eastAsia="FangSong" w:hAnsi="FangSong" w:cs="FangSong"/>
          <w:spacing w:val="-2"/>
          <w:sz w:val="28"/>
          <w:szCs w:val="28"/>
        </w:rPr>
        <w:t>型纤维素醚项目的实际使用需要。</w:t>
      </w:r>
    </w:p>
    <w:p>
      <w:pPr>
        <w:sectPr>
          <w:pgSz w:w="11906" w:h="16839"/>
          <w:pgMar w:top="1431" w:right="1718" w:bottom="0" w:left="1785" w:header="0" w:footer="0" w:gutter="0"/>
          <w:pgNumType w:start="19"/>
          <w:cols w:space="708"/>
        </w:sectPr>
      </w:pPr>
    </w:p>
    <w:p>
      <w:pPr>
        <w:spacing w:before="182" w:line="224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安</w:t>
      </w:r>
      <w:r>
        <w:rPr>
          <w:rFonts w:ascii="FangSong" w:eastAsia="FangSong" w:hAnsi="FangSong" w:cs="FangSong"/>
          <w:spacing w:val="-13"/>
          <w:sz w:val="28"/>
          <w:szCs w:val="28"/>
        </w:rPr>
        <w:t>全等级：</w:t>
      </w:r>
    </w:p>
    <w:p>
      <w:pPr>
        <w:spacing w:before="286" w:line="411" w:lineRule="auto"/>
        <w:ind w:left="39" w:right="1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土</w:t>
      </w:r>
      <w:r>
        <w:rPr>
          <w:rFonts w:ascii="FangSong" w:eastAsia="FangSong" w:hAnsi="FangSong" w:cs="FangSong"/>
          <w:spacing w:val="-4"/>
          <w:sz w:val="28"/>
          <w:szCs w:val="28"/>
        </w:rPr>
        <w:t>建工程的安全等级是基于结构的承载能力、抗震性能、耐久性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等</w:t>
      </w:r>
      <w:r>
        <w:rPr>
          <w:rFonts w:ascii="FangSong" w:eastAsia="FangSong" w:hAnsi="FangSong" w:cs="FangSong"/>
          <w:spacing w:val="-12"/>
          <w:sz w:val="28"/>
          <w:szCs w:val="28"/>
        </w:rPr>
        <w:t>多</w:t>
      </w:r>
      <w:r>
        <w:rPr>
          <w:rFonts w:ascii="FangSong" w:eastAsia="FangSong" w:hAnsi="FangSong" w:cs="FangSong"/>
          <w:spacing w:val="-8"/>
          <w:sz w:val="28"/>
          <w:szCs w:val="28"/>
        </w:rPr>
        <w:t>方面考虑而确定的。我们将遵循国家相关建筑设计规范，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为土建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工</w:t>
      </w:r>
      <w:r>
        <w:rPr>
          <w:rFonts w:ascii="FangSong" w:eastAsia="FangSong" w:hAnsi="FangSong" w:cs="FangSong"/>
          <w:spacing w:val="-4"/>
          <w:sz w:val="28"/>
          <w:szCs w:val="28"/>
        </w:rPr>
        <w:t>程确定适当的安全等级。这包括但不限于：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抗震设防烈度：</w:t>
      </w:r>
    </w:p>
    <w:p>
      <w:pPr>
        <w:spacing w:before="287" w:line="411" w:lineRule="auto"/>
        <w:ind w:left="31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考虑</w:t>
      </w:r>
      <w:r>
        <w:rPr>
          <w:rFonts w:ascii="FangSong" w:eastAsia="FangSong" w:hAnsi="FangSong" w:cs="FangSong"/>
          <w:spacing w:val="-14"/>
          <w:sz w:val="28"/>
          <w:szCs w:val="28"/>
        </w:rPr>
        <w:t>离</w:t>
      </w:r>
      <w:r>
        <w:rPr>
          <w:rFonts w:ascii="FangSong" w:eastAsia="FangSong" w:hAnsi="FangSong" w:cs="FangSong"/>
          <w:spacing w:val="-8"/>
          <w:sz w:val="28"/>
          <w:szCs w:val="28"/>
        </w:rPr>
        <w:t>子型纤维素醚项目所处地区的地质条件和地震风险，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适当的抗震设防</w:t>
      </w:r>
      <w:r>
        <w:rPr>
          <w:rFonts w:ascii="FangSong" w:eastAsia="FangSong" w:hAnsi="FangSong" w:cs="FangSong"/>
          <w:spacing w:val="-4"/>
          <w:sz w:val="28"/>
          <w:szCs w:val="28"/>
        </w:rPr>
        <w:t>烈</w:t>
      </w:r>
      <w:r>
        <w:rPr>
          <w:rFonts w:ascii="FangSong" w:eastAsia="FangSong" w:hAnsi="FangSong" w:cs="FangSong"/>
          <w:spacing w:val="-3"/>
          <w:sz w:val="28"/>
          <w:szCs w:val="28"/>
        </w:rPr>
        <w:t>度。结构将被设计以保证在地震发生时能够安全稳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定</w:t>
      </w:r>
      <w:r>
        <w:rPr>
          <w:rFonts w:ascii="FangSong" w:eastAsia="FangSong" w:hAnsi="FangSong" w:cs="FangSong"/>
          <w:spacing w:val="-5"/>
          <w:sz w:val="28"/>
          <w:szCs w:val="28"/>
        </w:rPr>
        <w:t>地承受地震作用。</w:t>
      </w:r>
    </w:p>
    <w:p>
      <w:pPr>
        <w:spacing w:before="1"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结</w:t>
      </w:r>
      <w:r>
        <w:rPr>
          <w:rFonts w:ascii="FangSong" w:eastAsia="FangSong" w:hAnsi="FangSong" w:cs="FangSong"/>
          <w:spacing w:val="-10"/>
          <w:sz w:val="28"/>
          <w:szCs w:val="28"/>
        </w:rPr>
        <w:t>构荷载标准：</w:t>
      </w:r>
    </w:p>
    <w:p>
      <w:pPr>
        <w:spacing w:before="290" w:line="411" w:lineRule="auto"/>
        <w:ind w:left="35" w:right="14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筑的用途和结构形式，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确定合适的结构荷载标准。确保建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筑结构在正常</w:t>
      </w:r>
      <w:r>
        <w:rPr>
          <w:rFonts w:ascii="FangSong" w:eastAsia="FangSong" w:hAnsi="FangSong" w:cs="FangSong"/>
          <w:spacing w:val="-3"/>
          <w:sz w:val="28"/>
          <w:szCs w:val="28"/>
        </w:rPr>
        <w:t>使</w:t>
      </w:r>
      <w:r>
        <w:rPr>
          <w:rFonts w:ascii="FangSong" w:eastAsia="FangSong" w:hAnsi="FangSong" w:cs="FangSong"/>
          <w:spacing w:val="-2"/>
          <w:sz w:val="28"/>
          <w:szCs w:val="28"/>
        </w:rPr>
        <w:t>用条件下不会因负荷而发生破坏。</w:t>
      </w:r>
    </w:p>
    <w:p>
      <w:pPr>
        <w:spacing w:line="223" w:lineRule="auto"/>
        <w:ind w:left="61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防</w:t>
      </w:r>
      <w:r>
        <w:rPr>
          <w:rFonts w:ascii="FangSong" w:eastAsia="FangSong" w:hAnsi="FangSong" w:cs="FangSong"/>
          <w:spacing w:val="-12"/>
          <w:sz w:val="28"/>
          <w:szCs w:val="28"/>
        </w:rPr>
        <w:t>火安全等级：</w:t>
      </w:r>
    </w:p>
    <w:p>
      <w:pPr>
        <w:spacing w:before="287" w:line="411" w:lineRule="auto"/>
        <w:ind w:left="32" w:right="14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针对</w:t>
      </w:r>
      <w:r>
        <w:rPr>
          <w:rFonts w:ascii="FangSong" w:eastAsia="FangSong" w:hAnsi="FangSong" w:cs="FangSong"/>
          <w:spacing w:val="-12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筑的防火性能，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确定相应的防火安全等级。采取措施确保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建筑</w:t>
      </w:r>
      <w:r>
        <w:rPr>
          <w:rFonts w:ascii="FangSong" w:eastAsia="FangSong" w:hAnsi="FangSong" w:cs="FangSong"/>
          <w:spacing w:val="-2"/>
          <w:sz w:val="28"/>
          <w:szCs w:val="28"/>
        </w:rPr>
        <w:t>在火灾情况下能够提供足够的撤离时间和安全通道。</w:t>
      </w:r>
    </w:p>
    <w:p>
      <w:pPr>
        <w:spacing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耐</w:t>
      </w:r>
      <w:r>
        <w:rPr>
          <w:rFonts w:ascii="FangSong" w:eastAsia="FangSong" w:hAnsi="FangSong" w:cs="FangSong"/>
          <w:spacing w:val="-8"/>
          <w:sz w:val="28"/>
          <w:szCs w:val="28"/>
        </w:rPr>
        <w:t>久性和使用寿命：</w:t>
      </w:r>
    </w:p>
    <w:p>
      <w:pPr>
        <w:spacing w:before="293" w:line="414" w:lineRule="auto"/>
        <w:ind w:left="49" w:right="14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结合离子型纤维素醚项目的实际需求和环境条件，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确定土建工</w:t>
      </w:r>
      <w:r>
        <w:rPr>
          <w:rFonts w:ascii="FangSong" w:eastAsia="FangSong" w:hAnsi="FangSong" w:cs="FangSong"/>
          <w:spacing w:val="-7"/>
          <w:sz w:val="28"/>
          <w:szCs w:val="28"/>
        </w:rPr>
        <w:t>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的耐</w:t>
      </w:r>
      <w:r>
        <w:rPr>
          <w:rFonts w:ascii="FangSong" w:eastAsia="FangSong" w:hAnsi="FangSong" w:cs="FangSong"/>
          <w:spacing w:val="-14"/>
          <w:sz w:val="28"/>
          <w:szCs w:val="28"/>
        </w:rPr>
        <w:t>久</w:t>
      </w:r>
      <w:r>
        <w:rPr>
          <w:rFonts w:ascii="FangSong" w:eastAsia="FangSong" w:hAnsi="FangSong" w:cs="FangSong"/>
          <w:spacing w:val="-8"/>
          <w:sz w:val="28"/>
          <w:szCs w:val="28"/>
        </w:rPr>
        <w:t>性和使用寿命。采用合适的材料和工艺，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以确保建筑在长时间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内能够保持</w:t>
      </w:r>
      <w:r>
        <w:rPr>
          <w:rFonts w:ascii="FangSong" w:eastAsia="FangSong" w:hAnsi="FangSong" w:cs="FangSong"/>
          <w:spacing w:val="-3"/>
          <w:sz w:val="28"/>
          <w:szCs w:val="28"/>
        </w:rPr>
        <w:t>良好的结构性能和外观状态。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四)、建筑工程设计总体要求</w:t>
      </w:r>
    </w:p>
    <w:p>
      <w:pPr>
        <w:spacing w:line="451" w:lineRule="auto"/>
        <w:rPr>
          <w:rFonts w:ascii="Arial"/>
          <w:sz w:val="21"/>
        </w:rPr>
      </w:pPr>
    </w:p>
    <w:p>
      <w:pPr>
        <w:spacing w:before="92" w:line="416" w:lineRule="auto"/>
        <w:ind w:left="38" w:right="14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1"/>
          <w:sz w:val="28"/>
          <w:szCs w:val="28"/>
        </w:rPr>
        <w:t>建</w:t>
      </w:r>
      <w:r>
        <w:rPr>
          <w:rFonts w:ascii="FangSong" w:eastAsia="FangSong" w:hAnsi="FangSong" w:cs="FangSong"/>
          <w:spacing w:val="6"/>
          <w:sz w:val="28"/>
          <w:szCs w:val="28"/>
        </w:rPr>
        <w:t>筑工程的设计总体要求是确保离子型纤维素醚项目实现预期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功</w:t>
      </w:r>
      <w:r>
        <w:rPr>
          <w:rFonts w:ascii="FangSong" w:eastAsia="FangSong" w:hAnsi="FangSong" w:cs="FangSong"/>
          <w:spacing w:val="-11"/>
          <w:sz w:val="28"/>
          <w:szCs w:val="28"/>
        </w:rPr>
        <w:t>能</w:t>
      </w:r>
      <w:r>
        <w:rPr>
          <w:rFonts w:ascii="FangSong" w:eastAsia="FangSong" w:hAnsi="FangSong" w:cs="FangSong"/>
          <w:spacing w:val="-8"/>
          <w:sz w:val="28"/>
          <w:szCs w:val="28"/>
        </w:rPr>
        <w:t>、安全稳定、符合法规标准，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并在美学、经济和可持续性等方面</w:t>
      </w:r>
    </w:p>
    <w:p>
      <w:pPr>
        <w:sectPr>
          <w:pgSz w:w="11906" w:h="16839"/>
          <w:pgMar w:top="1431" w:right="1785" w:bottom="0" w:left="1785" w:header="0" w:footer="0" w:gutter="0"/>
          <w:pgNumType w:start="20"/>
          <w:cols w:space="708"/>
        </w:sectPr>
      </w:pPr>
    </w:p>
    <w:p>
      <w:pPr>
        <w:spacing w:before="182" w:line="222" w:lineRule="auto"/>
        <w:ind w:left="33"/>
        <w:rPr>
          <w:rFonts w:ascii="FangSong" w:eastAsia="FangSong" w:hAnsi="FangSong" w:cs="FangSong"/>
          <w:sz w:val="28"/>
          <w:szCs w:val="28"/>
        </w:rPr>
      </w:pPr>
      <w:bookmarkStart w:id="20" w:name="_bookmark21"/>
      <w:bookmarkEnd w:id="20"/>
      <w:r>
        <w:rPr>
          <w:rFonts w:ascii="FangSong" w:eastAsia="FangSong" w:hAnsi="FangSong" w:cs="FangSong"/>
          <w:spacing w:val="-6"/>
          <w:sz w:val="28"/>
          <w:szCs w:val="28"/>
        </w:rPr>
        <w:t>取得平</w:t>
      </w:r>
      <w:r>
        <w:rPr>
          <w:rFonts w:ascii="FangSong" w:eastAsia="FangSong" w:hAnsi="FangSong" w:cs="FangSong"/>
          <w:spacing w:val="-4"/>
          <w:sz w:val="28"/>
          <w:szCs w:val="28"/>
        </w:rPr>
        <w:t>衡</w:t>
      </w:r>
      <w:r>
        <w:rPr>
          <w:rFonts w:ascii="FangSong" w:eastAsia="FangSong" w:hAnsi="FangSong" w:cs="FangSong"/>
          <w:spacing w:val="-3"/>
          <w:sz w:val="28"/>
          <w:szCs w:val="28"/>
        </w:rPr>
        <w:t>。下面是我们对建筑工程设计的总体要求：</w:t>
      </w:r>
    </w:p>
    <w:p>
      <w:pPr>
        <w:spacing w:before="288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1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功能合理性：</w:t>
      </w:r>
    </w:p>
    <w:p>
      <w:pPr>
        <w:spacing w:before="291" w:line="411" w:lineRule="auto"/>
        <w:ind w:left="56" w:right="95" w:firstLine="10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确</w:t>
      </w:r>
      <w:r>
        <w:rPr>
          <w:rFonts w:ascii="FangSong" w:eastAsia="FangSong" w:hAnsi="FangSong" w:cs="FangSong"/>
          <w:spacing w:val="-11"/>
          <w:sz w:val="28"/>
          <w:szCs w:val="28"/>
        </w:rPr>
        <w:t>保</w:t>
      </w:r>
      <w:r>
        <w:rPr>
          <w:rFonts w:ascii="FangSong" w:eastAsia="FangSong" w:hAnsi="FangSong" w:cs="FangSong"/>
          <w:spacing w:val="-9"/>
          <w:sz w:val="28"/>
          <w:szCs w:val="28"/>
        </w:rPr>
        <w:t>建筑的功能布局满足离子型纤维素醚项目需求，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各功能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区域</w:t>
      </w:r>
      <w:r>
        <w:rPr>
          <w:rFonts w:ascii="FangSong" w:eastAsia="FangSong" w:hAnsi="FangSong" w:cs="FangSong"/>
          <w:spacing w:val="-4"/>
          <w:sz w:val="28"/>
          <w:szCs w:val="28"/>
        </w:rPr>
        <w:t>合理分布，形成高效的空间利用。</w:t>
      </w:r>
    </w:p>
    <w:p>
      <w:pPr>
        <w:spacing w:before="1" w:line="411" w:lineRule="auto"/>
        <w:ind w:left="34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0"/>
          <w:sz w:val="28"/>
          <w:szCs w:val="28"/>
        </w:rPr>
        <w:t>考</w:t>
      </w:r>
      <w:r>
        <w:rPr>
          <w:rFonts w:ascii="FangSong" w:eastAsia="FangSong" w:hAnsi="FangSong" w:cs="FangSong"/>
          <w:spacing w:val="-19"/>
          <w:sz w:val="28"/>
          <w:szCs w:val="28"/>
        </w:rPr>
        <w:t>虑</w:t>
      </w:r>
      <w:r>
        <w:rPr>
          <w:rFonts w:ascii="FangSong" w:eastAsia="FangSong" w:hAnsi="FangSong" w:cs="FangSong"/>
          <w:spacing w:val="-15"/>
          <w:sz w:val="28"/>
          <w:szCs w:val="28"/>
        </w:rPr>
        <w:t>到不同功能区域的使用需求，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确保布局合理、通风良好、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采</w:t>
      </w:r>
      <w:r>
        <w:rPr>
          <w:rFonts w:ascii="FangSong" w:eastAsia="FangSong" w:hAnsi="FangSong" w:cs="FangSong"/>
          <w:spacing w:val="-9"/>
          <w:sz w:val="28"/>
          <w:szCs w:val="28"/>
        </w:rPr>
        <w:t>光充足。</w:t>
      </w:r>
    </w:p>
    <w:p>
      <w:pPr>
        <w:spacing w:line="219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结构稳定性：</w:t>
      </w:r>
    </w:p>
    <w:p>
      <w:pPr>
        <w:spacing w:before="291" w:line="219" w:lineRule="auto"/>
        <w:ind w:right="36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采用</w:t>
      </w:r>
      <w:r>
        <w:rPr>
          <w:rFonts w:ascii="FangSong" w:eastAsia="FangSong" w:hAnsi="FangSong" w:cs="FangSong"/>
          <w:spacing w:val="-2"/>
          <w:sz w:val="28"/>
          <w:szCs w:val="28"/>
        </w:rPr>
        <w:t>适当的结构形式和材料，确保建筑整体结构稳定可靠。</w:t>
      </w:r>
    </w:p>
    <w:p>
      <w:pPr>
        <w:spacing w:before="293" w:line="411" w:lineRule="auto"/>
        <w:ind w:left="49" w:right="95" w:firstLine="11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</w:t>
      </w:r>
      <w:r>
        <w:rPr>
          <w:rFonts w:ascii="FangSong" w:eastAsia="FangSong" w:hAnsi="FangSong" w:cs="FangSong"/>
          <w:spacing w:val="-14"/>
          <w:sz w:val="28"/>
          <w:szCs w:val="28"/>
        </w:rPr>
        <w:t>据工程地质条件，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采取必要的加固和基础设计，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提高建筑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的</w:t>
      </w:r>
      <w:r>
        <w:rPr>
          <w:rFonts w:ascii="FangSong" w:eastAsia="FangSong" w:hAnsi="FangSong" w:cs="FangSong"/>
          <w:spacing w:val="-7"/>
          <w:sz w:val="28"/>
          <w:szCs w:val="28"/>
        </w:rPr>
        <w:t>抗震性和抗风性。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3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安全与环保：</w:t>
      </w:r>
    </w:p>
    <w:p>
      <w:pPr>
        <w:spacing w:before="290" w:line="411" w:lineRule="auto"/>
        <w:ind w:left="49" w:right="95" w:firstLine="11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遵</w:t>
      </w:r>
      <w:r>
        <w:rPr>
          <w:rFonts w:ascii="FangSong" w:eastAsia="FangSong" w:hAnsi="FangSong" w:cs="FangSong"/>
          <w:spacing w:val="-9"/>
          <w:sz w:val="28"/>
          <w:szCs w:val="28"/>
        </w:rPr>
        <w:t>循国家安全建筑标准，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确保建筑在正常使用和突发事件中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能</w:t>
      </w:r>
      <w:r>
        <w:rPr>
          <w:rFonts w:ascii="FangSong" w:eastAsia="FangSong" w:hAnsi="FangSong" w:cs="FangSong"/>
          <w:spacing w:val="-6"/>
          <w:sz w:val="28"/>
          <w:szCs w:val="28"/>
        </w:rPr>
        <w:t>够提供安全的场所。</w:t>
      </w:r>
    </w:p>
    <w:p>
      <w:pPr>
        <w:spacing w:before="2" w:line="411" w:lineRule="auto"/>
        <w:ind w:left="35" w:right="95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采</w:t>
      </w:r>
      <w:r>
        <w:rPr>
          <w:rFonts w:ascii="FangSong" w:eastAsia="FangSong" w:hAnsi="FangSong" w:cs="FangSong"/>
          <w:spacing w:val="-14"/>
          <w:sz w:val="28"/>
          <w:szCs w:val="28"/>
        </w:rPr>
        <w:t>用环保材料和技术，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最大程度降低对环境的影响，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筑</w:t>
      </w:r>
      <w:r>
        <w:rPr>
          <w:rFonts w:ascii="FangSong" w:eastAsia="FangSong" w:hAnsi="FangSong" w:cs="FangSong"/>
          <w:spacing w:val="-7"/>
          <w:sz w:val="28"/>
          <w:szCs w:val="28"/>
        </w:rPr>
        <w:t>的可持续性。</w:t>
      </w:r>
    </w:p>
    <w:p>
      <w:pPr>
        <w:spacing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4</w:t>
      </w:r>
      <w:r>
        <w:rPr>
          <w:rFonts w:ascii="FangSong" w:eastAsia="FangSong" w:hAnsi="FangSong" w:cs="FangSong"/>
          <w:spacing w:val="-6"/>
          <w:sz w:val="28"/>
          <w:szCs w:val="28"/>
        </w:rPr>
        <w:t>.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美学与文化融合：</w:t>
      </w:r>
    </w:p>
    <w:p>
      <w:pPr>
        <w:spacing w:before="288" w:line="411" w:lineRule="auto"/>
        <w:ind w:left="33" w:right="95" w:firstLine="111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</w:t>
      </w:r>
      <w:r>
        <w:rPr>
          <w:rFonts w:ascii="FangSong" w:eastAsia="FangSong" w:hAnsi="FangSong" w:cs="FangSong"/>
          <w:spacing w:val="-14"/>
          <w:sz w:val="28"/>
          <w:szCs w:val="28"/>
        </w:rPr>
        <w:t>虑当地文化和环境，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使建筑融入周边社区，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具有一定的文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化</w:t>
      </w:r>
      <w:r>
        <w:rPr>
          <w:rFonts w:ascii="FangSong" w:eastAsia="FangSong" w:hAnsi="FangSong" w:cs="FangSong"/>
          <w:spacing w:val="-10"/>
          <w:sz w:val="28"/>
          <w:szCs w:val="28"/>
        </w:rPr>
        <w:t>特色。</w:t>
      </w:r>
    </w:p>
    <w:p>
      <w:pPr>
        <w:spacing w:before="2" w:line="411" w:lineRule="auto"/>
        <w:ind w:left="34" w:right="95" w:firstLine="112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注</w:t>
      </w:r>
      <w:r>
        <w:rPr>
          <w:rFonts w:ascii="FangSong" w:eastAsia="FangSong" w:hAnsi="FangSong" w:cs="FangSong"/>
          <w:spacing w:val="-14"/>
          <w:sz w:val="28"/>
          <w:szCs w:val="28"/>
        </w:rPr>
        <w:t>重建筑外观设计，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追求简洁、美观的外观，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使建筑在视觉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上具</w:t>
      </w:r>
      <w:r>
        <w:rPr>
          <w:rFonts w:ascii="FangSong" w:eastAsia="FangSong" w:hAnsi="FangSong" w:cs="FangSong"/>
          <w:spacing w:val="-5"/>
          <w:sz w:val="28"/>
          <w:szCs w:val="28"/>
        </w:rPr>
        <w:t>有</w:t>
      </w:r>
      <w:r>
        <w:rPr>
          <w:rFonts w:ascii="FangSong" w:eastAsia="FangSong" w:hAnsi="FangSong" w:cs="FangSong"/>
          <w:spacing w:val="-4"/>
          <w:sz w:val="28"/>
          <w:szCs w:val="28"/>
        </w:rPr>
        <w:t>艺术性和辨识度。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5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经济与效益：</w:t>
      </w:r>
    </w:p>
    <w:p>
      <w:pPr>
        <w:spacing w:before="290" w:line="219" w:lineRule="auto"/>
        <w:ind w:right="91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在保证质量的前提下，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合理控制建筑工程成本，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提高投资</w:t>
      </w:r>
      <w:r>
        <w:rPr>
          <w:rFonts w:ascii="FangSong" w:eastAsia="FangSong" w:hAnsi="FangSong" w:cs="FangSong"/>
          <w:spacing w:val="-13"/>
          <w:sz w:val="28"/>
          <w:szCs w:val="28"/>
        </w:rPr>
        <w:t>回</w:t>
      </w:r>
    </w:p>
    <w:p>
      <w:pPr>
        <w:sectPr>
          <w:pgSz w:w="11906" w:h="16839"/>
          <w:pgMar w:top="1431" w:right="1704" w:bottom="0" w:left="1785" w:header="0" w:footer="0" w:gutter="0"/>
          <w:pgNumType w:start="21"/>
          <w:cols w:space="708"/>
        </w:sectPr>
      </w:pPr>
    </w:p>
    <w:p>
      <w:pPr>
        <w:spacing w:before="183" w:line="222" w:lineRule="auto"/>
        <w:ind w:left="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报</w:t>
      </w:r>
      <w:r>
        <w:rPr>
          <w:rFonts w:ascii="FangSong" w:eastAsia="FangSong" w:hAnsi="FangSong" w:cs="FangSong"/>
          <w:spacing w:val="-12"/>
          <w:sz w:val="28"/>
          <w:szCs w:val="28"/>
        </w:rPr>
        <w:t>率。</w:t>
      </w:r>
    </w:p>
    <w:p>
      <w:pPr>
        <w:spacing w:before="288" w:line="411" w:lineRule="auto"/>
        <w:ind w:left="34" w:right="75" w:firstLine="11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通</w:t>
      </w:r>
      <w:r>
        <w:rPr>
          <w:rFonts w:ascii="FangSong" w:eastAsia="FangSong" w:hAnsi="FangSong" w:cs="FangSong"/>
          <w:spacing w:val="-14"/>
          <w:sz w:val="28"/>
          <w:szCs w:val="28"/>
        </w:rPr>
        <w:t>过科学的设计和施工方案，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提高工程的施工效率，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缩短工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程周</w:t>
      </w:r>
      <w:r>
        <w:rPr>
          <w:rFonts w:ascii="FangSong" w:eastAsia="FangSong" w:hAnsi="FangSong" w:cs="FangSong"/>
          <w:spacing w:val="-5"/>
          <w:sz w:val="28"/>
          <w:szCs w:val="28"/>
        </w:rPr>
        <w:t>期</w:t>
      </w:r>
      <w:r>
        <w:rPr>
          <w:rFonts w:ascii="FangSong" w:eastAsia="FangSong" w:hAnsi="FangSong" w:cs="FangSong"/>
          <w:spacing w:val="-4"/>
          <w:sz w:val="28"/>
          <w:szCs w:val="28"/>
        </w:rPr>
        <w:t>，降低综合成本。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6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灾害防范：</w:t>
      </w:r>
    </w:p>
    <w:p>
      <w:pPr>
        <w:spacing w:before="287" w:line="411" w:lineRule="auto"/>
        <w:ind w:left="40" w:firstLine="11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采取必要的措施，确保建筑在自然灾害(如地震、火灾等</w:t>
      </w:r>
      <w:r>
        <w:rPr>
          <w:rFonts w:ascii="FangSong" w:eastAsia="FangSong" w:hAnsi="FangSong" w:cs="FangSong"/>
          <w:sz w:val="28"/>
          <w:szCs w:val="28"/>
        </w:rPr>
        <w:t>)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sz w:val="28"/>
          <w:szCs w:val="28"/>
        </w:rPr>
        <w:t>生时能够提供有效的防范和紧急应对措施。</w:t>
      </w:r>
    </w:p>
    <w:p>
      <w:pPr>
        <w:spacing w:line="221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7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无障碍设计：</w:t>
      </w:r>
    </w:p>
    <w:p>
      <w:pPr>
        <w:spacing w:before="289" w:line="411" w:lineRule="auto"/>
        <w:ind w:left="37" w:right="75" w:firstLine="111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</w:t>
      </w:r>
      <w:r>
        <w:rPr>
          <w:rFonts w:ascii="FangSong" w:eastAsia="FangSong" w:hAnsi="FangSong" w:cs="FangSong"/>
          <w:spacing w:val="-14"/>
          <w:sz w:val="28"/>
          <w:szCs w:val="28"/>
        </w:rPr>
        <w:t>虑到不同人群的需求，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采用无障碍设计，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确保建筑对老年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和残疾人士友好，提高使用的普适性。</w:t>
      </w:r>
    </w:p>
    <w:p>
      <w:pPr>
        <w:spacing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8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可维护性：</w:t>
      </w:r>
    </w:p>
    <w:p>
      <w:pPr>
        <w:spacing w:before="291" w:line="411" w:lineRule="auto"/>
        <w:ind w:left="34" w:right="75" w:firstLine="11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选</w:t>
      </w:r>
      <w:r>
        <w:rPr>
          <w:rFonts w:ascii="FangSong" w:eastAsia="FangSong" w:hAnsi="FangSong" w:cs="FangSong"/>
          <w:spacing w:val="-13"/>
          <w:sz w:val="28"/>
          <w:szCs w:val="28"/>
        </w:rPr>
        <w:t>择</w:t>
      </w:r>
      <w:r>
        <w:rPr>
          <w:rFonts w:ascii="FangSong" w:eastAsia="FangSong" w:hAnsi="FangSong" w:cs="FangSong"/>
          <w:spacing w:val="-9"/>
          <w:sz w:val="28"/>
          <w:szCs w:val="28"/>
        </w:rPr>
        <w:t>易于维护的建筑材料和设备，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确保建筑的日常维护和管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理</w:t>
      </w:r>
      <w:r>
        <w:rPr>
          <w:rFonts w:ascii="FangSong" w:eastAsia="FangSong" w:hAnsi="FangSong" w:cs="FangSong"/>
          <w:spacing w:val="-6"/>
          <w:sz w:val="28"/>
          <w:szCs w:val="28"/>
        </w:rPr>
        <w:t>能够高效进行。</w:t>
      </w:r>
    </w:p>
    <w:p>
      <w:pPr>
        <w:spacing w:before="2" w:line="416" w:lineRule="auto"/>
        <w:ind w:left="49" w:right="75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通过这些总体要求的制定，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我们旨在确保建筑工程在各个方面</w:t>
      </w:r>
      <w:r>
        <w:rPr>
          <w:rFonts w:ascii="FangSong" w:eastAsia="FangSong" w:hAnsi="FangSong" w:cs="FangSong"/>
          <w:spacing w:val="-7"/>
          <w:sz w:val="28"/>
          <w:szCs w:val="28"/>
        </w:rPr>
        <w:t>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能够达到高标准，</w:t>
      </w:r>
      <w:r>
        <w:rPr>
          <w:rFonts w:ascii="FangSong" w:eastAsia="FangSong" w:hAnsi="FangSong" w:cs="FangSong"/>
          <w:spacing w:val="-2"/>
          <w:sz w:val="28"/>
          <w:szCs w:val="28"/>
        </w:rPr>
        <w:t>满足离子型纤维素醚项目的长期发展需求。</w:t>
      </w:r>
    </w:p>
    <w:p>
      <w:pPr>
        <w:spacing w:before="245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(五)、土建工程建设指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标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3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总建筑面积：</w:t>
      </w:r>
    </w:p>
    <w:p>
      <w:pPr>
        <w:spacing w:before="287" w:line="411" w:lineRule="auto"/>
        <w:ind w:left="34" w:right="75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离子型纤维素醚项目规划的总建筑面积为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XXX</w:t>
      </w:r>
      <w:r>
        <w:rPr>
          <w:rFonts w:ascii="FangSong" w:eastAsia="FangSong" w:hAnsi="FangSong" w:cs="FangSong"/>
          <w:sz w:val="28"/>
          <w:szCs w:val="28"/>
        </w:rPr>
        <w:t>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平方米，充分考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虑</w:t>
      </w:r>
      <w:r>
        <w:rPr>
          <w:rFonts w:ascii="FangSong" w:eastAsia="FangSong" w:hAnsi="FangSong" w:cs="FangSong"/>
          <w:spacing w:val="-8"/>
          <w:sz w:val="28"/>
          <w:szCs w:val="28"/>
        </w:rPr>
        <w:t>到离子型纤维素醚项目的功能布局和需求，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确保各功能区域得到合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理</w:t>
      </w:r>
      <w:r>
        <w:rPr>
          <w:rFonts w:ascii="FangSong" w:eastAsia="FangSong" w:hAnsi="FangSong" w:cs="FangSong"/>
          <w:spacing w:val="-9"/>
          <w:sz w:val="28"/>
          <w:szCs w:val="28"/>
        </w:rPr>
        <w:t>的利用。</w:t>
      </w:r>
    </w:p>
    <w:p>
      <w:pPr>
        <w:spacing w:before="1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计容建筑面积：</w:t>
      </w:r>
    </w:p>
    <w:p>
      <w:pPr>
        <w:spacing w:before="287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计容建筑面积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平方米，是可供使用和计入规划容积率的</w:t>
      </w:r>
    </w:p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https://d.book118.com/546215221022010102</w:t>
        </w:r>
      </w:hyperlink>
    </w:p>
    <w:p/>
    <w:sectPr>
      <w:pgSz w:w="11906" w:h="16839"/>
      <w:pgMar w:top="1431" w:right="1724" w:bottom="0" w:left="1785" w:header="0" w:footer="0" w:gutter="0"/>
      <w:pgNumType w:start="22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546215221022010102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22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2024-03-13T12:57:32Z</vt:filetime>
  </property>
  <property fmtid="{D5CDD505-2E9C-101B-9397-08002B2CF9AE}" pid="3" name="CRO">
    <vt:lpwstr>wqlLaW5nc29mdCBQREYgdG8gV1BTIDgw</vt:lpwstr>
  </property>
</Properties>
</file>