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木材加工、处理机械项目计划设计方案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02" w:history="1">
        <w:r>
          <w:rPr>
            <w:rFonts w:ascii="仿宋" w:eastAsia="仿宋" w:hAnsi="仿宋" w:cs="仿宋" w:hint="eastAsia"/>
            <w:lang w:eastAsia="zh-CN"/>
          </w:rPr>
          <w:t>前言</w:t>
        </w:r>
        <w:r>
          <w:tab/>
        </w:r>
        <w:r>
          <w:fldChar w:fldCharType="begin"/>
        </w:r>
        <w:r>
          <w:instrText xml:space="preserve"> PAGEREF _Toc8302 \h </w:instrText>
        </w:r>
        <w:r>
          <w:fldChar w:fldCharType="separate"/>
        </w:r>
        <w:r>
          <w:t>3</w:t>
        </w:r>
        <w:r>
          <w:fldChar w:fldCharType="end"/>
        </w:r>
      </w:hyperlink>
    </w:p>
    <w:p>
      <w:pPr>
        <w:pStyle w:val="TOC1"/>
        <w:tabs>
          <w:tab w:val="right" w:leader="dot" w:pos="8306"/>
        </w:tabs>
      </w:pPr>
      <w:hyperlink w:anchor="_Toc26588" w:history="1">
        <w:r>
          <w:rPr>
            <w:rFonts w:ascii="仿宋" w:eastAsia="仿宋" w:hAnsi="仿宋" w:cs="仿宋" w:hint="eastAsia"/>
            <w:lang w:eastAsia="zh-CN"/>
          </w:rPr>
          <w:t>一、木材加工、处理机械项目概论</w:t>
        </w:r>
        <w:r>
          <w:tab/>
        </w:r>
        <w:r>
          <w:fldChar w:fldCharType="begin"/>
        </w:r>
        <w:r>
          <w:instrText xml:space="preserve"> PAGEREF _Toc26588 \h </w:instrText>
        </w:r>
        <w:r>
          <w:fldChar w:fldCharType="separate"/>
        </w:r>
        <w:r>
          <w:t>3</w:t>
        </w:r>
        <w:r>
          <w:fldChar w:fldCharType="end"/>
        </w:r>
      </w:hyperlink>
    </w:p>
    <w:p>
      <w:pPr>
        <w:pStyle w:val="TOC2"/>
        <w:tabs>
          <w:tab w:val="right" w:leader="dot" w:pos="8306"/>
        </w:tabs>
      </w:pPr>
      <w:hyperlink w:anchor="_Toc22498" w:history="1">
        <w:r>
          <w:rPr>
            <w:rFonts w:ascii="仿宋" w:eastAsia="仿宋" w:hAnsi="仿宋" w:cs="仿宋" w:hint="eastAsia"/>
            <w:lang w:eastAsia="zh-CN"/>
          </w:rPr>
          <w:t>(一)、木材加工、处理机械项目概况</w:t>
        </w:r>
        <w:r>
          <w:tab/>
        </w:r>
        <w:r>
          <w:fldChar w:fldCharType="begin"/>
        </w:r>
        <w:r>
          <w:instrText xml:space="preserve"> PAGEREF _Toc22498 \h </w:instrText>
        </w:r>
        <w:r>
          <w:fldChar w:fldCharType="separate"/>
        </w:r>
        <w:r>
          <w:t>3</w:t>
        </w:r>
        <w:r>
          <w:fldChar w:fldCharType="end"/>
        </w:r>
      </w:hyperlink>
    </w:p>
    <w:p>
      <w:pPr>
        <w:pStyle w:val="TOC2"/>
        <w:tabs>
          <w:tab w:val="right" w:leader="dot" w:pos="8306"/>
        </w:tabs>
      </w:pPr>
      <w:hyperlink w:anchor="_Toc28562" w:history="1">
        <w:r>
          <w:rPr>
            <w:rFonts w:ascii="仿宋" w:eastAsia="仿宋" w:hAnsi="仿宋" w:cs="仿宋" w:hint="eastAsia"/>
            <w:lang w:eastAsia="zh-CN"/>
          </w:rPr>
          <w:t>(二)、木材加工、处理机械项目目标</w:t>
        </w:r>
        <w:r>
          <w:tab/>
        </w:r>
        <w:r>
          <w:fldChar w:fldCharType="begin"/>
        </w:r>
        <w:r>
          <w:instrText xml:space="preserve"> PAGEREF _Toc28562 \h </w:instrText>
        </w:r>
        <w:r>
          <w:fldChar w:fldCharType="separate"/>
        </w:r>
        <w:r>
          <w:t>6</w:t>
        </w:r>
        <w:r>
          <w:fldChar w:fldCharType="end"/>
        </w:r>
      </w:hyperlink>
    </w:p>
    <w:p>
      <w:pPr>
        <w:pStyle w:val="TOC2"/>
        <w:tabs>
          <w:tab w:val="right" w:leader="dot" w:pos="8306"/>
        </w:tabs>
      </w:pPr>
      <w:hyperlink w:anchor="_Toc295" w:history="1">
        <w:r>
          <w:rPr>
            <w:rFonts w:ascii="仿宋" w:eastAsia="仿宋" w:hAnsi="仿宋" w:cs="仿宋" w:hint="eastAsia"/>
            <w:lang w:eastAsia="zh-CN"/>
          </w:rPr>
          <w:t>(三)、木材加工、处理机械项目提出的理由</w:t>
        </w:r>
        <w:r>
          <w:tab/>
        </w:r>
        <w:r>
          <w:fldChar w:fldCharType="begin"/>
        </w:r>
        <w:r>
          <w:instrText xml:space="preserve"> PAGEREF _Toc295 \h </w:instrText>
        </w:r>
        <w:r>
          <w:fldChar w:fldCharType="separate"/>
        </w:r>
        <w:r>
          <w:t>6</w:t>
        </w:r>
        <w:r>
          <w:fldChar w:fldCharType="end"/>
        </w:r>
      </w:hyperlink>
    </w:p>
    <w:p>
      <w:pPr>
        <w:pStyle w:val="TOC2"/>
        <w:tabs>
          <w:tab w:val="right" w:leader="dot" w:pos="8306"/>
        </w:tabs>
      </w:pPr>
      <w:hyperlink w:anchor="_Toc21158" w:history="1">
        <w:r>
          <w:rPr>
            <w:rFonts w:ascii="仿宋" w:eastAsia="仿宋" w:hAnsi="仿宋" w:cs="仿宋" w:hint="eastAsia"/>
            <w:lang w:eastAsia="zh-CN"/>
          </w:rPr>
          <w:t>(四)、木材加工、处理机械项目意义</w:t>
        </w:r>
        <w:r>
          <w:tab/>
        </w:r>
        <w:r>
          <w:fldChar w:fldCharType="begin"/>
        </w:r>
        <w:r>
          <w:instrText xml:space="preserve"> PAGEREF _Toc21158 \h </w:instrText>
        </w:r>
        <w:r>
          <w:fldChar w:fldCharType="separate"/>
        </w:r>
        <w:r>
          <w:t>8</w:t>
        </w:r>
        <w:r>
          <w:fldChar w:fldCharType="end"/>
        </w:r>
      </w:hyperlink>
    </w:p>
    <w:p>
      <w:pPr>
        <w:pStyle w:val="TOC2"/>
        <w:tabs>
          <w:tab w:val="right" w:leader="dot" w:pos="8306"/>
        </w:tabs>
      </w:pPr>
      <w:hyperlink w:anchor="_Toc23267" w:history="1">
        <w:r>
          <w:rPr>
            <w:rFonts w:ascii="仿宋" w:eastAsia="仿宋" w:hAnsi="仿宋" w:cs="仿宋" w:hint="eastAsia"/>
            <w:lang w:eastAsia="zh-CN"/>
          </w:rPr>
          <w:t>(五)、木材加工、处理机械项目背景</w:t>
        </w:r>
        <w:r>
          <w:tab/>
        </w:r>
        <w:r>
          <w:fldChar w:fldCharType="begin"/>
        </w:r>
        <w:r>
          <w:instrText xml:space="preserve"> PAGEREF _Toc23267 \h </w:instrText>
        </w:r>
        <w:r>
          <w:fldChar w:fldCharType="separate"/>
        </w:r>
        <w:r>
          <w:t>9</w:t>
        </w:r>
        <w:r>
          <w:fldChar w:fldCharType="end"/>
        </w:r>
      </w:hyperlink>
    </w:p>
    <w:p>
      <w:pPr>
        <w:pStyle w:val="TOC1"/>
        <w:tabs>
          <w:tab w:val="right" w:leader="dot" w:pos="8306"/>
        </w:tabs>
      </w:pPr>
      <w:hyperlink w:anchor="_Toc23986" w:history="1">
        <w:r>
          <w:rPr>
            <w:rFonts w:ascii="仿宋" w:eastAsia="仿宋" w:hAnsi="仿宋" w:cs="仿宋" w:hint="eastAsia"/>
            <w:lang w:eastAsia="zh-CN"/>
          </w:rPr>
          <w:t>二、木材加工、处理机械项目建设背景及必要性分析</w:t>
        </w:r>
        <w:r>
          <w:tab/>
        </w:r>
        <w:r>
          <w:fldChar w:fldCharType="begin"/>
        </w:r>
        <w:r>
          <w:instrText xml:space="preserve"> PAGEREF _Toc23986 \h </w:instrText>
        </w:r>
        <w:r>
          <w:fldChar w:fldCharType="separate"/>
        </w:r>
        <w:r>
          <w:t>10</w:t>
        </w:r>
        <w:r>
          <w:fldChar w:fldCharType="end"/>
        </w:r>
      </w:hyperlink>
    </w:p>
    <w:p>
      <w:pPr>
        <w:pStyle w:val="TOC2"/>
        <w:tabs>
          <w:tab w:val="right" w:leader="dot" w:pos="8306"/>
        </w:tabs>
      </w:pPr>
      <w:hyperlink w:anchor="_Toc3490" w:history="1">
        <w:r>
          <w:rPr>
            <w:rFonts w:ascii="仿宋" w:eastAsia="仿宋" w:hAnsi="仿宋" w:cs="仿宋" w:hint="eastAsia"/>
            <w:lang w:eastAsia="zh-CN"/>
          </w:rPr>
          <w:t>(一)、木材加工、处理机械项目背景分析</w:t>
        </w:r>
        <w:r>
          <w:tab/>
        </w:r>
        <w:r>
          <w:fldChar w:fldCharType="begin"/>
        </w:r>
        <w:r>
          <w:instrText xml:space="preserve"> PAGEREF _Toc3490 \h </w:instrText>
        </w:r>
        <w:r>
          <w:fldChar w:fldCharType="separate"/>
        </w:r>
        <w:r>
          <w:t>10</w:t>
        </w:r>
        <w:r>
          <w:fldChar w:fldCharType="end"/>
        </w:r>
      </w:hyperlink>
    </w:p>
    <w:p>
      <w:pPr>
        <w:pStyle w:val="TOC2"/>
        <w:tabs>
          <w:tab w:val="right" w:leader="dot" w:pos="8306"/>
        </w:tabs>
      </w:pPr>
      <w:hyperlink w:anchor="_Toc29673" w:history="1">
        <w:r>
          <w:rPr>
            <w:rFonts w:ascii="仿宋" w:eastAsia="仿宋" w:hAnsi="仿宋" w:cs="仿宋" w:hint="eastAsia"/>
            <w:lang w:eastAsia="zh-CN"/>
          </w:rPr>
          <w:t>(二)、木材加工、处理机械项目建设必要性分析</w:t>
        </w:r>
        <w:r>
          <w:tab/>
        </w:r>
        <w:r>
          <w:fldChar w:fldCharType="begin"/>
        </w:r>
        <w:r>
          <w:instrText xml:space="preserve"> PAGEREF _Toc29673 \h </w:instrText>
        </w:r>
        <w:r>
          <w:fldChar w:fldCharType="separate"/>
        </w:r>
        <w:r>
          <w:t>12</w:t>
        </w:r>
        <w:r>
          <w:fldChar w:fldCharType="end"/>
        </w:r>
      </w:hyperlink>
    </w:p>
    <w:p>
      <w:pPr>
        <w:pStyle w:val="TOC1"/>
        <w:tabs>
          <w:tab w:val="right" w:leader="dot" w:pos="8306"/>
        </w:tabs>
      </w:pPr>
      <w:hyperlink w:anchor="_Toc16705" w:history="1">
        <w:r>
          <w:rPr>
            <w:rFonts w:ascii="仿宋" w:eastAsia="仿宋" w:hAnsi="仿宋" w:cs="仿宋" w:hint="eastAsia"/>
            <w:lang w:eastAsia="zh-CN"/>
          </w:rPr>
          <w:t>三、木材加工、处理机械项目建设单位说明</w:t>
        </w:r>
        <w:r>
          <w:tab/>
        </w:r>
        <w:r>
          <w:fldChar w:fldCharType="begin"/>
        </w:r>
        <w:r>
          <w:instrText xml:space="preserve"> PAGEREF _Toc16705 \h </w:instrText>
        </w:r>
        <w:r>
          <w:fldChar w:fldCharType="separate"/>
        </w:r>
        <w:r>
          <w:t>13</w:t>
        </w:r>
        <w:r>
          <w:fldChar w:fldCharType="end"/>
        </w:r>
      </w:hyperlink>
    </w:p>
    <w:p>
      <w:pPr>
        <w:pStyle w:val="TOC2"/>
        <w:tabs>
          <w:tab w:val="right" w:leader="dot" w:pos="8306"/>
        </w:tabs>
      </w:pPr>
      <w:hyperlink w:anchor="_Toc29022" w:history="1">
        <w:r>
          <w:rPr>
            <w:rFonts w:ascii="仿宋" w:eastAsia="仿宋" w:hAnsi="仿宋" w:cs="仿宋" w:hint="eastAsia"/>
            <w:lang w:eastAsia="zh-CN"/>
          </w:rPr>
          <w:t>(一)、木材加工、处理机械项目承办单位基本情况</w:t>
        </w:r>
        <w:r>
          <w:tab/>
        </w:r>
        <w:r>
          <w:fldChar w:fldCharType="begin"/>
        </w:r>
        <w:r>
          <w:instrText xml:space="preserve"> PAGEREF _Toc29022 \h </w:instrText>
        </w:r>
        <w:r>
          <w:fldChar w:fldCharType="separate"/>
        </w:r>
        <w:r>
          <w:t>13</w:t>
        </w:r>
        <w:r>
          <w:fldChar w:fldCharType="end"/>
        </w:r>
      </w:hyperlink>
    </w:p>
    <w:p>
      <w:pPr>
        <w:pStyle w:val="TOC2"/>
        <w:tabs>
          <w:tab w:val="right" w:leader="dot" w:pos="8306"/>
        </w:tabs>
      </w:pPr>
      <w:hyperlink w:anchor="_Toc3721" w:history="1">
        <w:r>
          <w:rPr>
            <w:rFonts w:ascii="仿宋" w:eastAsia="仿宋" w:hAnsi="仿宋" w:cs="仿宋" w:hint="eastAsia"/>
            <w:lang w:eastAsia="zh-CN"/>
          </w:rPr>
          <w:t>(二)、公司经济效益分析</w:t>
        </w:r>
        <w:r>
          <w:tab/>
        </w:r>
        <w:r>
          <w:fldChar w:fldCharType="begin"/>
        </w:r>
        <w:r>
          <w:instrText xml:space="preserve"> PAGEREF _Toc3721 \h </w:instrText>
        </w:r>
        <w:r>
          <w:fldChar w:fldCharType="separate"/>
        </w:r>
        <w:r>
          <w:t>14</w:t>
        </w:r>
        <w:r>
          <w:fldChar w:fldCharType="end"/>
        </w:r>
      </w:hyperlink>
    </w:p>
    <w:p>
      <w:pPr>
        <w:pStyle w:val="TOC1"/>
        <w:tabs>
          <w:tab w:val="right" w:leader="dot" w:pos="8306"/>
        </w:tabs>
      </w:pPr>
      <w:hyperlink w:anchor="_Toc3251" w:history="1">
        <w:r>
          <w:rPr>
            <w:rFonts w:ascii="仿宋" w:eastAsia="仿宋" w:hAnsi="仿宋" w:cs="仿宋" w:hint="eastAsia"/>
            <w:lang w:eastAsia="zh-CN"/>
          </w:rPr>
          <w:t>四、产品规划分析</w:t>
        </w:r>
        <w:r>
          <w:tab/>
        </w:r>
        <w:r>
          <w:fldChar w:fldCharType="begin"/>
        </w:r>
        <w:r>
          <w:instrText xml:space="preserve"> PAGEREF _Toc3251 \h </w:instrText>
        </w:r>
        <w:r>
          <w:fldChar w:fldCharType="separate"/>
        </w:r>
        <w:r>
          <w:t>15</w:t>
        </w:r>
        <w:r>
          <w:fldChar w:fldCharType="end"/>
        </w:r>
      </w:hyperlink>
    </w:p>
    <w:p>
      <w:pPr>
        <w:pStyle w:val="TOC2"/>
        <w:tabs>
          <w:tab w:val="right" w:leader="dot" w:pos="8306"/>
        </w:tabs>
      </w:pPr>
      <w:hyperlink w:anchor="_Toc13989" w:history="1">
        <w:r>
          <w:rPr>
            <w:rFonts w:ascii="仿宋" w:eastAsia="仿宋" w:hAnsi="仿宋" w:cs="仿宋" w:hint="eastAsia"/>
            <w:lang w:eastAsia="zh-CN"/>
          </w:rPr>
          <w:t>(一)、产品规划</w:t>
        </w:r>
        <w:r>
          <w:tab/>
        </w:r>
        <w:r>
          <w:fldChar w:fldCharType="begin"/>
        </w:r>
        <w:r>
          <w:instrText xml:space="preserve"> PAGEREF _Toc13989 \h </w:instrText>
        </w:r>
        <w:r>
          <w:fldChar w:fldCharType="separate"/>
        </w:r>
        <w:r>
          <w:t>15</w:t>
        </w:r>
        <w:r>
          <w:fldChar w:fldCharType="end"/>
        </w:r>
      </w:hyperlink>
    </w:p>
    <w:p>
      <w:pPr>
        <w:pStyle w:val="TOC2"/>
        <w:tabs>
          <w:tab w:val="right" w:leader="dot" w:pos="8306"/>
        </w:tabs>
      </w:pPr>
      <w:hyperlink w:anchor="_Toc6959" w:history="1">
        <w:r>
          <w:rPr>
            <w:rFonts w:ascii="仿宋" w:eastAsia="仿宋" w:hAnsi="仿宋" w:cs="仿宋" w:hint="eastAsia"/>
            <w:lang w:eastAsia="zh-CN"/>
          </w:rPr>
          <w:t>(二)、建设规模</w:t>
        </w:r>
        <w:r>
          <w:tab/>
        </w:r>
        <w:r>
          <w:fldChar w:fldCharType="begin"/>
        </w:r>
        <w:r>
          <w:instrText xml:space="preserve"> PAGEREF _Toc6959 \h </w:instrText>
        </w:r>
        <w:r>
          <w:fldChar w:fldCharType="separate"/>
        </w:r>
        <w:r>
          <w:t>16</w:t>
        </w:r>
        <w:r>
          <w:fldChar w:fldCharType="end"/>
        </w:r>
      </w:hyperlink>
    </w:p>
    <w:p>
      <w:pPr>
        <w:pStyle w:val="TOC1"/>
        <w:tabs>
          <w:tab w:val="right" w:leader="dot" w:pos="8306"/>
        </w:tabs>
      </w:pPr>
      <w:hyperlink w:anchor="_Toc5986" w:history="1">
        <w:r>
          <w:rPr>
            <w:rFonts w:ascii="仿宋" w:eastAsia="仿宋" w:hAnsi="仿宋" w:cs="仿宋" w:hint="eastAsia"/>
            <w:lang w:eastAsia="zh-CN"/>
          </w:rPr>
          <w:t>五、市场分析、调研</w:t>
        </w:r>
        <w:r>
          <w:tab/>
        </w:r>
        <w:r>
          <w:fldChar w:fldCharType="begin"/>
        </w:r>
        <w:r>
          <w:instrText xml:space="preserve"> PAGEREF _Toc5986 \h </w:instrText>
        </w:r>
        <w:r>
          <w:fldChar w:fldCharType="separate"/>
        </w:r>
        <w:r>
          <w:t>17</w:t>
        </w:r>
        <w:r>
          <w:fldChar w:fldCharType="end"/>
        </w:r>
      </w:hyperlink>
    </w:p>
    <w:p>
      <w:pPr>
        <w:pStyle w:val="TOC2"/>
        <w:tabs>
          <w:tab w:val="right" w:leader="dot" w:pos="8306"/>
        </w:tabs>
      </w:pPr>
      <w:hyperlink w:anchor="_Toc29317" w:history="1">
        <w:r>
          <w:rPr>
            <w:rFonts w:ascii="仿宋" w:eastAsia="仿宋" w:hAnsi="仿宋" w:cs="仿宋" w:hint="eastAsia"/>
            <w:lang w:eastAsia="zh-CN"/>
          </w:rPr>
          <w:t>(一)、木材加工、处理机械行业分析</w:t>
        </w:r>
        <w:r>
          <w:tab/>
        </w:r>
        <w:r>
          <w:fldChar w:fldCharType="begin"/>
        </w:r>
        <w:r>
          <w:instrText xml:space="preserve"> PAGEREF _Toc29317 \h </w:instrText>
        </w:r>
        <w:r>
          <w:fldChar w:fldCharType="separate"/>
        </w:r>
        <w:r>
          <w:t>17</w:t>
        </w:r>
        <w:r>
          <w:fldChar w:fldCharType="end"/>
        </w:r>
      </w:hyperlink>
    </w:p>
    <w:p>
      <w:pPr>
        <w:pStyle w:val="TOC2"/>
        <w:tabs>
          <w:tab w:val="right" w:leader="dot" w:pos="8306"/>
        </w:tabs>
      </w:pPr>
      <w:hyperlink w:anchor="_Toc19033" w:history="1">
        <w:r>
          <w:rPr>
            <w:rFonts w:ascii="仿宋" w:eastAsia="仿宋" w:hAnsi="仿宋" w:cs="仿宋" w:hint="eastAsia"/>
            <w:lang w:eastAsia="zh-CN"/>
          </w:rPr>
          <w:t>(二)、木材加工、处理机械市场分析预测</w:t>
        </w:r>
        <w:r>
          <w:tab/>
        </w:r>
        <w:r>
          <w:fldChar w:fldCharType="begin"/>
        </w:r>
        <w:r>
          <w:instrText xml:space="preserve"> PAGEREF _Toc19033 \h </w:instrText>
        </w:r>
        <w:r>
          <w:fldChar w:fldCharType="separate"/>
        </w:r>
        <w:r>
          <w:t>18</w:t>
        </w:r>
        <w:r>
          <w:fldChar w:fldCharType="end"/>
        </w:r>
      </w:hyperlink>
    </w:p>
    <w:p>
      <w:pPr>
        <w:pStyle w:val="TOC1"/>
        <w:tabs>
          <w:tab w:val="right" w:leader="dot" w:pos="8306"/>
        </w:tabs>
      </w:pPr>
      <w:hyperlink w:anchor="_Toc15829" w:history="1">
        <w:r>
          <w:rPr>
            <w:rFonts w:ascii="仿宋" w:eastAsia="仿宋" w:hAnsi="仿宋" w:cs="仿宋" w:hint="eastAsia"/>
            <w:lang w:eastAsia="zh-CN"/>
          </w:rPr>
          <w:t>六、木材加工、处理机械项目危机管理</w:t>
        </w:r>
        <w:r>
          <w:tab/>
        </w:r>
        <w:r>
          <w:fldChar w:fldCharType="begin"/>
        </w:r>
        <w:r>
          <w:instrText xml:space="preserve"> PAGEREF _Toc15829 \h </w:instrText>
        </w:r>
        <w:r>
          <w:fldChar w:fldCharType="separate"/>
        </w:r>
        <w:r>
          <w:t>19</w:t>
        </w:r>
        <w:r>
          <w:fldChar w:fldCharType="end"/>
        </w:r>
      </w:hyperlink>
    </w:p>
    <w:p>
      <w:pPr>
        <w:pStyle w:val="TOC2"/>
        <w:tabs>
          <w:tab w:val="right" w:leader="dot" w:pos="8306"/>
        </w:tabs>
      </w:pPr>
      <w:hyperlink w:anchor="_Toc3694" w:history="1">
        <w:r>
          <w:rPr>
            <w:rFonts w:ascii="仿宋" w:eastAsia="仿宋" w:hAnsi="仿宋" w:cs="仿宋" w:hint="eastAsia"/>
            <w:lang w:eastAsia="zh-CN"/>
          </w:rPr>
          <w:t>(一)、危机预警与识别</w:t>
        </w:r>
        <w:r>
          <w:tab/>
        </w:r>
        <w:r>
          <w:fldChar w:fldCharType="begin"/>
        </w:r>
        <w:r>
          <w:instrText xml:space="preserve"> PAGEREF _Toc3694 \h </w:instrText>
        </w:r>
        <w:r>
          <w:fldChar w:fldCharType="separate"/>
        </w:r>
        <w:r>
          <w:t>19</w:t>
        </w:r>
        <w:r>
          <w:fldChar w:fldCharType="end"/>
        </w:r>
      </w:hyperlink>
    </w:p>
    <w:p>
      <w:pPr>
        <w:pStyle w:val="TOC2"/>
        <w:tabs>
          <w:tab w:val="right" w:leader="dot" w:pos="8306"/>
        </w:tabs>
      </w:pPr>
      <w:hyperlink w:anchor="_Toc1962" w:history="1">
        <w:r>
          <w:rPr>
            <w:rFonts w:ascii="仿宋" w:eastAsia="仿宋" w:hAnsi="仿宋" w:cs="仿宋" w:hint="eastAsia"/>
            <w:lang w:eastAsia="zh-CN"/>
          </w:rPr>
          <w:t>(二)、危机应对与恢复</w:t>
        </w:r>
        <w:r>
          <w:tab/>
        </w:r>
        <w:r>
          <w:fldChar w:fldCharType="begin"/>
        </w:r>
        <w:r>
          <w:instrText xml:space="preserve"> PAGEREF _Toc1962 \h </w:instrText>
        </w:r>
        <w:r>
          <w:fldChar w:fldCharType="separate"/>
        </w:r>
        <w:r>
          <w:t>20</w:t>
        </w:r>
        <w:r>
          <w:fldChar w:fldCharType="end"/>
        </w:r>
      </w:hyperlink>
    </w:p>
    <w:p>
      <w:pPr>
        <w:pStyle w:val="TOC1"/>
        <w:tabs>
          <w:tab w:val="right" w:leader="dot" w:pos="8306"/>
        </w:tabs>
      </w:pPr>
      <w:hyperlink w:anchor="_Toc22095" w:history="1">
        <w:r>
          <w:rPr>
            <w:rFonts w:ascii="仿宋" w:eastAsia="仿宋" w:hAnsi="仿宋" w:cs="仿宋" w:hint="eastAsia"/>
            <w:lang w:eastAsia="zh-CN"/>
          </w:rPr>
          <w:t>七、木材加工、处理机械项目创新与研发</w:t>
        </w:r>
        <w:r>
          <w:tab/>
        </w:r>
        <w:r>
          <w:fldChar w:fldCharType="begin"/>
        </w:r>
        <w:r>
          <w:instrText xml:space="preserve"> PAGEREF _Toc22095 \h </w:instrText>
        </w:r>
        <w:r>
          <w:fldChar w:fldCharType="separate"/>
        </w:r>
        <w:r>
          <w:t>21</w:t>
        </w:r>
        <w:r>
          <w:fldChar w:fldCharType="end"/>
        </w:r>
      </w:hyperlink>
    </w:p>
    <w:p>
      <w:pPr>
        <w:pStyle w:val="TOC2"/>
        <w:tabs>
          <w:tab w:val="right" w:leader="dot" w:pos="8306"/>
        </w:tabs>
      </w:pPr>
      <w:hyperlink w:anchor="_Toc2312" w:history="1">
        <w:r>
          <w:rPr>
            <w:rFonts w:ascii="仿宋" w:eastAsia="仿宋" w:hAnsi="仿宋" w:cs="仿宋" w:hint="eastAsia"/>
            <w:lang w:eastAsia="zh-CN"/>
          </w:rPr>
          <w:t>(一)、创新策略与方向</w:t>
        </w:r>
        <w:r>
          <w:tab/>
        </w:r>
        <w:r>
          <w:fldChar w:fldCharType="begin"/>
        </w:r>
        <w:r>
          <w:instrText xml:space="preserve"> PAGEREF _Toc2312 \h </w:instrText>
        </w:r>
        <w:r>
          <w:fldChar w:fldCharType="separate"/>
        </w:r>
        <w:r>
          <w:t>21</w:t>
        </w:r>
        <w:r>
          <w:fldChar w:fldCharType="end"/>
        </w:r>
      </w:hyperlink>
    </w:p>
    <w:p>
      <w:pPr>
        <w:pStyle w:val="TOC2"/>
        <w:tabs>
          <w:tab w:val="right" w:leader="dot" w:pos="8306"/>
        </w:tabs>
      </w:pPr>
      <w:hyperlink w:anchor="_Toc27601" w:history="1">
        <w:r>
          <w:rPr>
            <w:rFonts w:ascii="仿宋" w:eastAsia="仿宋" w:hAnsi="仿宋" w:cs="仿宋" w:hint="eastAsia"/>
            <w:lang w:eastAsia="zh-CN"/>
          </w:rPr>
          <w:t>(二)、研发规划与投入</w:t>
        </w:r>
        <w:r>
          <w:tab/>
        </w:r>
        <w:r>
          <w:fldChar w:fldCharType="begin"/>
        </w:r>
        <w:r>
          <w:instrText xml:space="preserve"> PAGEREF _Toc27601 \h </w:instrText>
        </w:r>
        <w:r>
          <w:fldChar w:fldCharType="separate"/>
        </w:r>
        <w:r>
          <w:t>23</w:t>
        </w:r>
        <w:r>
          <w:fldChar w:fldCharType="end"/>
        </w:r>
      </w:hyperlink>
    </w:p>
    <w:p>
      <w:pPr>
        <w:pStyle w:val="TOC1"/>
        <w:tabs>
          <w:tab w:val="right" w:leader="dot" w:pos="8306"/>
        </w:tabs>
      </w:pPr>
      <w:hyperlink w:anchor="_Toc3526" w:history="1">
        <w:r>
          <w:rPr>
            <w:rFonts w:ascii="仿宋" w:eastAsia="仿宋" w:hAnsi="仿宋" w:cs="仿宋" w:hint="eastAsia"/>
            <w:lang w:eastAsia="zh-CN"/>
          </w:rPr>
          <w:t>八、木材加工、处理机械项目人力资源培养与发展</w:t>
        </w:r>
        <w:r>
          <w:tab/>
        </w:r>
        <w:r>
          <w:fldChar w:fldCharType="begin"/>
        </w:r>
        <w:r>
          <w:instrText xml:space="preserve"> PAGEREF _Toc3526 \h </w:instrText>
        </w:r>
        <w:r>
          <w:fldChar w:fldCharType="separate"/>
        </w:r>
        <w:r>
          <w:t>24</w:t>
        </w:r>
        <w:r>
          <w:fldChar w:fldCharType="end"/>
        </w:r>
      </w:hyperlink>
    </w:p>
    <w:p>
      <w:pPr>
        <w:pStyle w:val="TOC2"/>
        <w:tabs>
          <w:tab w:val="right" w:leader="dot" w:pos="8306"/>
        </w:tabs>
      </w:pPr>
      <w:hyperlink w:anchor="_Toc22373" w:history="1">
        <w:r>
          <w:rPr>
            <w:rFonts w:ascii="仿宋" w:eastAsia="仿宋" w:hAnsi="仿宋" w:cs="仿宋" w:hint="eastAsia"/>
            <w:lang w:eastAsia="zh-CN"/>
          </w:rPr>
          <w:t>(一)、人才需求与规划</w:t>
        </w:r>
        <w:r>
          <w:tab/>
        </w:r>
        <w:r>
          <w:fldChar w:fldCharType="begin"/>
        </w:r>
        <w:r>
          <w:instrText xml:space="preserve"> PAGEREF _Toc22373 \h </w:instrText>
        </w:r>
        <w:r>
          <w:fldChar w:fldCharType="separate"/>
        </w:r>
        <w:r>
          <w:t>24</w:t>
        </w:r>
        <w:r>
          <w:fldChar w:fldCharType="end"/>
        </w:r>
      </w:hyperlink>
    </w:p>
    <w:p>
      <w:pPr>
        <w:pStyle w:val="TOC2"/>
        <w:tabs>
          <w:tab w:val="right" w:leader="dot" w:pos="8306"/>
        </w:tabs>
      </w:pPr>
      <w:hyperlink w:anchor="_Toc193" w:history="1">
        <w:r>
          <w:rPr>
            <w:rFonts w:ascii="仿宋" w:eastAsia="仿宋" w:hAnsi="仿宋" w:cs="仿宋" w:hint="eastAsia"/>
            <w:lang w:eastAsia="zh-CN"/>
          </w:rPr>
          <w:t>(二)、培训与发展计划</w:t>
        </w:r>
        <w:r>
          <w:tab/>
        </w:r>
        <w:r>
          <w:fldChar w:fldCharType="begin"/>
        </w:r>
        <w:r>
          <w:instrText xml:space="preserve"> PAGEREF _Toc193 \h </w:instrText>
        </w:r>
        <w:r>
          <w:fldChar w:fldCharType="separate"/>
        </w:r>
        <w:r>
          <w:t>25</w:t>
        </w:r>
        <w:r>
          <w:fldChar w:fldCharType="end"/>
        </w:r>
      </w:hyperlink>
    </w:p>
    <w:p>
      <w:pPr>
        <w:pStyle w:val="TOC1"/>
        <w:tabs>
          <w:tab w:val="right" w:leader="dot" w:pos="8306"/>
        </w:tabs>
      </w:pPr>
      <w:hyperlink w:anchor="_Toc29684" w:history="1">
        <w:r>
          <w:rPr>
            <w:rFonts w:ascii="仿宋" w:eastAsia="仿宋" w:hAnsi="仿宋" w:cs="仿宋" w:hint="eastAsia"/>
            <w:lang w:eastAsia="zh-CN"/>
          </w:rPr>
          <w:t>九、木材加工、处理机械项目财务管理</w:t>
        </w:r>
        <w:r>
          <w:tab/>
        </w:r>
        <w:r>
          <w:fldChar w:fldCharType="begin"/>
        </w:r>
        <w:r>
          <w:instrText xml:space="preserve"> PAGEREF _Toc29684 \h </w:instrText>
        </w:r>
        <w:r>
          <w:fldChar w:fldCharType="separate"/>
        </w:r>
        <w:r>
          <w:t>26</w:t>
        </w:r>
        <w:r>
          <w:fldChar w:fldCharType="end"/>
        </w:r>
      </w:hyperlink>
    </w:p>
    <w:p>
      <w:pPr>
        <w:pStyle w:val="TOC2"/>
        <w:tabs>
          <w:tab w:val="right" w:leader="dot" w:pos="8306"/>
        </w:tabs>
      </w:pPr>
      <w:hyperlink w:anchor="_Toc1714" w:history="1">
        <w:r>
          <w:rPr>
            <w:rFonts w:ascii="仿宋" w:eastAsia="仿宋" w:hAnsi="仿宋" w:cs="仿宋" w:hint="eastAsia"/>
            <w:lang w:eastAsia="zh-CN"/>
          </w:rPr>
          <w:t>(一)、资金需求大</w:t>
        </w:r>
        <w:r>
          <w:tab/>
        </w:r>
        <w:r>
          <w:fldChar w:fldCharType="begin"/>
        </w:r>
        <w:r>
          <w:instrText xml:space="preserve"> PAGEREF _Toc1714 \h </w:instrText>
        </w:r>
        <w:r>
          <w:fldChar w:fldCharType="separate"/>
        </w:r>
        <w:r>
          <w:t>26</w:t>
        </w:r>
        <w:r>
          <w:fldChar w:fldCharType="end"/>
        </w:r>
      </w:hyperlink>
    </w:p>
    <w:p>
      <w:pPr>
        <w:pStyle w:val="TOC2"/>
        <w:tabs>
          <w:tab w:val="right" w:leader="dot" w:pos="8306"/>
        </w:tabs>
      </w:pPr>
      <w:hyperlink w:anchor="_Toc6887" w:history="1">
        <w:r>
          <w:rPr>
            <w:rFonts w:ascii="仿宋" w:eastAsia="仿宋" w:hAnsi="仿宋" w:cs="仿宋" w:hint="eastAsia"/>
            <w:lang w:eastAsia="zh-CN"/>
          </w:rPr>
          <w:t>(二)、研发周期长</w:t>
        </w:r>
        <w:r>
          <w:tab/>
        </w:r>
        <w:r>
          <w:fldChar w:fldCharType="begin"/>
        </w:r>
        <w:r>
          <w:instrText xml:space="preserve"> PAGEREF _Toc6887 \h </w:instrText>
        </w:r>
        <w:r>
          <w:fldChar w:fldCharType="separate"/>
        </w:r>
        <w:r>
          <w:t>27</w:t>
        </w:r>
        <w:r>
          <w:fldChar w:fldCharType="end"/>
        </w:r>
      </w:hyperlink>
    </w:p>
    <w:p>
      <w:pPr>
        <w:pStyle w:val="TOC2"/>
        <w:tabs>
          <w:tab w:val="right" w:leader="dot" w:pos="8306"/>
        </w:tabs>
      </w:pPr>
      <w:hyperlink w:anchor="_Toc1195" w:history="1">
        <w:r>
          <w:rPr>
            <w:rFonts w:ascii="仿宋" w:eastAsia="仿宋" w:hAnsi="仿宋" w:cs="仿宋" w:hint="eastAsia"/>
            <w:lang w:eastAsia="zh-CN"/>
          </w:rPr>
          <w:t>(三)、市场风险大</w:t>
        </w:r>
        <w:r>
          <w:tab/>
        </w:r>
        <w:r>
          <w:fldChar w:fldCharType="begin"/>
        </w:r>
        <w:r>
          <w:instrText xml:space="preserve"> PAGEREF _Toc1195 \h </w:instrText>
        </w:r>
        <w:r>
          <w:fldChar w:fldCharType="separate"/>
        </w:r>
        <w:r>
          <w:t>28</w:t>
        </w:r>
        <w:r>
          <w:fldChar w:fldCharType="end"/>
        </w:r>
      </w:hyperlink>
    </w:p>
    <w:p>
      <w:pPr>
        <w:pStyle w:val="TOC2"/>
        <w:tabs>
          <w:tab w:val="right" w:leader="dot" w:pos="8306"/>
        </w:tabs>
      </w:pPr>
      <w:hyperlink w:anchor="_Toc28968" w:history="1">
        <w:r>
          <w:rPr>
            <w:rFonts w:ascii="仿宋" w:eastAsia="仿宋" w:hAnsi="仿宋" w:cs="仿宋" w:hint="eastAsia"/>
            <w:lang w:eastAsia="zh-CN"/>
          </w:rPr>
          <w:t>(四)、利润率高</w:t>
        </w:r>
        <w:r>
          <w:tab/>
        </w:r>
        <w:r>
          <w:fldChar w:fldCharType="begin"/>
        </w:r>
        <w:r>
          <w:instrText xml:space="preserve"> PAGEREF _Toc28968 \h </w:instrText>
        </w:r>
        <w:r>
          <w:fldChar w:fldCharType="separate"/>
        </w:r>
        <w:r>
          <w:t>31</w:t>
        </w:r>
        <w:r>
          <w:fldChar w:fldCharType="end"/>
        </w:r>
      </w:hyperlink>
    </w:p>
    <w:p>
      <w:pPr>
        <w:pStyle w:val="TOC1"/>
        <w:tabs>
          <w:tab w:val="right" w:leader="dot" w:pos="8306"/>
        </w:tabs>
      </w:pPr>
      <w:hyperlink w:anchor="_Toc6023" w:history="1">
        <w:r>
          <w:rPr>
            <w:rFonts w:ascii="仿宋" w:eastAsia="仿宋" w:hAnsi="仿宋" w:cs="仿宋" w:hint="eastAsia"/>
            <w:lang w:eastAsia="zh-CN"/>
          </w:rPr>
          <w:t>十、木材加工、处理机械项目投资规划</w:t>
        </w:r>
        <w:r>
          <w:tab/>
        </w:r>
        <w:r>
          <w:fldChar w:fldCharType="begin"/>
        </w:r>
        <w:r>
          <w:instrText xml:space="preserve"> PAGEREF _Toc6023 \h </w:instrText>
        </w:r>
        <w:r>
          <w:fldChar w:fldCharType="separate"/>
        </w:r>
        <w:r>
          <w:t>33</w:t>
        </w:r>
        <w:r>
          <w:fldChar w:fldCharType="end"/>
        </w:r>
      </w:hyperlink>
    </w:p>
    <w:p>
      <w:pPr>
        <w:pStyle w:val="TOC2"/>
        <w:tabs>
          <w:tab w:val="right" w:leader="dot" w:pos="8306"/>
        </w:tabs>
      </w:pPr>
      <w:hyperlink w:anchor="_Toc25941" w:history="1">
        <w:r>
          <w:rPr>
            <w:rFonts w:ascii="仿宋" w:eastAsia="仿宋" w:hAnsi="仿宋" w:cs="仿宋" w:hint="eastAsia"/>
            <w:lang w:eastAsia="zh-CN"/>
          </w:rPr>
          <w:t>(一)、木材加工、处理机械项目总投资估算</w:t>
        </w:r>
        <w:r>
          <w:tab/>
        </w:r>
        <w:r>
          <w:fldChar w:fldCharType="begin"/>
        </w:r>
        <w:r>
          <w:instrText xml:space="preserve"> PAGEREF _Toc25941 \h </w:instrText>
        </w:r>
        <w:r>
          <w:fldChar w:fldCharType="separate"/>
        </w:r>
        <w:r>
          <w:t>33</w:t>
        </w:r>
        <w:r>
          <w:fldChar w:fldCharType="end"/>
        </w:r>
      </w:hyperlink>
    </w:p>
    <w:p>
      <w:pPr>
        <w:pStyle w:val="TOC2"/>
        <w:tabs>
          <w:tab w:val="right" w:leader="dot" w:pos="8306"/>
        </w:tabs>
      </w:pPr>
      <w:hyperlink w:anchor="_Toc27604" w:history="1">
        <w:r>
          <w:rPr>
            <w:rFonts w:ascii="仿宋" w:eastAsia="仿宋" w:hAnsi="仿宋" w:cs="仿宋" w:hint="eastAsia"/>
            <w:lang w:eastAsia="zh-CN"/>
          </w:rPr>
          <w:t>(二)、资金筹措</w:t>
        </w:r>
        <w:r>
          <w:tab/>
        </w:r>
        <w:r>
          <w:fldChar w:fldCharType="begin"/>
        </w:r>
        <w:r>
          <w:instrText xml:space="preserve"> PAGEREF _Toc27604 \h </w:instrText>
        </w:r>
        <w:r>
          <w:fldChar w:fldCharType="separate"/>
        </w:r>
        <w:r>
          <w:t>34</w:t>
        </w:r>
        <w:r>
          <w:fldChar w:fldCharType="end"/>
        </w:r>
      </w:hyperlink>
    </w:p>
    <w:p>
      <w:pPr>
        <w:pStyle w:val="TOC1"/>
        <w:tabs>
          <w:tab w:val="right" w:leader="dot" w:pos="8306"/>
        </w:tabs>
      </w:pPr>
      <w:hyperlink w:anchor="_Toc12428" w:history="1">
        <w:r>
          <w:rPr>
            <w:rFonts w:ascii="仿宋" w:eastAsia="仿宋" w:hAnsi="仿宋" w:cs="仿宋" w:hint="eastAsia"/>
            <w:lang w:eastAsia="zh-CN"/>
          </w:rPr>
          <w:t>十一、木材加工、处理机械项目技术管理</w:t>
        </w:r>
        <w:r>
          <w:tab/>
        </w:r>
        <w:r>
          <w:fldChar w:fldCharType="begin"/>
        </w:r>
        <w:r>
          <w:instrText xml:space="preserve"> PAGEREF _Toc12428 \h </w:instrText>
        </w:r>
        <w:r>
          <w:fldChar w:fldCharType="separate"/>
        </w:r>
        <w:r>
          <w:t>35</w:t>
        </w:r>
        <w:r>
          <w:fldChar w:fldCharType="end"/>
        </w:r>
      </w:hyperlink>
    </w:p>
    <w:p>
      <w:pPr>
        <w:pStyle w:val="TOC2"/>
        <w:tabs>
          <w:tab w:val="right" w:leader="dot" w:pos="8306"/>
        </w:tabs>
      </w:pPr>
      <w:hyperlink w:anchor="_Toc8697" w:history="1">
        <w:r>
          <w:rPr>
            <w:rFonts w:ascii="仿宋" w:eastAsia="仿宋" w:hAnsi="仿宋" w:cs="仿宋" w:hint="eastAsia"/>
            <w:lang w:eastAsia="zh-CN"/>
          </w:rPr>
          <w:t>(一)、技术方案选用方向</w:t>
        </w:r>
        <w:r>
          <w:tab/>
        </w:r>
        <w:r>
          <w:fldChar w:fldCharType="begin"/>
        </w:r>
        <w:r>
          <w:instrText xml:space="preserve"> PAGEREF _Toc8697 \h </w:instrText>
        </w:r>
        <w:r>
          <w:fldChar w:fldCharType="separate"/>
        </w:r>
        <w:r>
          <w:t>35</w:t>
        </w:r>
        <w:r>
          <w:fldChar w:fldCharType="end"/>
        </w:r>
      </w:hyperlink>
    </w:p>
    <w:p>
      <w:pPr>
        <w:pStyle w:val="TOC2"/>
        <w:tabs>
          <w:tab w:val="right" w:leader="dot" w:pos="8306"/>
        </w:tabs>
      </w:pPr>
      <w:hyperlink w:anchor="_Toc30311" w:history="1">
        <w:r>
          <w:rPr>
            <w:rFonts w:ascii="仿宋" w:eastAsia="仿宋" w:hAnsi="仿宋" w:cs="仿宋" w:hint="eastAsia"/>
            <w:lang w:eastAsia="zh-CN"/>
          </w:rPr>
          <w:t>(二)、工艺技术方案选用原则</w:t>
        </w:r>
        <w:r>
          <w:tab/>
        </w:r>
        <w:r>
          <w:fldChar w:fldCharType="begin"/>
        </w:r>
        <w:r>
          <w:instrText xml:space="preserve"> PAGEREF _Toc30311 \h </w:instrText>
        </w:r>
        <w:r>
          <w:fldChar w:fldCharType="separate"/>
        </w:r>
        <w:r>
          <w:t>37</w:t>
        </w:r>
        <w:r>
          <w:fldChar w:fldCharType="end"/>
        </w:r>
      </w:hyperlink>
    </w:p>
    <w:p>
      <w:pPr>
        <w:pStyle w:val="TOC2"/>
        <w:tabs>
          <w:tab w:val="right" w:leader="dot" w:pos="8306"/>
        </w:tabs>
      </w:pPr>
      <w:hyperlink w:anchor="_Toc2217" w:history="1">
        <w:r>
          <w:rPr>
            <w:rFonts w:ascii="仿宋" w:eastAsia="仿宋" w:hAnsi="仿宋" w:cs="仿宋" w:hint="eastAsia"/>
            <w:lang w:eastAsia="zh-CN"/>
          </w:rPr>
          <w:t>(三)、工艺技术方案要求</w:t>
        </w:r>
        <w:r>
          <w:tab/>
        </w:r>
        <w:r>
          <w:fldChar w:fldCharType="begin"/>
        </w:r>
        <w:r>
          <w:instrText xml:space="preserve"> PAGEREF _Toc2217 \h </w:instrText>
        </w:r>
        <w:r>
          <w:fldChar w:fldCharType="separate"/>
        </w:r>
        <w:r>
          <w:t>39</w:t>
        </w:r>
        <w:r>
          <w:fldChar w:fldCharType="end"/>
        </w:r>
      </w:hyperlink>
    </w:p>
    <w:p>
      <w:pPr>
        <w:pStyle w:val="TOC1"/>
        <w:tabs>
          <w:tab w:val="right" w:leader="dot" w:pos="8306"/>
        </w:tabs>
      </w:pPr>
      <w:hyperlink w:anchor="_Toc17968" w:history="1">
        <w:r>
          <w:rPr>
            <w:rFonts w:ascii="仿宋" w:eastAsia="仿宋" w:hAnsi="仿宋" w:cs="仿宋" w:hint="eastAsia"/>
            <w:lang w:eastAsia="zh-CN"/>
          </w:rPr>
          <w:t>十二、木材加工、处理机械项目计划安排</w:t>
        </w:r>
        <w:r>
          <w:tab/>
        </w:r>
        <w:r>
          <w:fldChar w:fldCharType="begin"/>
        </w:r>
        <w:r>
          <w:instrText xml:space="preserve"> PAGEREF _Toc17968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3" w:history="1">
        <w:r>
          <w:rPr>
            <w:rFonts w:ascii="仿宋" w:eastAsia="仿宋" w:hAnsi="仿宋" w:cs="仿宋" w:hint="eastAsia"/>
            <w:lang w:eastAsia="zh-CN"/>
          </w:rPr>
          <w:t>(一)、建设周期</w:t>
        </w:r>
        <w:r>
          <w:tab/>
        </w:r>
        <w:r>
          <w:fldChar w:fldCharType="begin"/>
        </w:r>
        <w:r>
          <w:instrText xml:space="preserve"> PAGEREF _Toc2023 \h </w:instrText>
        </w:r>
        <w:r>
          <w:fldChar w:fldCharType="separate"/>
        </w:r>
        <w:r>
          <w:t>41</w:t>
        </w:r>
        <w:r>
          <w:fldChar w:fldCharType="end"/>
        </w:r>
      </w:hyperlink>
    </w:p>
    <w:p>
      <w:pPr>
        <w:pStyle w:val="TOC2"/>
        <w:tabs>
          <w:tab w:val="right" w:leader="dot" w:pos="8306"/>
        </w:tabs>
      </w:pPr>
      <w:hyperlink w:anchor="_Toc3663" w:history="1">
        <w:r>
          <w:rPr>
            <w:rFonts w:ascii="仿宋" w:eastAsia="仿宋" w:hAnsi="仿宋" w:cs="仿宋" w:hint="eastAsia"/>
            <w:lang w:eastAsia="zh-CN"/>
          </w:rPr>
          <w:t>(二)、建设进度</w:t>
        </w:r>
        <w:r>
          <w:tab/>
        </w:r>
        <w:r>
          <w:fldChar w:fldCharType="begin"/>
        </w:r>
        <w:r>
          <w:instrText xml:space="preserve"> PAGEREF _Toc3663 \h </w:instrText>
        </w:r>
        <w:r>
          <w:fldChar w:fldCharType="separate"/>
        </w:r>
        <w:r>
          <w:t>42</w:t>
        </w:r>
        <w:r>
          <w:fldChar w:fldCharType="end"/>
        </w:r>
      </w:hyperlink>
    </w:p>
    <w:p>
      <w:pPr>
        <w:pStyle w:val="TOC2"/>
        <w:tabs>
          <w:tab w:val="right" w:leader="dot" w:pos="8306"/>
        </w:tabs>
      </w:pPr>
      <w:hyperlink w:anchor="_Toc10529" w:history="1">
        <w:r>
          <w:rPr>
            <w:rFonts w:ascii="仿宋" w:eastAsia="仿宋" w:hAnsi="仿宋" w:cs="仿宋" w:hint="eastAsia"/>
            <w:lang w:eastAsia="zh-CN"/>
          </w:rPr>
          <w:t>(三)、进度安排注意事项</w:t>
        </w:r>
        <w:r>
          <w:tab/>
        </w:r>
        <w:r>
          <w:fldChar w:fldCharType="begin"/>
        </w:r>
        <w:r>
          <w:instrText xml:space="preserve"> PAGEREF _Toc10529 \h </w:instrText>
        </w:r>
        <w:r>
          <w:fldChar w:fldCharType="separate"/>
        </w:r>
        <w:r>
          <w:t>43</w:t>
        </w:r>
        <w:r>
          <w:fldChar w:fldCharType="end"/>
        </w:r>
      </w:hyperlink>
    </w:p>
    <w:p>
      <w:pPr>
        <w:pStyle w:val="TOC2"/>
        <w:tabs>
          <w:tab w:val="right" w:leader="dot" w:pos="8306"/>
        </w:tabs>
      </w:pPr>
      <w:hyperlink w:anchor="_Toc23674" w:history="1">
        <w:r>
          <w:rPr>
            <w:rFonts w:ascii="仿宋" w:eastAsia="仿宋" w:hAnsi="仿宋" w:cs="仿宋" w:hint="eastAsia"/>
            <w:lang w:eastAsia="zh-CN"/>
          </w:rPr>
          <w:t>(四)、人力资源配置</w:t>
        </w:r>
        <w:r>
          <w:tab/>
        </w:r>
        <w:r>
          <w:fldChar w:fldCharType="begin"/>
        </w:r>
        <w:r>
          <w:instrText xml:space="preserve"> PAGEREF _Toc23674 \h </w:instrText>
        </w:r>
        <w:r>
          <w:fldChar w:fldCharType="separate"/>
        </w:r>
        <w:r>
          <w:t>45</w:t>
        </w:r>
        <w:r>
          <w:fldChar w:fldCharType="end"/>
        </w:r>
      </w:hyperlink>
    </w:p>
    <w:p>
      <w:pPr>
        <w:pStyle w:val="TOC1"/>
        <w:tabs>
          <w:tab w:val="right" w:leader="dot" w:pos="8306"/>
        </w:tabs>
      </w:pPr>
      <w:hyperlink w:anchor="_Toc19759" w:history="1">
        <w:r>
          <w:rPr>
            <w:rFonts w:ascii="仿宋" w:eastAsia="仿宋" w:hAnsi="仿宋" w:cs="仿宋" w:hint="eastAsia"/>
            <w:lang w:eastAsia="zh-CN"/>
          </w:rPr>
          <w:t>十三、木材加工、处理机械项目变更管理</w:t>
        </w:r>
        <w:r>
          <w:tab/>
        </w:r>
        <w:r>
          <w:fldChar w:fldCharType="begin"/>
        </w:r>
        <w:r>
          <w:instrText xml:space="preserve"> PAGEREF _Toc19759 \h </w:instrText>
        </w:r>
        <w:r>
          <w:fldChar w:fldCharType="separate"/>
        </w:r>
        <w:r>
          <w:t>46</w:t>
        </w:r>
        <w:r>
          <w:fldChar w:fldCharType="end"/>
        </w:r>
      </w:hyperlink>
    </w:p>
    <w:p>
      <w:pPr>
        <w:pStyle w:val="TOC2"/>
        <w:tabs>
          <w:tab w:val="right" w:leader="dot" w:pos="8306"/>
        </w:tabs>
      </w:pPr>
      <w:hyperlink w:anchor="_Toc22590" w:history="1">
        <w:r>
          <w:rPr>
            <w:rFonts w:ascii="仿宋" w:eastAsia="仿宋" w:hAnsi="仿宋" w:cs="仿宋" w:hint="eastAsia"/>
            <w:lang w:eastAsia="zh-CN"/>
          </w:rPr>
          <w:t>(一)、变更申请与评估</w:t>
        </w:r>
        <w:r>
          <w:tab/>
        </w:r>
        <w:r>
          <w:fldChar w:fldCharType="begin"/>
        </w:r>
        <w:r>
          <w:instrText xml:space="preserve"> PAGEREF _Toc22590 \h </w:instrText>
        </w:r>
        <w:r>
          <w:fldChar w:fldCharType="separate"/>
        </w:r>
        <w:r>
          <w:t>46</w:t>
        </w:r>
        <w:r>
          <w:fldChar w:fldCharType="end"/>
        </w:r>
      </w:hyperlink>
    </w:p>
    <w:p>
      <w:pPr>
        <w:pStyle w:val="TOC2"/>
        <w:tabs>
          <w:tab w:val="right" w:leader="dot" w:pos="8306"/>
        </w:tabs>
      </w:pPr>
      <w:hyperlink w:anchor="_Toc26424" w:history="1">
        <w:r>
          <w:rPr>
            <w:rFonts w:ascii="仿宋" w:eastAsia="仿宋" w:hAnsi="仿宋" w:cs="仿宋" w:hint="eastAsia"/>
            <w:lang w:eastAsia="zh-CN"/>
          </w:rPr>
          <w:t>(二)、变更实施与控制</w:t>
        </w:r>
        <w:r>
          <w:tab/>
        </w:r>
        <w:r>
          <w:fldChar w:fldCharType="begin"/>
        </w:r>
        <w:r>
          <w:instrText xml:space="preserve"> PAGEREF _Toc26424 \h </w:instrText>
        </w:r>
        <w:r>
          <w:fldChar w:fldCharType="separate"/>
        </w:r>
        <w:r>
          <w:t>46</w:t>
        </w:r>
        <w:r>
          <w:fldChar w:fldCharType="end"/>
        </w:r>
      </w:hyperlink>
    </w:p>
    <w:p>
      <w:pPr>
        <w:pStyle w:val="TOC1"/>
        <w:tabs>
          <w:tab w:val="right" w:leader="dot" w:pos="8306"/>
        </w:tabs>
      </w:pPr>
      <w:hyperlink w:anchor="_Toc4809" w:history="1">
        <w:r>
          <w:rPr>
            <w:rFonts w:ascii="仿宋" w:eastAsia="仿宋" w:hAnsi="仿宋" w:cs="仿宋" w:hint="eastAsia"/>
            <w:lang w:eastAsia="zh-CN"/>
          </w:rPr>
          <w:t>十四、木材加工、处理机械项目实施时间节点</w:t>
        </w:r>
        <w:r>
          <w:tab/>
        </w:r>
        <w:r>
          <w:fldChar w:fldCharType="begin"/>
        </w:r>
        <w:r>
          <w:instrText xml:space="preserve"> PAGEREF _Toc4809 \h </w:instrText>
        </w:r>
        <w:r>
          <w:fldChar w:fldCharType="separate"/>
        </w:r>
        <w:r>
          <w:t>47</w:t>
        </w:r>
        <w:r>
          <w:fldChar w:fldCharType="end"/>
        </w:r>
      </w:hyperlink>
    </w:p>
    <w:p>
      <w:pPr>
        <w:pStyle w:val="TOC2"/>
        <w:tabs>
          <w:tab w:val="right" w:leader="dot" w:pos="8306"/>
        </w:tabs>
      </w:pPr>
      <w:hyperlink w:anchor="_Toc3015" w:history="1">
        <w:r>
          <w:rPr>
            <w:rFonts w:ascii="仿宋" w:eastAsia="仿宋" w:hAnsi="仿宋" w:cs="仿宋" w:hint="eastAsia"/>
            <w:lang w:eastAsia="zh-CN"/>
          </w:rPr>
          <w:t>(一)、木材加工、处理机械项目启动阶段时间节点</w:t>
        </w:r>
        <w:r>
          <w:tab/>
        </w:r>
        <w:r>
          <w:fldChar w:fldCharType="begin"/>
        </w:r>
        <w:r>
          <w:instrText xml:space="preserve"> PAGEREF _Toc3015 \h </w:instrText>
        </w:r>
        <w:r>
          <w:fldChar w:fldCharType="separate"/>
        </w:r>
        <w:r>
          <w:t>47</w:t>
        </w:r>
        <w:r>
          <w:fldChar w:fldCharType="end"/>
        </w:r>
      </w:hyperlink>
    </w:p>
    <w:p>
      <w:pPr>
        <w:pStyle w:val="TOC2"/>
        <w:tabs>
          <w:tab w:val="right" w:leader="dot" w:pos="8306"/>
        </w:tabs>
      </w:pPr>
      <w:hyperlink w:anchor="_Toc24105" w:history="1">
        <w:r>
          <w:rPr>
            <w:rFonts w:ascii="仿宋" w:eastAsia="仿宋" w:hAnsi="仿宋" w:cs="仿宋" w:hint="eastAsia"/>
            <w:lang w:eastAsia="zh-CN"/>
          </w:rPr>
          <w:t>(二)、木材加工、处理机械项目执行阶段时间节点</w:t>
        </w:r>
        <w:r>
          <w:tab/>
        </w:r>
        <w:r>
          <w:fldChar w:fldCharType="begin"/>
        </w:r>
        <w:r>
          <w:instrText xml:space="preserve"> PAGEREF _Toc24105 \h </w:instrText>
        </w:r>
        <w:r>
          <w:fldChar w:fldCharType="separate"/>
        </w:r>
        <w:r>
          <w:t>48</w:t>
        </w:r>
        <w:r>
          <w:fldChar w:fldCharType="end"/>
        </w:r>
      </w:hyperlink>
    </w:p>
    <w:p>
      <w:pPr>
        <w:pStyle w:val="TOC2"/>
        <w:tabs>
          <w:tab w:val="right" w:leader="dot" w:pos="8306"/>
        </w:tabs>
      </w:pPr>
      <w:hyperlink w:anchor="_Toc23967" w:history="1">
        <w:r>
          <w:rPr>
            <w:rFonts w:ascii="仿宋" w:eastAsia="仿宋" w:hAnsi="仿宋" w:cs="仿宋" w:hint="eastAsia"/>
            <w:lang w:eastAsia="zh-CN"/>
          </w:rPr>
          <w:t>(三)、木材加工、处理机械项目完成阶段时间节点</w:t>
        </w:r>
        <w:r>
          <w:tab/>
        </w:r>
        <w:r>
          <w:fldChar w:fldCharType="begin"/>
        </w:r>
        <w:r>
          <w:instrText xml:space="preserve"> PAGEREF _Toc23967 \h </w:instrText>
        </w:r>
        <w:r>
          <w:fldChar w:fldCharType="separate"/>
        </w:r>
        <w:r>
          <w:t>49</w:t>
        </w:r>
        <w:r>
          <w:fldChar w:fldCharType="end"/>
        </w:r>
      </w:hyperlink>
    </w:p>
    <w:p>
      <w:pPr>
        <w:pStyle w:val="TOC1"/>
        <w:tabs>
          <w:tab w:val="right" w:leader="dot" w:pos="8306"/>
        </w:tabs>
      </w:pPr>
      <w:hyperlink w:anchor="_Toc12121" w:history="1">
        <w:r>
          <w:rPr>
            <w:rFonts w:ascii="仿宋" w:eastAsia="仿宋" w:hAnsi="仿宋" w:cs="仿宋" w:hint="eastAsia"/>
            <w:lang w:eastAsia="zh-CN"/>
          </w:rPr>
          <w:t>十五、木材加工、处理机械项目工程方案分析</w:t>
        </w:r>
        <w:r>
          <w:tab/>
        </w:r>
        <w:r>
          <w:fldChar w:fldCharType="begin"/>
        </w:r>
        <w:r>
          <w:instrText xml:space="preserve"> PAGEREF _Toc12121 \h </w:instrText>
        </w:r>
        <w:r>
          <w:fldChar w:fldCharType="separate"/>
        </w:r>
        <w:r>
          <w:t>51</w:t>
        </w:r>
        <w:r>
          <w:fldChar w:fldCharType="end"/>
        </w:r>
      </w:hyperlink>
    </w:p>
    <w:p>
      <w:pPr>
        <w:pStyle w:val="TOC2"/>
        <w:tabs>
          <w:tab w:val="right" w:leader="dot" w:pos="8306"/>
        </w:tabs>
      </w:pPr>
      <w:hyperlink w:anchor="_Toc28170" w:history="1">
        <w:r>
          <w:rPr>
            <w:rFonts w:ascii="仿宋" w:eastAsia="仿宋" w:hAnsi="仿宋" w:cs="仿宋" w:hint="eastAsia"/>
            <w:lang w:eastAsia="zh-CN"/>
          </w:rPr>
          <w:t>(一)、建筑工程设计原则</w:t>
        </w:r>
        <w:r>
          <w:tab/>
        </w:r>
        <w:r>
          <w:fldChar w:fldCharType="begin"/>
        </w:r>
        <w:r>
          <w:instrText xml:space="preserve"> PAGEREF _Toc28170 \h </w:instrText>
        </w:r>
        <w:r>
          <w:fldChar w:fldCharType="separate"/>
        </w:r>
        <w:r>
          <w:t>51</w:t>
        </w:r>
        <w:r>
          <w:fldChar w:fldCharType="end"/>
        </w:r>
      </w:hyperlink>
    </w:p>
    <w:p>
      <w:pPr>
        <w:pStyle w:val="TOC2"/>
        <w:tabs>
          <w:tab w:val="right" w:leader="dot" w:pos="8306"/>
        </w:tabs>
      </w:pPr>
      <w:hyperlink w:anchor="_Toc27085" w:history="1">
        <w:r>
          <w:rPr>
            <w:rFonts w:ascii="仿宋" w:eastAsia="仿宋" w:hAnsi="仿宋" w:cs="仿宋" w:hint="eastAsia"/>
            <w:lang w:eastAsia="zh-CN"/>
          </w:rPr>
          <w:t>(二)、土建工程建设指标</w:t>
        </w:r>
        <w:r>
          <w:tab/>
        </w:r>
        <w:r>
          <w:fldChar w:fldCharType="begin"/>
        </w:r>
        <w:r>
          <w:instrText xml:space="preserve"> PAGEREF _Toc27085 \h </w:instrText>
        </w:r>
        <w:r>
          <w:fldChar w:fldCharType="separate"/>
        </w:r>
        <w:r>
          <w:t>54</w:t>
        </w:r>
        <w:r>
          <w:fldChar w:fldCharType="end"/>
        </w:r>
      </w:hyperlink>
    </w:p>
    <w:p>
      <w:pPr>
        <w:pStyle w:val="TOC1"/>
        <w:tabs>
          <w:tab w:val="right" w:leader="dot" w:pos="8306"/>
        </w:tabs>
      </w:pPr>
      <w:hyperlink w:anchor="_Toc5298" w:history="1">
        <w:r>
          <w:rPr>
            <w:rFonts w:ascii="仿宋" w:eastAsia="仿宋" w:hAnsi="仿宋" w:cs="仿宋" w:hint="eastAsia"/>
            <w:lang w:eastAsia="zh-CN"/>
          </w:rPr>
          <w:t>十六、供应链管理</w:t>
        </w:r>
        <w:r>
          <w:tab/>
        </w:r>
        <w:r>
          <w:fldChar w:fldCharType="begin"/>
        </w:r>
        <w:r>
          <w:instrText xml:space="preserve"> PAGEREF _Toc5298 \h </w:instrText>
        </w:r>
        <w:r>
          <w:fldChar w:fldCharType="separate"/>
        </w:r>
        <w:r>
          <w:t>56</w:t>
        </w:r>
        <w:r>
          <w:fldChar w:fldCharType="end"/>
        </w:r>
      </w:hyperlink>
    </w:p>
    <w:p>
      <w:pPr>
        <w:pStyle w:val="TOC2"/>
        <w:tabs>
          <w:tab w:val="right" w:leader="dot" w:pos="8306"/>
        </w:tabs>
      </w:pPr>
      <w:hyperlink w:anchor="_Toc10343" w:history="1">
        <w:r>
          <w:rPr>
            <w:rFonts w:ascii="仿宋" w:eastAsia="仿宋" w:hAnsi="仿宋" w:cs="仿宋" w:hint="eastAsia"/>
            <w:lang w:eastAsia="zh-CN"/>
          </w:rPr>
          <w:t>(一)、供应链战略规划</w:t>
        </w:r>
        <w:r>
          <w:tab/>
        </w:r>
        <w:r>
          <w:fldChar w:fldCharType="begin"/>
        </w:r>
        <w:r>
          <w:instrText xml:space="preserve"> PAGEREF _Toc10343 \h </w:instrText>
        </w:r>
        <w:r>
          <w:fldChar w:fldCharType="separate"/>
        </w:r>
        <w:r>
          <w:t>56</w:t>
        </w:r>
        <w:r>
          <w:fldChar w:fldCharType="end"/>
        </w:r>
      </w:hyperlink>
    </w:p>
    <w:p>
      <w:pPr>
        <w:pStyle w:val="TOC2"/>
        <w:tabs>
          <w:tab w:val="right" w:leader="dot" w:pos="8306"/>
        </w:tabs>
      </w:pPr>
      <w:hyperlink w:anchor="_Toc9039" w:history="1">
        <w:r>
          <w:rPr>
            <w:rFonts w:ascii="仿宋" w:eastAsia="仿宋" w:hAnsi="仿宋" w:cs="仿宋" w:hint="eastAsia"/>
            <w:lang w:eastAsia="zh-CN"/>
          </w:rPr>
          <w:t>(二)、供应商选择与合作</w:t>
        </w:r>
        <w:r>
          <w:tab/>
        </w:r>
        <w:r>
          <w:fldChar w:fldCharType="begin"/>
        </w:r>
        <w:r>
          <w:instrText xml:space="preserve"> PAGEREF _Toc9039 \h </w:instrText>
        </w:r>
        <w:r>
          <w:fldChar w:fldCharType="separate"/>
        </w:r>
        <w:r>
          <w:t>57</w:t>
        </w:r>
        <w:r>
          <w:fldChar w:fldCharType="end"/>
        </w:r>
      </w:hyperlink>
    </w:p>
    <w:p>
      <w:pPr>
        <w:pStyle w:val="TOC2"/>
        <w:tabs>
          <w:tab w:val="right" w:leader="dot" w:pos="8306"/>
        </w:tabs>
      </w:pPr>
      <w:hyperlink w:anchor="_Toc30449" w:history="1">
        <w:r>
          <w:rPr>
            <w:rFonts w:ascii="仿宋" w:eastAsia="仿宋" w:hAnsi="仿宋" w:cs="仿宋" w:hint="eastAsia"/>
            <w:lang w:eastAsia="zh-CN"/>
          </w:rPr>
          <w:t>(三)、物流与库存管理</w:t>
        </w:r>
        <w:r>
          <w:tab/>
        </w:r>
        <w:r>
          <w:fldChar w:fldCharType="begin"/>
        </w:r>
        <w:r>
          <w:instrText xml:space="preserve"> PAGEREF _Toc30449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588"/>
      <w:r>
        <w:rPr>
          <w:rFonts w:ascii="仿宋" w:eastAsia="仿宋" w:hAnsi="仿宋" w:cs="仿宋" w:hint="eastAsia"/>
          <w:sz w:val="28"/>
          <w:lang w:eastAsia="zh-CN"/>
        </w:rPr>
        <w:t>一、木材加工、处理机械项目概论</w:t>
      </w:r>
      <w:bookmarkEnd w:id="2"/>
    </w:p>
    <w:p>
      <w:pPr>
        <w:pStyle w:val="Heading2"/>
        <w:rPr>
          <w:rFonts w:ascii="仿宋" w:eastAsia="仿宋" w:hAnsi="仿宋" w:cs="仿宋" w:hint="eastAsia"/>
          <w:lang w:eastAsia="zh-CN"/>
        </w:rPr>
      </w:pPr>
      <w:bookmarkStart w:id="3" w:name="_Toc22498"/>
      <w:r>
        <w:rPr>
          <w:rFonts w:ascii="仿宋" w:eastAsia="仿宋" w:hAnsi="仿宋" w:cs="仿宋" w:hint="eastAsia"/>
          <w:lang w:eastAsia="zh-CN"/>
        </w:rPr>
        <w:t>(一)、木材加工、处理机械项目概况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的起源追溯至对市场的深入洞察。市场的不断演变与变革为木材加工、处理机械项目提供了难得的机遇。当前市场存在的需求缺口和变革的大环境共同构成了木材加工、处理机械项目的背景。这个木材加工、处理机械项目旨在充分利用市场机遇，填补行业中尚未满足的需求，为客户提供全新的解决方案。市场的变革和需求的增长使得这个木材加工、处理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木材加工、处理机械项目名称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正式命名为木材加工、处理机械。这个名称不仅仅是一个标识，更代表了木材加工、处理机械项目的核心理念和愿景。它蕴含着木材加工、处理机械项目所要解决问题的关键字，具有强烈的表达和辨识度，为木材加工、处理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木材加工、处理机械项目目标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的核心目标是提供一种全新、高效的解决方案，满足客户日益增长的需求。木材加工、处理机械项目追求的不仅仅是满足市场需求，更是在市场中获得卓越的竞争优势。通过不断提升产品或服务的质量和创新水平，木材加工、处理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木材加工、处理机械项目范围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全面涵盖了产品研发、制造、市场推广和售后服务，确保从产品设计到最终用户体验的全方位关注。这一全面的木材加工、处理机械项目范围是为了确保木材加工、处理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木材加工、处理机械项目时间表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计划在未来18个月内完成，包括研发、测试、市场试点和正式推出等不同阶段。这个时间表的合理设计是为了确保木材加工、处理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木材加工、处理机械项目预算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总预算估算为XX百万美元，主要分配在研发、市场推广、人员培训和运营等方面。这一充足的预算为木材加工、处理机械项目提供了充足的资源，确保木材加工、处理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木材加工、处理机械项目风险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可能面临的风险包括市场接受度低、技术难题、竞争激烈等。木材加工、处理机械项目团队已经制定了相应的风险应对计划，通过前瞻性的风险管理，确保木材加工、处理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木材加工、处理机械项目团队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木材加工、处理机械项目汇聚了一支经验丰富、多领域专业素养的核心团队，确保木材加工、处理机械项目在各个方面都能拥有高水平的执行力。团队的协同作战是木材加工、处理机械项目成功的关键因素之一。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木材加工、处理机械项目背景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木材加工、处理机械项目的背景根植于市场对更高效、创新产品的渴望，同时也受到科技发展对行业格局的深刻改变的影响。这为木材加工、处理机械项目提供了广阔的发展空间和市场需求。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木材加工、处理机械项目现状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截至目前，木材加工、处理机械项目已完成市场调研和技术验证，取得了初步的成功。这为木材加工、处理机械项目在未来的发展奠定了坚实的基础，为更远大的目标打下了坚实的基石。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562"/>
      <w:r>
        <w:rPr>
          <w:rFonts w:ascii="仿宋" w:eastAsia="仿宋" w:hAnsi="仿宋" w:cs="仿宋" w:hint="eastAsia"/>
          <w:sz w:val="28"/>
          <w:lang w:eastAsia="zh-CN"/>
        </w:rPr>
        <w:t>(二)、木材加工、处理机械项目目标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木材加工、处理机械项目首要业务目标是在市场中占据有利地位，实现产品/服务的成功推广和销售。通过不断提升产品质量、创新性，木材加工、处理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在科技迅速发展的时代，木材加工、处理机械项目着眼于技术创新。通过持续的研发和技术升级，木材加工、处理机械项目旨在推出更具创新性的产品或服务，以满足市场对新鲜、先进解决方案的需求。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木材加工、处理机械项目设定了客户满意度目标。通过提供卓越的产品质量和优质的客户服务，木材加工、处理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木材加工、处理机械项目注重社会责任和可持续发展。通过实施环保、社会责任木材加工、处理机械项目，木材加工、处理机械项目致力于在经济发展的同时保护环境，促进社会公平，实现可持续经营。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木材加工、处理机械项目的团队是实现目标的核心驱动力。因此，木材加工、处理机械项目设定了团队发展目标，包括提升团队成员的专业技能、培养领导力，以及搭建协同高效的团队工作氛围。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5"/>
      <w:r>
        <w:rPr>
          <w:rFonts w:ascii="仿宋" w:eastAsia="仿宋" w:hAnsi="仿宋" w:cs="仿宋" w:hint="eastAsia"/>
          <w:sz w:val="28"/>
          <w:lang w:eastAsia="zh-CN"/>
        </w:rPr>
        <w:t>(三)、木材加工、处理机械项目提出的理由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木材加工、处理机械项目提出的理由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的提出源于对市场机遇的深刻洞察。当前市场中存在的需求缺口和行业发展趋势表明，有巨大的商业机会等待被开发。通过准确捕捉市场机遇，木材加工、处理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的理念基于对技术创新的信仰。通过持续的研发和技术投入，木材加工、处理机械项目有望推出更具创新性的产品或服务。在科技飞速发展的当下，木材加工、处理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的提出是为了增强企业的行业竞争力。通过提升产品或服务的质量和独特性，木材加工、处理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响应了消费者需求的变化。随着社会和科技的不断发展，消费者对产品和服务的需求也在发生变化。通过深入了解并及时回应消费者的新需求，木材加工、处理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的提出是企业战略发展规划的一部分。在面对日益激烈的市场竞争和不断变化的商业环境中，木材加工、处理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的提出不仅仅是基于商业考量，还注重社会责任。通过推出环保、社会责任等方面的木材加工、处理机械项目，木材加工、处理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木材加工、处理机械项目的提出反映了对利益相关者期望的关注。包括客户、员工、投资者等利益相关者在企业发展中都有着各自的期望，木材加工、处理机械项目力求在满足这些期望的同时，取得更大的共赢。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158"/>
      <w:r>
        <w:rPr>
          <w:rFonts w:ascii="仿宋" w:eastAsia="仿宋" w:hAnsi="仿宋" w:cs="仿宋" w:hint="eastAsia"/>
          <w:sz w:val="28"/>
          <w:lang w:eastAsia="zh-CN"/>
        </w:rPr>
        <w:t>(四)、木材加工、处理机械项目意义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在实施木材加工、处理机械项目的过程中，我们不仅仅是在追逐商业成功，更是为企业和社会的多个层面创造了深远的意义。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的首要意义在于提升企业的市场竞争力。通过持续的创新和对产品质量的高标准要求，木材加工、处理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木材加工、处理机械项目的推进将促使行业技术水平的提升。通过引入先进技术和创新性解决方案，木材加工、处理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木材加工、处理机械项目不仅创造了大量就业机会，提高了就业水平，还注重社会责任和环保。通过参与社会公益事业和推动环保木材加工、处理机械项目，木材加工、处理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综合而言，木材加工、处理机械项目意义重大，不仅推动了企业的发展，也为行业和社会的进步贡献了积极力量。这是一个全面而深刻的影响，将在未来产生可持续的正面效应。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267"/>
      <w:r>
        <w:rPr>
          <w:rFonts w:ascii="仿宋" w:eastAsia="仿宋" w:hAnsi="仿宋" w:cs="仿宋" w:hint="eastAsia"/>
          <w:sz w:val="28"/>
          <w:lang w:eastAsia="zh-CN"/>
        </w:rPr>
        <w:t>(五)、木材加工、处理机械项目背景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在当今迅猛发展的商业环境中，木材加工、处理机械项目的动因根植于对多方面因素的审慎考量。这个木材加工、处理机械项目的提出并非孤立的决策，而是对企业所处背景深入思考的产物。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木材加工、处理机械项目背后的首要原因。科技的迅速发展和全球市场的快速变化使得企业必须灵活应对。木材加工、处理机械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木材加工、处理机械项目背景中不可忽视的一环。企业需要在激烈竞争中脱颖而出，为此，木材加工、处理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技术的迅速发展为企业带来了机遇与挑战。作为木材加工、处理机械项目启动的背景之一，对新兴技术的应用将有助于提升企业的技术水平，使其在不断演进的商业环境中保持竞争优势。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木材加工、处理机械项目充分融入了社会责任的理念，通过可持续经营和社会公益木材加工、处理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986"/>
      <w:r>
        <w:rPr>
          <w:rFonts w:ascii="仿宋" w:eastAsia="仿宋" w:hAnsi="仿宋" w:cs="仿宋" w:hint="eastAsia"/>
          <w:sz w:val="28"/>
          <w:lang w:eastAsia="zh-CN"/>
        </w:rPr>
        <w:t>二、木材加工、处理机械项目建设背景及必要性分析</w:t>
      </w:r>
      <w:bookmarkEnd w:id="8"/>
    </w:p>
    <w:p>
      <w:pPr>
        <w:pStyle w:val="Heading2"/>
        <w:rPr>
          <w:rFonts w:ascii="仿宋" w:eastAsia="仿宋" w:hAnsi="仿宋" w:cs="仿宋" w:hint="eastAsia"/>
          <w:lang w:eastAsia="zh-CN"/>
        </w:rPr>
      </w:pPr>
      <w:bookmarkStart w:id="9" w:name="_Toc3490"/>
      <w:r>
        <w:rPr>
          <w:rFonts w:ascii="仿宋" w:eastAsia="仿宋" w:hAnsi="仿宋" w:cs="仿宋" w:hint="eastAsia"/>
          <w:lang w:eastAsia="zh-CN"/>
        </w:rPr>
        <w:t>(一)、木材加工、处理机械项目背景分析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木材加工、处理机械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木材加工、处理机械项目在这个潮流中的定位。同时，我们将关注行业内涌现的新兴机遇，以便木材加工、处理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木材加工、处理机械项目提供了强大的发展动力。我们将聚焦于行业内最新的技术发展趋势，包括但不限于人工智能、大数据分析、物联网等领域。通过深度的技术研究，我们将确保木材加工、处理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木材加工、处理机械项目发展的源泉。我们将投入更多的精力对市场需求进行深入剖析，超越表面的需求，深入挖掘潜在的市场痛点和机遇。通过对市场需求的细致了解，木材加工、处理机械项目将更有针对性地设计解决方案，满足市场的多样化需求，从而更好地促进木材加工、处理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木材加工、处理机械项目战略至关重要。我们将对竞争态势进行更为深入的分析，包括但不限于市场份额、产品特点、客户满意度等多个维度。通过深度的竞争分析，木材加工、处理机械项目将能够更准确地把握市场脉搏，制定具有竞争力的木材加工、处理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木材加工、处理机械项目的发展具有直接的影响。我们将进行更为全面的法规和政策分析，了解行业发展中的潜在法律风险和合规挑战。通过充分了解和遵守相关法规，木材加工、处理机械项目将确保在法律框架内合法合规运营，为木材加工、处理机械项目的稳健发展提供有力支持。</w:t>
      </w:r>
    </w:p>
    <w:p>
      <w:pPr>
        <w:pStyle w:val="Heading2"/>
        <w:ind w:firstLine="560" w:firstLineChars="200"/>
        <w:rPr>
          <w:rFonts w:ascii="仿宋" w:eastAsia="仿宋" w:hAnsi="仿宋" w:cs="仿宋" w:hint="eastAsia"/>
          <w:sz w:val="28"/>
          <w:lang w:eastAsia="zh-CN"/>
        </w:rPr>
      </w:pPr>
      <w:bookmarkStart w:id="10" w:name="_Toc29673"/>
      <w:r>
        <w:rPr>
          <w:rFonts w:ascii="仿宋" w:eastAsia="仿宋" w:hAnsi="仿宋" w:cs="仿宋" w:hint="eastAsia"/>
          <w:sz w:val="28"/>
          <w:lang w:eastAsia="zh-CN"/>
        </w:rPr>
        <w:t>(二)、木材加工、处理机械项目建设必要性分析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建设的迫切性源于对行业发展趋势的深刻洞察。我们正处于一个行业变革的时代，科技创新、数字化转型成为企业发展的关键动力。木材加工、处理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建设不仅仅是为了跟上潮流，更是为了通过技术创新推动企业的持续发展。通过引入先进的技术和解决方案，木材加工、处理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木材加工、处理机械项目的建设成为必然选择，通过提高产品质量、拓展服务领域，从而在竞争中获得更多的机会。木材加工、处理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木材加工、处理机械项目建设的必要性体现在对客户需求更精准的满足。通过木材加工、处理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建设的背后是对企业持续创新的追求。只有通过不断创新，企业才能在竞争中立于不败之地。木材加工、处理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6705"/>
      <w:r>
        <w:rPr>
          <w:rFonts w:ascii="仿宋" w:eastAsia="仿宋" w:hAnsi="仿宋" w:cs="仿宋" w:hint="eastAsia"/>
          <w:sz w:val="28"/>
          <w:lang w:eastAsia="zh-CN"/>
        </w:rPr>
        <w:t>三、木材加工、处理机械项目建设单位说明</w:t>
      </w:r>
      <w:bookmarkEnd w:id="11"/>
    </w:p>
    <w:p>
      <w:pPr>
        <w:pStyle w:val="Heading2"/>
        <w:rPr>
          <w:rFonts w:ascii="仿宋" w:eastAsia="仿宋" w:hAnsi="仿宋" w:cs="仿宋" w:hint="eastAsia"/>
          <w:lang w:eastAsia="zh-CN"/>
        </w:rPr>
      </w:pPr>
      <w:bookmarkStart w:id="12" w:name="_Toc29022"/>
      <w:r>
        <w:rPr>
          <w:rFonts w:ascii="仿宋" w:eastAsia="仿宋" w:hAnsi="仿宋" w:cs="仿宋" w:hint="eastAsia"/>
          <w:lang w:eastAsia="zh-CN"/>
        </w:rPr>
        <w:t>(一)、木材加工、处理机械项目承办单位基本情况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72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木材加工、处理机械项目承办单位的XXXX，我们着眼于实现可持续的经济效益。通过技术创新和解决方案的提供，公司预计在木材加工、处理机械项目执行期间将获得可观的收入增长。这一收入来源主要包括木材加工、处理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同时，我们注重成本控制和效率提升，以确保木材加工、处理机械项目的可持续盈利。透过精细的管理和资源优化，公司期望实现木材加工、处理机械项目利润最大化。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木材加工、处理机械项目实施进行全面的投资评估，包括木材加工、处理机械项目启动阶段的资金投入和后续运营成本。通过对木材加工、处理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木材加工、处理机械项目实施过程中具备足够的资金流动性，公司将进行详尽的现金流分析。这包括资金需求的合理预测、木材加工、处理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25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398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木材加工、处理机械项目的主要产品是XXXX，预计年产值为XXX万元。这一产品在市场中占据着重要的地位，其广泛的应用范围使得该木材加工、处理机械项目的市场前景非常广阔。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木材加工、处理机械项目的xxx产品作为重要的原材料之一，将在多个领域发挥关键作用。其在建筑、交通、能源等方面的广泛应用将为整个产业链提供强大的支持，形成产业协同效应。木材加工、处理机械项目的年产值XXX万XXX万XXX万万元不仅反映了其在市场上的巨大潜力，更预示着它对国民经济的积极贡献。这种关联度高、涉及面广的产业关系，使得该木材加工、处理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695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总征地面积为XXXX平方米，相当于约XX.XX亩，其中净用地面积为XXXX平方米，红线范围内相当于约XX.XX亩。这一用地规模充分考虑了木材加工、处理机械项目的建设需求，保障了木材加工、处理机械项目在合适的空间内得以充分发展。木材加工、处理机械项目规划的总建筑面积为XXXX平方米，其中主体工程建设占XXXX平方米，计容建筑面积达XXXX平方米。预计建筑工程的投资将达到XXXX万元，为木材加工、处理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加工、处理机械项目计划购置的设备共计XXXX台（套），设备购置费用为XXXX万元。这一设备购置计划充分考虑到木材加工、处理机械项目的生产需求和技术要求，确保了木材加工、处理机械项目在生产运营中具备先进的技术装备和高效的生产能力。设备的合理配置将为木材加工、处理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https://d.book118.com/547013144146006042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木材加工、处理机械项目计划设计方案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D71C67"/>
    <w:rsid w:val="3FD71C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013144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2024-02-11T05:39:00Z</dcterms:created>
  <dcterms:modified xsi:type="dcterms:W3CDTF">2024-02-11T05:39:47Z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A1FD8C6295A14EE7BACC8CF7F2351E0C_11</vt:lpwstr>
  </property>
  <property fmtid="{D5CDD505-2E9C-101B-9397-08002B2CF9AE}" pid="3" name="KSOProductBuildVer">
    <vt:lpwstr>2052-12.1.0.16250</vt:lpwstr>
  </property>
</Properties>
</file>