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调音台行业企业战略发展规划及建议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24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_Toc20240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21" w:history="1">
        <w:r>
          <w:rPr>
            <w:rFonts w:ascii="仿宋" w:eastAsia="仿宋" w:hAnsi="仿宋" w:cs="仿宋" w:hint="eastAsia"/>
            <w:lang w:eastAsia="zh-CN"/>
          </w:rPr>
          <w:t>一、调音台企业外部环境分析</w:t>
        </w:r>
        <w:r>
          <w:tab/>
        </w:r>
        <w:r>
          <w:fldChar w:fldCharType="begin"/>
        </w:r>
        <w:r>
          <w:instrText xml:space="preserve"> PAGEREF _Toc22421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4" w:history="1">
        <w:r>
          <w:rPr>
            <w:rFonts w:ascii="仿宋" w:eastAsia="仿宋" w:hAnsi="仿宋" w:cs="仿宋" w:hint="eastAsia"/>
            <w:lang w:eastAsia="zh-CN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_Toc15594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33" w:history="1">
        <w:r>
          <w:rPr>
            <w:rFonts w:ascii="仿宋" w:eastAsia="仿宋" w:hAnsi="仿宋" w:cs="仿宋" w:hint="eastAsia"/>
            <w:lang w:eastAsia="zh-CN"/>
          </w:rPr>
          <w:t>二、建设内容与产品方案</w:t>
        </w:r>
        <w:r>
          <w:tab/>
        </w:r>
        <w:r>
          <w:fldChar w:fldCharType="begin"/>
        </w:r>
        <w:r>
          <w:instrText xml:space="preserve"> PAGEREF _Toc28333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6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_Toc22736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1" w:history="1">
        <w:r>
          <w:rPr>
            <w:rFonts w:ascii="仿宋" w:eastAsia="仿宋" w:hAnsi="仿宋" w:cs="仿宋" w:hint="eastAsia"/>
            <w:lang w:eastAsia="zh-CN"/>
          </w:rPr>
          <w:t>(二)、调音台产品规划方案及生产纲领</w:t>
        </w:r>
        <w:r>
          <w:tab/>
        </w:r>
        <w:r>
          <w:fldChar w:fldCharType="begin"/>
        </w:r>
        <w:r>
          <w:instrText xml:space="preserve"> PAGEREF _Toc28181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11" w:history="1">
        <w:r>
          <w:rPr>
            <w:rFonts w:ascii="仿宋" w:eastAsia="仿宋" w:hAnsi="仿宋" w:cs="仿宋" w:hint="eastAsia"/>
            <w:lang w:eastAsia="zh-CN"/>
          </w:rPr>
          <w:t>三、工艺技术</w:t>
        </w:r>
        <w:r>
          <w:tab/>
        </w:r>
        <w:r>
          <w:fldChar w:fldCharType="begin"/>
        </w:r>
        <w:r>
          <w:instrText xml:space="preserve"> PAGEREF _Toc32111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36" w:history="1">
        <w:r>
          <w:rPr>
            <w:rFonts w:ascii="仿宋" w:eastAsia="仿宋" w:hAnsi="仿宋" w:cs="仿宋" w:hint="eastAsia"/>
            <w:lang w:eastAsia="zh-CN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_Toc17236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8" w:history="1">
        <w:r>
          <w:rPr>
            <w:rFonts w:ascii="仿宋" w:eastAsia="仿宋" w:hAnsi="仿宋" w:cs="仿宋" w:hint="eastAsia"/>
            <w:lang w:eastAsia="zh-CN"/>
          </w:rPr>
          <w:t>(二)、技术管理特点</w:t>
        </w:r>
        <w:r>
          <w:tab/>
        </w:r>
        <w:r>
          <w:fldChar w:fldCharType="begin"/>
        </w:r>
        <w:r>
          <w:instrText xml:space="preserve"> PAGEREF _Toc12668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1" w:history="1">
        <w:r>
          <w:rPr>
            <w:rFonts w:ascii="仿宋" w:eastAsia="仿宋" w:hAnsi="仿宋" w:cs="仿宋" w:hint="eastAsia"/>
            <w:lang w:eastAsia="zh-CN"/>
          </w:rPr>
          <w:t>(三)、项目工艺技术设计方案</w:t>
        </w:r>
        <w:r>
          <w:tab/>
        </w:r>
        <w:r>
          <w:fldChar w:fldCharType="begin"/>
        </w:r>
        <w:r>
          <w:instrText xml:space="preserve"> PAGEREF _Toc5231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80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_Toc23680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4" w:history="1">
        <w:r>
          <w:rPr>
            <w:rFonts w:ascii="仿宋" w:eastAsia="仿宋" w:hAnsi="仿宋" w:cs="仿宋" w:hint="eastAsia"/>
            <w:lang w:eastAsia="zh-CN"/>
          </w:rPr>
          <w:t>四、原辅材料及成品分析</w:t>
        </w:r>
        <w:r>
          <w:tab/>
        </w:r>
        <w:r>
          <w:fldChar w:fldCharType="begin"/>
        </w:r>
        <w:r>
          <w:instrText xml:space="preserve"> PAGEREF _Toc1534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0" w:history="1">
        <w:r>
          <w:rPr>
            <w:rFonts w:ascii="仿宋" w:eastAsia="仿宋" w:hAnsi="仿宋" w:cs="仿宋" w:hint="eastAsia"/>
            <w:lang w:eastAsia="zh-CN"/>
          </w:rPr>
          <w:t>(一)、调音台项目建设期原辅材料供应情况</w:t>
        </w:r>
        <w:r>
          <w:tab/>
        </w:r>
        <w:r>
          <w:fldChar w:fldCharType="begin"/>
        </w:r>
        <w:r>
          <w:instrText xml:space="preserve"> PAGEREF _Toc18210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3" w:history="1">
        <w:r>
          <w:rPr>
            <w:rFonts w:ascii="仿宋" w:eastAsia="仿宋" w:hAnsi="仿宋" w:cs="仿宋" w:hint="eastAsia"/>
            <w:lang w:eastAsia="zh-CN"/>
          </w:rPr>
          <w:t>(二)、调音台项目运营期原辅材料供应及质量管理</w:t>
        </w:r>
        <w:r>
          <w:tab/>
        </w:r>
        <w:r>
          <w:fldChar w:fldCharType="begin"/>
        </w:r>
        <w:r>
          <w:instrText xml:space="preserve"> PAGEREF _Toc17103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09" w:history="1">
        <w:r>
          <w:rPr>
            <w:rFonts w:ascii="仿宋" w:eastAsia="仿宋" w:hAnsi="仿宋" w:cs="仿宋" w:hint="eastAsia"/>
            <w:lang w:eastAsia="zh-CN"/>
          </w:rPr>
          <w:t>五、调音台项目概论</w:t>
        </w:r>
        <w:r>
          <w:tab/>
        </w:r>
        <w:r>
          <w:fldChar w:fldCharType="begin"/>
        </w:r>
        <w:r>
          <w:instrText xml:space="preserve"> PAGEREF _Toc27309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92" w:history="1">
        <w:r>
          <w:rPr>
            <w:rFonts w:ascii="仿宋" w:eastAsia="仿宋" w:hAnsi="仿宋" w:cs="仿宋" w:hint="eastAsia"/>
            <w:lang w:eastAsia="zh-CN"/>
          </w:rPr>
          <w:t>(一)、创新计划及调音台项目性质</w:t>
        </w:r>
        <w:r>
          <w:tab/>
        </w:r>
        <w:r>
          <w:fldChar w:fldCharType="begin"/>
        </w:r>
        <w:r>
          <w:instrText xml:space="preserve"> PAGEREF _Toc22992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9" w:history="1">
        <w:r>
          <w:rPr>
            <w:rFonts w:ascii="仿宋" w:eastAsia="仿宋" w:hAnsi="仿宋" w:cs="仿宋" w:hint="eastAsia"/>
            <w:lang w:eastAsia="zh-CN"/>
          </w:rPr>
          <w:t>(二)、主管单位与调音台项目执行方</w:t>
        </w:r>
        <w:r>
          <w:tab/>
        </w:r>
        <w:r>
          <w:fldChar w:fldCharType="begin"/>
        </w:r>
        <w:r>
          <w:instrText xml:space="preserve"> PAGEREF _Toc29159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6" w:history="1">
        <w:r>
          <w:rPr>
            <w:rFonts w:ascii="仿宋" w:eastAsia="仿宋" w:hAnsi="仿宋" w:cs="仿宋" w:hint="eastAsia"/>
            <w:lang w:eastAsia="zh-CN"/>
          </w:rPr>
          <w:t>(三)、战略协作伙伴</w:t>
        </w:r>
        <w:r>
          <w:tab/>
        </w:r>
        <w:r>
          <w:fldChar w:fldCharType="begin"/>
        </w:r>
        <w:r>
          <w:instrText xml:space="preserve"> PAGEREF _Toc27666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6" w:history="1">
        <w:r>
          <w:rPr>
            <w:rFonts w:ascii="仿宋" w:eastAsia="仿宋" w:hAnsi="仿宋" w:cs="仿宋" w:hint="eastAsia"/>
            <w:lang w:eastAsia="zh-CN"/>
          </w:rPr>
          <w:t>(四)、调音台项目提出背景和合理性</w:t>
        </w:r>
        <w:r>
          <w:tab/>
        </w:r>
        <w:r>
          <w:fldChar w:fldCharType="begin"/>
        </w:r>
        <w:r>
          <w:instrText xml:space="preserve"> PAGEREF _Toc7536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1" w:history="1">
        <w:r>
          <w:rPr>
            <w:rFonts w:ascii="仿宋" w:eastAsia="仿宋" w:hAnsi="仿宋" w:cs="仿宋" w:hint="eastAsia"/>
            <w:lang w:eastAsia="zh-CN"/>
          </w:rPr>
          <w:t>(五)、调音台项目选址和土地综合评估</w:t>
        </w:r>
        <w:r>
          <w:tab/>
        </w:r>
        <w:r>
          <w:fldChar w:fldCharType="begin"/>
        </w:r>
        <w:r>
          <w:instrText xml:space="preserve"> PAGEREF _Toc13351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0" w:history="1">
        <w:r>
          <w:rPr>
            <w:rFonts w:ascii="仿宋" w:eastAsia="仿宋" w:hAnsi="仿宋" w:cs="仿宋" w:hint="eastAsia"/>
            <w:lang w:eastAsia="zh-CN"/>
          </w:rPr>
          <w:t>(六)、土木工程建设目标</w:t>
        </w:r>
        <w:r>
          <w:tab/>
        </w:r>
        <w:r>
          <w:fldChar w:fldCharType="begin"/>
        </w:r>
        <w:r>
          <w:instrText xml:space="preserve"> PAGEREF _Toc4160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6" w:history="1">
        <w:r>
          <w:rPr>
            <w:rFonts w:ascii="仿宋" w:eastAsia="仿宋" w:hAnsi="仿宋" w:cs="仿宋" w:hint="eastAsia"/>
            <w:lang w:eastAsia="zh-CN"/>
          </w:rPr>
          <w:t>(七)、设备采购计划</w:t>
        </w:r>
        <w:r>
          <w:tab/>
        </w:r>
        <w:r>
          <w:fldChar w:fldCharType="begin"/>
        </w:r>
        <w:r>
          <w:instrText xml:space="preserve"> PAGEREF _Toc31016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9" w:history="1">
        <w:r>
          <w:rPr>
            <w:rFonts w:ascii="仿宋" w:eastAsia="仿宋" w:hAnsi="仿宋" w:cs="仿宋" w:hint="eastAsia"/>
            <w:lang w:eastAsia="zh-CN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_Toc27909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1" w:history="1">
        <w:r>
          <w:rPr>
            <w:rFonts w:ascii="仿宋" w:eastAsia="仿宋" w:hAnsi="仿宋" w:cs="仿宋" w:hint="eastAsia"/>
            <w:lang w:eastAsia="zh-CN"/>
          </w:rPr>
          <w:t>(九)、原材料供应保障</w:t>
        </w:r>
        <w:r>
          <w:tab/>
        </w:r>
        <w:r>
          <w:fldChar w:fldCharType="begin"/>
        </w:r>
        <w:r>
          <w:instrText xml:space="preserve"> PAGEREF _Toc21281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7" w:history="1">
        <w:r>
          <w:rPr>
            <w:rFonts w:ascii="仿宋" w:eastAsia="仿宋" w:hAnsi="仿宋" w:cs="仿宋" w:hint="eastAsia"/>
            <w:lang w:eastAsia="zh-CN"/>
          </w:rPr>
          <w:t>(十)、调音台项目能源消耗分析</w:t>
        </w:r>
        <w:r>
          <w:tab/>
        </w:r>
        <w:r>
          <w:fldChar w:fldCharType="begin"/>
        </w:r>
        <w:r>
          <w:instrText xml:space="preserve"> PAGEREF _Toc13157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3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_Toc5053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7" w:history="1">
        <w:r>
          <w:rPr>
            <w:rFonts w:ascii="仿宋" w:eastAsia="仿宋" w:hAnsi="仿宋" w:cs="仿宋" w:hint="eastAsia"/>
            <w:lang w:eastAsia="zh-CN"/>
          </w:rPr>
          <w:t>(十二)、调音台项目进度规划与执行</w:t>
        </w:r>
        <w:r>
          <w:tab/>
        </w:r>
        <w:r>
          <w:fldChar w:fldCharType="begin"/>
        </w:r>
        <w:r>
          <w:instrText xml:space="preserve"> PAGEREF _Toc1147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6" w:history="1">
        <w:r>
          <w:rPr>
            <w:rFonts w:ascii="仿宋" w:eastAsia="仿宋" w:hAnsi="仿宋" w:cs="仿宋" w:hint="eastAsia"/>
            <w:lang w:eastAsia="zh-CN"/>
          </w:rPr>
          <w:t>(十三)、经济效益分析与投资预估</w:t>
        </w:r>
        <w:r>
          <w:tab/>
        </w:r>
        <w:r>
          <w:fldChar w:fldCharType="begin"/>
        </w:r>
        <w:r>
          <w:instrText xml:space="preserve"> PAGEREF _Toc32096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5" w:history="1">
        <w:r>
          <w:rPr>
            <w:rFonts w:ascii="仿宋" w:eastAsia="仿宋" w:hAnsi="仿宋" w:cs="仿宋" w:hint="eastAsia"/>
            <w:lang w:eastAsia="zh-CN"/>
          </w:rPr>
          <w:t>(十四)、报告详解与解释</w:t>
        </w:r>
        <w:r>
          <w:tab/>
        </w:r>
        <w:r>
          <w:fldChar w:fldCharType="begin"/>
        </w:r>
        <w:r>
          <w:instrText xml:space="preserve"> PAGEREF _Toc28675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8" w:history="1">
        <w:r>
          <w:rPr>
            <w:rFonts w:ascii="仿宋" w:eastAsia="仿宋" w:hAnsi="仿宋" w:cs="仿宋" w:hint="eastAsia"/>
            <w:lang w:eastAsia="zh-CN"/>
          </w:rPr>
          <w:t>六、调音台项目节能可行性分析</w:t>
        </w:r>
        <w:r>
          <w:tab/>
        </w:r>
        <w:r>
          <w:fldChar w:fldCharType="begin"/>
        </w:r>
        <w:r>
          <w:instrText xml:space="preserve"> PAGEREF _Toc1048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48" w:history="1">
        <w:r>
          <w:rPr>
            <w:rFonts w:ascii="仿宋" w:eastAsia="仿宋" w:hAnsi="仿宋" w:cs="仿宋" w:hint="eastAsia"/>
            <w:lang w:eastAsia="zh-CN"/>
          </w:rPr>
          <w:t>(一)、节能概述</w:t>
        </w:r>
        <w:r>
          <w:tab/>
        </w:r>
        <w:r>
          <w:fldChar w:fldCharType="begin"/>
        </w:r>
        <w:r>
          <w:instrText xml:space="preserve"> PAGEREF _Toc14348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6" w:history="1">
        <w:r>
          <w:rPr>
            <w:rFonts w:ascii="仿宋" w:eastAsia="仿宋" w:hAnsi="仿宋" w:cs="仿宋" w:hint="eastAsia"/>
            <w:lang w:eastAsia="zh-CN"/>
          </w:rPr>
          <w:t>(二)、调音台项目所在地能源消费及能源供应条件</w:t>
        </w:r>
        <w:r>
          <w:tab/>
        </w:r>
        <w:r>
          <w:fldChar w:fldCharType="begin"/>
        </w:r>
        <w:r>
          <w:instrText xml:space="preserve"> PAGEREF _Toc28426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3" w:history="1">
        <w:r>
          <w:rPr>
            <w:rFonts w:ascii="仿宋" w:eastAsia="仿宋" w:hAnsi="仿宋" w:cs="仿宋" w:hint="eastAsia"/>
            <w:lang w:eastAsia="zh-CN"/>
          </w:rPr>
          <w:t>(三)、能源消费种类和数量分析</w:t>
        </w:r>
        <w:r>
          <w:tab/>
        </w:r>
        <w:r>
          <w:fldChar w:fldCharType="begin"/>
        </w:r>
        <w:r>
          <w:instrText xml:space="preserve"> PAGEREF _Toc10033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5" w:history="1">
        <w:r>
          <w:rPr>
            <w:rFonts w:ascii="仿宋" w:eastAsia="仿宋" w:hAnsi="仿宋" w:cs="仿宋" w:hint="eastAsia"/>
            <w:lang w:eastAsia="zh-CN"/>
          </w:rPr>
          <w:t>(四)、调音台项目预期节能综合评价</w:t>
        </w:r>
        <w:r>
          <w:tab/>
        </w:r>
        <w:r>
          <w:fldChar w:fldCharType="begin"/>
        </w:r>
        <w:r>
          <w:instrText xml:space="preserve"> PAGEREF _Toc9795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8" w:history="1">
        <w:r>
          <w:rPr>
            <w:rFonts w:ascii="仿宋" w:eastAsia="仿宋" w:hAnsi="仿宋" w:cs="仿宋" w:hint="eastAsia"/>
            <w:lang w:eastAsia="zh-CN"/>
          </w:rPr>
          <w:t>(五)、调音台项目节能设计</w:t>
        </w:r>
        <w:r>
          <w:tab/>
        </w:r>
        <w:r>
          <w:fldChar w:fldCharType="begin"/>
        </w:r>
        <w:r>
          <w:instrText xml:space="preserve"> PAGEREF _Toc13738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4" w:history="1">
        <w:r>
          <w:rPr>
            <w:rFonts w:ascii="仿宋" w:eastAsia="仿宋" w:hAnsi="仿宋" w:cs="仿宋" w:hint="eastAsia"/>
            <w:lang w:eastAsia="zh-CN"/>
          </w:rPr>
          <w:t>(六)、节能措施</w:t>
        </w:r>
        <w:r>
          <w:tab/>
        </w:r>
        <w:r>
          <w:fldChar w:fldCharType="begin"/>
        </w:r>
        <w:r>
          <w:instrText xml:space="preserve"> PAGEREF _Toc6164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2" w:history="1">
        <w:r>
          <w:rPr>
            <w:rFonts w:ascii="仿宋" w:eastAsia="仿宋" w:hAnsi="仿宋" w:cs="仿宋" w:hint="eastAsia"/>
            <w:lang w:eastAsia="zh-CN"/>
          </w:rPr>
          <w:t>七、调音台项目环境保护分析</w:t>
        </w:r>
        <w:r>
          <w:tab/>
        </w:r>
        <w:r>
          <w:fldChar w:fldCharType="begin"/>
        </w:r>
        <w:r>
          <w:instrText xml:space="preserve"> PAGEREF _Toc23462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6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_Toc14956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8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_Toc9178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3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_Toc4033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09" w:history="1">
        <w:r>
          <w:rPr>
            <w:rFonts w:ascii="仿宋" w:eastAsia="仿宋" w:hAnsi="仿宋" w:cs="仿宋" w:hint="eastAsia"/>
            <w:lang w:eastAsia="zh-CN"/>
          </w:rPr>
          <w:t>(四)、调音台项目建设对区域经济的影响</w:t>
        </w:r>
        <w:r>
          <w:tab/>
        </w:r>
        <w:r>
          <w:fldChar w:fldCharType="begin"/>
        </w:r>
        <w:r>
          <w:instrText xml:space="preserve"> PAGEREF _Toc26409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259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_Toc5259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01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_Toc8901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_Toc24933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88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_Toc9288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85" w:history="1">
        <w:r>
          <w:rPr>
            <w:rFonts w:ascii="仿宋" w:eastAsia="仿宋" w:hAnsi="仿宋" w:cs="仿宋" w:hint="eastAsia"/>
            <w:lang w:eastAsia="zh-CN"/>
          </w:rPr>
          <w:t>八、产品规划及建设规模</w:t>
        </w:r>
        <w:r>
          <w:tab/>
        </w:r>
        <w:r>
          <w:fldChar w:fldCharType="begin"/>
        </w:r>
        <w:r>
          <w:instrText xml:space="preserve"> PAGEREF _Toc28485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_Toc25484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3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_Toc5743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53" w:history="1">
        <w:r>
          <w:rPr>
            <w:rFonts w:ascii="仿宋" w:eastAsia="仿宋" w:hAnsi="仿宋" w:cs="仿宋" w:hint="eastAsia"/>
            <w:lang w:eastAsia="zh-CN"/>
          </w:rPr>
          <w:t>九、第二十八章公司与员工法律关系</w:t>
        </w:r>
        <w:r>
          <w:tab/>
        </w:r>
        <w:r>
          <w:fldChar w:fldCharType="begin"/>
        </w:r>
        <w:r>
          <w:instrText xml:space="preserve"> PAGEREF _Toc24653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28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_Toc26128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9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_Toc18909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14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_Toc8614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06" w:history="1">
        <w:r>
          <w:rPr>
            <w:rFonts w:ascii="仿宋" w:eastAsia="仿宋" w:hAnsi="仿宋" w:cs="仿宋" w:hint="eastAsia"/>
            <w:lang w:eastAsia="zh-CN"/>
          </w:rPr>
          <w:t>十、四经营所依赖的核心资源</w:t>
        </w:r>
        <w:r>
          <w:tab/>
        </w:r>
        <w:r>
          <w:fldChar w:fldCharType="begin"/>
        </w:r>
        <w:r>
          <w:instrText xml:space="preserve"> PAGEREF _Toc10606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3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_Toc23193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6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_Toc19396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9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_Toc4019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0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_Toc19780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7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_Toc18787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3" w:history="1">
        <w:r>
          <w:rPr>
            <w:rFonts w:ascii="仿宋" w:eastAsia="仿宋" w:hAnsi="仿宋" w:cs="仿宋" w:hint="eastAsia"/>
            <w:lang w:eastAsia="zh-CN"/>
          </w:rPr>
          <w:t>十一、建设方案与产品规划</w:t>
        </w:r>
        <w:r>
          <w:tab/>
        </w:r>
        <w:r>
          <w:fldChar w:fldCharType="begin"/>
        </w:r>
        <w:r>
          <w:instrText xml:space="preserve"> PAGEREF _Toc963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6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_Toc8416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9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_Toc7039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12" w:history="1">
        <w:r>
          <w:rPr>
            <w:rFonts w:ascii="仿宋" w:eastAsia="仿宋" w:hAnsi="仿宋" w:cs="仿宋" w:hint="eastAsia"/>
            <w:lang w:eastAsia="zh-CN"/>
          </w:rPr>
          <w:t>十二、调音台项目组织与管理</w:t>
        </w:r>
        <w:r>
          <w:tab/>
        </w:r>
        <w:r>
          <w:fldChar w:fldCharType="begin"/>
        </w:r>
        <w:r>
          <w:instrText xml:space="preserve"> PAGEREF _Toc20912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32" w:history="1">
        <w:r>
          <w:rPr>
            <w:rFonts w:ascii="仿宋" w:eastAsia="仿宋" w:hAnsi="仿宋" w:cs="仿宋" w:hint="eastAsia"/>
            <w:lang w:eastAsia="zh-CN"/>
          </w:rPr>
          <w:t>(一)、调音台项目管理团队组建</w:t>
        </w:r>
        <w:r>
          <w:tab/>
        </w:r>
        <w:r>
          <w:fldChar w:fldCharType="begin"/>
        </w:r>
        <w:r>
          <w:instrText xml:space="preserve"> PAGEREF _Toc10532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9" w:history="1">
        <w:r>
          <w:rPr>
            <w:rFonts w:ascii="仿宋" w:eastAsia="仿宋" w:hAnsi="仿宋" w:cs="仿宋" w:hint="eastAsia"/>
            <w:lang w:eastAsia="zh-CN"/>
          </w:rPr>
          <w:t>(二)、调音台项目沟通与决策流程</w:t>
        </w:r>
        <w:r>
          <w:tab/>
        </w:r>
        <w:r>
          <w:fldChar w:fldCharType="begin"/>
        </w:r>
        <w:r>
          <w:instrText xml:space="preserve"> PAGEREF _Toc12319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9" w:history="1">
        <w:r>
          <w:rPr>
            <w:rFonts w:ascii="仿宋" w:eastAsia="仿宋" w:hAnsi="仿宋" w:cs="仿宋" w:hint="eastAsia"/>
            <w:lang w:eastAsia="zh-CN"/>
          </w:rPr>
          <w:t>(三)、调音台项目风险管理与应对策略</w:t>
        </w:r>
        <w:r>
          <w:tab/>
        </w:r>
        <w:r>
          <w:fldChar w:fldCharType="begin"/>
        </w:r>
        <w:r>
          <w:instrText xml:space="preserve"> PAGEREF _Toc16599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60" w:history="1">
        <w:r>
          <w:rPr>
            <w:rFonts w:ascii="仿宋" w:eastAsia="仿宋" w:hAnsi="仿宋" w:cs="仿宋" w:hint="eastAsia"/>
            <w:lang w:eastAsia="zh-CN"/>
          </w:rPr>
          <w:t>十三、风险评估</w:t>
        </w:r>
        <w:r>
          <w:tab/>
        </w:r>
        <w:r>
          <w:fldChar w:fldCharType="begin"/>
        </w:r>
        <w:r>
          <w:instrText xml:space="preserve"> PAGEREF _Toc29860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0" w:history="1">
        <w:r>
          <w:rPr>
            <w:rFonts w:ascii="仿宋" w:eastAsia="仿宋" w:hAnsi="仿宋" w:cs="仿宋" w:hint="eastAsia"/>
            <w:lang w:eastAsia="zh-CN"/>
          </w:rPr>
          <w:t>(一)、调音台项目风险分析</w:t>
        </w:r>
        <w:r>
          <w:tab/>
        </w:r>
        <w:r>
          <w:fldChar w:fldCharType="begin"/>
        </w:r>
        <w:r>
          <w:instrText xml:space="preserve"> PAGEREF _Toc25230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" w:history="1">
        <w:r>
          <w:rPr>
            <w:rFonts w:ascii="仿宋" w:eastAsia="仿宋" w:hAnsi="仿宋" w:cs="仿宋" w:hint="eastAsia"/>
            <w:lang w:eastAsia="zh-CN"/>
          </w:rPr>
          <w:t>(二)、调音台项目风险对策</w:t>
        </w:r>
        <w:r>
          <w:tab/>
        </w:r>
        <w:r>
          <w:fldChar w:fldCharType="begin"/>
        </w:r>
        <w:r>
          <w:instrText xml:space="preserve"> PAGEREF _Toc2894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38" w:history="1">
        <w:r>
          <w:rPr>
            <w:rFonts w:ascii="仿宋" w:eastAsia="仿宋" w:hAnsi="仿宋" w:cs="仿宋" w:hint="eastAsia"/>
            <w:lang w:eastAsia="zh-CN"/>
          </w:rPr>
          <w:t>十四、灾害风险管理</w:t>
        </w:r>
        <w:r>
          <w:tab/>
        </w:r>
        <w:r>
          <w:fldChar w:fldCharType="begin"/>
        </w:r>
        <w:r>
          <w:instrText xml:space="preserve"> PAGEREF _Toc20038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2" w:history="1">
        <w:r>
          <w:rPr>
            <w:rFonts w:ascii="仿宋" w:eastAsia="仿宋" w:hAnsi="仿宋" w:cs="仿宋" w:hint="eastAsia"/>
            <w:lang w:eastAsia="zh-CN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_Toc20392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3" w:history="1">
        <w:r>
          <w:rPr>
            <w:rFonts w:ascii="仿宋" w:eastAsia="仿宋" w:hAnsi="仿宋" w:cs="仿宋" w:hint="eastAsia"/>
            <w:lang w:eastAsia="zh-CN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_Toc9943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7" w:history="1">
        <w:r>
          <w:rPr>
            <w:rFonts w:ascii="仿宋" w:eastAsia="仿宋" w:hAnsi="仿宋" w:cs="仿宋" w:hint="eastAsia"/>
            <w:lang w:eastAsia="zh-CN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_Toc8377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00" w:history="1">
        <w:r>
          <w:rPr>
            <w:rFonts w:ascii="仿宋" w:eastAsia="仿宋" w:hAnsi="仿宋" w:cs="仿宋" w:hint="eastAsia"/>
            <w:lang w:eastAsia="zh-CN"/>
          </w:rPr>
          <w:t>十五、风险性分析</w:t>
        </w:r>
        <w:r>
          <w:tab/>
        </w:r>
        <w:r>
          <w:fldChar w:fldCharType="begin"/>
        </w:r>
        <w:r>
          <w:instrText xml:space="preserve"> PAGEREF _Toc16500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2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_Toc22029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_Toc8217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_Toc9697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7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_Toc7027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_Toc19953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_Toc17672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6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_Toc7036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_Toc28332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_Toc5223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98" w:history="1">
        <w:r>
          <w:rPr>
            <w:rFonts w:ascii="仿宋" w:eastAsia="仿宋" w:hAnsi="仿宋" w:cs="仿宋" w:hint="eastAsia"/>
            <w:lang w:eastAsia="zh-CN"/>
          </w:rPr>
          <w:t>十六、市场营销策略</w:t>
        </w:r>
        <w:r>
          <w:tab/>
        </w:r>
        <w:r>
          <w:fldChar w:fldCharType="begin"/>
        </w:r>
        <w:r>
          <w:instrText xml:space="preserve"> PAGEREF _Toc7298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0" w:history="1">
        <w:r>
          <w:rPr>
            <w:rFonts w:ascii="仿宋" w:eastAsia="仿宋" w:hAnsi="仿宋" w:cs="仿宋" w:hint="eastAsia"/>
            <w:lang w:eastAsia="zh-CN"/>
          </w:rPr>
          <w:t>(一)、市场定位与目标客户</w:t>
        </w:r>
        <w:r>
          <w:tab/>
        </w:r>
        <w:r>
          <w:fldChar w:fldCharType="begin"/>
        </w:r>
        <w:r>
          <w:instrText xml:space="preserve"> PAGEREF _Toc21180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5" w:history="1">
        <w:r>
          <w:rPr>
            <w:rFonts w:ascii="仿宋" w:eastAsia="仿宋" w:hAnsi="仿宋" w:cs="仿宋" w:hint="eastAsia"/>
            <w:lang w:eastAsia="zh-CN"/>
          </w:rPr>
          <w:t>(二)、产品定位及差异化策略</w:t>
        </w:r>
        <w:r>
          <w:tab/>
        </w:r>
        <w:r>
          <w:fldChar w:fldCharType="begin"/>
        </w:r>
        <w:r>
          <w:instrText xml:space="preserve"> PAGEREF _Toc21785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858" w:history="1">
        <w:r>
          <w:rPr>
            <w:rFonts w:ascii="仿宋" w:eastAsia="仿宋" w:hAnsi="仿宋" w:cs="仿宋" w:hint="eastAsia"/>
            <w:lang w:eastAsia="zh-CN"/>
          </w:rPr>
          <w:t>(三)、价格策略</w:t>
        </w:r>
        <w:r>
          <w:tab/>
        </w:r>
        <w:r>
          <w:fldChar w:fldCharType="begin"/>
        </w:r>
        <w:r>
          <w:instrText xml:space="preserve"> PAGEREF _Toc27858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4" w:history="1">
        <w:r>
          <w:rPr>
            <w:rFonts w:ascii="仿宋" w:eastAsia="仿宋" w:hAnsi="仿宋" w:cs="仿宋" w:hint="eastAsia"/>
            <w:lang w:eastAsia="zh-CN"/>
          </w:rPr>
          <w:t>(四)、销售渠道与推广</w:t>
        </w:r>
        <w:r>
          <w:tab/>
        </w:r>
        <w:r>
          <w:fldChar w:fldCharType="begin"/>
        </w:r>
        <w:r>
          <w:instrText xml:space="preserve"> PAGEREF _Toc24424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84" w:history="1">
        <w:r>
          <w:rPr>
            <w:rFonts w:ascii="仿宋" w:eastAsia="仿宋" w:hAnsi="仿宋" w:cs="仿宋" w:hint="eastAsia"/>
            <w:lang w:eastAsia="zh-CN"/>
          </w:rPr>
          <w:t>(五)、市场营销风险与对策</w:t>
        </w:r>
        <w:r>
          <w:tab/>
        </w:r>
        <w:r>
          <w:fldChar w:fldCharType="begin"/>
        </w:r>
        <w:r>
          <w:instrText xml:space="preserve"> PAGEREF _Toc22484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45" w:history="1">
        <w:r>
          <w:rPr>
            <w:rFonts w:ascii="仿宋" w:eastAsia="仿宋" w:hAnsi="仿宋" w:cs="仿宋" w:hint="eastAsia"/>
            <w:lang w:eastAsia="zh-CN"/>
          </w:rPr>
          <w:t>十七、制度建设与员工手册</w:t>
        </w:r>
        <w:r>
          <w:tab/>
        </w:r>
        <w:r>
          <w:fldChar w:fldCharType="begin"/>
        </w:r>
        <w:r>
          <w:instrText xml:space="preserve"> PAGEREF _Toc17845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6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_Toc24466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1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_Toc27821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1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_Toc26041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81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_Toc18481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9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_Toc27619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24" w:history="1">
        <w:r>
          <w:rPr>
            <w:rFonts w:ascii="仿宋" w:eastAsia="仿宋" w:hAnsi="仿宋" w:cs="仿宋" w:hint="eastAsia"/>
            <w:lang w:eastAsia="zh-CN"/>
          </w:rPr>
          <w:t>十八、战略的建立与选择过程</w:t>
        </w:r>
        <w:r>
          <w:tab/>
        </w:r>
        <w:r>
          <w:fldChar w:fldCharType="begin"/>
        </w:r>
        <w:r>
          <w:instrText xml:space="preserve"> PAGEREF _Toc17324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3" w:history="1">
        <w:r>
          <w:rPr>
            <w:rFonts w:ascii="仿宋" w:eastAsia="仿宋" w:hAnsi="仿宋" w:cs="仿宋" w:hint="eastAsia"/>
            <w:lang w:eastAsia="zh-CN"/>
          </w:rPr>
          <w:t>(一)、战略的建立与选择过程</w:t>
        </w:r>
        <w:r>
          <w:tab/>
        </w:r>
        <w:r>
          <w:fldChar w:fldCharType="begin"/>
        </w:r>
        <w:r>
          <w:instrText xml:space="preserve"> PAGEREF _Toc18213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65" w:history="1">
        <w:r>
          <w:rPr>
            <w:rFonts w:ascii="仿宋" w:eastAsia="仿宋" w:hAnsi="仿宋" w:cs="仿宋" w:hint="eastAsia"/>
            <w:lang w:eastAsia="zh-CN"/>
          </w:rPr>
          <w:t>十九、战略的定量评价决策方法</w:t>
        </w:r>
        <w:r>
          <w:tab/>
        </w:r>
        <w:r>
          <w:fldChar w:fldCharType="begin"/>
        </w:r>
        <w:r>
          <w:instrText xml:space="preserve"> PAGEREF _Toc25065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3" w:history="1">
        <w:r>
          <w:rPr>
            <w:rFonts w:ascii="仿宋" w:eastAsia="仿宋" w:hAnsi="仿宋" w:cs="仿宋" w:hint="eastAsia"/>
            <w:lang w:eastAsia="zh-CN"/>
          </w:rPr>
          <w:t>(一)、战略的定量评价决策方法</w:t>
        </w:r>
        <w:r>
          <w:tab/>
        </w:r>
        <w:r>
          <w:fldChar w:fldCharType="begin"/>
        </w:r>
        <w:r>
          <w:instrText xml:space="preserve"> PAGEREF _Toc4353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11" w:history="1">
        <w:r>
          <w:rPr>
            <w:rFonts w:ascii="仿宋" w:eastAsia="仿宋" w:hAnsi="仿宋" w:cs="仿宋" w:hint="eastAsia"/>
            <w:lang w:eastAsia="zh-CN"/>
          </w:rPr>
          <w:t>二十、法律合规与安全管理</w:t>
        </w:r>
        <w:r>
          <w:tab/>
        </w:r>
        <w:r>
          <w:fldChar w:fldCharType="begin"/>
        </w:r>
        <w:r>
          <w:instrText xml:space="preserve"> PAGEREF _Toc30911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8" w:history="1">
        <w:r>
          <w:rPr>
            <w:rFonts w:ascii="仿宋" w:eastAsia="仿宋" w:hAnsi="仿宋" w:cs="仿宋" w:hint="eastAsia"/>
            <w:lang w:eastAsia="zh-CN"/>
          </w:rPr>
          <w:t>(一)、法律合规在安全管理中的地位</w:t>
        </w:r>
        <w:r>
          <w:tab/>
        </w:r>
        <w:r>
          <w:fldChar w:fldCharType="begin"/>
        </w:r>
        <w:r>
          <w:instrText xml:space="preserve"> PAGEREF _Toc18658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6" w:history="1">
        <w:r>
          <w:rPr>
            <w:rFonts w:ascii="仿宋" w:eastAsia="仿宋" w:hAnsi="仿宋" w:cs="仿宋" w:hint="eastAsia"/>
            <w:lang w:eastAsia="zh-CN"/>
          </w:rPr>
          <w:t>(二)、法律合规的基本原则</w:t>
        </w:r>
        <w:r>
          <w:tab/>
        </w:r>
        <w:r>
          <w:fldChar w:fldCharType="begin"/>
        </w:r>
        <w:r>
          <w:instrText xml:space="preserve"> PAGEREF _Toc20246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29" w:history="1">
        <w:r>
          <w:rPr>
            <w:rFonts w:ascii="仿宋" w:eastAsia="仿宋" w:hAnsi="仿宋" w:cs="仿宋" w:hint="eastAsia"/>
            <w:lang w:eastAsia="zh-CN"/>
          </w:rPr>
          <w:t>(三)、法律合规与危险源管理</w:t>
        </w:r>
        <w:r>
          <w:tab/>
        </w:r>
        <w:r>
          <w:fldChar w:fldCharType="begin"/>
        </w:r>
        <w:r>
          <w:instrText xml:space="preserve"> PAGEREF _Toc29329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1" w:history="1">
        <w:r>
          <w:rPr>
            <w:rFonts w:ascii="仿宋" w:eastAsia="仿宋" w:hAnsi="仿宋" w:cs="仿宋" w:hint="eastAsia"/>
            <w:lang w:eastAsia="zh-CN"/>
          </w:rPr>
          <w:t>(四)、法律合规的监督与检查</w:t>
        </w:r>
        <w:r>
          <w:tab/>
        </w:r>
        <w:r>
          <w:fldChar w:fldCharType="begin"/>
        </w:r>
        <w:r>
          <w:instrText xml:space="preserve"> PAGEREF _Toc22541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7" w:history="1">
        <w:r>
          <w:rPr>
            <w:rFonts w:ascii="仿宋" w:eastAsia="仿宋" w:hAnsi="仿宋" w:cs="仿宋" w:hint="eastAsia"/>
            <w:lang w:eastAsia="zh-CN"/>
          </w:rPr>
          <w:t>(五)、法律合规培训与教育</w:t>
        </w:r>
        <w:r>
          <w:tab/>
        </w:r>
        <w:r>
          <w:fldChar w:fldCharType="begin"/>
        </w:r>
        <w:r>
          <w:instrText xml:space="preserve"> PAGEREF _Toc8517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21" w:history="1">
        <w:r>
          <w:rPr>
            <w:rFonts w:ascii="仿宋" w:eastAsia="仿宋" w:hAnsi="仿宋" w:cs="仿宋" w:hint="eastAsia"/>
            <w:lang w:eastAsia="zh-CN"/>
          </w:rPr>
          <w:t>(六)、法律合规与安全文化建设</w:t>
        </w:r>
        <w:r>
          <w:tab/>
        </w:r>
        <w:r>
          <w:fldChar w:fldCharType="begin"/>
        </w:r>
        <w:r>
          <w:instrText xml:space="preserve"> PAGEREF _Toc23621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28" w:history="1">
        <w:r>
          <w:rPr>
            <w:rFonts w:ascii="仿宋" w:eastAsia="仿宋" w:hAnsi="仿宋" w:cs="仿宋" w:hint="eastAsia"/>
            <w:lang w:eastAsia="zh-CN"/>
          </w:rPr>
          <w:t>二十一、合作与交流机制建立</w:t>
        </w:r>
        <w:r>
          <w:tab/>
        </w:r>
        <w:r>
          <w:fldChar w:fldCharType="begin"/>
        </w:r>
        <w:r>
          <w:instrText xml:space="preserve"> PAGEREF _Toc7228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1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_Toc10915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21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_Toc28921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04" w:history="1">
        <w:r>
          <w:rPr>
            <w:rFonts w:ascii="仿宋" w:eastAsia="仿宋" w:hAnsi="仿宋" w:cs="仿宋" w:hint="eastAsia"/>
            <w:lang w:eastAsia="zh-CN"/>
          </w:rPr>
          <w:t>二十二经济影响分析</w:t>
        </w:r>
        <w:r>
          <w:tab/>
        </w:r>
        <w:r>
          <w:fldChar w:fldCharType="begin"/>
        </w:r>
        <w:r>
          <w:instrText xml:space="preserve"> PAGEREF _Toc29704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_Toc10397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_Toc20935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7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_Toc16637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_Toc13547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17" w:history="1">
        <w:r>
          <w:rPr>
            <w:rFonts w:ascii="仿宋" w:eastAsia="仿宋" w:hAnsi="仿宋" w:cs="仿宋" w:hint="eastAsia"/>
            <w:lang w:eastAsia="zh-CN"/>
          </w:rPr>
          <w:t>二十三、供应链可持续性</w:t>
        </w:r>
        <w:r>
          <w:tab/>
        </w:r>
        <w:r>
          <w:fldChar w:fldCharType="begin"/>
        </w:r>
        <w:r>
          <w:instrText xml:space="preserve"> PAGEREF _Toc20317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00" w:history="1">
        <w:r>
          <w:rPr>
            <w:rFonts w:ascii="仿宋" w:eastAsia="仿宋" w:hAnsi="仿宋" w:cs="仿宋" w:hint="eastAsia"/>
            <w:lang w:eastAsia="zh-CN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_Toc11400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88" w:history="1">
        <w:r>
          <w:rPr>
            <w:rFonts w:ascii="仿宋" w:eastAsia="仿宋" w:hAnsi="仿宋" w:cs="仿宋" w:hint="eastAsia"/>
            <w:lang w:eastAsia="zh-CN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_Toc8688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9" w:history="1">
        <w:r>
          <w:rPr>
            <w:rFonts w:ascii="仿宋" w:eastAsia="仿宋" w:hAnsi="仿宋" w:cs="仿宋" w:hint="eastAsia"/>
            <w:lang w:eastAsia="zh-CN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_Toc9129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024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421"/>
      <w:r>
        <w:rPr>
          <w:rFonts w:ascii="仿宋" w:eastAsia="仿宋" w:hAnsi="仿宋" w:cs="仿宋" w:hint="eastAsia"/>
          <w:sz w:val="28"/>
          <w:lang w:eastAsia="zh-CN"/>
        </w:rPr>
        <w:t>一、调音台企业外部环境分析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594"/>
      <w:r>
        <w:rPr>
          <w:rFonts w:ascii="仿宋" w:eastAsia="仿宋" w:hAnsi="仿宋" w:cs="仿宋" w:hint="eastAsia"/>
          <w:lang w:eastAsia="zh-CN"/>
        </w:rPr>
        <w:t>(一)、企业外部环境分析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调音台企业战略管理是一项复杂的任务，需要综合了解各种外部环境因素。外部环境分析是战略管理的基础，其目的是基于企业当前的市场定位和发展机会，明确未来的市场位置。这种分析涵盖了宏观环境和行业环境两个层面。宏观环境分析主要关注政治、经济、社会、科技、生态和法律等因素。而行业环境分析则聚焦在行业生命周期、竞争结构和战略群体等方面。通过深入研究这些因素，企业能够更加精准地确定战略方向和未来发展规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https://d.book118.com/547015115026006046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调音台行业企业战略发展规划及建议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调音台行业企业战略发展规划及建议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调音台行业企业战略发展规划及建议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调音台行业企业战略发展规划及建议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调音台行业企业战略发展规划及建议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2167CE"/>
    <w:rsid w:val="362167C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47015115026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2024-02-28T11:11:00Z</dcterms:created>
  <dcterms:modified xsi:type="dcterms:W3CDTF">2024-02-28T11:12:13Z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E28F38485E4D49BF921598EA79687FDB_11</vt:lpwstr>
  </property>
  <property fmtid="{D5CDD505-2E9C-101B-9397-08002B2CF9AE}" pid="3" name="KSOProductBuildVer">
    <vt:lpwstr>2052-12.1.0.16250</vt:lpwstr>
  </property>
</Properties>
</file>