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80" w:history="1">
        <w:r>
          <w:rPr>
            <w:rFonts w:ascii="仿宋" w:eastAsia="仿宋" w:hAnsi="仿宋" w:cs="仿宋" w:hint="eastAsia"/>
            <w:lang w:eastAsia="zh-CN"/>
          </w:rPr>
          <w:t>概论</w:t>
        </w:r>
        <w:r>
          <w:tab/>
        </w:r>
        <w:r>
          <w:fldChar w:fldCharType="begin"/>
        </w:r>
        <w:r>
          <w:instrText xml:space="preserve"> PAGEREF _Toc18480 \h </w:instrText>
        </w:r>
        <w:r>
          <w:fldChar w:fldCharType="separate"/>
        </w:r>
        <w:r>
          <w:t>3</w:t>
        </w:r>
        <w:r>
          <w:fldChar w:fldCharType="end"/>
        </w:r>
      </w:hyperlink>
    </w:p>
    <w:p>
      <w:pPr>
        <w:pStyle w:val="TOC1"/>
        <w:tabs>
          <w:tab w:val="right" w:leader="dot" w:pos="8306"/>
        </w:tabs>
      </w:pPr>
      <w:hyperlink w:anchor="_Toc650" w:history="1">
        <w:r>
          <w:rPr>
            <w:rFonts w:ascii="仿宋" w:eastAsia="仿宋" w:hAnsi="仿宋" w:cs="仿宋" w:hint="eastAsia"/>
            <w:lang w:eastAsia="zh-CN"/>
          </w:rPr>
          <w:t>一、稳压电源项目选址可行性分析</w:t>
        </w:r>
        <w:r>
          <w:tab/>
        </w:r>
        <w:r>
          <w:fldChar w:fldCharType="begin"/>
        </w:r>
        <w:r>
          <w:instrText xml:space="preserve"> PAGEREF _Toc650 \h </w:instrText>
        </w:r>
        <w:r>
          <w:fldChar w:fldCharType="separate"/>
        </w:r>
        <w:r>
          <w:t>3</w:t>
        </w:r>
        <w:r>
          <w:fldChar w:fldCharType="end"/>
        </w:r>
      </w:hyperlink>
    </w:p>
    <w:p>
      <w:pPr>
        <w:pStyle w:val="TOC2"/>
        <w:tabs>
          <w:tab w:val="right" w:leader="dot" w:pos="8306"/>
        </w:tabs>
      </w:pPr>
      <w:hyperlink w:anchor="_Toc29449" w:history="1">
        <w:r>
          <w:rPr>
            <w:rFonts w:ascii="仿宋" w:eastAsia="仿宋" w:hAnsi="仿宋" w:cs="仿宋" w:hint="eastAsia"/>
            <w:lang w:eastAsia="zh-CN"/>
          </w:rPr>
          <w:t>(一)、稳压电源项目选址</w:t>
        </w:r>
        <w:r>
          <w:tab/>
        </w:r>
        <w:r>
          <w:fldChar w:fldCharType="begin"/>
        </w:r>
        <w:r>
          <w:instrText xml:space="preserve"> PAGEREF _Toc29449 \h </w:instrText>
        </w:r>
        <w:r>
          <w:fldChar w:fldCharType="separate"/>
        </w:r>
        <w:r>
          <w:t>3</w:t>
        </w:r>
        <w:r>
          <w:fldChar w:fldCharType="end"/>
        </w:r>
      </w:hyperlink>
    </w:p>
    <w:p>
      <w:pPr>
        <w:pStyle w:val="TOC2"/>
        <w:tabs>
          <w:tab w:val="right" w:leader="dot" w:pos="8306"/>
        </w:tabs>
      </w:pPr>
      <w:hyperlink w:anchor="_Toc14683" w:history="1">
        <w:r>
          <w:rPr>
            <w:rFonts w:ascii="仿宋" w:eastAsia="仿宋" w:hAnsi="仿宋" w:cs="仿宋" w:hint="eastAsia"/>
            <w:lang w:eastAsia="zh-CN"/>
          </w:rPr>
          <w:t>(二)、用地控制指标</w:t>
        </w:r>
        <w:r>
          <w:tab/>
        </w:r>
        <w:r>
          <w:fldChar w:fldCharType="begin"/>
        </w:r>
        <w:r>
          <w:instrText xml:space="preserve"> PAGEREF _Toc14683 \h </w:instrText>
        </w:r>
        <w:r>
          <w:fldChar w:fldCharType="separate"/>
        </w:r>
        <w:r>
          <w:t>3</w:t>
        </w:r>
        <w:r>
          <w:fldChar w:fldCharType="end"/>
        </w:r>
      </w:hyperlink>
    </w:p>
    <w:p>
      <w:pPr>
        <w:pStyle w:val="TOC2"/>
        <w:tabs>
          <w:tab w:val="right" w:leader="dot" w:pos="8306"/>
        </w:tabs>
      </w:pPr>
      <w:hyperlink w:anchor="_Toc31653" w:history="1">
        <w:r>
          <w:rPr>
            <w:rFonts w:ascii="仿宋" w:eastAsia="仿宋" w:hAnsi="仿宋" w:cs="仿宋" w:hint="eastAsia"/>
            <w:lang w:eastAsia="zh-CN"/>
          </w:rPr>
          <w:t>(三)、节约用地措施</w:t>
        </w:r>
        <w:r>
          <w:tab/>
        </w:r>
        <w:r>
          <w:fldChar w:fldCharType="begin"/>
        </w:r>
        <w:r>
          <w:instrText xml:space="preserve"> PAGEREF _Toc31653 \h </w:instrText>
        </w:r>
        <w:r>
          <w:fldChar w:fldCharType="separate"/>
        </w:r>
        <w:r>
          <w:t>5</w:t>
        </w:r>
        <w:r>
          <w:fldChar w:fldCharType="end"/>
        </w:r>
      </w:hyperlink>
    </w:p>
    <w:p>
      <w:pPr>
        <w:pStyle w:val="TOC2"/>
        <w:tabs>
          <w:tab w:val="right" w:leader="dot" w:pos="8306"/>
        </w:tabs>
      </w:pPr>
      <w:hyperlink w:anchor="_Toc7922" w:history="1">
        <w:r>
          <w:rPr>
            <w:rFonts w:ascii="仿宋" w:eastAsia="仿宋" w:hAnsi="仿宋" w:cs="仿宋" w:hint="eastAsia"/>
            <w:lang w:eastAsia="zh-CN"/>
          </w:rPr>
          <w:t>(四)、总图布置方案</w:t>
        </w:r>
        <w:r>
          <w:tab/>
        </w:r>
        <w:r>
          <w:fldChar w:fldCharType="begin"/>
        </w:r>
        <w:r>
          <w:instrText xml:space="preserve"> PAGEREF _Toc7922 \h </w:instrText>
        </w:r>
        <w:r>
          <w:fldChar w:fldCharType="separate"/>
        </w:r>
        <w:r>
          <w:t>6</w:t>
        </w:r>
        <w:r>
          <w:fldChar w:fldCharType="end"/>
        </w:r>
      </w:hyperlink>
    </w:p>
    <w:p>
      <w:pPr>
        <w:pStyle w:val="TOC2"/>
        <w:tabs>
          <w:tab w:val="right" w:leader="dot" w:pos="8306"/>
        </w:tabs>
      </w:pPr>
      <w:hyperlink w:anchor="_Toc14524" w:history="1">
        <w:r>
          <w:rPr>
            <w:rFonts w:ascii="仿宋" w:eastAsia="仿宋" w:hAnsi="仿宋" w:cs="仿宋" w:hint="eastAsia"/>
            <w:lang w:eastAsia="zh-CN"/>
          </w:rPr>
          <w:t>(五)、选址综合评价</w:t>
        </w:r>
        <w:r>
          <w:tab/>
        </w:r>
        <w:r>
          <w:fldChar w:fldCharType="begin"/>
        </w:r>
        <w:r>
          <w:instrText xml:space="preserve"> PAGEREF _Toc14524 \h </w:instrText>
        </w:r>
        <w:r>
          <w:fldChar w:fldCharType="separate"/>
        </w:r>
        <w:r>
          <w:t>7</w:t>
        </w:r>
        <w:r>
          <w:fldChar w:fldCharType="end"/>
        </w:r>
      </w:hyperlink>
    </w:p>
    <w:p>
      <w:pPr>
        <w:pStyle w:val="TOC1"/>
        <w:tabs>
          <w:tab w:val="right" w:leader="dot" w:pos="8306"/>
        </w:tabs>
      </w:pPr>
      <w:hyperlink w:anchor="_Toc22975" w:history="1">
        <w:r>
          <w:rPr>
            <w:rFonts w:ascii="仿宋" w:eastAsia="仿宋" w:hAnsi="仿宋" w:cs="仿宋" w:hint="eastAsia"/>
            <w:lang w:eastAsia="zh-CN"/>
          </w:rPr>
          <w:t>二、产品规划分析</w:t>
        </w:r>
        <w:r>
          <w:tab/>
        </w:r>
        <w:r>
          <w:fldChar w:fldCharType="begin"/>
        </w:r>
        <w:r>
          <w:instrText xml:space="preserve"> PAGEREF _Toc22975 \h </w:instrText>
        </w:r>
        <w:r>
          <w:fldChar w:fldCharType="separate"/>
        </w:r>
        <w:r>
          <w:t>8</w:t>
        </w:r>
        <w:r>
          <w:fldChar w:fldCharType="end"/>
        </w:r>
      </w:hyperlink>
    </w:p>
    <w:p>
      <w:pPr>
        <w:pStyle w:val="TOC2"/>
        <w:tabs>
          <w:tab w:val="right" w:leader="dot" w:pos="8306"/>
        </w:tabs>
      </w:pPr>
      <w:hyperlink w:anchor="_Toc32578" w:history="1">
        <w:r>
          <w:rPr>
            <w:rFonts w:ascii="仿宋" w:eastAsia="仿宋" w:hAnsi="仿宋" w:cs="仿宋" w:hint="eastAsia"/>
            <w:lang w:eastAsia="zh-CN"/>
          </w:rPr>
          <w:t>(一)、产品规划</w:t>
        </w:r>
        <w:r>
          <w:tab/>
        </w:r>
        <w:r>
          <w:fldChar w:fldCharType="begin"/>
        </w:r>
        <w:r>
          <w:instrText xml:space="preserve"> PAGEREF _Toc32578 \h </w:instrText>
        </w:r>
        <w:r>
          <w:fldChar w:fldCharType="separate"/>
        </w:r>
        <w:r>
          <w:t>8</w:t>
        </w:r>
        <w:r>
          <w:fldChar w:fldCharType="end"/>
        </w:r>
      </w:hyperlink>
    </w:p>
    <w:p>
      <w:pPr>
        <w:pStyle w:val="TOC2"/>
        <w:tabs>
          <w:tab w:val="right" w:leader="dot" w:pos="8306"/>
        </w:tabs>
      </w:pPr>
      <w:hyperlink w:anchor="_Toc14853" w:history="1">
        <w:r>
          <w:rPr>
            <w:rFonts w:ascii="仿宋" w:eastAsia="仿宋" w:hAnsi="仿宋" w:cs="仿宋" w:hint="eastAsia"/>
            <w:lang w:eastAsia="zh-CN"/>
          </w:rPr>
          <w:t>(二)、建设规模</w:t>
        </w:r>
        <w:r>
          <w:tab/>
        </w:r>
        <w:r>
          <w:fldChar w:fldCharType="begin"/>
        </w:r>
        <w:r>
          <w:instrText xml:space="preserve"> PAGEREF _Toc14853 \h </w:instrText>
        </w:r>
        <w:r>
          <w:fldChar w:fldCharType="separate"/>
        </w:r>
        <w:r>
          <w:t>9</w:t>
        </w:r>
        <w:r>
          <w:fldChar w:fldCharType="end"/>
        </w:r>
      </w:hyperlink>
    </w:p>
    <w:p>
      <w:pPr>
        <w:pStyle w:val="TOC1"/>
        <w:tabs>
          <w:tab w:val="right" w:leader="dot" w:pos="8306"/>
        </w:tabs>
      </w:pPr>
      <w:hyperlink w:anchor="_Toc30987" w:history="1">
        <w:r>
          <w:rPr>
            <w:rFonts w:ascii="仿宋" w:eastAsia="仿宋" w:hAnsi="仿宋" w:cs="仿宋" w:hint="eastAsia"/>
            <w:lang w:eastAsia="zh-CN"/>
          </w:rPr>
          <w:t>三、稳压电源项目建设单位说明</w:t>
        </w:r>
        <w:r>
          <w:tab/>
        </w:r>
        <w:r>
          <w:fldChar w:fldCharType="begin"/>
        </w:r>
        <w:r>
          <w:instrText xml:space="preserve"> PAGEREF _Toc30987 \h </w:instrText>
        </w:r>
        <w:r>
          <w:fldChar w:fldCharType="separate"/>
        </w:r>
        <w:r>
          <w:t>10</w:t>
        </w:r>
        <w:r>
          <w:fldChar w:fldCharType="end"/>
        </w:r>
      </w:hyperlink>
    </w:p>
    <w:p>
      <w:pPr>
        <w:pStyle w:val="TOC2"/>
        <w:tabs>
          <w:tab w:val="right" w:leader="dot" w:pos="8306"/>
        </w:tabs>
      </w:pPr>
      <w:hyperlink w:anchor="_Toc23160" w:history="1">
        <w:r>
          <w:rPr>
            <w:rFonts w:ascii="仿宋" w:eastAsia="仿宋" w:hAnsi="仿宋" w:cs="仿宋" w:hint="eastAsia"/>
            <w:lang w:eastAsia="zh-CN"/>
          </w:rPr>
          <w:t>(一)、稳压电源项目承办单位基本情况</w:t>
        </w:r>
        <w:r>
          <w:tab/>
        </w:r>
        <w:r>
          <w:fldChar w:fldCharType="begin"/>
        </w:r>
        <w:r>
          <w:instrText xml:space="preserve"> PAGEREF _Toc23160 \h </w:instrText>
        </w:r>
        <w:r>
          <w:fldChar w:fldCharType="separate"/>
        </w:r>
        <w:r>
          <w:t>10</w:t>
        </w:r>
        <w:r>
          <w:fldChar w:fldCharType="end"/>
        </w:r>
      </w:hyperlink>
    </w:p>
    <w:p>
      <w:pPr>
        <w:pStyle w:val="TOC2"/>
        <w:tabs>
          <w:tab w:val="right" w:leader="dot" w:pos="8306"/>
        </w:tabs>
      </w:pPr>
      <w:hyperlink w:anchor="_Toc21859" w:history="1">
        <w:r>
          <w:rPr>
            <w:rFonts w:ascii="仿宋" w:eastAsia="仿宋" w:hAnsi="仿宋" w:cs="仿宋" w:hint="eastAsia"/>
            <w:lang w:eastAsia="zh-CN"/>
          </w:rPr>
          <w:t>(二)、公司经济效益分析</w:t>
        </w:r>
        <w:r>
          <w:tab/>
        </w:r>
        <w:r>
          <w:fldChar w:fldCharType="begin"/>
        </w:r>
        <w:r>
          <w:instrText xml:space="preserve"> PAGEREF _Toc21859 \h </w:instrText>
        </w:r>
        <w:r>
          <w:fldChar w:fldCharType="separate"/>
        </w:r>
        <w:r>
          <w:t>11</w:t>
        </w:r>
        <w:r>
          <w:fldChar w:fldCharType="end"/>
        </w:r>
      </w:hyperlink>
    </w:p>
    <w:p>
      <w:pPr>
        <w:pStyle w:val="TOC1"/>
        <w:tabs>
          <w:tab w:val="right" w:leader="dot" w:pos="8306"/>
        </w:tabs>
      </w:pPr>
      <w:hyperlink w:anchor="_Toc22264" w:history="1">
        <w:r>
          <w:rPr>
            <w:rFonts w:ascii="仿宋" w:eastAsia="仿宋" w:hAnsi="仿宋" w:cs="仿宋" w:hint="eastAsia"/>
            <w:lang w:eastAsia="zh-CN"/>
          </w:rPr>
          <w:t>四、稳压电源项目可持续发展</w:t>
        </w:r>
        <w:r>
          <w:tab/>
        </w:r>
        <w:r>
          <w:fldChar w:fldCharType="begin"/>
        </w:r>
        <w:r>
          <w:instrText xml:space="preserve"> PAGEREF _Toc22264 \h </w:instrText>
        </w:r>
        <w:r>
          <w:fldChar w:fldCharType="separate"/>
        </w:r>
        <w:r>
          <w:t>12</w:t>
        </w:r>
        <w:r>
          <w:fldChar w:fldCharType="end"/>
        </w:r>
      </w:hyperlink>
    </w:p>
    <w:p>
      <w:pPr>
        <w:pStyle w:val="TOC2"/>
        <w:tabs>
          <w:tab w:val="right" w:leader="dot" w:pos="8306"/>
        </w:tabs>
      </w:pPr>
      <w:hyperlink w:anchor="_Toc19303" w:history="1">
        <w:r>
          <w:rPr>
            <w:rFonts w:ascii="仿宋" w:eastAsia="仿宋" w:hAnsi="仿宋" w:cs="仿宋" w:hint="eastAsia"/>
            <w:lang w:eastAsia="zh-CN"/>
          </w:rPr>
          <w:t>(一)、可持续战略与实践</w:t>
        </w:r>
        <w:r>
          <w:tab/>
        </w:r>
        <w:r>
          <w:fldChar w:fldCharType="begin"/>
        </w:r>
        <w:r>
          <w:instrText xml:space="preserve"> PAGEREF _Toc19303 \h </w:instrText>
        </w:r>
        <w:r>
          <w:fldChar w:fldCharType="separate"/>
        </w:r>
        <w:r>
          <w:t>12</w:t>
        </w:r>
        <w:r>
          <w:fldChar w:fldCharType="end"/>
        </w:r>
      </w:hyperlink>
    </w:p>
    <w:p>
      <w:pPr>
        <w:pStyle w:val="TOC2"/>
        <w:tabs>
          <w:tab w:val="right" w:leader="dot" w:pos="8306"/>
        </w:tabs>
      </w:pPr>
      <w:hyperlink w:anchor="_Toc20996" w:history="1">
        <w:r>
          <w:rPr>
            <w:rFonts w:ascii="仿宋" w:eastAsia="仿宋" w:hAnsi="仿宋" w:cs="仿宋" w:hint="eastAsia"/>
            <w:lang w:eastAsia="zh-CN"/>
          </w:rPr>
          <w:t>(二)、环保与社会责任</w:t>
        </w:r>
        <w:r>
          <w:tab/>
        </w:r>
        <w:r>
          <w:fldChar w:fldCharType="begin"/>
        </w:r>
        <w:r>
          <w:instrText xml:space="preserve"> PAGEREF _Toc20996 \h </w:instrText>
        </w:r>
        <w:r>
          <w:fldChar w:fldCharType="separate"/>
        </w:r>
        <w:r>
          <w:t>12</w:t>
        </w:r>
        <w:r>
          <w:fldChar w:fldCharType="end"/>
        </w:r>
      </w:hyperlink>
    </w:p>
    <w:p>
      <w:pPr>
        <w:pStyle w:val="TOC1"/>
        <w:tabs>
          <w:tab w:val="right" w:leader="dot" w:pos="8306"/>
        </w:tabs>
      </w:pPr>
      <w:hyperlink w:anchor="_Toc25636" w:history="1">
        <w:r>
          <w:rPr>
            <w:rFonts w:ascii="仿宋" w:eastAsia="仿宋" w:hAnsi="仿宋" w:cs="仿宋" w:hint="eastAsia"/>
            <w:lang w:eastAsia="zh-CN"/>
          </w:rPr>
          <w:t>五、稳压电源项目概论</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1746" w:history="1">
        <w:r>
          <w:rPr>
            <w:rFonts w:ascii="仿宋" w:eastAsia="仿宋" w:hAnsi="仿宋" w:cs="仿宋" w:hint="eastAsia"/>
            <w:lang w:eastAsia="zh-CN"/>
          </w:rPr>
          <w:t>(一)、稳压电源项目概况</w:t>
        </w:r>
        <w:r>
          <w:tab/>
        </w:r>
        <w:r>
          <w:fldChar w:fldCharType="begin"/>
        </w:r>
        <w:r>
          <w:instrText xml:space="preserve"> PAGEREF _Toc1746 \h </w:instrText>
        </w:r>
        <w:r>
          <w:fldChar w:fldCharType="separate"/>
        </w:r>
        <w:r>
          <w:t>13</w:t>
        </w:r>
        <w:r>
          <w:fldChar w:fldCharType="end"/>
        </w:r>
      </w:hyperlink>
    </w:p>
    <w:p>
      <w:pPr>
        <w:pStyle w:val="TOC2"/>
        <w:tabs>
          <w:tab w:val="right" w:leader="dot" w:pos="8306"/>
        </w:tabs>
      </w:pPr>
      <w:hyperlink w:anchor="_Toc29389" w:history="1">
        <w:r>
          <w:rPr>
            <w:rFonts w:ascii="仿宋" w:eastAsia="仿宋" w:hAnsi="仿宋" w:cs="仿宋" w:hint="eastAsia"/>
            <w:lang w:eastAsia="zh-CN"/>
          </w:rPr>
          <w:t>(二)、稳压电源项目目标</w:t>
        </w:r>
        <w:r>
          <w:tab/>
        </w:r>
        <w:r>
          <w:fldChar w:fldCharType="begin"/>
        </w:r>
        <w:r>
          <w:instrText xml:space="preserve"> PAGEREF _Toc29389 \h </w:instrText>
        </w:r>
        <w:r>
          <w:fldChar w:fldCharType="separate"/>
        </w:r>
        <w:r>
          <w:t>15</w:t>
        </w:r>
        <w:r>
          <w:fldChar w:fldCharType="end"/>
        </w:r>
      </w:hyperlink>
    </w:p>
    <w:p>
      <w:pPr>
        <w:pStyle w:val="TOC2"/>
        <w:tabs>
          <w:tab w:val="right" w:leader="dot" w:pos="8306"/>
        </w:tabs>
      </w:pPr>
      <w:hyperlink w:anchor="_Toc21818" w:history="1">
        <w:r>
          <w:rPr>
            <w:rFonts w:ascii="仿宋" w:eastAsia="仿宋" w:hAnsi="仿宋" w:cs="仿宋" w:hint="eastAsia"/>
            <w:lang w:eastAsia="zh-CN"/>
          </w:rPr>
          <w:t>(三)、稳压电源项目提出的理由</w:t>
        </w:r>
        <w:r>
          <w:tab/>
        </w:r>
        <w:r>
          <w:fldChar w:fldCharType="begin"/>
        </w:r>
        <w:r>
          <w:instrText xml:space="preserve"> PAGEREF _Toc21818 \h </w:instrText>
        </w:r>
        <w:r>
          <w:fldChar w:fldCharType="separate"/>
        </w:r>
        <w:r>
          <w:t>16</w:t>
        </w:r>
        <w:r>
          <w:fldChar w:fldCharType="end"/>
        </w:r>
      </w:hyperlink>
    </w:p>
    <w:p>
      <w:pPr>
        <w:pStyle w:val="TOC2"/>
        <w:tabs>
          <w:tab w:val="right" w:leader="dot" w:pos="8306"/>
        </w:tabs>
      </w:pPr>
      <w:hyperlink w:anchor="_Toc5001" w:history="1">
        <w:r>
          <w:rPr>
            <w:rFonts w:ascii="仿宋" w:eastAsia="仿宋" w:hAnsi="仿宋" w:cs="仿宋" w:hint="eastAsia"/>
            <w:lang w:eastAsia="zh-CN"/>
          </w:rPr>
          <w:t>(四)、稳压电源项目意义</w:t>
        </w:r>
        <w:r>
          <w:tab/>
        </w:r>
        <w:r>
          <w:fldChar w:fldCharType="begin"/>
        </w:r>
        <w:r>
          <w:instrText xml:space="preserve"> PAGEREF _Toc5001 \h </w:instrText>
        </w:r>
        <w:r>
          <w:fldChar w:fldCharType="separate"/>
        </w:r>
        <w:r>
          <w:t>18</w:t>
        </w:r>
        <w:r>
          <w:fldChar w:fldCharType="end"/>
        </w:r>
      </w:hyperlink>
    </w:p>
    <w:p>
      <w:pPr>
        <w:pStyle w:val="TOC2"/>
        <w:tabs>
          <w:tab w:val="right" w:leader="dot" w:pos="8306"/>
        </w:tabs>
      </w:pPr>
      <w:hyperlink w:anchor="_Toc24013" w:history="1">
        <w:r>
          <w:rPr>
            <w:rFonts w:ascii="仿宋" w:eastAsia="仿宋" w:hAnsi="仿宋" w:cs="仿宋" w:hint="eastAsia"/>
            <w:lang w:eastAsia="zh-CN"/>
          </w:rPr>
          <w:t>(五)、稳压电源项目背景</w:t>
        </w:r>
        <w:r>
          <w:tab/>
        </w:r>
        <w:r>
          <w:fldChar w:fldCharType="begin"/>
        </w:r>
        <w:r>
          <w:instrText xml:space="preserve"> PAGEREF _Toc24013 \h </w:instrText>
        </w:r>
        <w:r>
          <w:fldChar w:fldCharType="separate"/>
        </w:r>
        <w:r>
          <w:t>19</w:t>
        </w:r>
        <w:r>
          <w:fldChar w:fldCharType="end"/>
        </w:r>
      </w:hyperlink>
    </w:p>
    <w:p>
      <w:pPr>
        <w:pStyle w:val="TOC1"/>
        <w:tabs>
          <w:tab w:val="right" w:leader="dot" w:pos="8306"/>
        </w:tabs>
      </w:pPr>
      <w:hyperlink w:anchor="_Toc3483" w:history="1">
        <w:r>
          <w:rPr>
            <w:rFonts w:ascii="仿宋" w:eastAsia="仿宋" w:hAnsi="仿宋" w:cs="仿宋" w:hint="eastAsia"/>
            <w:lang w:eastAsia="zh-CN"/>
          </w:rPr>
          <w:t>六、稳压电源项目土建工程</w:t>
        </w:r>
        <w:r>
          <w:tab/>
        </w:r>
        <w:r>
          <w:fldChar w:fldCharType="begin"/>
        </w:r>
        <w:r>
          <w:instrText xml:space="preserve"> PAGEREF _Toc3483 \h </w:instrText>
        </w:r>
        <w:r>
          <w:fldChar w:fldCharType="separate"/>
        </w:r>
        <w:r>
          <w:t>20</w:t>
        </w:r>
        <w:r>
          <w:fldChar w:fldCharType="end"/>
        </w:r>
      </w:hyperlink>
    </w:p>
    <w:p>
      <w:pPr>
        <w:pStyle w:val="TOC2"/>
        <w:tabs>
          <w:tab w:val="right" w:leader="dot" w:pos="8306"/>
        </w:tabs>
      </w:pPr>
      <w:hyperlink w:anchor="_Toc14290" w:history="1">
        <w:r>
          <w:rPr>
            <w:rFonts w:ascii="仿宋" w:eastAsia="仿宋" w:hAnsi="仿宋" w:cs="仿宋" w:hint="eastAsia"/>
            <w:lang w:eastAsia="zh-CN"/>
          </w:rPr>
          <w:t>(一)、建筑工程设计原则</w:t>
        </w:r>
        <w:r>
          <w:tab/>
        </w:r>
        <w:r>
          <w:fldChar w:fldCharType="begin"/>
        </w:r>
        <w:r>
          <w:instrText xml:space="preserve"> PAGEREF _Toc14290 \h </w:instrText>
        </w:r>
        <w:r>
          <w:fldChar w:fldCharType="separate"/>
        </w:r>
        <w:r>
          <w:t>20</w:t>
        </w:r>
        <w:r>
          <w:fldChar w:fldCharType="end"/>
        </w:r>
      </w:hyperlink>
    </w:p>
    <w:p>
      <w:pPr>
        <w:pStyle w:val="TOC2"/>
        <w:tabs>
          <w:tab w:val="right" w:leader="dot" w:pos="8306"/>
        </w:tabs>
      </w:pPr>
      <w:hyperlink w:anchor="_Toc7164" w:history="1">
        <w:r>
          <w:rPr>
            <w:rFonts w:ascii="仿宋" w:eastAsia="仿宋" w:hAnsi="仿宋" w:cs="仿宋" w:hint="eastAsia"/>
            <w:lang w:eastAsia="zh-CN"/>
          </w:rPr>
          <w:t>(二)、土建工程设计年限及安全等级</w:t>
        </w:r>
        <w:r>
          <w:tab/>
        </w:r>
        <w:r>
          <w:fldChar w:fldCharType="begin"/>
        </w:r>
        <w:r>
          <w:instrText xml:space="preserve"> PAGEREF _Toc7164 \h </w:instrText>
        </w:r>
        <w:r>
          <w:fldChar w:fldCharType="separate"/>
        </w:r>
        <w:r>
          <w:t>21</w:t>
        </w:r>
        <w:r>
          <w:fldChar w:fldCharType="end"/>
        </w:r>
      </w:hyperlink>
    </w:p>
    <w:p>
      <w:pPr>
        <w:pStyle w:val="TOC2"/>
        <w:tabs>
          <w:tab w:val="right" w:leader="dot" w:pos="8306"/>
        </w:tabs>
      </w:pPr>
      <w:hyperlink w:anchor="_Toc22527" w:history="1">
        <w:r>
          <w:rPr>
            <w:rFonts w:ascii="仿宋" w:eastAsia="仿宋" w:hAnsi="仿宋" w:cs="仿宋" w:hint="eastAsia"/>
            <w:lang w:eastAsia="zh-CN"/>
          </w:rPr>
          <w:t>(三)、建筑工程设计总体要求</w:t>
        </w:r>
        <w:r>
          <w:tab/>
        </w:r>
        <w:r>
          <w:fldChar w:fldCharType="begin"/>
        </w:r>
        <w:r>
          <w:instrText xml:space="preserve"> PAGEREF _Toc22527 \h </w:instrText>
        </w:r>
        <w:r>
          <w:fldChar w:fldCharType="separate"/>
        </w:r>
        <w:r>
          <w:t>22</w:t>
        </w:r>
        <w:r>
          <w:fldChar w:fldCharType="end"/>
        </w:r>
      </w:hyperlink>
    </w:p>
    <w:p>
      <w:pPr>
        <w:pStyle w:val="TOC2"/>
        <w:tabs>
          <w:tab w:val="right" w:leader="dot" w:pos="8306"/>
        </w:tabs>
      </w:pPr>
      <w:hyperlink w:anchor="_Toc30626" w:history="1">
        <w:r>
          <w:rPr>
            <w:rFonts w:ascii="仿宋" w:eastAsia="仿宋" w:hAnsi="仿宋" w:cs="仿宋" w:hint="eastAsia"/>
            <w:lang w:eastAsia="zh-CN"/>
          </w:rPr>
          <w:t>(四)、土建工程建设指标</w:t>
        </w:r>
        <w:r>
          <w:tab/>
        </w:r>
        <w:r>
          <w:fldChar w:fldCharType="begin"/>
        </w:r>
        <w:r>
          <w:instrText xml:space="preserve"> PAGEREF _Toc30626 \h </w:instrText>
        </w:r>
        <w:r>
          <w:fldChar w:fldCharType="separate"/>
        </w:r>
        <w:r>
          <w:t>23</w:t>
        </w:r>
        <w:r>
          <w:fldChar w:fldCharType="end"/>
        </w:r>
      </w:hyperlink>
    </w:p>
    <w:p>
      <w:pPr>
        <w:pStyle w:val="TOC1"/>
        <w:tabs>
          <w:tab w:val="right" w:leader="dot" w:pos="8306"/>
        </w:tabs>
      </w:pPr>
      <w:hyperlink w:anchor="_Toc13863" w:history="1">
        <w:r>
          <w:rPr>
            <w:rFonts w:ascii="仿宋" w:eastAsia="仿宋" w:hAnsi="仿宋" w:cs="仿宋" w:hint="eastAsia"/>
            <w:lang w:eastAsia="zh-CN"/>
          </w:rPr>
          <w:t>七、稳压电源项目技术管理</w:t>
        </w:r>
        <w:r>
          <w:tab/>
        </w:r>
        <w:r>
          <w:fldChar w:fldCharType="begin"/>
        </w:r>
        <w:r>
          <w:instrText xml:space="preserve"> PAGEREF _Toc13863 \h </w:instrText>
        </w:r>
        <w:r>
          <w:fldChar w:fldCharType="separate"/>
        </w:r>
        <w:r>
          <w:t>23</w:t>
        </w:r>
        <w:r>
          <w:fldChar w:fldCharType="end"/>
        </w:r>
      </w:hyperlink>
    </w:p>
    <w:p>
      <w:pPr>
        <w:pStyle w:val="TOC2"/>
        <w:tabs>
          <w:tab w:val="right" w:leader="dot" w:pos="8306"/>
        </w:tabs>
      </w:pPr>
      <w:hyperlink w:anchor="_Toc6397" w:history="1">
        <w:r>
          <w:rPr>
            <w:rFonts w:ascii="仿宋" w:eastAsia="仿宋" w:hAnsi="仿宋" w:cs="仿宋" w:hint="eastAsia"/>
            <w:lang w:eastAsia="zh-CN"/>
          </w:rPr>
          <w:t>(一)、技术方案选用方向</w:t>
        </w:r>
        <w:r>
          <w:tab/>
        </w:r>
        <w:r>
          <w:fldChar w:fldCharType="begin"/>
        </w:r>
        <w:r>
          <w:instrText xml:space="preserve"> PAGEREF _Toc6397 \h </w:instrText>
        </w:r>
        <w:r>
          <w:fldChar w:fldCharType="separate"/>
        </w:r>
        <w:r>
          <w:t>23</w:t>
        </w:r>
        <w:r>
          <w:fldChar w:fldCharType="end"/>
        </w:r>
      </w:hyperlink>
    </w:p>
    <w:p>
      <w:pPr>
        <w:pStyle w:val="TOC2"/>
        <w:tabs>
          <w:tab w:val="right" w:leader="dot" w:pos="8306"/>
        </w:tabs>
      </w:pPr>
      <w:hyperlink w:anchor="_Toc28985" w:history="1">
        <w:r>
          <w:rPr>
            <w:rFonts w:ascii="仿宋" w:eastAsia="仿宋" w:hAnsi="仿宋" w:cs="仿宋" w:hint="eastAsia"/>
            <w:lang w:eastAsia="zh-CN"/>
          </w:rPr>
          <w:t>(二)、工艺技术方案选用原则</w:t>
        </w:r>
        <w:r>
          <w:tab/>
        </w:r>
        <w:r>
          <w:fldChar w:fldCharType="begin"/>
        </w:r>
        <w:r>
          <w:instrText xml:space="preserve"> PAGEREF _Toc28985 \h </w:instrText>
        </w:r>
        <w:r>
          <w:fldChar w:fldCharType="separate"/>
        </w:r>
        <w:r>
          <w:t>25</w:t>
        </w:r>
        <w:r>
          <w:fldChar w:fldCharType="end"/>
        </w:r>
      </w:hyperlink>
    </w:p>
    <w:p>
      <w:pPr>
        <w:pStyle w:val="TOC2"/>
        <w:tabs>
          <w:tab w:val="right" w:leader="dot" w:pos="8306"/>
        </w:tabs>
      </w:pPr>
      <w:hyperlink w:anchor="_Toc4732" w:history="1">
        <w:r>
          <w:rPr>
            <w:rFonts w:ascii="仿宋" w:eastAsia="仿宋" w:hAnsi="仿宋" w:cs="仿宋" w:hint="eastAsia"/>
            <w:lang w:eastAsia="zh-CN"/>
          </w:rPr>
          <w:t>(三)、工艺技术方案要求</w:t>
        </w:r>
        <w:r>
          <w:tab/>
        </w:r>
        <w:r>
          <w:fldChar w:fldCharType="begin"/>
        </w:r>
        <w:r>
          <w:instrText xml:space="preserve"> PAGEREF _Toc4732 \h </w:instrText>
        </w:r>
        <w:r>
          <w:fldChar w:fldCharType="separate"/>
        </w:r>
        <w:r>
          <w:t>27</w:t>
        </w:r>
        <w:r>
          <w:fldChar w:fldCharType="end"/>
        </w:r>
      </w:hyperlink>
    </w:p>
    <w:p>
      <w:pPr>
        <w:pStyle w:val="TOC1"/>
        <w:tabs>
          <w:tab w:val="right" w:leader="dot" w:pos="8306"/>
        </w:tabs>
      </w:pPr>
      <w:hyperlink w:anchor="_Toc27708" w:history="1">
        <w:r>
          <w:rPr>
            <w:rFonts w:ascii="仿宋" w:eastAsia="仿宋" w:hAnsi="仿宋" w:cs="仿宋" w:hint="eastAsia"/>
            <w:lang w:eastAsia="zh-CN"/>
          </w:rPr>
          <w:t>八、生产安全保护</w:t>
        </w:r>
        <w:r>
          <w:tab/>
        </w:r>
        <w:r>
          <w:fldChar w:fldCharType="begin"/>
        </w:r>
        <w:r>
          <w:instrText xml:space="preserve"> PAGEREF _Toc27708 \h </w:instrText>
        </w:r>
        <w:r>
          <w:fldChar w:fldCharType="separate"/>
        </w:r>
        <w:r>
          <w:t>29</w:t>
        </w:r>
        <w:r>
          <w:fldChar w:fldCharType="end"/>
        </w:r>
      </w:hyperlink>
    </w:p>
    <w:p>
      <w:pPr>
        <w:pStyle w:val="TOC2"/>
        <w:tabs>
          <w:tab w:val="right" w:leader="dot" w:pos="8306"/>
        </w:tabs>
      </w:pPr>
      <w:hyperlink w:anchor="_Toc13333" w:history="1">
        <w:r>
          <w:rPr>
            <w:rFonts w:ascii="仿宋" w:eastAsia="仿宋" w:hAnsi="仿宋" w:cs="仿宋" w:hint="eastAsia"/>
            <w:lang w:eastAsia="zh-CN"/>
          </w:rPr>
          <w:t>(一)、消防安全</w:t>
        </w:r>
        <w:r>
          <w:tab/>
        </w:r>
        <w:r>
          <w:fldChar w:fldCharType="begin"/>
        </w:r>
        <w:r>
          <w:instrText xml:space="preserve"> PAGEREF _Toc13333 \h </w:instrText>
        </w:r>
        <w:r>
          <w:fldChar w:fldCharType="separate"/>
        </w:r>
        <w:r>
          <w:t>29</w:t>
        </w:r>
        <w:r>
          <w:fldChar w:fldCharType="end"/>
        </w:r>
      </w:hyperlink>
    </w:p>
    <w:p>
      <w:pPr>
        <w:pStyle w:val="TOC2"/>
        <w:tabs>
          <w:tab w:val="right" w:leader="dot" w:pos="8306"/>
        </w:tabs>
      </w:pPr>
      <w:hyperlink w:anchor="_Toc29744" w:history="1">
        <w:r>
          <w:rPr>
            <w:rFonts w:ascii="仿宋" w:eastAsia="仿宋" w:hAnsi="仿宋" w:cs="仿宋" w:hint="eastAsia"/>
            <w:lang w:eastAsia="zh-CN"/>
          </w:rPr>
          <w:t>(二)、防火防爆总图布置措施</w:t>
        </w:r>
        <w:r>
          <w:tab/>
        </w:r>
        <w:r>
          <w:fldChar w:fldCharType="begin"/>
        </w:r>
        <w:r>
          <w:instrText xml:space="preserve"> PAGEREF _Toc29744 \h </w:instrText>
        </w:r>
        <w:r>
          <w:fldChar w:fldCharType="separate"/>
        </w:r>
        <w:r>
          <w:t>30</w:t>
        </w:r>
        <w:r>
          <w:fldChar w:fldCharType="end"/>
        </w:r>
      </w:hyperlink>
    </w:p>
    <w:p>
      <w:pPr>
        <w:pStyle w:val="TOC2"/>
        <w:tabs>
          <w:tab w:val="right" w:leader="dot" w:pos="8306"/>
        </w:tabs>
      </w:pPr>
      <w:hyperlink w:anchor="_Toc26655" w:history="1">
        <w:r>
          <w:rPr>
            <w:rFonts w:ascii="仿宋" w:eastAsia="仿宋" w:hAnsi="仿宋" w:cs="仿宋" w:hint="eastAsia"/>
            <w:lang w:eastAsia="zh-CN"/>
          </w:rPr>
          <w:t>(三)、自然灾害防范措施</w:t>
        </w:r>
        <w:r>
          <w:tab/>
        </w:r>
        <w:r>
          <w:fldChar w:fldCharType="begin"/>
        </w:r>
        <w:r>
          <w:instrText xml:space="preserve"> PAGEREF _Toc26655 \h </w:instrText>
        </w:r>
        <w:r>
          <w:fldChar w:fldCharType="separate"/>
        </w:r>
        <w:r>
          <w:t>31</w:t>
        </w:r>
        <w:r>
          <w:fldChar w:fldCharType="end"/>
        </w:r>
      </w:hyperlink>
    </w:p>
    <w:p>
      <w:pPr>
        <w:pStyle w:val="TOC2"/>
        <w:tabs>
          <w:tab w:val="right" w:leader="dot" w:pos="8306"/>
        </w:tabs>
      </w:pPr>
      <w:hyperlink w:anchor="_Toc15869" w:history="1">
        <w:r>
          <w:rPr>
            <w:rFonts w:ascii="仿宋" w:eastAsia="仿宋" w:hAnsi="仿宋" w:cs="仿宋" w:hint="eastAsia"/>
            <w:lang w:eastAsia="zh-CN"/>
          </w:rPr>
          <w:t>(四)、安全色及安全标志使用要求</w:t>
        </w:r>
        <w:r>
          <w:tab/>
        </w:r>
        <w:r>
          <w:fldChar w:fldCharType="begin"/>
        </w:r>
        <w:r>
          <w:instrText xml:space="preserve"> PAGEREF _Toc15869 \h </w:instrText>
        </w:r>
        <w:r>
          <w:fldChar w:fldCharType="separate"/>
        </w:r>
        <w:r>
          <w:t>32</w:t>
        </w:r>
        <w:r>
          <w:fldChar w:fldCharType="end"/>
        </w:r>
      </w:hyperlink>
    </w:p>
    <w:p>
      <w:pPr>
        <w:pStyle w:val="TOC2"/>
        <w:tabs>
          <w:tab w:val="right" w:leader="dot" w:pos="8306"/>
        </w:tabs>
      </w:pPr>
      <w:hyperlink w:anchor="_Toc31755" w:history="1">
        <w:r>
          <w:rPr>
            <w:rFonts w:ascii="仿宋" w:eastAsia="仿宋" w:hAnsi="仿宋" w:cs="仿宋" w:hint="eastAsia"/>
            <w:lang w:eastAsia="zh-CN"/>
          </w:rPr>
          <w:t>(五)、防尘防毒措施</w:t>
        </w:r>
        <w:r>
          <w:tab/>
        </w:r>
        <w:r>
          <w:fldChar w:fldCharType="begin"/>
        </w:r>
        <w:r>
          <w:instrText xml:space="preserve"> PAGEREF _Toc31755 \h </w:instrText>
        </w:r>
        <w:r>
          <w:fldChar w:fldCharType="separate"/>
        </w:r>
        <w:r>
          <w:t>33</w:t>
        </w:r>
        <w:r>
          <w:fldChar w:fldCharType="end"/>
        </w:r>
      </w:hyperlink>
    </w:p>
    <w:p>
      <w:pPr>
        <w:pStyle w:val="TOC2"/>
        <w:tabs>
          <w:tab w:val="right" w:leader="dot" w:pos="8306"/>
        </w:tabs>
      </w:pPr>
      <w:hyperlink w:anchor="_Toc17626" w:history="1">
        <w:r>
          <w:rPr>
            <w:rFonts w:ascii="仿宋" w:eastAsia="仿宋" w:hAnsi="仿宋" w:cs="仿宋" w:hint="eastAsia"/>
            <w:lang w:eastAsia="zh-CN"/>
          </w:rPr>
          <w:t>(六)、防静电、触电防护及防雷措施</w:t>
        </w:r>
        <w:r>
          <w:tab/>
        </w:r>
        <w:r>
          <w:fldChar w:fldCharType="begin"/>
        </w:r>
        <w:r>
          <w:instrText xml:space="preserve"> PAGEREF _Toc17626 \h </w:instrText>
        </w:r>
        <w:r>
          <w:fldChar w:fldCharType="separate"/>
        </w:r>
        <w:r>
          <w:t>34</w:t>
        </w:r>
        <w:r>
          <w:fldChar w:fldCharType="end"/>
        </w:r>
      </w:hyperlink>
    </w:p>
    <w:p>
      <w:pPr>
        <w:pStyle w:val="TOC2"/>
        <w:tabs>
          <w:tab w:val="right" w:leader="dot" w:pos="8306"/>
        </w:tabs>
      </w:pPr>
      <w:hyperlink w:anchor="_Toc23475" w:history="1">
        <w:r>
          <w:rPr>
            <w:rFonts w:ascii="仿宋" w:eastAsia="仿宋" w:hAnsi="仿宋" w:cs="仿宋" w:hint="eastAsia"/>
            <w:lang w:eastAsia="zh-CN"/>
          </w:rPr>
          <w:t>(七)、机械设备安全保障措施</w:t>
        </w:r>
        <w:r>
          <w:tab/>
        </w:r>
        <w:r>
          <w:fldChar w:fldCharType="begin"/>
        </w:r>
        <w:r>
          <w:instrText xml:space="preserve"> PAGEREF _Toc23475 \h </w:instrText>
        </w:r>
        <w:r>
          <w:fldChar w:fldCharType="separate"/>
        </w:r>
        <w:r>
          <w:t>35</w:t>
        </w:r>
        <w:r>
          <w:fldChar w:fldCharType="end"/>
        </w:r>
      </w:hyperlink>
    </w:p>
    <w:p>
      <w:pPr>
        <w:pStyle w:val="TOC1"/>
        <w:tabs>
          <w:tab w:val="right" w:leader="dot" w:pos="8306"/>
        </w:tabs>
      </w:pPr>
      <w:hyperlink w:anchor="_Toc5320" w:history="1">
        <w:r>
          <w:rPr>
            <w:rFonts w:ascii="仿宋" w:eastAsia="仿宋" w:hAnsi="仿宋" w:cs="仿宋" w:hint="eastAsia"/>
            <w:lang w:eastAsia="zh-CN"/>
          </w:rPr>
          <w:t>九、稳压电源项目人力资源管理</w:t>
        </w:r>
        <w:r>
          <w:tab/>
        </w:r>
        <w:r>
          <w:fldChar w:fldCharType="begin"/>
        </w:r>
        <w:r>
          <w:instrText xml:space="preserve"> PAGEREF _Toc5320 \h </w:instrText>
        </w:r>
        <w:r>
          <w:fldChar w:fldCharType="separate"/>
        </w:r>
        <w:r>
          <w:t>37</w:t>
        </w:r>
        <w:r>
          <w:fldChar w:fldCharType="end"/>
        </w:r>
      </w:hyperlink>
    </w:p>
    <w:p>
      <w:pPr>
        <w:pStyle w:val="TOC2"/>
        <w:tabs>
          <w:tab w:val="right" w:leader="dot" w:pos="8306"/>
        </w:tabs>
      </w:pPr>
      <w:hyperlink w:anchor="_Toc15451" w:history="1">
        <w:r>
          <w:rPr>
            <w:rFonts w:ascii="仿宋" w:eastAsia="仿宋" w:hAnsi="仿宋" w:cs="仿宋" w:hint="eastAsia"/>
            <w:lang w:eastAsia="zh-CN"/>
          </w:rPr>
          <w:t>(一)、建立健全的预算管理制度</w:t>
        </w:r>
        <w:r>
          <w:tab/>
        </w:r>
        <w:r>
          <w:fldChar w:fldCharType="begin"/>
        </w:r>
        <w:r>
          <w:instrText xml:space="preserve"> PAGEREF _Toc15451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79" w:history="1">
        <w:r>
          <w:rPr>
            <w:rFonts w:ascii="仿宋" w:eastAsia="仿宋" w:hAnsi="仿宋" w:cs="仿宋" w:hint="eastAsia"/>
            <w:lang w:eastAsia="zh-CN"/>
          </w:rPr>
          <w:t>(二)、加强资金流动监控</w:t>
        </w:r>
        <w:r>
          <w:tab/>
        </w:r>
        <w:r>
          <w:fldChar w:fldCharType="begin"/>
        </w:r>
        <w:r>
          <w:instrText xml:space="preserve"> PAGEREF _Toc10779 \h </w:instrText>
        </w:r>
        <w:r>
          <w:fldChar w:fldCharType="separate"/>
        </w:r>
        <w:r>
          <w:t>39</w:t>
        </w:r>
        <w:r>
          <w:fldChar w:fldCharType="end"/>
        </w:r>
      </w:hyperlink>
    </w:p>
    <w:p>
      <w:pPr>
        <w:pStyle w:val="TOC2"/>
        <w:tabs>
          <w:tab w:val="right" w:leader="dot" w:pos="8306"/>
        </w:tabs>
      </w:pPr>
      <w:hyperlink w:anchor="_Toc23713" w:history="1">
        <w:r>
          <w:rPr>
            <w:rFonts w:ascii="仿宋" w:eastAsia="仿宋" w:hAnsi="仿宋" w:cs="仿宋" w:hint="eastAsia"/>
            <w:lang w:eastAsia="zh-CN"/>
          </w:rPr>
          <w:t>(三)、制定完善的风险控制机制</w:t>
        </w:r>
        <w:r>
          <w:tab/>
        </w:r>
        <w:r>
          <w:fldChar w:fldCharType="begin"/>
        </w:r>
        <w:r>
          <w:instrText xml:space="preserve"> PAGEREF _Toc23713 \h </w:instrText>
        </w:r>
        <w:r>
          <w:fldChar w:fldCharType="separate"/>
        </w:r>
        <w:r>
          <w:t>40</w:t>
        </w:r>
        <w:r>
          <w:fldChar w:fldCharType="end"/>
        </w:r>
      </w:hyperlink>
    </w:p>
    <w:p>
      <w:pPr>
        <w:pStyle w:val="TOC2"/>
        <w:tabs>
          <w:tab w:val="right" w:leader="dot" w:pos="8306"/>
        </w:tabs>
      </w:pPr>
      <w:hyperlink w:anchor="_Toc5676" w:history="1">
        <w:r>
          <w:rPr>
            <w:rFonts w:ascii="仿宋" w:eastAsia="仿宋" w:hAnsi="仿宋" w:cs="仿宋" w:hint="eastAsia"/>
            <w:lang w:eastAsia="zh-CN"/>
          </w:rPr>
          <w:t>(四)、优化成本管理</w:t>
        </w:r>
        <w:r>
          <w:tab/>
        </w:r>
        <w:r>
          <w:fldChar w:fldCharType="begin"/>
        </w:r>
        <w:r>
          <w:instrText xml:space="preserve"> PAGEREF _Toc5676 \h </w:instrText>
        </w:r>
        <w:r>
          <w:fldChar w:fldCharType="separate"/>
        </w:r>
        <w:r>
          <w:t>41</w:t>
        </w:r>
        <w:r>
          <w:fldChar w:fldCharType="end"/>
        </w:r>
      </w:hyperlink>
    </w:p>
    <w:p>
      <w:pPr>
        <w:pStyle w:val="TOC1"/>
        <w:tabs>
          <w:tab w:val="right" w:leader="dot" w:pos="8306"/>
        </w:tabs>
      </w:pPr>
      <w:hyperlink w:anchor="_Toc26852" w:history="1">
        <w:r>
          <w:rPr>
            <w:rFonts w:ascii="仿宋" w:eastAsia="仿宋" w:hAnsi="仿宋" w:cs="仿宋" w:hint="eastAsia"/>
            <w:lang w:eastAsia="zh-CN"/>
          </w:rPr>
          <w:t>十、稳压电源项目社会影响</w:t>
        </w:r>
        <w:r>
          <w:tab/>
        </w:r>
        <w:r>
          <w:fldChar w:fldCharType="begin"/>
        </w:r>
        <w:r>
          <w:instrText xml:space="preserve"> PAGEREF _Toc26852 \h </w:instrText>
        </w:r>
        <w:r>
          <w:fldChar w:fldCharType="separate"/>
        </w:r>
        <w:r>
          <w:t>42</w:t>
        </w:r>
        <w:r>
          <w:fldChar w:fldCharType="end"/>
        </w:r>
      </w:hyperlink>
    </w:p>
    <w:p>
      <w:pPr>
        <w:pStyle w:val="TOC2"/>
        <w:tabs>
          <w:tab w:val="right" w:leader="dot" w:pos="8306"/>
        </w:tabs>
      </w:pPr>
      <w:hyperlink w:anchor="_Toc23201" w:history="1">
        <w:r>
          <w:rPr>
            <w:rFonts w:ascii="仿宋" w:eastAsia="仿宋" w:hAnsi="仿宋" w:cs="仿宋" w:hint="eastAsia"/>
            <w:lang w:eastAsia="zh-CN"/>
          </w:rPr>
          <w:t>(一)、社会责任与义务</w:t>
        </w:r>
        <w:r>
          <w:tab/>
        </w:r>
        <w:r>
          <w:fldChar w:fldCharType="begin"/>
        </w:r>
        <w:r>
          <w:instrText xml:space="preserve"> PAGEREF _Toc23201 \h </w:instrText>
        </w:r>
        <w:r>
          <w:fldChar w:fldCharType="separate"/>
        </w:r>
        <w:r>
          <w:t>42</w:t>
        </w:r>
        <w:r>
          <w:fldChar w:fldCharType="end"/>
        </w:r>
      </w:hyperlink>
    </w:p>
    <w:p>
      <w:pPr>
        <w:pStyle w:val="TOC2"/>
        <w:tabs>
          <w:tab w:val="right" w:leader="dot" w:pos="8306"/>
        </w:tabs>
      </w:pPr>
      <w:hyperlink w:anchor="_Toc20461" w:history="1">
        <w:r>
          <w:rPr>
            <w:rFonts w:ascii="仿宋" w:eastAsia="仿宋" w:hAnsi="仿宋" w:cs="仿宋" w:hint="eastAsia"/>
            <w:lang w:eastAsia="zh-CN"/>
          </w:rPr>
          <w:t>(二)、社会参与与沟通</w:t>
        </w:r>
        <w:r>
          <w:tab/>
        </w:r>
        <w:r>
          <w:fldChar w:fldCharType="begin"/>
        </w:r>
        <w:r>
          <w:instrText xml:space="preserve"> PAGEREF _Toc20461 \h </w:instrText>
        </w:r>
        <w:r>
          <w:fldChar w:fldCharType="separate"/>
        </w:r>
        <w:r>
          <w:t>43</w:t>
        </w:r>
        <w:r>
          <w:fldChar w:fldCharType="end"/>
        </w:r>
      </w:hyperlink>
    </w:p>
    <w:p>
      <w:pPr>
        <w:pStyle w:val="TOC1"/>
        <w:tabs>
          <w:tab w:val="right" w:leader="dot" w:pos="8306"/>
        </w:tabs>
      </w:pPr>
      <w:hyperlink w:anchor="_Toc14321" w:history="1">
        <w:r>
          <w:rPr>
            <w:rFonts w:ascii="仿宋" w:eastAsia="仿宋" w:hAnsi="仿宋" w:cs="仿宋" w:hint="eastAsia"/>
            <w:lang w:eastAsia="zh-CN"/>
          </w:rPr>
          <w:t>十一、稳压电源项目创新与研发</w:t>
        </w:r>
        <w:r>
          <w:tab/>
        </w:r>
        <w:r>
          <w:fldChar w:fldCharType="begin"/>
        </w:r>
        <w:r>
          <w:instrText xml:space="preserve"> PAGEREF _Toc14321 \h </w:instrText>
        </w:r>
        <w:r>
          <w:fldChar w:fldCharType="separate"/>
        </w:r>
        <w:r>
          <w:t>44</w:t>
        </w:r>
        <w:r>
          <w:fldChar w:fldCharType="end"/>
        </w:r>
      </w:hyperlink>
    </w:p>
    <w:p>
      <w:pPr>
        <w:pStyle w:val="TOC2"/>
        <w:tabs>
          <w:tab w:val="right" w:leader="dot" w:pos="8306"/>
        </w:tabs>
      </w:pPr>
      <w:hyperlink w:anchor="_Toc29153" w:history="1">
        <w:r>
          <w:rPr>
            <w:rFonts w:ascii="仿宋" w:eastAsia="仿宋" w:hAnsi="仿宋" w:cs="仿宋" w:hint="eastAsia"/>
            <w:lang w:eastAsia="zh-CN"/>
          </w:rPr>
          <w:t>(一)、创新策略与方向</w:t>
        </w:r>
        <w:r>
          <w:tab/>
        </w:r>
        <w:r>
          <w:fldChar w:fldCharType="begin"/>
        </w:r>
        <w:r>
          <w:instrText xml:space="preserve"> PAGEREF _Toc29153 \h </w:instrText>
        </w:r>
        <w:r>
          <w:fldChar w:fldCharType="separate"/>
        </w:r>
        <w:r>
          <w:t>44</w:t>
        </w:r>
        <w:r>
          <w:fldChar w:fldCharType="end"/>
        </w:r>
      </w:hyperlink>
    </w:p>
    <w:p>
      <w:pPr>
        <w:pStyle w:val="TOC2"/>
        <w:tabs>
          <w:tab w:val="right" w:leader="dot" w:pos="8306"/>
        </w:tabs>
      </w:pPr>
      <w:hyperlink w:anchor="_Toc20749" w:history="1">
        <w:r>
          <w:rPr>
            <w:rFonts w:ascii="仿宋" w:eastAsia="仿宋" w:hAnsi="仿宋" w:cs="仿宋" w:hint="eastAsia"/>
            <w:lang w:eastAsia="zh-CN"/>
          </w:rPr>
          <w:t>(二)、研发规划与投入</w:t>
        </w:r>
        <w:r>
          <w:tab/>
        </w:r>
        <w:r>
          <w:fldChar w:fldCharType="begin"/>
        </w:r>
        <w:r>
          <w:instrText xml:space="preserve"> PAGEREF _Toc20749 \h </w:instrText>
        </w:r>
        <w:r>
          <w:fldChar w:fldCharType="separate"/>
        </w:r>
        <w:r>
          <w:t>45</w:t>
        </w:r>
        <w:r>
          <w:fldChar w:fldCharType="end"/>
        </w:r>
      </w:hyperlink>
    </w:p>
    <w:p>
      <w:pPr>
        <w:pStyle w:val="TOC1"/>
        <w:tabs>
          <w:tab w:val="right" w:leader="dot" w:pos="8306"/>
        </w:tabs>
      </w:pPr>
      <w:hyperlink w:anchor="_Toc9157" w:history="1">
        <w:r>
          <w:rPr>
            <w:rFonts w:ascii="仿宋" w:eastAsia="仿宋" w:hAnsi="仿宋" w:cs="仿宋" w:hint="eastAsia"/>
            <w:lang w:eastAsia="zh-CN"/>
          </w:rPr>
          <w:t>十二、稳压电源项目风险管理</w:t>
        </w:r>
        <w:r>
          <w:tab/>
        </w:r>
        <w:r>
          <w:fldChar w:fldCharType="begin"/>
        </w:r>
        <w:r>
          <w:instrText xml:space="preserve"> PAGEREF _Toc9157 \h </w:instrText>
        </w:r>
        <w:r>
          <w:fldChar w:fldCharType="separate"/>
        </w:r>
        <w:r>
          <w:t>47</w:t>
        </w:r>
        <w:r>
          <w:fldChar w:fldCharType="end"/>
        </w:r>
      </w:hyperlink>
    </w:p>
    <w:p>
      <w:pPr>
        <w:pStyle w:val="TOC2"/>
        <w:tabs>
          <w:tab w:val="right" w:leader="dot" w:pos="8306"/>
        </w:tabs>
      </w:pPr>
      <w:hyperlink w:anchor="_Toc21848" w:history="1">
        <w:r>
          <w:rPr>
            <w:rFonts w:ascii="仿宋" w:eastAsia="仿宋" w:hAnsi="仿宋" w:cs="仿宋" w:hint="eastAsia"/>
            <w:lang w:eastAsia="zh-CN"/>
          </w:rPr>
          <w:t>(一)、风险识别与评估</w:t>
        </w:r>
        <w:r>
          <w:tab/>
        </w:r>
        <w:r>
          <w:fldChar w:fldCharType="begin"/>
        </w:r>
        <w:r>
          <w:instrText xml:space="preserve"> PAGEREF _Toc21848 \h </w:instrText>
        </w:r>
        <w:r>
          <w:fldChar w:fldCharType="separate"/>
        </w:r>
        <w:r>
          <w:t>47</w:t>
        </w:r>
        <w:r>
          <w:fldChar w:fldCharType="end"/>
        </w:r>
      </w:hyperlink>
    </w:p>
    <w:p>
      <w:pPr>
        <w:pStyle w:val="TOC2"/>
        <w:tabs>
          <w:tab w:val="right" w:leader="dot" w:pos="8306"/>
        </w:tabs>
      </w:pPr>
      <w:hyperlink w:anchor="_Toc5146" w:history="1">
        <w:r>
          <w:rPr>
            <w:rFonts w:ascii="仿宋" w:eastAsia="仿宋" w:hAnsi="仿宋" w:cs="仿宋" w:hint="eastAsia"/>
            <w:lang w:eastAsia="zh-CN"/>
          </w:rPr>
          <w:t>(二)、风险应对策略</w:t>
        </w:r>
        <w:r>
          <w:tab/>
        </w:r>
        <w:r>
          <w:fldChar w:fldCharType="begin"/>
        </w:r>
        <w:r>
          <w:instrText xml:space="preserve"> PAGEREF _Toc5146 \h </w:instrText>
        </w:r>
        <w:r>
          <w:fldChar w:fldCharType="separate"/>
        </w:r>
        <w:r>
          <w:t>48</w:t>
        </w:r>
        <w:r>
          <w:fldChar w:fldCharType="end"/>
        </w:r>
      </w:hyperlink>
    </w:p>
    <w:p>
      <w:pPr>
        <w:pStyle w:val="TOC2"/>
        <w:tabs>
          <w:tab w:val="right" w:leader="dot" w:pos="8306"/>
        </w:tabs>
      </w:pPr>
      <w:hyperlink w:anchor="_Toc11091" w:history="1">
        <w:r>
          <w:rPr>
            <w:rFonts w:ascii="仿宋" w:eastAsia="仿宋" w:hAnsi="仿宋" w:cs="仿宋" w:hint="eastAsia"/>
            <w:lang w:eastAsia="zh-CN"/>
          </w:rPr>
          <w:t>(三)、风险监控与控制</w:t>
        </w:r>
        <w:r>
          <w:tab/>
        </w:r>
        <w:r>
          <w:fldChar w:fldCharType="begin"/>
        </w:r>
        <w:r>
          <w:instrText xml:space="preserve"> PAGEREF _Toc11091 \h </w:instrText>
        </w:r>
        <w:r>
          <w:fldChar w:fldCharType="separate"/>
        </w:r>
        <w:r>
          <w:t>50</w:t>
        </w:r>
        <w:r>
          <w:fldChar w:fldCharType="end"/>
        </w:r>
      </w:hyperlink>
    </w:p>
    <w:p>
      <w:pPr>
        <w:pStyle w:val="TOC1"/>
        <w:tabs>
          <w:tab w:val="right" w:leader="dot" w:pos="8306"/>
        </w:tabs>
      </w:pPr>
      <w:hyperlink w:anchor="_Toc16730" w:history="1">
        <w:r>
          <w:rPr>
            <w:rFonts w:ascii="仿宋" w:eastAsia="仿宋" w:hAnsi="仿宋" w:cs="仿宋" w:hint="eastAsia"/>
            <w:lang w:eastAsia="zh-CN"/>
          </w:rPr>
          <w:t>十三、稳压电源项目变更管理</w:t>
        </w:r>
        <w:r>
          <w:tab/>
        </w:r>
        <w:r>
          <w:fldChar w:fldCharType="begin"/>
        </w:r>
        <w:r>
          <w:instrText xml:space="preserve"> PAGEREF _Toc16730 \h </w:instrText>
        </w:r>
        <w:r>
          <w:fldChar w:fldCharType="separate"/>
        </w:r>
        <w:r>
          <w:t>51</w:t>
        </w:r>
        <w:r>
          <w:fldChar w:fldCharType="end"/>
        </w:r>
      </w:hyperlink>
    </w:p>
    <w:p>
      <w:pPr>
        <w:pStyle w:val="TOC2"/>
        <w:tabs>
          <w:tab w:val="right" w:leader="dot" w:pos="8306"/>
        </w:tabs>
      </w:pPr>
      <w:hyperlink w:anchor="_Toc10659" w:history="1">
        <w:r>
          <w:rPr>
            <w:rFonts w:ascii="仿宋" w:eastAsia="仿宋" w:hAnsi="仿宋" w:cs="仿宋" w:hint="eastAsia"/>
            <w:lang w:eastAsia="zh-CN"/>
          </w:rPr>
          <w:t>(一)、变更申请与评估</w:t>
        </w:r>
        <w:r>
          <w:tab/>
        </w:r>
        <w:r>
          <w:fldChar w:fldCharType="begin"/>
        </w:r>
        <w:r>
          <w:instrText xml:space="preserve"> PAGEREF _Toc10659 \h </w:instrText>
        </w:r>
        <w:r>
          <w:fldChar w:fldCharType="separate"/>
        </w:r>
        <w:r>
          <w:t>51</w:t>
        </w:r>
        <w:r>
          <w:fldChar w:fldCharType="end"/>
        </w:r>
      </w:hyperlink>
    </w:p>
    <w:p>
      <w:pPr>
        <w:pStyle w:val="TOC2"/>
        <w:tabs>
          <w:tab w:val="right" w:leader="dot" w:pos="8306"/>
        </w:tabs>
      </w:pPr>
      <w:hyperlink w:anchor="_Toc31068" w:history="1">
        <w:r>
          <w:rPr>
            <w:rFonts w:ascii="仿宋" w:eastAsia="仿宋" w:hAnsi="仿宋" w:cs="仿宋" w:hint="eastAsia"/>
            <w:lang w:eastAsia="zh-CN"/>
          </w:rPr>
          <w:t>(二)、变更实施与控制</w:t>
        </w:r>
        <w:r>
          <w:tab/>
        </w:r>
        <w:r>
          <w:fldChar w:fldCharType="begin"/>
        </w:r>
        <w:r>
          <w:instrText xml:space="preserve"> PAGEREF _Toc31068 \h </w:instrText>
        </w:r>
        <w:r>
          <w:fldChar w:fldCharType="separate"/>
        </w:r>
        <w:r>
          <w:t>51</w:t>
        </w:r>
        <w:r>
          <w:fldChar w:fldCharType="end"/>
        </w:r>
      </w:hyperlink>
    </w:p>
    <w:p>
      <w:pPr>
        <w:pStyle w:val="TOC1"/>
        <w:tabs>
          <w:tab w:val="right" w:leader="dot" w:pos="8306"/>
        </w:tabs>
      </w:pPr>
      <w:hyperlink w:anchor="_Toc6499" w:history="1">
        <w:r>
          <w:rPr>
            <w:rFonts w:ascii="仿宋" w:eastAsia="仿宋" w:hAnsi="仿宋" w:cs="仿宋" w:hint="eastAsia"/>
            <w:lang w:eastAsia="zh-CN"/>
          </w:rPr>
          <w:t>十四、稳压电源项目实施时间节点</w:t>
        </w:r>
        <w:r>
          <w:tab/>
        </w:r>
        <w:r>
          <w:fldChar w:fldCharType="begin"/>
        </w:r>
        <w:r>
          <w:instrText xml:space="preserve"> PAGEREF _Toc6499 \h </w:instrText>
        </w:r>
        <w:r>
          <w:fldChar w:fldCharType="separate"/>
        </w:r>
        <w:r>
          <w:t>52</w:t>
        </w:r>
        <w:r>
          <w:fldChar w:fldCharType="end"/>
        </w:r>
      </w:hyperlink>
    </w:p>
    <w:p>
      <w:pPr>
        <w:pStyle w:val="TOC2"/>
        <w:tabs>
          <w:tab w:val="right" w:leader="dot" w:pos="8306"/>
        </w:tabs>
      </w:pPr>
      <w:hyperlink w:anchor="_Toc20718" w:history="1">
        <w:r>
          <w:rPr>
            <w:rFonts w:ascii="仿宋" w:eastAsia="仿宋" w:hAnsi="仿宋" w:cs="仿宋" w:hint="eastAsia"/>
            <w:lang w:eastAsia="zh-CN"/>
          </w:rPr>
          <w:t>(一)、稳压电源项目启动阶段时间节点</w:t>
        </w:r>
        <w:r>
          <w:tab/>
        </w:r>
        <w:r>
          <w:fldChar w:fldCharType="begin"/>
        </w:r>
        <w:r>
          <w:instrText xml:space="preserve"> PAGEREF _Toc20718 \h </w:instrText>
        </w:r>
        <w:r>
          <w:fldChar w:fldCharType="separate"/>
        </w:r>
        <w:r>
          <w:t>52</w:t>
        </w:r>
        <w:r>
          <w:fldChar w:fldCharType="end"/>
        </w:r>
      </w:hyperlink>
    </w:p>
    <w:p>
      <w:pPr>
        <w:pStyle w:val="TOC2"/>
        <w:tabs>
          <w:tab w:val="right" w:leader="dot" w:pos="8306"/>
        </w:tabs>
      </w:pPr>
      <w:hyperlink w:anchor="_Toc21464" w:history="1">
        <w:r>
          <w:rPr>
            <w:rFonts w:ascii="仿宋" w:eastAsia="仿宋" w:hAnsi="仿宋" w:cs="仿宋" w:hint="eastAsia"/>
            <w:lang w:eastAsia="zh-CN"/>
          </w:rPr>
          <w:t>(二)、稳压电源项目执行阶段时间节点</w:t>
        </w:r>
        <w:r>
          <w:tab/>
        </w:r>
        <w:r>
          <w:fldChar w:fldCharType="begin"/>
        </w:r>
        <w:r>
          <w:instrText xml:space="preserve"> PAGEREF _Toc21464 \h </w:instrText>
        </w:r>
        <w:r>
          <w:fldChar w:fldCharType="separate"/>
        </w:r>
        <w:r>
          <w:t>53</w:t>
        </w:r>
        <w:r>
          <w:fldChar w:fldCharType="end"/>
        </w:r>
      </w:hyperlink>
    </w:p>
    <w:p>
      <w:pPr>
        <w:pStyle w:val="TOC2"/>
        <w:tabs>
          <w:tab w:val="right" w:leader="dot" w:pos="8306"/>
        </w:tabs>
      </w:pPr>
      <w:hyperlink w:anchor="_Toc15654" w:history="1">
        <w:r>
          <w:rPr>
            <w:rFonts w:ascii="仿宋" w:eastAsia="仿宋" w:hAnsi="仿宋" w:cs="仿宋" w:hint="eastAsia"/>
            <w:lang w:eastAsia="zh-CN"/>
          </w:rPr>
          <w:t>(三)、稳压电源项目完成阶段时间节点</w:t>
        </w:r>
        <w:r>
          <w:tab/>
        </w:r>
        <w:r>
          <w:fldChar w:fldCharType="begin"/>
        </w:r>
        <w:r>
          <w:instrText xml:space="preserve"> PAGEREF _Toc15654 \h </w:instrText>
        </w:r>
        <w:r>
          <w:fldChar w:fldCharType="separate"/>
        </w:r>
        <w:r>
          <w:t>54</w:t>
        </w:r>
        <w:r>
          <w:fldChar w:fldCharType="end"/>
        </w:r>
      </w:hyperlink>
    </w:p>
    <w:p>
      <w:pPr>
        <w:pStyle w:val="TOC1"/>
        <w:tabs>
          <w:tab w:val="right" w:leader="dot" w:pos="8306"/>
        </w:tabs>
      </w:pPr>
      <w:hyperlink w:anchor="_Toc7945" w:history="1">
        <w:r>
          <w:rPr>
            <w:rFonts w:ascii="仿宋" w:eastAsia="仿宋" w:hAnsi="仿宋" w:cs="仿宋" w:hint="eastAsia"/>
            <w:lang w:eastAsia="zh-CN"/>
          </w:rPr>
          <w:t>十五、营销与推广策略</w:t>
        </w:r>
        <w:r>
          <w:tab/>
        </w:r>
        <w:r>
          <w:fldChar w:fldCharType="begin"/>
        </w:r>
        <w:r>
          <w:instrText xml:space="preserve"> PAGEREF _Toc7945 \h </w:instrText>
        </w:r>
        <w:r>
          <w:fldChar w:fldCharType="separate"/>
        </w:r>
        <w:r>
          <w:t>55</w:t>
        </w:r>
        <w:r>
          <w:fldChar w:fldCharType="end"/>
        </w:r>
      </w:hyperlink>
    </w:p>
    <w:p>
      <w:pPr>
        <w:pStyle w:val="TOC2"/>
        <w:tabs>
          <w:tab w:val="right" w:leader="dot" w:pos="8306"/>
        </w:tabs>
      </w:pPr>
      <w:hyperlink w:anchor="_Toc1070" w:history="1">
        <w:r>
          <w:rPr>
            <w:rFonts w:ascii="仿宋" w:eastAsia="仿宋" w:hAnsi="仿宋" w:cs="仿宋" w:hint="eastAsia"/>
            <w:lang w:eastAsia="zh-CN"/>
          </w:rPr>
          <w:t>(一)、产品/服务定位与特点</w:t>
        </w:r>
        <w:r>
          <w:tab/>
        </w:r>
        <w:r>
          <w:fldChar w:fldCharType="begin"/>
        </w:r>
        <w:r>
          <w:instrText xml:space="preserve"> PAGEREF _Toc1070 \h </w:instrText>
        </w:r>
        <w:r>
          <w:fldChar w:fldCharType="separate"/>
        </w:r>
        <w:r>
          <w:t>55</w:t>
        </w:r>
        <w:r>
          <w:fldChar w:fldCharType="end"/>
        </w:r>
      </w:hyperlink>
    </w:p>
    <w:p>
      <w:pPr>
        <w:pStyle w:val="TOC2"/>
        <w:tabs>
          <w:tab w:val="right" w:leader="dot" w:pos="8306"/>
        </w:tabs>
      </w:pPr>
      <w:hyperlink w:anchor="_Toc18371" w:history="1">
        <w:r>
          <w:rPr>
            <w:rFonts w:ascii="仿宋" w:eastAsia="仿宋" w:hAnsi="仿宋" w:cs="仿宋" w:hint="eastAsia"/>
            <w:lang w:eastAsia="zh-CN"/>
          </w:rPr>
          <w:t>(二)、市场定位与竞争分析</w:t>
        </w:r>
        <w:r>
          <w:tab/>
        </w:r>
        <w:r>
          <w:fldChar w:fldCharType="begin"/>
        </w:r>
        <w:r>
          <w:instrText xml:space="preserve"> PAGEREF _Toc18371 \h </w:instrText>
        </w:r>
        <w:r>
          <w:fldChar w:fldCharType="separate"/>
        </w:r>
        <w:r>
          <w:t>56</w:t>
        </w:r>
        <w:r>
          <w:fldChar w:fldCharType="end"/>
        </w:r>
      </w:hyperlink>
    </w:p>
    <w:p>
      <w:pPr>
        <w:pStyle w:val="TOC2"/>
        <w:tabs>
          <w:tab w:val="right" w:leader="dot" w:pos="8306"/>
        </w:tabs>
      </w:pPr>
      <w:hyperlink w:anchor="_Toc10661" w:history="1">
        <w:r>
          <w:rPr>
            <w:rFonts w:ascii="仿宋" w:eastAsia="仿宋" w:hAnsi="仿宋" w:cs="仿宋" w:hint="eastAsia"/>
            <w:lang w:eastAsia="zh-CN"/>
          </w:rPr>
          <w:t>(三)、营销渠道与策略</w:t>
        </w:r>
        <w:r>
          <w:tab/>
        </w:r>
        <w:r>
          <w:fldChar w:fldCharType="begin"/>
        </w:r>
        <w:r>
          <w:instrText xml:space="preserve"> PAGEREF _Toc10661 \h </w:instrText>
        </w:r>
        <w:r>
          <w:fldChar w:fldCharType="separate"/>
        </w:r>
        <w:r>
          <w:t>58</w:t>
        </w:r>
        <w:r>
          <w:fldChar w:fldCharType="end"/>
        </w:r>
      </w:hyperlink>
    </w:p>
    <w:p>
      <w:pPr>
        <w:pStyle w:val="TOC2"/>
        <w:tabs>
          <w:tab w:val="right" w:leader="dot" w:pos="8306"/>
        </w:tabs>
      </w:pPr>
      <w:hyperlink w:anchor="_Toc11537" w:history="1">
        <w:r>
          <w:rPr>
            <w:rFonts w:ascii="仿宋" w:eastAsia="仿宋" w:hAnsi="仿宋" w:cs="仿宋" w:hint="eastAsia"/>
            <w:lang w:eastAsia="zh-CN"/>
          </w:rPr>
          <w:t>(四)、推广与宣传活动</w:t>
        </w:r>
        <w:r>
          <w:tab/>
        </w:r>
        <w:r>
          <w:fldChar w:fldCharType="begin"/>
        </w:r>
        <w:r>
          <w:instrText xml:space="preserve"> PAGEREF _Toc11537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0"/>
      <w:r>
        <w:rPr>
          <w:rFonts w:ascii="仿宋" w:eastAsia="仿宋" w:hAnsi="仿宋" w:cs="仿宋" w:hint="eastAsia"/>
          <w:sz w:val="28"/>
          <w:lang w:eastAsia="zh-CN"/>
        </w:rPr>
        <w:t>一、稳压电源项目选址可行性分析</w:t>
      </w:r>
      <w:bookmarkEnd w:id="2"/>
    </w:p>
    <w:p>
      <w:pPr>
        <w:pStyle w:val="Heading2"/>
        <w:rPr>
          <w:rFonts w:ascii="仿宋" w:eastAsia="仿宋" w:hAnsi="仿宋" w:cs="仿宋" w:hint="eastAsia"/>
          <w:lang w:eastAsia="zh-CN"/>
        </w:rPr>
      </w:pPr>
      <w:bookmarkStart w:id="3" w:name="_Toc29449"/>
      <w:r>
        <w:rPr>
          <w:rFonts w:ascii="仿宋" w:eastAsia="仿宋" w:hAnsi="仿宋" w:cs="仿宋" w:hint="eastAsia"/>
          <w:lang w:eastAsia="zh-CN"/>
        </w:rPr>
        <w:t>(一)、稳压电源项目选址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该稳压电源项目选址位于XX省XX市XX区XXX街道</w:t>
      </w:r>
    </w:p>
    <w:p>
      <w:pPr>
        <w:pStyle w:val="Heading2"/>
        <w:ind w:firstLine="560" w:firstLineChars="200"/>
        <w:rPr>
          <w:rFonts w:ascii="仿宋" w:eastAsia="仿宋" w:hAnsi="仿宋" w:cs="仿宋" w:hint="eastAsia"/>
          <w:sz w:val="28"/>
          <w:lang w:eastAsia="zh-CN"/>
        </w:rPr>
      </w:pPr>
      <w:bookmarkStart w:id="4" w:name="_Toc146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稳压电源项目的征地面积将根据稳压电源项目的实际规模和需求进行精确规划。具体面积XXX平方米，旨在确保稳压电源项目不仅能够满足当前的发展需求，还能够预留空间以适应未来的扩展。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净用地面积是在征地面积基础上去除不可利用面积后的实际可开发用地。具体面积XXX平方米，考虑到环保、交通、安全等多方面因素，以确保稳压电源项目在整体利用效率上达到最优。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稳压电源项目计划建设的建筑总规模具体面积XXX平方米。这一规模的确定综合考虑了稳压电源项目的性质、规模，以及城市规划的相关要求，确保建筑布局与周边环境协调一致。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绿地率是稳压电源项目用地中被规划为绿地的比例。具体面积XXX平方米，旨在通过合理规划绿地，改善稳压电源项目周边环境，提升居民生活质量，并符合城市整体绿化规划。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容积率是用地上可以建设的建筑总体积与用地面积之比。具体面积XXX，通过合理的容积率规划，确保稳压电源项目建筑规模与周边环境和谐共生。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确保稳压电源项目选址与当地城市规划相一致，具体面积XXX平方米。通过与城市规划部门深入沟通，确保稳压电源项目不仅符合城市的整体发展方向，还能够融入城市的发展布局，为城市的长远发展贡献力量。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稳压电源项目选址符合当地产业政策，具体面积XXX平方米。这包括稳压电源项目对当地经济的促进作用，以及对相关产业的带动效应，确保稳压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用地总体要求必须符合环保和可持续发展的原则，具体面积XXX平方米。通过采用绿色建筑设计、节能减排等措施，确保稳压电源项目在建设和运营过程中对环境的影响最小化，达到可持续发展的要求。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确保稳压电源项目选址具备必要的公共设施配套，具体面积XXX平方米。这包括交通便利性、教育、医疗等基础设施，以提高居民生活品质，使得稳压电源项目选址更具吸引力。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考虑用地总体要求对当地社会稳定性的影响，具体面积XXX平方米。通过深入了解当地社区反馈，确保稳压电源项目的选址和建设过程对当地社会和谐稳定产生积极作用。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稳压电源项目选址不仅符合法规和规划，还在实际操作中具有可行性。这一全面规划将为稳压电源项目的成功实施提供坚实的基础，确保稳压电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6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稳压电源项目的设备规划和空间设计中，我们将采取灵活设备布局的措施。设备布局将根据实际需求进行灵活设计，避免不必要的浪费。通过合理规划设备摆放位置，我们将提高设备的利用率，减少设备间距，以确保稳压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稳压电源项目内部引入共享设施的概念，例如共享会议室、办公区等。通过这种方式，我们可以减少对资源的重复建设，提高资源共享效率，从而减小稳压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2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稳压电源项目的总图布置中，我们将不同功能区域进行明确的规划，以最大程度满足稳压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5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稳压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稳压电源项目对环境的影响是综合评价的重要因素之一。我们将详细考虑选址周边的自然环境、生态保护区、水源地等情况，确保稳压电源项目的建设和运营对环境影响最小化，并符合当地的环保法规标准。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对选址的评价还需充分考虑当地政府的产业政策和法规。我们将详细了解稳压电源项目所在地的相关政策，确保稳压电源项目的规划和运营与当地法规相符，降低不必要的法律风险。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考虑到社会稳定性对企业运营的重要性，我们将评估选址地区的社会安全情况、劳工关系、社区反馈等方面，以确保稳压电源项目的建设和运营不会受到社会稳定性的负面影响。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最后，我们将综合考虑用地成本，包括土地购置费用、土地开发成本等。通过对用地成本的详细评估，我们能够做出更为精确的经济效益分析，为稳压电源项目的投资决策提供有力支持。</w:t>
      </w:r>
    </w:p>
    <w:p>
      <w:pPr>
        <w:pStyle w:val="Heading1"/>
        <w:ind w:firstLine="560" w:firstLineChars="200"/>
        <w:rPr>
          <w:rFonts w:ascii="仿宋" w:eastAsia="仿宋" w:hAnsi="仿宋" w:cs="仿宋" w:hint="eastAsia"/>
          <w:sz w:val="28"/>
          <w:lang w:eastAsia="zh-CN"/>
        </w:rPr>
      </w:pPr>
      <w:bookmarkStart w:id="8" w:name="_Toc2297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257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稳压电源项目的主要产品是XXXX，预计年产值为XXX万元。这一产品在市场中占据着重要的地位，其广泛的应用范围使得该稳压电源项目的市场前景非常广阔。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稳压电源项目的xxx产品作为重要的原材料之一，将在多个领域发挥关键作用。其在建筑、交通、能源等方面的广泛应用将为整个产业链提供强大的支持，形成产业协同效应。稳压电源项目的年产值XXX万XXX万XXX万万元不仅反映了其在市场上的巨大潜力，更预示着它对国民经济的积极贡献。这种关联度高、涉及面广的产业关系，使得该稳压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85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总征地面积为XXXX平方米，相当于约XX.XX亩，其中净用地面积为XXXX平方米，红线范围内相当于约XX.XX亩。这一用地规模充分考虑了稳压电源项目的建设需求，保障了稳压电源项目在合适的空间内得以充分发展。稳压电源项目规划的总建筑面积为XXXX平方米，其中主体工程建设占XXXX平方米，计容建筑面积达XXXX平方米。预计建筑工程的投资将达到XXXX万元，为稳压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购置的设备共计XXXX台（套），设备购置费用为XXXX万元。这一设备购置计划充分考虑到稳压电源项目的生产需求和技术要求，确保了稳压电源项目在生产运营中具备先进的技术装备和高效的生产能力。设备的合理配置将为稳压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总投资为XXXX万元，预计年实现营业收入为XXXX万元。这一产能规模的设定旨在确保稳压电源项目能够在投资与回报之间取得平衡，实现长期可持续的发展。稳压电源项目的总投资充分考虑到各个方面的需求，包括用地建设、设备购置等多个环节，以确保稳压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987"/>
      <w:r>
        <w:rPr>
          <w:rFonts w:ascii="仿宋" w:eastAsia="仿宋" w:hAnsi="仿宋" w:cs="仿宋" w:hint="eastAsia"/>
          <w:sz w:val="28"/>
          <w:lang w:eastAsia="zh-CN"/>
        </w:rPr>
        <w:t>三、稳压电源项目建设单位说明</w:t>
      </w:r>
      <w:bookmarkEnd w:id="11"/>
    </w:p>
    <w:p>
      <w:pPr>
        <w:pStyle w:val="Heading2"/>
        <w:rPr>
          <w:rFonts w:ascii="仿宋" w:eastAsia="仿宋" w:hAnsi="仿宋" w:cs="仿宋" w:hint="eastAsia"/>
          <w:lang w:eastAsia="zh-CN"/>
        </w:rPr>
      </w:pPr>
      <w:bookmarkStart w:id="12" w:name="_Toc23160"/>
      <w:r>
        <w:rPr>
          <w:rFonts w:ascii="仿宋" w:eastAsia="仿宋" w:hAnsi="仿宋" w:cs="仿宋" w:hint="eastAsia"/>
          <w:lang w:eastAsia="zh-CN"/>
        </w:rPr>
        <w:t>(一)、稳压电源项目承办单位基本情况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85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稳压电源项目承办单位的XXXX，我们着眼于实现可持续的经济效益。通过技术创新和解决方案的提供，公司预计在稳压电源项目执行期间将获得可观的收入增长。这一收入来源主要包括稳压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同时，我们注重成本控制和效率提升，以确保稳压电源项目的可持续盈利。透过精细的管理和资源优化，公司期望实现稳压电源项目利润最大化。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稳压电源项目实施进行全面的投资评估，包括稳压电源项目启动阶段的资金投入和后续运营成本。通过对稳压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稳压电源项目实施过程中具备足够的资金流动性，公司将进行详尽的现金流分析。这包括资金需求的合理预测、稳压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264"/>
      <w:r>
        <w:rPr>
          <w:rFonts w:ascii="仿宋" w:eastAsia="仿宋" w:hAnsi="仿宋" w:cs="仿宋" w:hint="eastAsia"/>
          <w:sz w:val="28"/>
          <w:lang w:eastAsia="zh-CN"/>
        </w:rPr>
        <w:t>四、稳压电源项目可持续发展</w:t>
      </w:r>
      <w:bookmarkEnd w:id="14"/>
    </w:p>
    <w:p>
      <w:pPr>
        <w:pStyle w:val="Heading2"/>
        <w:rPr>
          <w:rFonts w:ascii="仿宋" w:eastAsia="仿宋" w:hAnsi="仿宋" w:cs="仿宋" w:hint="eastAsia"/>
          <w:lang w:eastAsia="zh-CN"/>
        </w:rPr>
      </w:pPr>
      <w:bookmarkStart w:id="15" w:name="_Toc193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中，稳压电源项目团队着眼于未来，明确了可持续发展的战略方向。制定的具体可持续发展目标包括降低资源使用、采用环保技术、最大化社会效益等。这一步骤不仅有助于稳压电源项目在环保和社会责任方面达到最高标准，也为未来提供了明确的指引，确保稳压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可持续实践的融入稳压电源项目管理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稳压电源项目管理周期。从稳压电源项目规划开始，稳压电源项目团队就考虑了环境和社会的因素。在执行阶段，稳压电源项目团队积极推动绿色技术的应用，优化资源利用。此外，关注员工的社会责任，通过培训和沟通活动提高员工对可持续发展的认知，使他们能够在日常工作中践行可持续实践。这些举措不仅为稳压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99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扎根于稳压电源项目的可持续发展理念，我们深信环保与社会责任是稳压电源项目成功的关键支柱。在稳压电源项目的每一步，我们都致力于通过创新和实践，履行对环境和社会的坚定责任。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团队通过引入先进的环保技术、建立高效的废物处理系统以及推动能源节约措施，积极履行环保责任。定期的环保监测和评估确保稳压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不仅致力于自身可持续发展，还注重对社会的回馈。通过支持社区稳压电源项目、参与慈善事业、提供培训机会等方式，稳压电源项目积极履行社会责任。与当地社区建立积极互动，关注员工的工作与生活平衡，以及员工的身心健康，是稳压电源项目在社会责任层面的关键举措。这样的实践不仅增强了稳压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5636"/>
      <w:r>
        <w:rPr>
          <w:rFonts w:ascii="仿宋" w:eastAsia="仿宋" w:hAnsi="仿宋" w:cs="仿宋" w:hint="eastAsia"/>
          <w:sz w:val="28"/>
          <w:lang w:eastAsia="zh-CN"/>
        </w:rPr>
        <w:t>五、稳压电源项目概论</w:t>
      </w:r>
      <w:bookmarkEnd w:id="17"/>
    </w:p>
    <w:p>
      <w:pPr>
        <w:pStyle w:val="Heading2"/>
        <w:rPr>
          <w:rFonts w:ascii="仿宋" w:eastAsia="仿宋" w:hAnsi="仿宋" w:cs="仿宋" w:hint="eastAsia"/>
          <w:lang w:eastAsia="zh-CN"/>
        </w:rPr>
      </w:pPr>
      <w:bookmarkStart w:id="18" w:name="_Toc1746"/>
      <w:r>
        <w:rPr>
          <w:rFonts w:ascii="仿宋" w:eastAsia="仿宋" w:hAnsi="仿宋" w:cs="仿宋" w:hint="eastAsia"/>
          <w:lang w:eastAsia="zh-CN"/>
        </w:rPr>
        <w:t>(一)、稳压电源项目概况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起源追溯至对市场的深入洞察。市场的不断演变与变革为稳压电源项目提供了难得的机遇。当前市场存在的需求缺口和变革的大环境共同构成了稳压电源项目的背景。这个稳压电源项目旨在充分利用市场机遇，填补行业中尚未满足的需求，为客户提供全新的解决方案。市场的变革和需求的增长使得这个稳压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稳压电源项目名称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正式命名为稳压电源。这个名称不仅仅是一个标识，更代表了稳压电源项目的核心理念和愿景。它蕴含着稳压电源项目所要解决问题的关键字，具有强烈的表达和辨识度，为稳压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稳压电源项目目标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核心目标是提供一种全新、高效的解决方案，满足客户日益增长的需求。稳压电源项目追求的不仅仅是满足市场需求，更是在市场中获得卓越的竞争优势。通过不断提升产品或服务的质量和创新水平，稳压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稳压电源项目范围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全面涵盖了产品研发、制造、市场推广和售后服务，确保从产品设计到最终用户体验的全方位关注。这一全面的稳压电源项目范围是为了确保稳压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稳压电源项目时间表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稳压电源项目计划在未来18个月内完成，包括研发、测试、市场试点和正式推出等不同阶段。这个时间表的合理设计是为了确保稳压电源项目各个阶段的顺利推进，以便按时交付高质量的成果。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稳压电源项目预算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稳压电源项目总预算估算为XX百万美元，主要分配在研发、市场推广、人员培训和运营等方面。这一充足的预算为稳压电源项目提供了充足的资源，确保稳压电源项目在各个方面都能取得优异的表现。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稳压电源项目风险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稳压电源项目可能面临的风险包括市场接受度低、技术难题、竞争激烈等。稳压电源项目团队已经制定了相应的风险应对计划，通过前瞻性的风险管理，确保稳压电源项目在面对不确定性时能够迅速做出应对。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稳压电源项目团队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稳压电源项目汇聚了一支经验丰富、多领域专业素养的核心团队，确保稳压电源项目在各个方面都能拥有高水平的执行力。团队的协同作战是稳压电源项目成功的关键因素之一。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稳压电源项目背景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稳压电源项目的背景根植于市场对更高效、创新产品的渴望，同时也受到科技发展对行业格局的深刻改变的影响。这为稳压电源项目提供了广阔的发展空间和市场需求。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稳压电源项目现状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截至目前，稳压电源项目已完成市场调研和技术验证，取得了初步的成功。这为稳压电源项目在未来的发展奠定了坚实的基础，为更远大的目标打下了坚实的基石。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389"/>
      <w:r>
        <w:rPr>
          <w:rFonts w:ascii="仿宋" w:eastAsia="仿宋" w:hAnsi="仿宋" w:cs="仿宋" w:hint="eastAsia"/>
          <w:sz w:val="28"/>
          <w:lang w:eastAsia="zh-CN"/>
        </w:rPr>
        <w:t>(二)、稳压电源项目目标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keyword》稳压电源项目首要业务目标是在市场中占据有利地位，实现产品/服务的成功推广和销售。通过不断提升产品质量、创新性，稳压电源项目追求成为行业中的领导者，赢得更多客户的青睐。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在科技迅速发展的时代，稳压电源项目着眼于技术创新。通过持续的研发和技术升级，稳压电源项目旨在推出更具创新性的产品或服务，以满足市场对新鲜、先进解决方案的需求。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为了建立可持续的客户关系，稳压电源项目设定了客户满意度目标。通过提供卓越的产品质量和优质的客户服务，稳压电源项目追求赢得客户的信任和忠诚度，确保他们的满意度达到行业领先水平。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稳压电源项目注重社会责任和可持续发展。通过实施环保、社会责任稳压电源项目，稳压电源项目致力于在经济发展的同时保护环境，促进社会公平，实现可持续经营。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稳压电源项目的团队是实现目标的核心驱动力。因此，稳压电源项目设定了团队发展目标，包括提升团队成员的专业技能、培养领导力，以及搭建协同高效的团队工作氛围。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1818"/>
      <w:r>
        <w:rPr>
          <w:rFonts w:ascii="仿宋" w:eastAsia="仿宋" w:hAnsi="仿宋" w:cs="仿宋" w:hint="eastAsia"/>
          <w:sz w:val="28"/>
          <w:lang w:eastAsia="zh-CN"/>
        </w:rPr>
        <w:t>(三)、稳压电源项目提出的理由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稳压电源项目提出的理由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提出源于对市场机遇的深刻洞察。当前市场中存在的需求缺口和行业发展趋势表明，有巨大的商业机会等待被开发。通过准确捕捉市场机遇，稳压电源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https://d.book118.com/547021126056006053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7397A"/>
    <w:rsid w:val="27E73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21126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2024-03-05T11:59:00Z</dcterms:created>
  <dcterms:modified xsi:type="dcterms:W3CDTF">2024-03-05T11:59:38Z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D95FF486F3144039B157B672C4A55D25_11</vt:lpwstr>
  </property>
  <property fmtid="{D5CDD505-2E9C-101B-9397-08002B2CF9AE}" pid="3" name="KSOProductBuildVer">
    <vt:lpwstr>2052-12.1.0.16388</vt:lpwstr>
  </property>
</Properties>
</file>