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地震观测设备项目规划设计方案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23" w:history="1">
        <w:r>
          <w:rPr>
            <w:rFonts w:ascii="仿宋" w:eastAsia="仿宋" w:hAnsi="仿宋" w:cs="仿宋" w:hint="eastAsia"/>
            <w:lang w:eastAsia="zh-CN"/>
          </w:rPr>
          <w:t>序言</w:t>
        </w:r>
        <w:r>
          <w:tab/>
        </w:r>
        <w:r>
          <w:fldChar w:fldCharType="begin"/>
        </w:r>
        <w:r>
          <w:instrText xml:space="preserve"> PAGEREF _Toc7923 \h </w:instrText>
        </w:r>
        <w:r>
          <w:fldChar w:fldCharType="separate"/>
        </w:r>
        <w:r>
          <w:t>3</w:t>
        </w:r>
        <w:r>
          <w:fldChar w:fldCharType="end"/>
        </w:r>
      </w:hyperlink>
    </w:p>
    <w:p>
      <w:pPr>
        <w:pStyle w:val="TOC1"/>
        <w:tabs>
          <w:tab w:val="right" w:leader="dot" w:pos="8306"/>
        </w:tabs>
      </w:pPr>
      <w:hyperlink w:anchor="_Toc16955" w:history="1">
        <w:r>
          <w:rPr>
            <w:rFonts w:ascii="仿宋" w:eastAsia="仿宋" w:hAnsi="仿宋" w:cs="仿宋" w:hint="eastAsia"/>
            <w:lang w:eastAsia="zh-CN"/>
          </w:rPr>
          <w:t>一、市场分析、调研</w:t>
        </w:r>
        <w:r>
          <w:tab/>
        </w:r>
        <w:r>
          <w:fldChar w:fldCharType="begin"/>
        </w:r>
        <w:r>
          <w:instrText xml:space="preserve"> PAGEREF _Toc16955 \h </w:instrText>
        </w:r>
        <w:r>
          <w:fldChar w:fldCharType="separate"/>
        </w:r>
        <w:r>
          <w:t>3</w:t>
        </w:r>
        <w:r>
          <w:fldChar w:fldCharType="end"/>
        </w:r>
      </w:hyperlink>
    </w:p>
    <w:p>
      <w:pPr>
        <w:pStyle w:val="TOC2"/>
        <w:tabs>
          <w:tab w:val="right" w:leader="dot" w:pos="8306"/>
        </w:tabs>
      </w:pPr>
      <w:hyperlink w:anchor="_Toc20445" w:history="1">
        <w:r>
          <w:rPr>
            <w:rFonts w:ascii="仿宋" w:eastAsia="仿宋" w:hAnsi="仿宋" w:cs="仿宋" w:hint="eastAsia"/>
            <w:lang w:eastAsia="zh-CN"/>
          </w:rPr>
          <w:t>(一)、地震观测设备行业分析</w:t>
        </w:r>
        <w:r>
          <w:tab/>
        </w:r>
        <w:r>
          <w:fldChar w:fldCharType="begin"/>
        </w:r>
        <w:r>
          <w:instrText xml:space="preserve"> PAGEREF _Toc20445 \h </w:instrText>
        </w:r>
        <w:r>
          <w:fldChar w:fldCharType="separate"/>
        </w:r>
        <w:r>
          <w:t>3</w:t>
        </w:r>
        <w:r>
          <w:fldChar w:fldCharType="end"/>
        </w:r>
      </w:hyperlink>
    </w:p>
    <w:p>
      <w:pPr>
        <w:pStyle w:val="TOC2"/>
        <w:tabs>
          <w:tab w:val="right" w:leader="dot" w:pos="8306"/>
        </w:tabs>
      </w:pPr>
      <w:hyperlink w:anchor="_Toc22451" w:history="1">
        <w:r>
          <w:rPr>
            <w:rFonts w:ascii="仿宋" w:eastAsia="仿宋" w:hAnsi="仿宋" w:cs="仿宋" w:hint="eastAsia"/>
            <w:lang w:eastAsia="zh-CN"/>
          </w:rPr>
          <w:t>(二)、地震观测设备市场分析预测</w:t>
        </w:r>
        <w:r>
          <w:tab/>
        </w:r>
        <w:r>
          <w:fldChar w:fldCharType="begin"/>
        </w:r>
        <w:r>
          <w:instrText xml:space="preserve"> PAGEREF _Toc22451 \h </w:instrText>
        </w:r>
        <w:r>
          <w:fldChar w:fldCharType="separate"/>
        </w:r>
        <w:r>
          <w:t>4</w:t>
        </w:r>
        <w:r>
          <w:fldChar w:fldCharType="end"/>
        </w:r>
      </w:hyperlink>
    </w:p>
    <w:p>
      <w:pPr>
        <w:pStyle w:val="TOC1"/>
        <w:tabs>
          <w:tab w:val="right" w:leader="dot" w:pos="8306"/>
        </w:tabs>
      </w:pPr>
      <w:hyperlink w:anchor="_Toc10349" w:history="1">
        <w:r>
          <w:rPr>
            <w:rFonts w:ascii="仿宋" w:eastAsia="仿宋" w:hAnsi="仿宋" w:cs="仿宋" w:hint="eastAsia"/>
            <w:lang w:eastAsia="zh-CN"/>
          </w:rPr>
          <w:t>二、地震观测设备项目可持续发展</w:t>
        </w:r>
        <w:r>
          <w:tab/>
        </w:r>
        <w:r>
          <w:fldChar w:fldCharType="begin"/>
        </w:r>
        <w:r>
          <w:instrText xml:space="preserve"> PAGEREF _Toc10349 \h </w:instrText>
        </w:r>
        <w:r>
          <w:fldChar w:fldCharType="separate"/>
        </w:r>
        <w:r>
          <w:t>5</w:t>
        </w:r>
        <w:r>
          <w:fldChar w:fldCharType="end"/>
        </w:r>
      </w:hyperlink>
    </w:p>
    <w:p>
      <w:pPr>
        <w:pStyle w:val="TOC2"/>
        <w:tabs>
          <w:tab w:val="right" w:leader="dot" w:pos="8306"/>
        </w:tabs>
      </w:pPr>
      <w:hyperlink w:anchor="_Toc20026" w:history="1">
        <w:r>
          <w:rPr>
            <w:rFonts w:ascii="仿宋" w:eastAsia="仿宋" w:hAnsi="仿宋" w:cs="仿宋" w:hint="eastAsia"/>
            <w:lang w:eastAsia="zh-CN"/>
          </w:rPr>
          <w:t>(一)、可持续战略与实践</w:t>
        </w:r>
        <w:r>
          <w:tab/>
        </w:r>
        <w:r>
          <w:fldChar w:fldCharType="begin"/>
        </w:r>
        <w:r>
          <w:instrText xml:space="preserve"> PAGEREF _Toc20026 \h </w:instrText>
        </w:r>
        <w:r>
          <w:fldChar w:fldCharType="separate"/>
        </w:r>
        <w:r>
          <w:t>5</w:t>
        </w:r>
        <w:r>
          <w:fldChar w:fldCharType="end"/>
        </w:r>
      </w:hyperlink>
    </w:p>
    <w:p>
      <w:pPr>
        <w:pStyle w:val="TOC2"/>
        <w:tabs>
          <w:tab w:val="right" w:leader="dot" w:pos="8306"/>
        </w:tabs>
      </w:pPr>
      <w:hyperlink w:anchor="_Toc25299" w:history="1">
        <w:r>
          <w:rPr>
            <w:rFonts w:ascii="仿宋" w:eastAsia="仿宋" w:hAnsi="仿宋" w:cs="仿宋" w:hint="eastAsia"/>
            <w:lang w:eastAsia="zh-CN"/>
          </w:rPr>
          <w:t>(二)、环保与社会责任</w:t>
        </w:r>
        <w:r>
          <w:tab/>
        </w:r>
        <w:r>
          <w:fldChar w:fldCharType="begin"/>
        </w:r>
        <w:r>
          <w:instrText xml:space="preserve"> PAGEREF _Toc25299 \h </w:instrText>
        </w:r>
        <w:r>
          <w:fldChar w:fldCharType="separate"/>
        </w:r>
        <w:r>
          <w:t>5</w:t>
        </w:r>
        <w:r>
          <w:fldChar w:fldCharType="end"/>
        </w:r>
      </w:hyperlink>
    </w:p>
    <w:p>
      <w:pPr>
        <w:pStyle w:val="TOC1"/>
        <w:tabs>
          <w:tab w:val="right" w:leader="dot" w:pos="8306"/>
        </w:tabs>
      </w:pPr>
      <w:hyperlink w:anchor="_Toc26937" w:history="1">
        <w:r>
          <w:rPr>
            <w:rFonts w:ascii="仿宋" w:eastAsia="仿宋" w:hAnsi="仿宋" w:cs="仿宋" w:hint="eastAsia"/>
            <w:lang w:eastAsia="zh-CN"/>
          </w:rPr>
          <w:t>三、地震观测设备项目危机管理</w:t>
        </w:r>
        <w:r>
          <w:tab/>
        </w:r>
        <w:r>
          <w:fldChar w:fldCharType="begin"/>
        </w:r>
        <w:r>
          <w:instrText xml:space="preserve"> PAGEREF _Toc26937 \h </w:instrText>
        </w:r>
        <w:r>
          <w:fldChar w:fldCharType="separate"/>
        </w:r>
        <w:r>
          <w:t>6</w:t>
        </w:r>
        <w:r>
          <w:fldChar w:fldCharType="end"/>
        </w:r>
      </w:hyperlink>
    </w:p>
    <w:p>
      <w:pPr>
        <w:pStyle w:val="TOC2"/>
        <w:tabs>
          <w:tab w:val="right" w:leader="dot" w:pos="8306"/>
        </w:tabs>
      </w:pPr>
      <w:hyperlink w:anchor="_Toc18148" w:history="1">
        <w:r>
          <w:rPr>
            <w:rFonts w:ascii="仿宋" w:eastAsia="仿宋" w:hAnsi="仿宋" w:cs="仿宋" w:hint="eastAsia"/>
            <w:lang w:eastAsia="zh-CN"/>
          </w:rPr>
          <w:t>(一)、危机预警与识别</w:t>
        </w:r>
        <w:r>
          <w:tab/>
        </w:r>
        <w:r>
          <w:fldChar w:fldCharType="begin"/>
        </w:r>
        <w:r>
          <w:instrText xml:space="preserve"> PAGEREF _Toc18148 \h </w:instrText>
        </w:r>
        <w:r>
          <w:fldChar w:fldCharType="separate"/>
        </w:r>
        <w:r>
          <w:t>6</w:t>
        </w:r>
        <w:r>
          <w:fldChar w:fldCharType="end"/>
        </w:r>
      </w:hyperlink>
    </w:p>
    <w:p>
      <w:pPr>
        <w:pStyle w:val="TOC2"/>
        <w:tabs>
          <w:tab w:val="right" w:leader="dot" w:pos="8306"/>
        </w:tabs>
      </w:pPr>
      <w:hyperlink w:anchor="_Toc25337" w:history="1">
        <w:r>
          <w:rPr>
            <w:rFonts w:ascii="仿宋" w:eastAsia="仿宋" w:hAnsi="仿宋" w:cs="仿宋" w:hint="eastAsia"/>
            <w:lang w:eastAsia="zh-CN"/>
          </w:rPr>
          <w:t>(二)、危机应对与恢复</w:t>
        </w:r>
        <w:r>
          <w:tab/>
        </w:r>
        <w:r>
          <w:fldChar w:fldCharType="begin"/>
        </w:r>
        <w:r>
          <w:instrText xml:space="preserve"> PAGEREF _Toc25337 \h </w:instrText>
        </w:r>
        <w:r>
          <w:fldChar w:fldCharType="separate"/>
        </w:r>
        <w:r>
          <w:t>7</w:t>
        </w:r>
        <w:r>
          <w:fldChar w:fldCharType="end"/>
        </w:r>
      </w:hyperlink>
    </w:p>
    <w:p>
      <w:pPr>
        <w:pStyle w:val="TOC1"/>
        <w:tabs>
          <w:tab w:val="right" w:leader="dot" w:pos="8306"/>
        </w:tabs>
      </w:pPr>
      <w:hyperlink w:anchor="_Toc6250" w:history="1">
        <w:r>
          <w:rPr>
            <w:rFonts w:ascii="仿宋" w:eastAsia="仿宋" w:hAnsi="仿宋" w:cs="仿宋" w:hint="eastAsia"/>
            <w:lang w:eastAsia="zh-CN"/>
          </w:rPr>
          <w:t>四、地震观测设备项目建设背景及必要性分析</w:t>
        </w:r>
        <w:r>
          <w:tab/>
        </w:r>
        <w:r>
          <w:fldChar w:fldCharType="begin"/>
        </w:r>
        <w:r>
          <w:instrText xml:space="preserve"> PAGEREF _Toc6250 \h </w:instrText>
        </w:r>
        <w:r>
          <w:fldChar w:fldCharType="separate"/>
        </w:r>
        <w:r>
          <w:t>9</w:t>
        </w:r>
        <w:r>
          <w:fldChar w:fldCharType="end"/>
        </w:r>
      </w:hyperlink>
    </w:p>
    <w:p>
      <w:pPr>
        <w:pStyle w:val="TOC2"/>
        <w:tabs>
          <w:tab w:val="right" w:leader="dot" w:pos="8306"/>
        </w:tabs>
      </w:pPr>
      <w:hyperlink w:anchor="_Toc8247" w:history="1">
        <w:r>
          <w:rPr>
            <w:rFonts w:ascii="仿宋" w:eastAsia="仿宋" w:hAnsi="仿宋" w:cs="仿宋" w:hint="eastAsia"/>
            <w:lang w:eastAsia="zh-CN"/>
          </w:rPr>
          <w:t>(一)、地震观测设备项目背景分析</w:t>
        </w:r>
        <w:r>
          <w:tab/>
        </w:r>
        <w:r>
          <w:fldChar w:fldCharType="begin"/>
        </w:r>
        <w:r>
          <w:instrText xml:space="preserve"> PAGEREF _Toc8247 \h </w:instrText>
        </w:r>
        <w:r>
          <w:fldChar w:fldCharType="separate"/>
        </w:r>
        <w:r>
          <w:t>9</w:t>
        </w:r>
        <w:r>
          <w:fldChar w:fldCharType="end"/>
        </w:r>
      </w:hyperlink>
    </w:p>
    <w:p>
      <w:pPr>
        <w:pStyle w:val="TOC2"/>
        <w:tabs>
          <w:tab w:val="right" w:leader="dot" w:pos="8306"/>
        </w:tabs>
      </w:pPr>
      <w:hyperlink w:anchor="_Toc221" w:history="1">
        <w:r>
          <w:rPr>
            <w:rFonts w:ascii="仿宋" w:eastAsia="仿宋" w:hAnsi="仿宋" w:cs="仿宋" w:hint="eastAsia"/>
            <w:lang w:eastAsia="zh-CN"/>
          </w:rPr>
          <w:t>(二)、地震观测设备项目建设必要性分析</w:t>
        </w:r>
        <w:r>
          <w:tab/>
        </w:r>
        <w:r>
          <w:fldChar w:fldCharType="begin"/>
        </w:r>
        <w:r>
          <w:instrText xml:space="preserve"> PAGEREF _Toc221 \h </w:instrText>
        </w:r>
        <w:r>
          <w:fldChar w:fldCharType="separate"/>
        </w:r>
        <w:r>
          <w:t>10</w:t>
        </w:r>
        <w:r>
          <w:fldChar w:fldCharType="end"/>
        </w:r>
      </w:hyperlink>
    </w:p>
    <w:p>
      <w:pPr>
        <w:pStyle w:val="TOC1"/>
        <w:tabs>
          <w:tab w:val="right" w:leader="dot" w:pos="8306"/>
        </w:tabs>
      </w:pPr>
      <w:hyperlink w:anchor="_Toc25977" w:history="1">
        <w:r>
          <w:rPr>
            <w:rFonts w:ascii="仿宋" w:eastAsia="仿宋" w:hAnsi="仿宋" w:cs="仿宋" w:hint="eastAsia"/>
            <w:lang w:eastAsia="zh-CN"/>
          </w:rPr>
          <w:t>五、地震观测设备项目土建工程</w:t>
        </w:r>
        <w:r>
          <w:tab/>
        </w:r>
        <w:r>
          <w:fldChar w:fldCharType="begin"/>
        </w:r>
        <w:r>
          <w:instrText xml:space="preserve"> PAGEREF _Toc25977 \h </w:instrText>
        </w:r>
        <w:r>
          <w:fldChar w:fldCharType="separate"/>
        </w:r>
        <w:r>
          <w:t>12</w:t>
        </w:r>
        <w:r>
          <w:fldChar w:fldCharType="end"/>
        </w:r>
      </w:hyperlink>
    </w:p>
    <w:p>
      <w:pPr>
        <w:pStyle w:val="TOC2"/>
        <w:tabs>
          <w:tab w:val="right" w:leader="dot" w:pos="8306"/>
        </w:tabs>
      </w:pPr>
      <w:hyperlink w:anchor="_Toc6128" w:history="1">
        <w:r>
          <w:rPr>
            <w:rFonts w:ascii="仿宋" w:eastAsia="仿宋" w:hAnsi="仿宋" w:cs="仿宋" w:hint="eastAsia"/>
            <w:lang w:eastAsia="zh-CN"/>
          </w:rPr>
          <w:t>(一)、建筑工程设计原则</w:t>
        </w:r>
        <w:r>
          <w:tab/>
        </w:r>
        <w:r>
          <w:fldChar w:fldCharType="begin"/>
        </w:r>
        <w:r>
          <w:instrText xml:space="preserve"> PAGEREF _Toc6128 \h </w:instrText>
        </w:r>
        <w:r>
          <w:fldChar w:fldCharType="separate"/>
        </w:r>
        <w:r>
          <w:t>12</w:t>
        </w:r>
        <w:r>
          <w:fldChar w:fldCharType="end"/>
        </w:r>
      </w:hyperlink>
    </w:p>
    <w:p>
      <w:pPr>
        <w:pStyle w:val="TOC2"/>
        <w:tabs>
          <w:tab w:val="right" w:leader="dot" w:pos="8306"/>
        </w:tabs>
      </w:pPr>
      <w:hyperlink w:anchor="_Toc17369" w:history="1">
        <w:r>
          <w:rPr>
            <w:rFonts w:ascii="仿宋" w:eastAsia="仿宋" w:hAnsi="仿宋" w:cs="仿宋" w:hint="eastAsia"/>
            <w:lang w:eastAsia="zh-CN"/>
          </w:rPr>
          <w:t>(二)、土建工程设计年限及安全等级</w:t>
        </w:r>
        <w:r>
          <w:tab/>
        </w:r>
        <w:r>
          <w:fldChar w:fldCharType="begin"/>
        </w:r>
        <w:r>
          <w:instrText xml:space="preserve"> PAGEREF _Toc17369 \h </w:instrText>
        </w:r>
        <w:r>
          <w:fldChar w:fldCharType="separate"/>
        </w:r>
        <w:r>
          <w:t>13</w:t>
        </w:r>
        <w:r>
          <w:fldChar w:fldCharType="end"/>
        </w:r>
      </w:hyperlink>
    </w:p>
    <w:p>
      <w:pPr>
        <w:pStyle w:val="TOC2"/>
        <w:tabs>
          <w:tab w:val="right" w:leader="dot" w:pos="8306"/>
        </w:tabs>
      </w:pPr>
      <w:hyperlink w:anchor="_Toc2467" w:history="1">
        <w:r>
          <w:rPr>
            <w:rFonts w:ascii="仿宋" w:eastAsia="仿宋" w:hAnsi="仿宋" w:cs="仿宋" w:hint="eastAsia"/>
            <w:lang w:eastAsia="zh-CN"/>
          </w:rPr>
          <w:t>(三)、建筑工程设计总体要求</w:t>
        </w:r>
        <w:r>
          <w:tab/>
        </w:r>
        <w:r>
          <w:fldChar w:fldCharType="begin"/>
        </w:r>
        <w:r>
          <w:instrText xml:space="preserve"> PAGEREF _Toc2467 \h </w:instrText>
        </w:r>
        <w:r>
          <w:fldChar w:fldCharType="separate"/>
        </w:r>
        <w:r>
          <w:t>14</w:t>
        </w:r>
        <w:r>
          <w:fldChar w:fldCharType="end"/>
        </w:r>
      </w:hyperlink>
    </w:p>
    <w:p>
      <w:pPr>
        <w:pStyle w:val="TOC2"/>
        <w:tabs>
          <w:tab w:val="right" w:leader="dot" w:pos="8306"/>
        </w:tabs>
      </w:pPr>
      <w:hyperlink w:anchor="_Toc24933" w:history="1">
        <w:r>
          <w:rPr>
            <w:rFonts w:ascii="仿宋" w:eastAsia="仿宋" w:hAnsi="仿宋" w:cs="仿宋" w:hint="eastAsia"/>
            <w:lang w:eastAsia="zh-CN"/>
          </w:rPr>
          <w:t>(四)、土建工程建设指标</w:t>
        </w:r>
        <w:r>
          <w:tab/>
        </w:r>
        <w:r>
          <w:fldChar w:fldCharType="begin"/>
        </w:r>
        <w:r>
          <w:instrText xml:space="preserve"> PAGEREF _Toc24933 \h </w:instrText>
        </w:r>
        <w:r>
          <w:fldChar w:fldCharType="separate"/>
        </w:r>
        <w:r>
          <w:t>15</w:t>
        </w:r>
        <w:r>
          <w:fldChar w:fldCharType="end"/>
        </w:r>
      </w:hyperlink>
    </w:p>
    <w:p>
      <w:pPr>
        <w:pStyle w:val="TOC1"/>
        <w:tabs>
          <w:tab w:val="right" w:leader="dot" w:pos="8306"/>
        </w:tabs>
      </w:pPr>
      <w:hyperlink w:anchor="_Toc3504" w:history="1">
        <w:r>
          <w:rPr>
            <w:rFonts w:ascii="仿宋" w:eastAsia="仿宋" w:hAnsi="仿宋" w:cs="仿宋" w:hint="eastAsia"/>
            <w:lang w:eastAsia="zh-CN"/>
          </w:rPr>
          <w:t>六、工艺说明</w:t>
        </w:r>
        <w:r>
          <w:tab/>
        </w:r>
        <w:r>
          <w:fldChar w:fldCharType="begin"/>
        </w:r>
        <w:r>
          <w:instrText xml:space="preserve"> PAGEREF _Toc3504 \h </w:instrText>
        </w:r>
        <w:r>
          <w:fldChar w:fldCharType="separate"/>
        </w:r>
        <w:r>
          <w:t>15</w:t>
        </w:r>
        <w:r>
          <w:fldChar w:fldCharType="end"/>
        </w:r>
      </w:hyperlink>
    </w:p>
    <w:p>
      <w:pPr>
        <w:pStyle w:val="TOC2"/>
        <w:tabs>
          <w:tab w:val="right" w:leader="dot" w:pos="8306"/>
        </w:tabs>
      </w:pPr>
      <w:hyperlink w:anchor="_Toc8519" w:history="1">
        <w:r>
          <w:rPr>
            <w:rFonts w:ascii="仿宋" w:eastAsia="仿宋" w:hAnsi="仿宋" w:cs="仿宋" w:hint="eastAsia"/>
            <w:lang w:eastAsia="zh-CN"/>
          </w:rPr>
          <w:t>(一)、技术管理特点</w:t>
        </w:r>
        <w:r>
          <w:tab/>
        </w:r>
        <w:r>
          <w:fldChar w:fldCharType="begin"/>
        </w:r>
        <w:r>
          <w:instrText xml:space="preserve"> PAGEREF _Toc8519 \h </w:instrText>
        </w:r>
        <w:r>
          <w:fldChar w:fldCharType="separate"/>
        </w:r>
        <w:r>
          <w:t>15</w:t>
        </w:r>
        <w:r>
          <w:fldChar w:fldCharType="end"/>
        </w:r>
      </w:hyperlink>
    </w:p>
    <w:p>
      <w:pPr>
        <w:pStyle w:val="TOC2"/>
        <w:tabs>
          <w:tab w:val="right" w:leader="dot" w:pos="8306"/>
        </w:tabs>
      </w:pPr>
      <w:hyperlink w:anchor="_Toc17293" w:history="1">
        <w:r>
          <w:rPr>
            <w:rFonts w:ascii="仿宋" w:eastAsia="仿宋" w:hAnsi="仿宋" w:cs="仿宋" w:hint="eastAsia"/>
            <w:lang w:eastAsia="zh-CN"/>
          </w:rPr>
          <w:t>(二)、地震观测设备项目工艺技术设计方案</w:t>
        </w:r>
        <w:r>
          <w:tab/>
        </w:r>
        <w:r>
          <w:fldChar w:fldCharType="begin"/>
        </w:r>
        <w:r>
          <w:instrText xml:space="preserve"> PAGEREF _Toc17293 \h </w:instrText>
        </w:r>
        <w:r>
          <w:fldChar w:fldCharType="separate"/>
        </w:r>
        <w:r>
          <w:t>16</w:t>
        </w:r>
        <w:r>
          <w:fldChar w:fldCharType="end"/>
        </w:r>
      </w:hyperlink>
    </w:p>
    <w:p>
      <w:pPr>
        <w:pStyle w:val="TOC2"/>
        <w:tabs>
          <w:tab w:val="right" w:leader="dot" w:pos="8306"/>
        </w:tabs>
      </w:pPr>
      <w:hyperlink w:anchor="_Toc4680" w:history="1">
        <w:r>
          <w:rPr>
            <w:rFonts w:ascii="仿宋" w:eastAsia="仿宋" w:hAnsi="仿宋" w:cs="仿宋" w:hint="eastAsia"/>
            <w:lang w:eastAsia="zh-CN"/>
          </w:rPr>
          <w:t>(三)、设备选型方案</w:t>
        </w:r>
        <w:r>
          <w:tab/>
        </w:r>
        <w:r>
          <w:fldChar w:fldCharType="begin"/>
        </w:r>
        <w:r>
          <w:instrText xml:space="preserve"> PAGEREF _Toc4680 \h </w:instrText>
        </w:r>
        <w:r>
          <w:fldChar w:fldCharType="separate"/>
        </w:r>
        <w:r>
          <w:t>18</w:t>
        </w:r>
        <w:r>
          <w:fldChar w:fldCharType="end"/>
        </w:r>
      </w:hyperlink>
    </w:p>
    <w:p>
      <w:pPr>
        <w:pStyle w:val="TOC1"/>
        <w:tabs>
          <w:tab w:val="right" w:leader="dot" w:pos="8306"/>
        </w:tabs>
      </w:pPr>
      <w:hyperlink w:anchor="_Toc24414" w:history="1">
        <w:r>
          <w:rPr>
            <w:rFonts w:ascii="仿宋" w:eastAsia="仿宋" w:hAnsi="仿宋" w:cs="仿宋" w:hint="eastAsia"/>
            <w:lang w:eastAsia="zh-CN"/>
          </w:rPr>
          <w:t>七、生产安全保护</w:t>
        </w:r>
        <w:r>
          <w:tab/>
        </w:r>
        <w:r>
          <w:fldChar w:fldCharType="begin"/>
        </w:r>
        <w:r>
          <w:instrText xml:space="preserve"> PAGEREF _Toc24414 \h </w:instrText>
        </w:r>
        <w:r>
          <w:fldChar w:fldCharType="separate"/>
        </w:r>
        <w:r>
          <w:t>19</w:t>
        </w:r>
        <w:r>
          <w:fldChar w:fldCharType="end"/>
        </w:r>
      </w:hyperlink>
    </w:p>
    <w:p>
      <w:pPr>
        <w:pStyle w:val="TOC2"/>
        <w:tabs>
          <w:tab w:val="right" w:leader="dot" w:pos="8306"/>
        </w:tabs>
      </w:pPr>
      <w:hyperlink w:anchor="_Toc32377" w:history="1">
        <w:r>
          <w:rPr>
            <w:rFonts w:ascii="仿宋" w:eastAsia="仿宋" w:hAnsi="仿宋" w:cs="仿宋" w:hint="eastAsia"/>
            <w:lang w:eastAsia="zh-CN"/>
          </w:rPr>
          <w:t>(一)、消防安全</w:t>
        </w:r>
        <w:r>
          <w:tab/>
        </w:r>
        <w:r>
          <w:fldChar w:fldCharType="begin"/>
        </w:r>
        <w:r>
          <w:instrText xml:space="preserve"> PAGEREF _Toc32377 \h </w:instrText>
        </w:r>
        <w:r>
          <w:fldChar w:fldCharType="separate"/>
        </w:r>
        <w:r>
          <w:t>19</w:t>
        </w:r>
        <w:r>
          <w:fldChar w:fldCharType="end"/>
        </w:r>
      </w:hyperlink>
    </w:p>
    <w:p>
      <w:pPr>
        <w:pStyle w:val="TOC2"/>
        <w:tabs>
          <w:tab w:val="right" w:leader="dot" w:pos="8306"/>
        </w:tabs>
      </w:pPr>
      <w:hyperlink w:anchor="_Toc14211" w:history="1">
        <w:r>
          <w:rPr>
            <w:rFonts w:ascii="仿宋" w:eastAsia="仿宋" w:hAnsi="仿宋" w:cs="仿宋" w:hint="eastAsia"/>
            <w:lang w:eastAsia="zh-CN"/>
          </w:rPr>
          <w:t>(二)、防火防爆总图布置措施</w:t>
        </w:r>
        <w:r>
          <w:tab/>
        </w:r>
        <w:r>
          <w:fldChar w:fldCharType="begin"/>
        </w:r>
        <w:r>
          <w:instrText xml:space="preserve"> PAGEREF _Toc14211 \h </w:instrText>
        </w:r>
        <w:r>
          <w:fldChar w:fldCharType="separate"/>
        </w:r>
        <w:r>
          <w:t>21</w:t>
        </w:r>
        <w:r>
          <w:fldChar w:fldCharType="end"/>
        </w:r>
      </w:hyperlink>
    </w:p>
    <w:p>
      <w:pPr>
        <w:pStyle w:val="TOC2"/>
        <w:tabs>
          <w:tab w:val="right" w:leader="dot" w:pos="8306"/>
        </w:tabs>
      </w:pPr>
      <w:hyperlink w:anchor="_Toc3326" w:history="1">
        <w:r>
          <w:rPr>
            <w:rFonts w:ascii="仿宋" w:eastAsia="仿宋" w:hAnsi="仿宋" w:cs="仿宋" w:hint="eastAsia"/>
            <w:lang w:eastAsia="zh-CN"/>
          </w:rPr>
          <w:t>(三)、自然灾害防范措施</w:t>
        </w:r>
        <w:r>
          <w:tab/>
        </w:r>
        <w:r>
          <w:fldChar w:fldCharType="begin"/>
        </w:r>
        <w:r>
          <w:instrText xml:space="preserve"> PAGEREF _Toc3326 \h </w:instrText>
        </w:r>
        <w:r>
          <w:fldChar w:fldCharType="separate"/>
        </w:r>
        <w:r>
          <w:t>21</w:t>
        </w:r>
        <w:r>
          <w:fldChar w:fldCharType="end"/>
        </w:r>
      </w:hyperlink>
    </w:p>
    <w:p>
      <w:pPr>
        <w:pStyle w:val="TOC2"/>
        <w:tabs>
          <w:tab w:val="right" w:leader="dot" w:pos="8306"/>
        </w:tabs>
      </w:pPr>
      <w:hyperlink w:anchor="_Toc32693" w:history="1">
        <w:r>
          <w:rPr>
            <w:rFonts w:ascii="仿宋" w:eastAsia="仿宋" w:hAnsi="仿宋" w:cs="仿宋" w:hint="eastAsia"/>
            <w:lang w:eastAsia="zh-CN"/>
          </w:rPr>
          <w:t>(四)、安全色及安全标志使用要求</w:t>
        </w:r>
        <w:r>
          <w:tab/>
        </w:r>
        <w:r>
          <w:fldChar w:fldCharType="begin"/>
        </w:r>
        <w:r>
          <w:instrText xml:space="preserve"> PAGEREF _Toc32693 \h </w:instrText>
        </w:r>
        <w:r>
          <w:fldChar w:fldCharType="separate"/>
        </w:r>
        <w:r>
          <w:t>22</w:t>
        </w:r>
        <w:r>
          <w:fldChar w:fldCharType="end"/>
        </w:r>
      </w:hyperlink>
    </w:p>
    <w:p>
      <w:pPr>
        <w:pStyle w:val="TOC2"/>
        <w:tabs>
          <w:tab w:val="right" w:leader="dot" w:pos="8306"/>
        </w:tabs>
      </w:pPr>
      <w:hyperlink w:anchor="_Toc12109" w:history="1">
        <w:r>
          <w:rPr>
            <w:rFonts w:ascii="仿宋" w:eastAsia="仿宋" w:hAnsi="仿宋" w:cs="仿宋" w:hint="eastAsia"/>
            <w:lang w:eastAsia="zh-CN"/>
          </w:rPr>
          <w:t>(五)、防尘防毒措施</w:t>
        </w:r>
        <w:r>
          <w:tab/>
        </w:r>
        <w:r>
          <w:fldChar w:fldCharType="begin"/>
        </w:r>
        <w:r>
          <w:instrText xml:space="preserve"> PAGEREF _Toc12109 \h </w:instrText>
        </w:r>
        <w:r>
          <w:fldChar w:fldCharType="separate"/>
        </w:r>
        <w:r>
          <w:t>23</w:t>
        </w:r>
        <w:r>
          <w:fldChar w:fldCharType="end"/>
        </w:r>
      </w:hyperlink>
    </w:p>
    <w:p>
      <w:pPr>
        <w:pStyle w:val="TOC2"/>
        <w:tabs>
          <w:tab w:val="right" w:leader="dot" w:pos="8306"/>
        </w:tabs>
      </w:pPr>
      <w:hyperlink w:anchor="_Toc9663" w:history="1">
        <w:r>
          <w:rPr>
            <w:rFonts w:ascii="仿宋" w:eastAsia="仿宋" w:hAnsi="仿宋" w:cs="仿宋" w:hint="eastAsia"/>
            <w:lang w:eastAsia="zh-CN"/>
          </w:rPr>
          <w:t>(六)、防静电、触电防护及防雷措施</w:t>
        </w:r>
        <w:r>
          <w:tab/>
        </w:r>
        <w:r>
          <w:fldChar w:fldCharType="begin"/>
        </w:r>
        <w:r>
          <w:instrText xml:space="preserve"> PAGEREF _Toc9663 \h </w:instrText>
        </w:r>
        <w:r>
          <w:fldChar w:fldCharType="separate"/>
        </w:r>
        <w:r>
          <w:t>24</w:t>
        </w:r>
        <w:r>
          <w:fldChar w:fldCharType="end"/>
        </w:r>
      </w:hyperlink>
    </w:p>
    <w:p>
      <w:pPr>
        <w:pStyle w:val="TOC2"/>
        <w:tabs>
          <w:tab w:val="right" w:leader="dot" w:pos="8306"/>
        </w:tabs>
      </w:pPr>
      <w:hyperlink w:anchor="_Toc7529" w:history="1">
        <w:r>
          <w:rPr>
            <w:rFonts w:ascii="仿宋" w:eastAsia="仿宋" w:hAnsi="仿宋" w:cs="仿宋" w:hint="eastAsia"/>
            <w:lang w:eastAsia="zh-CN"/>
          </w:rPr>
          <w:t>(七)、机械设备安全保障措施</w:t>
        </w:r>
        <w:r>
          <w:tab/>
        </w:r>
        <w:r>
          <w:fldChar w:fldCharType="begin"/>
        </w:r>
        <w:r>
          <w:instrText xml:space="preserve"> PAGEREF _Toc7529 \h </w:instrText>
        </w:r>
        <w:r>
          <w:fldChar w:fldCharType="separate"/>
        </w:r>
        <w:r>
          <w:t>26</w:t>
        </w:r>
        <w:r>
          <w:fldChar w:fldCharType="end"/>
        </w:r>
      </w:hyperlink>
    </w:p>
    <w:p>
      <w:pPr>
        <w:pStyle w:val="TOC1"/>
        <w:tabs>
          <w:tab w:val="right" w:leader="dot" w:pos="8306"/>
        </w:tabs>
      </w:pPr>
      <w:hyperlink w:anchor="_Toc9566" w:history="1">
        <w:r>
          <w:rPr>
            <w:rFonts w:ascii="仿宋" w:eastAsia="仿宋" w:hAnsi="仿宋" w:cs="仿宋" w:hint="eastAsia"/>
            <w:lang w:eastAsia="zh-CN"/>
          </w:rPr>
          <w:t>八、地震观测设备项目环境影响分析</w:t>
        </w:r>
        <w:r>
          <w:tab/>
        </w:r>
        <w:r>
          <w:fldChar w:fldCharType="begin"/>
        </w:r>
        <w:r>
          <w:instrText xml:space="preserve"> PAGEREF _Toc9566 \h </w:instrText>
        </w:r>
        <w:r>
          <w:fldChar w:fldCharType="separate"/>
        </w:r>
        <w:r>
          <w:t>27</w:t>
        </w:r>
        <w:r>
          <w:fldChar w:fldCharType="end"/>
        </w:r>
      </w:hyperlink>
    </w:p>
    <w:p>
      <w:pPr>
        <w:pStyle w:val="TOC2"/>
        <w:tabs>
          <w:tab w:val="right" w:leader="dot" w:pos="8306"/>
        </w:tabs>
      </w:pPr>
      <w:hyperlink w:anchor="_Toc215" w:history="1">
        <w:r>
          <w:rPr>
            <w:rFonts w:ascii="仿宋" w:eastAsia="仿宋" w:hAnsi="仿宋" w:cs="仿宋" w:hint="eastAsia"/>
            <w:lang w:eastAsia="zh-CN"/>
          </w:rPr>
          <w:t>(一)、建设区域环境质量现状</w:t>
        </w:r>
        <w:r>
          <w:tab/>
        </w:r>
        <w:r>
          <w:fldChar w:fldCharType="begin"/>
        </w:r>
        <w:r>
          <w:instrText xml:space="preserve"> PAGEREF _Toc215 \h </w:instrText>
        </w:r>
        <w:r>
          <w:fldChar w:fldCharType="separate"/>
        </w:r>
        <w:r>
          <w:t>27</w:t>
        </w:r>
        <w:r>
          <w:fldChar w:fldCharType="end"/>
        </w:r>
      </w:hyperlink>
    </w:p>
    <w:p>
      <w:pPr>
        <w:pStyle w:val="TOC2"/>
        <w:tabs>
          <w:tab w:val="right" w:leader="dot" w:pos="8306"/>
        </w:tabs>
      </w:pPr>
      <w:hyperlink w:anchor="_Toc5073" w:history="1">
        <w:r>
          <w:rPr>
            <w:rFonts w:ascii="仿宋" w:eastAsia="仿宋" w:hAnsi="仿宋" w:cs="仿宋" w:hint="eastAsia"/>
            <w:lang w:eastAsia="zh-CN"/>
          </w:rPr>
          <w:t>(二)、建设期环境保护</w:t>
        </w:r>
        <w:r>
          <w:tab/>
        </w:r>
        <w:r>
          <w:fldChar w:fldCharType="begin"/>
        </w:r>
        <w:r>
          <w:instrText xml:space="preserve"> PAGEREF _Toc5073 \h </w:instrText>
        </w:r>
        <w:r>
          <w:fldChar w:fldCharType="separate"/>
        </w:r>
        <w:r>
          <w:t>28</w:t>
        </w:r>
        <w:r>
          <w:fldChar w:fldCharType="end"/>
        </w:r>
      </w:hyperlink>
    </w:p>
    <w:p>
      <w:pPr>
        <w:pStyle w:val="TOC2"/>
        <w:tabs>
          <w:tab w:val="right" w:leader="dot" w:pos="8306"/>
        </w:tabs>
      </w:pPr>
      <w:hyperlink w:anchor="_Toc11365" w:history="1">
        <w:r>
          <w:rPr>
            <w:rFonts w:ascii="仿宋" w:eastAsia="仿宋" w:hAnsi="仿宋" w:cs="仿宋" w:hint="eastAsia"/>
            <w:lang w:eastAsia="zh-CN"/>
          </w:rPr>
          <w:t>(三)、运营期环境保护</w:t>
        </w:r>
        <w:r>
          <w:tab/>
        </w:r>
        <w:r>
          <w:fldChar w:fldCharType="begin"/>
        </w:r>
        <w:r>
          <w:instrText xml:space="preserve"> PAGEREF _Toc11365 \h </w:instrText>
        </w:r>
        <w:r>
          <w:fldChar w:fldCharType="separate"/>
        </w:r>
        <w:r>
          <w:t>30</w:t>
        </w:r>
        <w:r>
          <w:fldChar w:fldCharType="end"/>
        </w:r>
      </w:hyperlink>
    </w:p>
    <w:p>
      <w:pPr>
        <w:pStyle w:val="TOC2"/>
        <w:tabs>
          <w:tab w:val="right" w:leader="dot" w:pos="8306"/>
        </w:tabs>
      </w:pPr>
      <w:hyperlink w:anchor="_Toc26900" w:history="1">
        <w:r>
          <w:rPr>
            <w:rFonts w:ascii="仿宋" w:eastAsia="仿宋" w:hAnsi="仿宋" w:cs="仿宋" w:hint="eastAsia"/>
            <w:lang w:eastAsia="zh-CN"/>
          </w:rPr>
          <w:t>(四)、地震观测设备项目建设对区域经济的影响</w:t>
        </w:r>
        <w:r>
          <w:tab/>
        </w:r>
        <w:r>
          <w:fldChar w:fldCharType="begin"/>
        </w:r>
        <w:r>
          <w:instrText xml:space="preserve"> PAGEREF _Toc26900 \h </w:instrText>
        </w:r>
        <w:r>
          <w:fldChar w:fldCharType="separate"/>
        </w:r>
        <w:r>
          <w:t>31</w:t>
        </w:r>
        <w:r>
          <w:fldChar w:fldCharType="end"/>
        </w:r>
      </w:hyperlink>
    </w:p>
    <w:p>
      <w:pPr>
        <w:pStyle w:val="TOC2"/>
        <w:tabs>
          <w:tab w:val="right" w:leader="dot" w:pos="8306"/>
        </w:tabs>
      </w:pPr>
      <w:hyperlink w:anchor="_Toc28408" w:history="1">
        <w:r>
          <w:rPr>
            <w:rFonts w:ascii="仿宋" w:eastAsia="仿宋" w:hAnsi="仿宋" w:cs="仿宋" w:hint="eastAsia"/>
            <w:lang w:eastAsia="zh-CN"/>
          </w:rPr>
          <w:t>(五)、废弃物处理</w:t>
        </w:r>
        <w:r>
          <w:tab/>
        </w:r>
        <w:r>
          <w:fldChar w:fldCharType="begin"/>
        </w:r>
        <w:r>
          <w:instrText xml:space="preserve"> PAGEREF _Toc28408 \h </w:instrText>
        </w:r>
        <w:r>
          <w:fldChar w:fldCharType="separate"/>
        </w:r>
        <w:r>
          <w:t>33</w:t>
        </w:r>
        <w:r>
          <w:fldChar w:fldCharType="end"/>
        </w:r>
      </w:hyperlink>
    </w:p>
    <w:p>
      <w:pPr>
        <w:pStyle w:val="TOC2"/>
        <w:tabs>
          <w:tab w:val="right" w:leader="dot" w:pos="8306"/>
        </w:tabs>
      </w:pPr>
      <w:hyperlink w:anchor="_Toc31718" w:history="1">
        <w:r>
          <w:rPr>
            <w:rFonts w:ascii="仿宋" w:eastAsia="仿宋" w:hAnsi="仿宋" w:cs="仿宋" w:hint="eastAsia"/>
            <w:lang w:eastAsia="zh-CN"/>
          </w:rPr>
          <w:t>(六)、特殊环境影响分析</w:t>
        </w:r>
        <w:r>
          <w:tab/>
        </w:r>
        <w:r>
          <w:fldChar w:fldCharType="begin"/>
        </w:r>
        <w:r>
          <w:instrText xml:space="preserve"> PAGEREF _Toc31718 \h </w:instrText>
        </w:r>
        <w:r>
          <w:fldChar w:fldCharType="separate"/>
        </w:r>
        <w:r>
          <w:t>34</w:t>
        </w:r>
        <w:r>
          <w:fldChar w:fldCharType="end"/>
        </w:r>
      </w:hyperlink>
    </w:p>
    <w:p>
      <w:pPr>
        <w:pStyle w:val="TOC2"/>
        <w:tabs>
          <w:tab w:val="right" w:leader="dot" w:pos="8306"/>
        </w:tabs>
      </w:pPr>
      <w:hyperlink w:anchor="_Toc16893" w:history="1">
        <w:r>
          <w:rPr>
            <w:rFonts w:ascii="仿宋" w:eastAsia="仿宋" w:hAnsi="仿宋" w:cs="仿宋" w:hint="eastAsia"/>
            <w:lang w:eastAsia="zh-CN"/>
          </w:rPr>
          <w:t>(七)、清洁生产</w:t>
        </w:r>
        <w:r>
          <w:tab/>
        </w:r>
        <w:r>
          <w:fldChar w:fldCharType="begin"/>
        </w:r>
        <w:r>
          <w:instrText xml:space="preserve"> PAGEREF _Toc16893 \h </w:instrText>
        </w:r>
        <w:r>
          <w:fldChar w:fldCharType="separate"/>
        </w:r>
        <w:r>
          <w:t>35</w:t>
        </w:r>
        <w:r>
          <w:fldChar w:fldCharType="end"/>
        </w:r>
      </w:hyperlink>
    </w:p>
    <w:p>
      <w:pPr>
        <w:pStyle w:val="TOC2"/>
        <w:tabs>
          <w:tab w:val="right" w:leader="dot" w:pos="8306"/>
        </w:tabs>
      </w:pPr>
      <w:hyperlink w:anchor="_Toc3846" w:history="1">
        <w:r>
          <w:rPr>
            <w:rFonts w:ascii="仿宋" w:eastAsia="仿宋" w:hAnsi="仿宋" w:cs="仿宋" w:hint="eastAsia"/>
            <w:lang w:eastAsia="zh-CN"/>
          </w:rPr>
          <w:t>(八)、环境保护综合评价</w:t>
        </w:r>
        <w:r>
          <w:tab/>
        </w:r>
        <w:r>
          <w:fldChar w:fldCharType="begin"/>
        </w:r>
        <w:r>
          <w:instrText xml:space="preserve"> PAGEREF _Toc3846 \h </w:instrText>
        </w:r>
        <w:r>
          <w:fldChar w:fldCharType="separate"/>
        </w:r>
        <w:r>
          <w:t>37</w:t>
        </w:r>
        <w:r>
          <w:fldChar w:fldCharType="end"/>
        </w:r>
      </w:hyperlink>
    </w:p>
    <w:p>
      <w:pPr>
        <w:pStyle w:val="TOC1"/>
        <w:tabs>
          <w:tab w:val="right" w:leader="dot" w:pos="8306"/>
        </w:tabs>
      </w:pPr>
      <w:hyperlink w:anchor="_Toc22578" w:history="1">
        <w:r>
          <w:rPr>
            <w:rFonts w:ascii="仿宋" w:eastAsia="仿宋" w:hAnsi="仿宋" w:cs="仿宋" w:hint="eastAsia"/>
            <w:lang w:eastAsia="zh-CN"/>
          </w:rPr>
          <w:t>九、地震观测设备项目社会影响</w:t>
        </w:r>
        <w:r>
          <w:tab/>
        </w:r>
        <w:r>
          <w:fldChar w:fldCharType="begin"/>
        </w:r>
        <w:r>
          <w:instrText xml:space="preserve"> PAGEREF _Toc22578 \h </w:instrText>
        </w:r>
        <w:r>
          <w:fldChar w:fldCharType="separate"/>
        </w:r>
        <w:r>
          <w:t>38</w:t>
        </w:r>
        <w:r>
          <w:fldChar w:fldCharType="end"/>
        </w:r>
      </w:hyperlink>
    </w:p>
    <w:p>
      <w:pPr>
        <w:pStyle w:val="TOC2"/>
        <w:tabs>
          <w:tab w:val="right" w:leader="dot" w:pos="8306"/>
        </w:tabs>
      </w:pPr>
      <w:hyperlink w:anchor="_Toc329" w:history="1">
        <w:r>
          <w:rPr>
            <w:rFonts w:ascii="仿宋" w:eastAsia="仿宋" w:hAnsi="仿宋" w:cs="仿宋" w:hint="eastAsia"/>
            <w:lang w:eastAsia="zh-CN"/>
          </w:rPr>
          <w:t>(一)、社会责任与义务</w:t>
        </w:r>
        <w:r>
          <w:tab/>
        </w:r>
        <w:r>
          <w:fldChar w:fldCharType="begin"/>
        </w:r>
        <w:r>
          <w:instrText xml:space="preserve"> PAGEREF _Toc329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87" w:history="1">
        <w:r>
          <w:rPr>
            <w:rFonts w:ascii="仿宋" w:eastAsia="仿宋" w:hAnsi="仿宋" w:cs="仿宋" w:hint="eastAsia"/>
            <w:lang w:eastAsia="zh-CN"/>
          </w:rPr>
          <w:t>(二)、社会参与与沟通</w:t>
        </w:r>
        <w:r>
          <w:tab/>
        </w:r>
        <w:r>
          <w:fldChar w:fldCharType="begin"/>
        </w:r>
        <w:r>
          <w:instrText xml:space="preserve"> PAGEREF _Toc30687 \h </w:instrText>
        </w:r>
        <w:r>
          <w:fldChar w:fldCharType="separate"/>
        </w:r>
        <w:r>
          <w:t>39</w:t>
        </w:r>
        <w:r>
          <w:fldChar w:fldCharType="end"/>
        </w:r>
      </w:hyperlink>
    </w:p>
    <w:p>
      <w:pPr>
        <w:pStyle w:val="TOC1"/>
        <w:tabs>
          <w:tab w:val="right" w:leader="dot" w:pos="8306"/>
        </w:tabs>
      </w:pPr>
      <w:hyperlink w:anchor="_Toc32636" w:history="1">
        <w:r>
          <w:rPr>
            <w:rFonts w:ascii="仿宋" w:eastAsia="仿宋" w:hAnsi="仿宋" w:cs="仿宋" w:hint="eastAsia"/>
            <w:lang w:eastAsia="zh-CN"/>
          </w:rPr>
          <w:t>十、地震观测设备项目计划安排</w:t>
        </w:r>
        <w:r>
          <w:tab/>
        </w:r>
        <w:r>
          <w:fldChar w:fldCharType="begin"/>
        </w:r>
        <w:r>
          <w:instrText xml:space="preserve"> PAGEREF _Toc32636 \h </w:instrText>
        </w:r>
        <w:r>
          <w:fldChar w:fldCharType="separate"/>
        </w:r>
        <w:r>
          <w:t>39</w:t>
        </w:r>
        <w:r>
          <w:fldChar w:fldCharType="end"/>
        </w:r>
      </w:hyperlink>
    </w:p>
    <w:p>
      <w:pPr>
        <w:pStyle w:val="TOC2"/>
        <w:tabs>
          <w:tab w:val="right" w:leader="dot" w:pos="8306"/>
        </w:tabs>
      </w:pPr>
      <w:hyperlink w:anchor="_Toc9146" w:history="1">
        <w:r>
          <w:rPr>
            <w:rFonts w:ascii="仿宋" w:eastAsia="仿宋" w:hAnsi="仿宋" w:cs="仿宋" w:hint="eastAsia"/>
            <w:lang w:eastAsia="zh-CN"/>
          </w:rPr>
          <w:t>(一)、建设周期</w:t>
        </w:r>
        <w:r>
          <w:tab/>
        </w:r>
        <w:r>
          <w:fldChar w:fldCharType="begin"/>
        </w:r>
        <w:r>
          <w:instrText xml:space="preserve"> PAGEREF _Toc9146 \h </w:instrText>
        </w:r>
        <w:r>
          <w:fldChar w:fldCharType="separate"/>
        </w:r>
        <w:r>
          <w:t>39</w:t>
        </w:r>
        <w:r>
          <w:fldChar w:fldCharType="end"/>
        </w:r>
      </w:hyperlink>
    </w:p>
    <w:p>
      <w:pPr>
        <w:pStyle w:val="TOC2"/>
        <w:tabs>
          <w:tab w:val="right" w:leader="dot" w:pos="8306"/>
        </w:tabs>
      </w:pPr>
      <w:hyperlink w:anchor="_Toc20010" w:history="1">
        <w:r>
          <w:rPr>
            <w:rFonts w:ascii="仿宋" w:eastAsia="仿宋" w:hAnsi="仿宋" w:cs="仿宋" w:hint="eastAsia"/>
            <w:lang w:eastAsia="zh-CN"/>
          </w:rPr>
          <w:t>(二)、建设进度</w:t>
        </w:r>
        <w:r>
          <w:tab/>
        </w:r>
        <w:r>
          <w:fldChar w:fldCharType="begin"/>
        </w:r>
        <w:r>
          <w:instrText xml:space="preserve"> PAGEREF _Toc20010 \h </w:instrText>
        </w:r>
        <w:r>
          <w:fldChar w:fldCharType="separate"/>
        </w:r>
        <w:r>
          <w:t>40</w:t>
        </w:r>
        <w:r>
          <w:fldChar w:fldCharType="end"/>
        </w:r>
      </w:hyperlink>
    </w:p>
    <w:p>
      <w:pPr>
        <w:pStyle w:val="TOC2"/>
        <w:tabs>
          <w:tab w:val="right" w:leader="dot" w:pos="8306"/>
        </w:tabs>
      </w:pPr>
      <w:hyperlink w:anchor="_Toc28685" w:history="1">
        <w:r>
          <w:rPr>
            <w:rFonts w:ascii="仿宋" w:eastAsia="仿宋" w:hAnsi="仿宋" w:cs="仿宋" w:hint="eastAsia"/>
            <w:lang w:eastAsia="zh-CN"/>
          </w:rPr>
          <w:t>(三)、进度安排注意事项</w:t>
        </w:r>
        <w:r>
          <w:tab/>
        </w:r>
        <w:r>
          <w:fldChar w:fldCharType="begin"/>
        </w:r>
        <w:r>
          <w:instrText xml:space="preserve"> PAGEREF _Toc28685 \h </w:instrText>
        </w:r>
        <w:r>
          <w:fldChar w:fldCharType="separate"/>
        </w:r>
        <w:r>
          <w:t>41</w:t>
        </w:r>
        <w:r>
          <w:fldChar w:fldCharType="end"/>
        </w:r>
      </w:hyperlink>
    </w:p>
    <w:p>
      <w:pPr>
        <w:pStyle w:val="TOC2"/>
        <w:tabs>
          <w:tab w:val="right" w:leader="dot" w:pos="8306"/>
        </w:tabs>
      </w:pPr>
      <w:hyperlink w:anchor="_Toc12990" w:history="1">
        <w:r>
          <w:rPr>
            <w:rFonts w:ascii="仿宋" w:eastAsia="仿宋" w:hAnsi="仿宋" w:cs="仿宋" w:hint="eastAsia"/>
            <w:lang w:eastAsia="zh-CN"/>
          </w:rPr>
          <w:t>(四)、人力资源配置</w:t>
        </w:r>
        <w:r>
          <w:tab/>
        </w:r>
        <w:r>
          <w:fldChar w:fldCharType="begin"/>
        </w:r>
        <w:r>
          <w:instrText xml:space="preserve"> PAGEREF _Toc12990 \h </w:instrText>
        </w:r>
        <w:r>
          <w:fldChar w:fldCharType="separate"/>
        </w:r>
        <w:r>
          <w:t>43</w:t>
        </w:r>
        <w:r>
          <w:fldChar w:fldCharType="end"/>
        </w:r>
      </w:hyperlink>
    </w:p>
    <w:p>
      <w:pPr>
        <w:pStyle w:val="TOC1"/>
        <w:tabs>
          <w:tab w:val="right" w:leader="dot" w:pos="8306"/>
        </w:tabs>
      </w:pPr>
      <w:hyperlink w:anchor="_Toc3535" w:history="1">
        <w:r>
          <w:rPr>
            <w:rFonts w:ascii="仿宋" w:eastAsia="仿宋" w:hAnsi="仿宋" w:cs="仿宋" w:hint="eastAsia"/>
            <w:lang w:eastAsia="zh-CN"/>
          </w:rPr>
          <w:t>十一、地震观测设备项目人力资源管理</w:t>
        </w:r>
        <w:r>
          <w:tab/>
        </w:r>
        <w:r>
          <w:fldChar w:fldCharType="begin"/>
        </w:r>
        <w:r>
          <w:instrText xml:space="preserve"> PAGEREF _Toc3535 \h </w:instrText>
        </w:r>
        <w:r>
          <w:fldChar w:fldCharType="separate"/>
        </w:r>
        <w:r>
          <w:t>44</w:t>
        </w:r>
        <w:r>
          <w:fldChar w:fldCharType="end"/>
        </w:r>
      </w:hyperlink>
    </w:p>
    <w:p>
      <w:pPr>
        <w:pStyle w:val="TOC2"/>
        <w:tabs>
          <w:tab w:val="right" w:leader="dot" w:pos="8306"/>
        </w:tabs>
      </w:pPr>
      <w:hyperlink w:anchor="_Toc32415" w:history="1">
        <w:r>
          <w:rPr>
            <w:rFonts w:ascii="仿宋" w:eastAsia="仿宋" w:hAnsi="仿宋" w:cs="仿宋" w:hint="eastAsia"/>
            <w:lang w:eastAsia="zh-CN"/>
          </w:rPr>
          <w:t>(一)、建立健全的预算管理制度</w:t>
        </w:r>
        <w:r>
          <w:tab/>
        </w:r>
        <w:r>
          <w:fldChar w:fldCharType="begin"/>
        </w:r>
        <w:r>
          <w:instrText xml:space="preserve"> PAGEREF _Toc32415 \h </w:instrText>
        </w:r>
        <w:r>
          <w:fldChar w:fldCharType="separate"/>
        </w:r>
        <w:r>
          <w:t>44</w:t>
        </w:r>
        <w:r>
          <w:fldChar w:fldCharType="end"/>
        </w:r>
      </w:hyperlink>
    </w:p>
    <w:p>
      <w:pPr>
        <w:pStyle w:val="TOC2"/>
        <w:tabs>
          <w:tab w:val="right" w:leader="dot" w:pos="8306"/>
        </w:tabs>
      </w:pPr>
      <w:hyperlink w:anchor="_Toc9174" w:history="1">
        <w:r>
          <w:rPr>
            <w:rFonts w:ascii="仿宋" w:eastAsia="仿宋" w:hAnsi="仿宋" w:cs="仿宋" w:hint="eastAsia"/>
            <w:lang w:eastAsia="zh-CN"/>
          </w:rPr>
          <w:t>(二)、加强资金流动监控</w:t>
        </w:r>
        <w:r>
          <w:tab/>
        </w:r>
        <w:r>
          <w:fldChar w:fldCharType="begin"/>
        </w:r>
        <w:r>
          <w:instrText xml:space="preserve"> PAGEREF _Toc9174 \h </w:instrText>
        </w:r>
        <w:r>
          <w:fldChar w:fldCharType="separate"/>
        </w:r>
        <w:r>
          <w:t>45</w:t>
        </w:r>
        <w:r>
          <w:fldChar w:fldCharType="end"/>
        </w:r>
      </w:hyperlink>
    </w:p>
    <w:p>
      <w:pPr>
        <w:pStyle w:val="TOC2"/>
        <w:tabs>
          <w:tab w:val="right" w:leader="dot" w:pos="8306"/>
        </w:tabs>
      </w:pPr>
      <w:hyperlink w:anchor="_Toc5170" w:history="1">
        <w:r>
          <w:rPr>
            <w:rFonts w:ascii="仿宋" w:eastAsia="仿宋" w:hAnsi="仿宋" w:cs="仿宋" w:hint="eastAsia"/>
            <w:lang w:eastAsia="zh-CN"/>
          </w:rPr>
          <w:t>(三)、制定完善的风险控制机制</w:t>
        </w:r>
        <w:r>
          <w:tab/>
        </w:r>
        <w:r>
          <w:fldChar w:fldCharType="begin"/>
        </w:r>
        <w:r>
          <w:instrText xml:space="preserve"> PAGEREF _Toc5170 \h </w:instrText>
        </w:r>
        <w:r>
          <w:fldChar w:fldCharType="separate"/>
        </w:r>
        <w:r>
          <w:t>46</w:t>
        </w:r>
        <w:r>
          <w:fldChar w:fldCharType="end"/>
        </w:r>
      </w:hyperlink>
    </w:p>
    <w:p>
      <w:pPr>
        <w:pStyle w:val="TOC2"/>
        <w:tabs>
          <w:tab w:val="right" w:leader="dot" w:pos="8306"/>
        </w:tabs>
      </w:pPr>
      <w:hyperlink w:anchor="_Toc3659" w:history="1">
        <w:r>
          <w:rPr>
            <w:rFonts w:ascii="仿宋" w:eastAsia="仿宋" w:hAnsi="仿宋" w:cs="仿宋" w:hint="eastAsia"/>
            <w:lang w:eastAsia="zh-CN"/>
          </w:rPr>
          <w:t>(四)、优化成本管理</w:t>
        </w:r>
        <w:r>
          <w:tab/>
        </w:r>
        <w:r>
          <w:fldChar w:fldCharType="begin"/>
        </w:r>
        <w:r>
          <w:instrText xml:space="preserve"> PAGEREF _Toc3659 \h </w:instrText>
        </w:r>
        <w:r>
          <w:fldChar w:fldCharType="separate"/>
        </w:r>
        <w:r>
          <w:t>48</w:t>
        </w:r>
        <w:r>
          <w:fldChar w:fldCharType="end"/>
        </w:r>
      </w:hyperlink>
    </w:p>
    <w:p>
      <w:pPr>
        <w:pStyle w:val="TOC1"/>
        <w:tabs>
          <w:tab w:val="right" w:leader="dot" w:pos="8306"/>
        </w:tabs>
      </w:pPr>
      <w:hyperlink w:anchor="_Toc15592" w:history="1">
        <w:r>
          <w:rPr>
            <w:rFonts w:ascii="仿宋" w:eastAsia="仿宋" w:hAnsi="仿宋" w:cs="仿宋" w:hint="eastAsia"/>
            <w:lang w:eastAsia="zh-CN"/>
          </w:rPr>
          <w:t>十二、地震观测设备项目财务管理</w:t>
        </w:r>
        <w:r>
          <w:tab/>
        </w:r>
        <w:r>
          <w:fldChar w:fldCharType="begin"/>
        </w:r>
        <w:r>
          <w:instrText xml:space="preserve"> PAGEREF _Toc15592 \h </w:instrText>
        </w:r>
        <w:r>
          <w:fldChar w:fldCharType="separate"/>
        </w:r>
        <w:r>
          <w:t>49</w:t>
        </w:r>
        <w:r>
          <w:fldChar w:fldCharType="end"/>
        </w:r>
      </w:hyperlink>
    </w:p>
    <w:p>
      <w:pPr>
        <w:pStyle w:val="TOC2"/>
        <w:tabs>
          <w:tab w:val="right" w:leader="dot" w:pos="8306"/>
        </w:tabs>
      </w:pPr>
      <w:hyperlink w:anchor="_Toc7941" w:history="1">
        <w:r>
          <w:rPr>
            <w:rFonts w:ascii="仿宋" w:eastAsia="仿宋" w:hAnsi="仿宋" w:cs="仿宋" w:hint="eastAsia"/>
            <w:lang w:eastAsia="zh-CN"/>
          </w:rPr>
          <w:t>(一)、资金需求大</w:t>
        </w:r>
        <w:r>
          <w:tab/>
        </w:r>
        <w:r>
          <w:fldChar w:fldCharType="begin"/>
        </w:r>
        <w:r>
          <w:instrText xml:space="preserve"> PAGEREF _Toc7941 \h </w:instrText>
        </w:r>
        <w:r>
          <w:fldChar w:fldCharType="separate"/>
        </w:r>
        <w:r>
          <w:t>49</w:t>
        </w:r>
        <w:r>
          <w:fldChar w:fldCharType="end"/>
        </w:r>
      </w:hyperlink>
    </w:p>
    <w:p>
      <w:pPr>
        <w:pStyle w:val="TOC2"/>
        <w:tabs>
          <w:tab w:val="right" w:leader="dot" w:pos="8306"/>
        </w:tabs>
      </w:pPr>
      <w:hyperlink w:anchor="_Toc8388" w:history="1">
        <w:r>
          <w:rPr>
            <w:rFonts w:ascii="仿宋" w:eastAsia="仿宋" w:hAnsi="仿宋" w:cs="仿宋" w:hint="eastAsia"/>
            <w:lang w:eastAsia="zh-CN"/>
          </w:rPr>
          <w:t>(二)、研发周期长</w:t>
        </w:r>
        <w:r>
          <w:tab/>
        </w:r>
        <w:r>
          <w:fldChar w:fldCharType="begin"/>
        </w:r>
        <w:r>
          <w:instrText xml:space="preserve"> PAGEREF _Toc8388 \h </w:instrText>
        </w:r>
        <w:r>
          <w:fldChar w:fldCharType="separate"/>
        </w:r>
        <w:r>
          <w:t>50</w:t>
        </w:r>
        <w:r>
          <w:fldChar w:fldCharType="end"/>
        </w:r>
      </w:hyperlink>
    </w:p>
    <w:p>
      <w:pPr>
        <w:pStyle w:val="TOC2"/>
        <w:tabs>
          <w:tab w:val="right" w:leader="dot" w:pos="8306"/>
        </w:tabs>
      </w:pPr>
      <w:hyperlink w:anchor="_Toc3448" w:history="1">
        <w:r>
          <w:rPr>
            <w:rFonts w:ascii="仿宋" w:eastAsia="仿宋" w:hAnsi="仿宋" w:cs="仿宋" w:hint="eastAsia"/>
            <w:lang w:eastAsia="zh-CN"/>
          </w:rPr>
          <w:t>(三)、市场风险大</w:t>
        </w:r>
        <w:r>
          <w:tab/>
        </w:r>
        <w:r>
          <w:fldChar w:fldCharType="begin"/>
        </w:r>
        <w:r>
          <w:instrText xml:space="preserve"> PAGEREF _Toc3448 \h </w:instrText>
        </w:r>
        <w:r>
          <w:fldChar w:fldCharType="separate"/>
        </w:r>
        <w:r>
          <w:t>52</w:t>
        </w:r>
        <w:r>
          <w:fldChar w:fldCharType="end"/>
        </w:r>
      </w:hyperlink>
    </w:p>
    <w:p>
      <w:pPr>
        <w:pStyle w:val="TOC2"/>
        <w:tabs>
          <w:tab w:val="right" w:leader="dot" w:pos="8306"/>
        </w:tabs>
      </w:pPr>
      <w:hyperlink w:anchor="_Toc29431" w:history="1">
        <w:r>
          <w:rPr>
            <w:rFonts w:ascii="仿宋" w:eastAsia="仿宋" w:hAnsi="仿宋" w:cs="仿宋" w:hint="eastAsia"/>
            <w:lang w:eastAsia="zh-CN"/>
          </w:rPr>
          <w:t>(四)、利润率高</w:t>
        </w:r>
        <w:r>
          <w:tab/>
        </w:r>
        <w:r>
          <w:fldChar w:fldCharType="begin"/>
        </w:r>
        <w:r>
          <w:instrText xml:space="preserve"> PAGEREF _Toc29431 \h </w:instrText>
        </w:r>
        <w:r>
          <w:fldChar w:fldCharType="separate"/>
        </w:r>
        <w:r>
          <w:t>54</w:t>
        </w:r>
        <w:r>
          <w:fldChar w:fldCharType="end"/>
        </w:r>
      </w:hyperlink>
    </w:p>
    <w:p>
      <w:pPr>
        <w:pStyle w:val="TOC1"/>
        <w:tabs>
          <w:tab w:val="right" w:leader="dot" w:pos="8306"/>
        </w:tabs>
      </w:pPr>
      <w:hyperlink w:anchor="_Toc31576" w:history="1">
        <w:r>
          <w:rPr>
            <w:rFonts w:ascii="仿宋" w:eastAsia="仿宋" w:hAnsi="仿宋" w:cs="仿宋" w:hint="eastAsia"/>
            <w:lang w:eastAsia="zh-CN"/>
          </w:rPr>
          <w:t>十三、地震观测设备项目治理与监督</w:t>
        </w:r>
        <w:r>
          <w:tab/>
        </w:r>
        <w:r>
          <w:fldChar w:fldCharType="begin"/>
        </w:r>
        <w:r>
          <w:instrText xml:space="preserve"> PAGEREF _Toc31576 \h </w:instrText>
        </w:r>
        <w:r>
          <w:fldChar w:fldCharType="separate"/>
        </w:r>
        <w:r>
          <w:t>56</w:t>
        </w:r>
        <w:r>
          <w:fldChar w:fldCharType="end"/>
        </w:r>
      </w:hyperlink>
    </w:p>
    <w:p>
      <w:pPr>
        <w:pStyle w:val="TOC2"/>
        <w:tabs>
          <w:tab w:val="right" w:leader="dot" w:pos="8306"/>
        </w:tabs>
      </w:pPr>
      <w:hyperlink w:anchor="_Toc17546" w:history="1">
        <w:r>
          <w:rPr>
            <w:rFonts w:ascii="仿宋" w:eastAsia="仿宋" w:hAnsi="仿宋" w:cs="仿宋" w:hint="eastAsia"/>
            <w:lang w:eastAsia="zh-CN"/>
          </w:rPr>
          <w:t>(一)、地震观测设备项目治理结构</w:t>
        </w:r>
        <w:r>
          <w:tab/>
        </w:r>
        <w:r>
          <w:fldChar w:fldCharType="begin"/>
        </w:r>
        <w:r>
          <w:instrText xml:space="preserve"> PAGEREF _Toc17546 \h </w:instrText>
        </w:r>
        <w:r>
          <w:fldChar w:fldCharType="separate"/>
        </w:r>
        <w:r>
          <w:t>56</w:t>
        </w:r>
        <w:r>
          <w:fldChar w:fldCharType="end"/>
        </w:r>
      </w:hyperlink>
    </w:p>
    <w:p>
      <w:pPr>
        <w:pStyle w:val="TOC2"/>
        <w:tabs>
          <w:tab w:val="right" w:leader="dot" w:pos="8306"/>
        </w:tabs>
      </w:pPr>
      <w:hyperlink w:anchor="_Toc23332" w:history="1">
        <w:r>
          <w:rPr>
            <w:rFonts w:ascii="仿宋" w:eastAsia="仿宋" w:hAnsi="仿宋" w:cs="仿宋" w:hint="eastAsia"/>
            <w:lang w:eastAsia="zh-CN"/>
          </w:rPr>
          <w:t>(二)、监督与审计</w:t>
        </w:r>
        <w:r>
          <w:tab/>
        </w:r>
        <w:r>
          <w:fldChar w:fldCharType="begin"/>
        </w:r>
        <w:r>
          <w:instrText xml:space="preserve"> PAGEREF _Toc23332 \h </w:instrText>
        </w:r>
        <w:r>
          <w:fldChar w:fldCharType="separate"/>
        </w:r>
        <w:r>
          <w:t>58</w:t>
        </w:r>
        <w:r>
          <w:fldChar w:fldCharType="end"/>
        </w:r>
      </w:hyperlink>
    </w:p>
    <w:p>
      <w:pPr>
        <w:pStyle w:val="TOC1"/>
        <w:tabs>
          <w:tab w:val="right" w:leader="dot" w:pos="8306"/>
        </w:tabs>
      </w:pPr>
      <w:hyperlink w:anchor="_Toc13616" w:history="1">
        <w:r>
          <w:rPr>
            <w:rFonts w:ascii="仿宋" w:eastAsia="仿宋" w:hAnsi="仿宋" w:cs="仿宋" w:hint="eastAsia"/>
            <w:lang w:eastAsia="zh-CN"/>
          </w:rPr>
          <w:t>十四、地震观测设备项目工程方案分析</w:t>
        </w:r>
        <w:r>
          <w:tab/>
        </w:r>
        <w:r>
          <w:fldChar w:fldCharType="begin"/>
        </w:r>
        <w:r>
          <w:instrText xml:space="preserve"> PAGEREF _Toc13616 \h </w:instrText>
        </w:r>
        <w:r>
          <w:fldChar w:fldCharType="separate"/>
        </w:r>
        <w:r>
          <w:t>59</w:t>
        </w:r>
        <w:r>
          <w:fldChar w:fldCharType="end"/>
        </w:r>
      </w:hyperlink>
    </w:p>
    <w:p>
      <w:pPr>
        <w:pStyle w:val="TOC2"/>
        <w:tabs>
          <w:tab w:val="right" w:leader="dot" w:pos="8306"/>
        </w:tabs>
      </w:pPr>
      <w:hyperlink w:anchor="_Toc12339" w:history="1">
        <w:r>
          <w:rPr>
            <w:rFonts w:ascii="仿宋" w:eastAsia="仿宋" w:hAnsi="仿宋" w:cs="仿宋" w:hint="eastAsia"/>
            <w:lang w:eastAsia="zh-CN"/>
          </w:rPr>
          <w:t>(一)、建筑工程设计原则</w:t>
        </w:r>
        <w:r>
          <w:tab/>
        </w:r>
        <w:r>
          <w:fldChar w:fldCharType="begin"/>
        </w:r>
        <w:r>
          <w:instrText xml:space="preserve"> PAGEREF _Toc12339 \h </w:instrText>
        </w:r>
        <w:r>
          <w:fldChar w:fldCharType="separate"/>
        </w:r>
        <w:r>
          <w:t>59</w:t>
        </w:r>
        <w:r>
          <w:fldChar w:fldCharType="end"/>
        </w:r>
      </w:hyperlink>
    </w:p>
    <w:p>
      <w:pPr>
        <w:pStyle w:val="TOC2"/>
        <w:tabs>
          <w:tab w:val="right" w:leader="dot" w:pos="8306"/>
        </w:tabs>
      </w:pPr>
      <w:hyperlink w:anchor="_Toc15272" w:history="1">
        <w:r>
          <w:rPr>
            <w:rFonts w:ascii="仿宋" w:eastAsia="仿宋" w:hAnsi="仿宋" w:cs="仿宋" w:hint="eastAsia"/>
            <w:lang w:eastAsia="zh-CN"/>
          </w:rPr>
          <w:t>(二)、土建工程建设指标</w:t>
        </w:r>
        <w:r>
          <w:tab/>
        </w:r>
        <w:r>
          <w:fldChar w:fldCharType="begin"/>
        </w:r>
        <w:r>
          <w:instrText xml:space="preserve"> PAGEREF _Toc15272 \h </w:instrText>
        </w:r>
        <w:r>
          <w:fldChar w:fldCharType="separate"/>
        </w:r>
        <w:r>
          <w:t>63</w:t>
        </w:r>
        <w:r>
          <w:fldChar w:fldCharType="end"/>
        </w:r>
      </w:hyperlink>
    </w:p>
    <w:p>
      <w:pPr>
        <w:pStyle w:val="TOC1"/>
        <w:tabs>
          <w:tab w:val="right" w:leader="dot" w:pos="8306"/>
        </w:tabs>
      </w:pPr>
      <w:hyperlink w:anchor="_Toc7160" w:history="1">
        <w:r>
          <w:rPr>
            <w:rFonts w:ascii="仿宋" w:eastAsia="仿宋" w:hAnsi="仿宋" w:cs="仿宋" w:hint="eastAsia"/>
            <w:lang w:eastAsia="zh-CN"/>
          </w:rPr>
          <w:t>十五、利益相关者分析与沟通计划</w:t>
        </w:r>
        <w:r>
          <w:tab/>
        </w:r>
        <w:r>
          <w:fldChar w:fldCharType="begin"/>
        </w:r>
        <w:r>
          <w:instrText xml:space="preserve"> PAGEREF _Toc7160 \h </w:instrText>
        </w:r>
        <w:r>
          <w:fldChar w:fldCharType="separate"/>
        </w:r>
        <w:r>
          <w:t>64</w:t>
        </w:r>
        <w:r>
          <w:fldChar w:fldCharType="end"/>
        </w:r>
      </w:hyperlink>
    </w:p>
    <w:p>
      <w:pPr>
        <w:pStyle w:val="TOC2"/>
        <w:tabs>
          <w:tab w:val="right" w:leader="dot" w:pos="8306"/>
        </w:tabs>
      </w:pPr>
      <w:hyperlink w:anchor="_Toc19053" w:history="1">
        <w:r>
          <w:rPr>
            <w:rFonts w:ascii="仿宋" w:eastAsia="仿宋" w:hAnsi="仿宋" w:cs="仿宋" w:hint="eastAsia"/>
            <w:lang w:eastAsia="zh-CN"/>
          </w:rPr>
          <w:t>(一)、利益相关者分析</w:t>
        </w:r>
        <w:r>
          <w:tab/>
        </w:r>
        <w:r>
          <w:fldChar w:fldCharType="begin"/>
        </w:r>
        <w:r>
          <w:instrText xml:space="preserve"> PAGEREF _Toc19053 \h </w:instrText>
        </w:r>
        <w:r>
          <w:fldChar w:fldCharType="separate"/>
        </w:r>
        <w:r>
          <w:t>64</w:t>
        </w:r>
        <w:r>
          <w:fldChar w:fldCharType="end"/>
        </w:r>
      </w:hyperlink>
    </w:p>
    <w:p>
      <w:pPr>
        <w:pStyle w:val="TOC2"/>
        <w:tabs>
          <w:tab w:val="right" w:leader="dot" w:pos="8306"/>
        </w:tabs>
      </w:pPr>
      <w:hyperlink w:anchor="_Toc2710" w:history="1">
        <w:r>
          <w:rPr>
            <w:rFonts w:ascii="仿宋" w:eastAsia="仿宋" w:hAnsi="仿宋" w:cs="仿宋" w:hint="eastAsia"/>
            <w:lang w:eastAsia="zh-CN"/>
          </w:rPr>
          <w:t>(二)、沟通计划</w:t>
        </w:r>
        <w:r>
          <w:tab/>
        </w:r>
        <w:r>
          <w:fldChar w:fldCharType="begin"/>
        </w:r>
        <w:r>
          <w:instrText xml:space="preserve"> PAGEREF _Toc2710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445"/>
      <w:r>
        <w:rPr>
          <w:rFonts w:ascii="仿宋" w:eastAsia="仿宋" w:hAnsi="仿宋" w:cs="仿宋" w:hint="eastAsia"/>
          <w:lang w:eastAsia="zh-CN"/>
        </w:rPr>
        <w:t>(一)、地震观测设备行业分析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行业一直以来都是市场的关注焦点。行业内的发展趋势、竞争态势以及潜在机会都对地震观测设备项目的推进产生深远的影响。通过深入研究行业的整体概貌，我们将更好地理解行业的核心特征，为地震观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观测设备行业，技术一直是推动创新和发展的关键因素。我们将对当前技术趋势进行详尽分析，包括但不限于人工智能、大数据应用、先进制造技术等。这有助于地震观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震观测设备项目成功的基础。我们将对主要竞争对手进行深入研究，包括其市场份额、产品特点、市场定位等。通过全面了解竞争对手的优势和劣势，地震观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451"/>
      <w:r>
        <w:rPr>
          <w:rFonts w:ascii="仿宋" w:eastAsia="仿宋" w:hAnsi="仿宋" w:cs="仿宋" w:hint="eastAsia"/>
          <w:sz w:val="28"/>
          <w:lang w:eastAsia="zh-CN"/>
        </w:rPr>
        <w:t>(二)、地震观测设备市场分析预测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震观测设备市场未来的增长趋势。这包括市场的整体规模、各细分领域的发展趋势等。地震观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震观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地震观测设备项目实施过程中需要充分考虑的因素。我们将对市场风险进行全面评估，包括但不限于政策法规风险、市场竞争风险、技术变革风险等。通过对潜在风险的深入分析，地震观测设备项目可以制定相应的风险缓解策略，降低不确定性对地震观测设备项目的影响。</w:t>
      </w:r>
    </w:p>
    <w:p>
      <w:pPr>
        <w:pStyle w:val="Heading1"/>
        <w:ind w:firstLine="560" w:firstLineChars="200"/>
        <w:rPr>
          <w:rFonts w:ascii="仿宋" w:eastAsia="仿宋" w:hAnsi="仿宋" w:cs="仿宋" w:hint="eastAsia"/>
          <w:sz w:val="28"/>
          <w:lang w:eastAsia="zh-CN"/>
        </w:rPr>
      </w:pPr>
      <w:bookmarkStart w:id="5" w:name="_Toc10349"/>
      <w:r>
        <w:rPr>
          <w:rFonts w:ascii="仿宋" w:eastAsia="仿宋" w:hAnsi="仿宋" w:cs="仿宋" w:hint="eastAsia"/>
          <w:sz w:val="28"/>
          <w:lang w:eastAsia="zh-CN"/>
        </w:rPr>
        <w:t>二、地震观测设备项目可持续发展</w:t>
      </w:r>
      <w:bookmarkEnd w:id="5"/>
    </w:p>
    <w:p>
      <w:pPr>
        <w:pStyle w:val="Heading2"/>
        <w:rPr>
          <w:rFonts w:ascii="仿宋" w:eastAsia="仿宋" w:hAnsi="仿宋" w:cs="仿宋" w:hint="eastAsia"/>
          <w:lang w:eastAsia="zh-CN"/>
        </w:rPr>
      </w:pPr>
      <w:bookmarkStart w:id="6" w:name="_Toc2002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观测设备项目中，地震观测设备项目团队着眼于未来，明确了可持续发展的战略方向。制定的具体可持续发展目标包括降低资源使用、采用环保技术、最大化社会效益等。这一步骤不仅有助于地震观测设备项目在环保和社会责任方面达到最高标准，也为未来提供了明确的指引，确保地震观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可持续实践的融入地震观测设备项目管理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震观测设备项目管理周期。从地震观测设备项目规划开始，地震观测设备项目团队就考虑了环境和社会的因素。在执行阶段，地震观测设备项目团队积极推动绿色技术的应用，优化资源利用。此外，关注员工的社会责任，通过培训和沟通活动提高员工对可持续发展的认知，使他们能够在日常工作中践行可持续实践。这些举措不仅为地震观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2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扎根于地震观测设备项目的可持续发展理念，我们深信环保与社会责任是地震观测设备项目成功的关键支柱。在地震观测设备项目的每一步，我们都致力于通过创新和实践，履行对环境和社会的坚定责任。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团队通过引入先进的环保技术、建立高效的废物处理系统以及推动能源节约措施，积极履行环保责任。定期的环保监测和评估确保地震观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不仅致力于自身可持续发展，还注重对社会的回馈。通过支持社区地震观测设备项目、参与慈善事业、提供培训机会等方式，地震观测设备项目积极履行社会责任。与当地社区建立积极互动，关注员工的工作与生活平衡，以及员工的身心健康，是地震观测设备项目在社会责任层面的关键举措。这样的实践不仅增强了地震观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937"/>
      <w:r>
        <w:rPr>
          <w:rFonts w:ascii="仿宋" w:eastAsia="仿宋" w:hAnsi="仿宋" w:cs="仿宋" w:hint="eastAsia"/>
          <w:sz w:val="28"/>
          <w:lang w:eastAsia="zh-CN"/>
        </w:rPr>
        <w:t>三、地震观测设备项目危机管理</w:t>
      </w:r>
      <w:bookmarkEnd w:id="8"/>
    </w:p>
    <w:p>
      <w:pPr>
        <w:pStyle w:val="Heading2"/>
        <w:rPr>
          <w:rFonts w:ascii="仿宋" w:eastAsia="仿宋" w:hAnsi="仿宋" w:cs="仿宋" w:hint="eastAsia"/>
          <w:lang w:eastAsia="zh-CN"/>
        </w:rPr>
      </w:pPr>
      <w:bookmarkStart w:id="9" w:name="_Toc1814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地震观测设备项目危机管理中，危机预警与识别是确保地震观测设备项目稳健运行的核心步骤。通过建立全面的监测机制，地震观测设备项目团队旨在及时发现和理解潜在的风险和危机因素，以便采取及时的预防和应对措施，确保地震观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首先，通过深入的风险评估，地震观测设备项目团队全面分析了整个地震观测设备项目和各个阶段可能存在的威胁。这包括准确评估每个潜在风险的发生概率和可能影响的程度，为后续危机预警提供了有力支持。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震观测设备项目团队着重于明确定义地震观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震观测设备项目进展的持续监控，团队能够及时发现潜在问题并作出迅速反应。地震观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在这一阶段，团队的专业素养和反应速度将发挥至关重要的作用，以确保潜在危机能够在初期得到有效的处理，最大程度地减轻负面影响。通过危机预警与识别，地震观测设备项目得以更有序、可控地推进。</w:t>
      </w:r>
    </w:p>
    <w:p>
      <w:pPr>
        <w:pStyle w:val="Heading2"/>
        <w:ind w:firstLine="560" w:firstLineChars="200"/>
        <w:rPr>
          <w:rFonts w:ascii="仿宋" w:eastAsia="仿宋" w:hAnsi="仿宋" w:cs="仿宋" w:hint="eastAsia"/>
          <w:sz w:val="28"/>
          <w:lang w:eastAsia="zh-CN"/>
        </w:rPr>
      </w:pPr>
      <w:bookmarkStart w:id="10" w:name="_Toc2533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在危机发生时，地震观测设备项目团队立即行动，成立了应急小组。该小组的任务是迅速制定并实施紧急应对措施，以最小化潜在损失。以下是采取的主要措施：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暂停地震观测设备项目进度：为遏制危机蔓延，地震观测设备项目暂时停止进行，以便全面评估当前状况。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资源重新分配：重新评估地震观测设备项目资源的分配，确保最大限度地减小损失。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实时沟通：与关键利益相关者建立实时沟通机制，向他们传递地震观测设备项目危机的实际状况，保障地震观测设备项目核心利益。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在紧急应对的同时，地震观测设备项目团队强调了团队协作和有效沟通的重要性。以下是团队协作的关键举措：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信息共享机制：建立了信息共享平台，确保团队成员能够及时获取地震观测设备项目危机的实时信息。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领导者沟通：地震观测设备项目领导者通过定期会议和即时沟通工具，指导团队应对危机，保持团队稳定运行。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随着危机得到初步控制，地震观测设备项目团队转向制定恢复计划，以确保地震观测设备项目能够从中迅速恢复。主要恢复计划包括：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修复受损的进度计划：重新评估地震观测设备项目进度，制定修复计划，确保地震观测设备项目尽快回归正常进程。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重新调整资源分配：优化资源分配，确保地震观测设备项目在有限资源下高效运转。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风险管理机制加强：对地震观测设备项目风险进行全面评估，制定更强化的风险管理策略，以预防未来可能的危机。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250"/>
      <w:r>
        <w:rPr>
          <w:rFonts w:ascii="仿宋" w:eastAsia="仿宋" w:hAnsi="仿宋" w:cs="仿宋" w:hint="eastAsia"/>
          <w:sz w:val="28"/>
          <w:lang w:eastAsia="zh-CN"/>
        </w:rPr>
        <w:t>四、地震观测设备项目建设背景及必要性分析</w:t>
      </w:r>
      <w:bookmarkEnd w:id="11"/>
    </w:p>
    <w:p>
      <w:pPr>
        <w:pStyle w:val="Heading2"/>
        <w:rPr>
          <w:rFonts w:ascii="仿宋" w:eastAsia="仿宋" w:hAnsi="仿宋" w:cs="仿宋" w:hint="eastAsia"/>
          <w:lang w:eastAsia="zh-CN"/>
        </w:rPr>
      </w:pPr>
      <w:bookmarkStart w:id="12" w:name="_Toc8247"/>
      <w:r>
        <w:rPr>
          <w:rFonts w:ascii="仿宋" w:eastAsia="仿宋" w:hAnsi="仿宋" w:cs="仿宋" w:hint="eastAsia"/>
          <w:lang w:eastAsia="zh-CN"/>
        </w:rPr>
        <w:t>(一)、地震观测设备项目背景分析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震观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震观测设备项目在这个潮流中的定位。同时，我们将关注行业内涌现的新兴机遇，以便地震观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地震观测设备项目提供了强大的发展动力。我们将聚焦于行业内最新的技术发展趋势，包括但不限于人工智能、大数据分析、物联网等领域。通过深度的技术研究，我们将确保地震观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震观测设备项目发展的源泉。我们将投入更多的精力对市场需求进行深入剖析，超越表面的需求，深入挖掘潜在的市场痛点和机遇。通过对市场需求的细致了解，地震观测设备项目将更有针对性地设计解决方案，满足市场的多样化需求，从而更好地促进地震观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震观测设备项目战略至关重要。我们将对竞争态势进行更为深入的分析，包括但不限于市场份额、产品特点、客户满意度等多个维度。通过深度的竞争分析，地震观测设备项目将能够更准确地把握市场脉搏，制定具有竞争力的地震观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震观测设备项目的发展具有直接的影响。我们将进行更为全面的法规和政策分析，了解行业发展中的潜在法律风险和合规挑战。通过充分了解和遵守相关法规，地震观测设备项目将确保在法律框架内合法合规运营，为地震观测设备项目的稳健发展提供有力支持。</w:t>
      </w:r>
    </w:p>
    <w:p>
      <w:pPr>
        <w:pStyle w:val="Heading2"/>
        <w:ind w:firstLine="560" w:firstLineChars="200"/>
        <w:rPr>
          <w:rFonts w:ascii="仿宋" w:eastAsia="仿宋" w:hAnsi="仿宋" w:cs="仿宋" w:hint="eastAsia"/>
          <w:sz w:val="28"/>
          <w:lang w:eastAsia="zh-CN"/>
        </w:rPr>
      </w:pPr>
      <w:bookmarkStart w:id="13" w:name="_Toc221"/>
      <w:r>
        <w:rPr>
          <w:rFonts w:ascii="仿宋" w:eastAsia="仿宋" w:hAnsi="仿宋" w:cs="仿宋" w:hint="eastAsia"/>
          <w:sz w:val="28"/>
          <w:lang w:eastAsia="zh-CN"/>
        </w:rPr>
        <w:t>(二)、地震观测设备项目建设必要性分析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建设的迫切性源于对行业发展趋势的深刻洞察。我们正处于一个行业变革的时代，科技创新、数字化转型成为企业发展的关键动力。地震观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建设不仅仅是为了跟上潮流，更是为了通过技术创新推动企业的持续发展。通过引入先进的技术和解决方案，地震观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震观测设备项目的建设成为必然选择，通过提高产品质量、拓展服务领域，从而在竞争中获得更多的机会。地震观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震观测设备项目建设的必要性体现在对客户需求更精准的满足。通过地震观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建设的背后是对企业持续创新的追求。只有通过不断创新，企业才能在竞争中立于不败之地。地震观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977"/>
      <w:r>
        <w:rPr>
          <w:rFonts w:ascii="仿宋" w:eastAsia="仿宋" w:hAnsi="仿宋" w:cs="仿宋" w:hint="eastAsia"/>
          <w:sz w:val="28"/>
          <w:lang w:eastAsia="zh-CN"/>
        </w:rPr>
        <w:t>五、地震观测设备项目土建工程</w:t>
      </w:r>
      <w:bookmarkEnd w:id="14"/>
    </w:p>
    <w:p>
      <w:pPr>
        <w:pStyle w:val="Heading2"/>
        <w:rPr>
          <w:rFonts w:ascii="仿宋" w:eastAsia="仿宋" w:hAnsi="仿宋" w:cs="仿宋" w:hint="eastAsia"/>
          <w:lang w:eastAsia="zh-CN"/>
        </w:rPr>
      </w:pPr>
      <w:bookmarkStart w:id="15" w:name="_Toc612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在地震观测设备项目的建筑工程设计中，我们将秉承一系列重要的设计原则，以确保地震观测设备项目建筑在功能、美观、可持续性等方面达到最佳效果。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首要原则是确保建筑的功能性得到最大化的发挥。我们将充分理解地震观测设备项目的实际需求，合理布局各个功能区域，保证建筑在满足业务需求的同时，提供高效的工作环境。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在建筑设计中，我们将综合考虑建设和运营成本。通过精细的经济效益分析，确保设计方案在高效利用资源的同时，对地震观测设备项目的长期盈利能力有积极的贡献。</w:t>
      </w:r>
    </w:p>
    <w:p>
      <w:pPr>
        <w:pStyle w:val="Heading2"/>
        <w:ind w:firstLine="560" w:firstLineChars="200"/>
        <w:rPr>
          <w:rFonts w:ascii="仿宋" w:eastAsia="仿宋" w:hAnsi="仿宋" w:cs="仿宋" w:hint="eastAsia"/>
          <w:sz w:val="28"/>
          <w:lang w:eastAsia="zh-CN"/>
        </w:rPr>
      </w:pPr>
      <w:bookmarkStart w:id="16" w:name="_Toc1736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观测设备项目的土建工程设计中，我们将精准设定设计年限，结合地震观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震观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6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震观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震观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震观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493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本期工程地震观测设备项目预计总建筑面积XXX平方米，其中：计容建筑面积XXX平方米，计划建筑工程投资XX万元，占地震观测设备项目总投资的XX%。</w:t>
      </w:r>
    </w:p>
    <w:p>
      <w:pPr>
        <w:pStyle w:val="Heading1"/>
        <w:ind w:firstLine="560" w:firstLineChars="200"/>
        <w:rPr>
          <w:rFonts w:ascii="仿宋" w:eastAsia="仿宋" w:hAnsi="仿宋" w:cs="仿宋" w:hint="eastAsia"/>
          <w:sz w:val="28"/>
          <w:lang w:eastAsia="zh-CN"/>
        </w:rPr>
      </w:pPr>
      <w:bookmarkStart w:id="19" w:name="_Toc350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851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的技术管理特点体现在其创新导向。通过引入最先进的技术趋势和解决方案，地震观测设备项目致力于提升科技含量、提高质量和效率水平。这意味着我们将采用最新的工具和方法，确保地震观测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震观测设备项目技术管理的显著特征。通过整合不同领域的技术资源，我们实现了跨学科的协同工作。这有助于优化技术架构，提高整体效能。此外，整合性策略还促进了不同技术团队之间的紧密沟通和高效合作，确保地震观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震观测设备项目所采用的技术。通过不断优化技术方案，地震观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震观测设备项目团队将在地震观测设备项目初期识别可能的技术风险，并采取相应的预防和应对措施。通过建立健全的风险评估机制，地震观测设备项目能够在实施过程中及时发现并解决潜在的技术问题，保障地震观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震观测设备项目中，技术将成为地震观测设备项目成功的有力支持。这一深度剖析揭示了技术管理在地震观测设备项目实施中的关键作用，为地震观测设备项目的技术基础奠定了坚实的基础。</w:t>
      </w:r>
    </w:p>
    <w:p>
      <w:pPr>
        <w:pStyle w:val="Heading2"/>
        <w:ind w:firstLine="560" w:firstLineChars="200"/>
        <w:rPr>
          <w:rFonts w:ascii="仿宋" w:eastAsia="仿宋" w:hAnsi="仿宋" w:cs="仿宋" w:hint="eastAsia"/>
          <w:sz w:val="28"/>
          <w:lang w:eastAsia="zh-CN"/>
        </w:rPr>
      </w:pPr>
      <w:bookmarkStart w:id="21" w:name="_Toc17293"/>
      <w:r>
        <w:rPr>
          <w:rFonts w:ascii="仿宋" w:eastAsia="仿宋" w:hAnsi="仿宋" w:cs="仿宋" w:hint="eastAsia"/>
          <w:sz w:val="28"/>
          <w:lang w:eastAsia="zh-CN"/>
        </w:rPr>
        <w:t>(二)、地震观测设备项目工艺技术设计方案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震观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https://d.book118.com/547023142010006053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7608B"/>
    <w:rsid w:val="381760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23142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2024-03-01T15:06:00Z</dcterms:created>
  <dcterms:modified xsi:type="dcterms:W3CDTF">2024-03-01T15:06:51Z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0042513912704E91B2630FEC6BEF34C9_11</vt:lpwstr>
  </property>
  <property fmtid="{D5CDD505-2E9C-101B-9397-08002B2CF9AE}" pid="3" name="KSOProductBuildVer">
    <vt:lpwstr>2052-12.1.0.16388</vt:lpwstr>
  </property>
</Properties>
</file>