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电子用高纯气体项目规划设计蓝图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38" w:history="1">
        <w:r>
          <w:rPr>
            <w:rFonts w:ascii="仿宋" w:eastAsia="仿宋" w:hAnsi="仿宋" w:cs="仿宋" w:hint="eastAsia"/>
            <w:lang w:eastAsia="zh-CN"/>
          </w:rPr>
          <w:t>概论</w:t>
        </w:r>
        <w:r>
          <w:tab/>
        </w:r>
        <w:r>
          <w:fldChar w:fldCharType="begin"/>
        </w:r>
        <w:r>
          <w:instrText xml:space="preserve"> PAGEREF _Toc20938 \h </w:instrText>
        </w:r>
        <w:r>
          <w:fldChar w:fldCharType="separate"/>
        </w:r>
        <w:r>
          <w:t>3</w:t>
        </w:r>
        <w:r>
          <w:fldChar w:fldCharType="end"/>
        </w:r>
      </w:hyperlink>
    </w:p>
    <w:p>
      <w:pPr>
        <w:pStyle w:val="TOC1"/>
        <w:tabs>
          <w:tab w:val="right" w:leader="dot" w:pos="8306"/>
        </w:tabs>
      </w:pPr>
      <w:hyperlink w:anchor="_Toc11513" w:history="1">
        <w:r>
          <w:rPr>
            <w:rFonts w:ascii="仿宋" w:eastAsia="仿宋" w:hAnsi="仿宋" w:cs="仿宋" w:hint="eastAsia"/>
            <w:lang w:eastAsia="zh-CN"/>
          </w:rPr>
          <w:t>一、电子用高纯气体项目危机管理</w:t>
        </w:r>
        <w:r>
          <w:tab/>
        </w:r>
        <w:r>
          <w:fldChar w:fldCharType="begin"/>
        </w:r>
        <w:r>
          <w:instrText xml:space="preserve"> PAGEREF _Toc11513 \h </w:instrText>
        </w:r>
        <w:r>
          <w:fldChar w:fldCharType="separate"/>
        </w:r>
        <w:r>
          <w:t>3</w:t>
        </w:r>
        <w:r>
          <w:fldChar w:fldCharType="end"/>
        </w:r>
      </w:hyperlink>
    </w:p>
    <w:p>
      <w:pPr>
        <w:pStyle w:val="TOC2"/>
        <w:tabs>
          <w:tab w:val="right" w:leader="dot" w:pos="8306"/>
        </w:tabs>
      </w:pPr>
      <w:hyperlink w:anchor="_Toc13623" w:history="1">
        <w:r>
          <w:rPr>
            <w:rFonts w:ascii="仿宋" w:eastAsia="仿宋" w:hAnsi="仿宋" w:cs="仿宋" w:hint="eastAsia"/>
            <w:lang w:eastAsia="zh-CN"/>
          </w:rPr>
          <w:t>(一)、危机预警与识别</w:t>
        </w:r>
        <w:r>
          <w:tab/>
        </w:r>
        <w:r>
          <w:fldChar w:fldCharType="begin"/>
        </w:r>
        <w:r>
          <w:instrText xml:space="preserve"> PAGEREF _Toc13623 \h </w:instrText>
        </w:r>
        <w:r>
          <w:fldChar w:fldCharType="separate"/>
        </w:r>
        <w:r>
          <w:t>3</w:t>
        </w:r>
        <w:r>
          <w:fldChar w:fldCharType="end"/>
        </w:r>
      </w:hyperlink>
    </w:p>
    <w:p>
      <w:pPr>
        <w:pStyle w:val="TOC2"/>
        <w:tabs>
          <w:tab w:val="right" w:leader="dot" w:pos="8306"/>
        </w:tabs>
      </w:pPr>
      <w:hyperlink w:anchor="_Toc10444" w:history="1">
        <w:r>
          <w:rPr>
            <w:rFonts w:ascii="仿宋" w:eastAsia="仿宋" w:hAnsi="仿宋" w:cs="仿宋" w:hint="eastAsia"/>
            <w:lang w:eastAsia="zh-CN"/>
          </w:rPr>
          <w:t>(二)、危机应对与恢复</w:t>
        </w:r>
        <w:r>
          <w:tab/>
        </w:r>
        <w:r>
          <w:fldChar w:fldCharType="begin"/>
        </w:r>
        <w:r>
          <w:instrText xml:space="preserve"> PAGEREF _Toc10444 \h </w:instrText>
        </w:r>
        <w:r>
          <w:fldChar w:fldCharType="separate"/>
        </w:r>
        <w:r>
          <w:t>4</w:t>
        </w:r>
        <w:r>
          <w:fldChar w:fldCharType="end"/>
        </w:r>
      </w:hyperlink>
    </w:p>
    <w:p>
      <w:pPr>
        <w:pStyle w:val="TOC1"/>
        <w:tabs>
          <w:tab w:val="right" w:leader="dot" w:pos="8306"/>
        </w:tabs>
      </w:pPr>
      <w:hyperlink w:anchor="_Toc23566" w:history="1">
        <w:r>
          <w:rPr>
            <w:rFonts w:ascii="仿宋" w:eastAsia="仿宋" w:hAnsi="仿宋" w:cs="仿宋" w:hint="eastAsia"/>
            <w:lang w:eastAsia="zh-CN"/>
          </w:rPr>
          <w:t>二、电子用高纯气体项目可持续发展</w:t>
        </w:r>
        <w:r>
          <w:tab/>
        </w:r>
        <w:r>
          <w:fldChar w:fldCharType="begin"/>
        </w:r>
        <w:r>
          <w:instrText xml:space="preserve"> PAGEREF _Toc23566 \h </w:instrText>
        </w:r>
        <w:r>
          <w:fldChar w:fldCharType="separate"/>
        </w:r>
        <w:r>
          <w:t>6</w:t>
        </w:r>
        <w:r>
          <w:fldChar w:fldCharType="end"/>
        </w:r>
      </w:hyperlink>
    </w:p>
    <w:p>
      <w:pPr>
        <w:pStyle w:val="TOC2"/>
        <w:tabs>
          <w:tab w:val="right" w:leader="dot" w:pos="8306"/>
        </w:tabs>
      </w:pPr>
      <w:hyperlink w:anchor="_Toc16247" w:history="1">
        <w:r>
          <w:rPr>
            <w:rFonts w:ascii="仿宋" w:eastAsia="仿宋" w:hAnsi="仿宋" w:cs="仿宋" w:hint="eastAsia"/>
            <w:lang w:eastAsia="zh-CN"/>
          </w:rPr>
          <w:t>(一)、可持续战略与实践</w:t>
        </w:r>
        <w:r>
          <w:tab/>
        </w:r>
        <w:r>
          <w:fldChar w:fldCharType="begin"/>
        </w:r>
        <w:r>
          <w:instrText xml:space="preserve"> PAGEREF _Toc16247 \h </w:instrText>
        </w:r>
        <w:r>
          <w:fldChar w:fldCharType="separate"/>
        </w:r>
        <w:r>
          <w:t>6</w:t>
        </w:r>
        <w:r>
          <w:fldChar w:fldCharType="end"/>
        </w:r>
      </w:hyperlink>
    </w:p>
    <w:p>
      <w:pPr>
        <w:pStyle w:val="TOC2"/>
        <w:tabs>
          <w:tab w:val="right" w:leader="dot" w:pos="8306"/>
        </w:tabs>
      </w:pPr>
      <w:hyperlink w:anchor="_Toc26654" w:history="1">
        <w:r>
          <w:rPr>
            <w:rFonts w:ascii="仿宋" w:eastAsia="仿宋" w:hAnsi="仿宋" w:cs="仿宋" w:hint="eastAsia"/>
            <w:lang w:eastAsia="zh-CN"/>
          </w:rPr>
          <w:t>(二)、环保与社会责任</w:t>
        </w:r>
        <w:r>
          <w:tab/>
        </w:r>
        <w:r>
          <w:fldChar w:fldCharType="begin"/>
        </w:r>
        <w:r>
          <w:instrText xml:space="preserve"> PAGEREF _Toc26654 \h </w:instrText>
        </w:r>
        <w:r>
          <w:fldChar w:fldCharType="separate"/>
        </w:r>
        <w:r>
          <w:t>6</w:t>
        </w:r>
        <w:r>
          <w:fldChar w:fldCharType="end"/>
        </w:r>
      </w:hyperlink>
    </w:p>
    <w:p>
      <w:pPr>
        <w:pStyle w:val="TOC1"/>
        <w:tabs>
          <w:tab w:val="right" w:leader="dot" w:pos="8306"/>
        </w:tabs>
      </w:pPr>
      <w:hyperlink w:anchor="_Toc22072" w:history="1">
        <w:r>
          <w:rPr>
            <w:rFonts w:ascii="仿宋" w:eastAsia="仿宋" w:hAnsi="仿宋" w:cs="仿宋" w:hint="eastAsia"/>
            <w:lang w:eastAsia="zh-CN"/>
          </w:rPr>
          <w:t>三、电子用高纯气体项目建设单位说明</w:t>
        </w:r>
        <w:r>
          <w:tab/>
        </w:r>
        <w:r>
          <w:fldChar w:fldCharType="begin"/>
        </w:r>
        <w:r>
          <w:instrText xml:space="preserve"> PAGEREF _Toc22072 \h </w:instrText>
        </w:r>
        <w:r>
          <w:fldChar w:fldCharType="separate"/>
        </w:r>
        <w:r>
          <w:t>7</w:t>
        </w:r>
        <w:r>
          <w:fldChar w:fldCharType="end"/>
        </w:r>
      </w:hyperlink>
    </w:p>
    <w:p>
      <w:pPr>
        <w:pStyle w:val="TOC2"/>
        <w:tabs>
          <w:tab w:val="right" w:leader="dot" w:pos="8306"/>
        </w:tabs>
      </w:pPr>
      <w:hyperlink w:anchor="_Toc29101" w:history="1">
        <w:r>
          <w:rPr>
            <w:rFonts w:ascii="仿宋" w:eastAsia="仿宋" w:hAnsi="仿宋" w:cs="仿宋" w:hint="eastAsia"/>
            <w:lang w:eastAsia="zh-CN"/>
          </w:rPr>
          <w:t>(一)、电子用高纯气体项目承办单位基本情况</w:t>
        </w:r>
        <w:r>
          <w:tab/>
        </w:r>
        <w:r>
          <w:fldChar w:fldCharType="begin"/>
        </w:r>
        <w:r>
          <w:instrText xml:space="preserve"> PAGEREF _Toc29101 \h </w:instrText>
        </w:r>
        <w:r>
          <w:fldChar w:fldCharType="separate"/>
        </w:r>
        <w:r>
          <w:t>7</w:t>
        </w:r>
        <w:r>
          <w:fldChar w:fldCharType="end"/>
        </w:r>
      </w:hyperlink>
    </w:p>
    <w:p>
      <w:pPr>
        <w:pStyle w:val="TOC2"/>
        <w:tabs>
          <w:tab w:val="right" w:leader="dot" w:pos="8306"/>
        </w:tabs>
      </w:pPr>
      <w:hyperlink w:anchor="_Toc21554" w:history="1">
        <w:r>
          <w:rPr>
            <w:rFonts w:ascii="仿宋" w:eastAsia="仿宋" w:hAnsi="仿宋" w:cs="仿宋" w:hint="eastAsia"/>
            <w:lang w:eastAsia="zh-CN"/>
          </w:rPr>
          <w:t>(二)、公司经济效益分析</w:t>
        </w:r>
        <w:r>
          <w:tab/>
        </w:r>
        <w:r>
          <w:fldChar w:fldCharType="begin"/>
        </w:r>
        <w:r>
          <w:instrText xml:space="preserve"> PAGEREF _Toc21554 \h </w:instrText>
        </w:r>
        <w:r>
          <w:fldChar w:fldCharType="separate"/>
        </w:r>
        <w:r>
          <w:t>8</w:t>
        </w:r>
        <w:r>
          <w:fldChar w:fldCharType="end"/>
        </w:r>
      </w:hyperlink>
    </w:p>
    <w:p>
      <w:pPr>
        <w:pStyle w:val="TOC1"/>
        <w:tabs>
          <w:tab w:val="right" w:leader="dot" w:pos="8306"/>
        </w:tabs>
      </w:pPr>
      <w:hyperlink w:anchor="_Toc7014" w:history="1">
        <w:r>
          <w:rPr>
            <w:rFonts w:ascii="仿宋" w:eastAsia="仿宋" w:hAnsi="仿宋" w:cs="仿宋" w:hint="eastAsia"/>
            <w:lang w:eastAsia="zh-CN"/>
          </w:rPr>
          <w:t>四、产品规划分析</w:t>
        </w:r>
        <w:r>
          <w:tab/>
        </w:r>
        <w:r>
          <w:fldChar w:fldCharType="begin"/>
        </w:r>
        <w:r>
          <w:instrText xml:space="preserve"> PAGEREF _Toc7014 \h </w:instrText>
        </w:r>
        <w:r>
          <w:fldChar w:fldCharType="separate"/>
        </w:r>
        <w:r>
          <w:t>9</w:t>
        </w:r>
        <w:r>
          <w:fldChar w:fldCharType="end"/>
        </w:r>
      </w:hyperlink>
    </w:p>
    <w:p>
      <w:pPr>
        <w:pStyle w:val="TOC2"/>
        <w:tabs>
          <w:tab w:val="right" w:leader="dot" w:pos="8306"/>
        </w:tabs>
      </w:pPr>
      <w:hyperlink w:anchor="_Toc4402" w:history="1">
        <w:r>
          <w:rPr>
            <w:rFonts w:ascii="仿宋" w:eastAsia="仿宋" w:hAnsi="仿宋" w:cs="仿宋" w:hint="eastAsia"/>
            <w:lang w:eastAsia="zh-CN"/>
          </w:rPr>
          <w:t>(一)、产品规划</w:t>
        </w:r>
        <w:r>
          <w:tab/>
        </w:r>
        <w:r>
          <w:fldChar w:fldCharType="begin"/>
        </w:r>
        <w:r>
          <w:instrText xml:space="preserve"> PAGEREF _Toc4402 \h </w:instrText>
        </w:r>
        <w:r>
          <w:fldChar w:fldCharType="separate"/>
        </w:r>
        <w:r>
          <w:t>9</w:t>
        </w:r>
        <w:r>
          <w:fldChar w:fldCharType="end"/>
        </w:r>
      </w:hyperlink>
    </w:p>
    <w:p>
      <w:pPr>
        <w:pStyle w:val="TOC2"/>
        <w:tabs>
          <w:tab w:val="right" w:leader="dot" w:pos="8306"/>
        </w:tabs>
      </w:pPr>
      <w:hyperlink w:anchor="_Toc18050" w:history="1">
        <w:r>
          <w:rPr>
            <w:rFonts w:ascii="仿宋" w:eastAsia="仿宋" w:hAnsi="仿宋" w:cs="仿宋" w:hint="eastAsia"/>
            <w:lang w:eastAsia="zh-CN"/>
          </w:rPr>
          <w:t>(二)、建设规模</w:t>
        </w:r>
        <w:r>
          <w:tab/>
        </w:r>
        <w:r>
          <w:fldChar w:fldCharType="begin"/>
        </w:r>
        <w:r>
          <w:instrText xml:space="preserve"> PAGEREF _Toc18050 \h </w:instrText>
        </w:r>
        <w:r>
          <w:fldChar w:fldCharType="separate"/>
        </w:r>
        <w:r>
          <w:t>10</w:t>
        </w:r>
        <w:r>
          <w:fldChar w:fldCharType="end"/>
        </w:r>
      </w:hyperlink>
    </w:p>
    <w:p>
      <w:pPr>
        <w:pStyle w:val="TOC1"/>
        <w:tabs>
          <w:tab w:val="right" w:leader="dot" w:pos="8306"/>
        </w:tabs>
      </w:pPr>
      <w:hyperlink w:anchor="_Toc14249" w:history="1">
        <w:r>
          <w:rPr>
            <w:rFonts w:ascii="仿宋" w:eastAsia="仿宋" w:hAnsi="仿宋" w:cs="仿宋" w:hint="eastAsia"/>
            <w:lang w:eastAsia="zh-CN"/>
          </w:rPr>
          <w:t>五、市场分析、调研</w:t>
        </w:r>
        <w:r>
          <w:tab/>
        </w:r>
        <w:r>
          <w:fldChar w:fldCharType="begin"/>
        </w:r>
        <w:r>
          <w:instrText xml:space="preserve"> PAGEREF _Toc14249 \h </w:instrText>
        </w:r>
        <w:r>
          <w:fldChar w:fldCharType="separate"/>
        </w:r>
        <w:r>
          <w:t>11</w:t>
        </w:r>
        <w:r>
          <w:fldChar w:fldCharType="end"/>
        </w:r>
      </w:hyperlink>
    </w:p>
    <w:p>
      <w:pPr>
        <w:pStyle w:val="TOC2"/>
        <w:tabs>
          <w:tab w:val="right" w:leader="dot" w:pos="8306"/>
        </w:tabs>
      </w:pPr>
      <w:hyperlink w:anchor="_Toc29026" w:history="1">
        <w:r>
          <w:rPr>
            <w:rFonts w:ascii="仿宋" w:eastAsia="仿宋" w:hAnsi="仿宋" w:cs="仿宋" w:hint="eastAsia"/>
            <w:lang w:eastAsia="zh-CN"/>
          </w:rPr>
          <w:t>(一)、电子用高纯气体行业分析</w:t>
        </w:r>
        <w:r>
          <w:tab/>
        </w:r>
        <w:r>
          <w:fldChar w:fldCharType="begin"/>
        </w:r>
        <w:r>
          <w:instrText xml:space="preserve"> PAGEREF _Toc29026 \h </w:instrText>
        </w:r>
        <w:r>
          <w:fldChar w:fldCharType="separate"/>
        </w:r>
        <w:r>
          <w:t>11</w:t>
        </w:r>
        <w:r>
          <w:fldChar w:fldCharType="end"/>
        </w:r>
      </w:hyperlink>
    </w:p>
    <w:p>
      <w:pPr>
        <w:pStyle w:val="TOC2"/>
        <w:tabs>
          <w:tab w:val="right" w:leader="dot" w:pos="8306"/>
        </w:tabs>
      </w:pPr>
      <w:hyperlink w:anchor="_Toc7001" w:history="1">
        <w:r>
          <w:rPr>
            <w:rFonts w:ascii="仿宋" w:eastAsia="仿宋" w:hAnsi="仿宋" w:cs="仿宋" w:hint="eastAsia"/>
            <w:lang w:eastAsia="zh-CN"/>
          </w:rPr>
          <w:t>(二)、电子用高纯气体市场分析预测</w:t>
        </w:r>
        <w:r>
          <w:tab/>
        </w:r>
        <w:r>
          <w:fldChar w:fldCharType="begin"/>
        </w:r>
        <w:r>
          <w:instrText xml:space="preserve"> PAGEREF _Toc7001 \h </w:instrText>
        </w:r>
        <w:r>
          <w:fldChar w:fldCharType="separate"/>
        </w:r>
        <w:r>
          <w:t>12</w:t>
        </w:r>
        <w:r>
          <w:fldChar w:fldCharType="end"/>
        </w:r>
      </w:hyperlink>
    </w:p>
    <w:p>
      <w:pPr>
        <w:pStyle w:val="TOC1"/>
        <w:tabs>
          <w:tab w:val="right" w:leader="dot" w:pos="8306"/>
        </w:tabs>
      </w:pPr>
      <w:hyperlink w:anchor="_Toc23555" w:history="1">
        <w:r>
          <w:rPr>
            <w:rFonts w:ascii="仿宋" w:eastAsia="仿宋" w:hAnsi="仿宋" w:cs="仿宋" w:hint="eastAsia"/>
            <w:lang w:eastAsia="zh-CN"/>
          </w:rPr>
          <w:t>六、电子用高纯气体项目土建工程</w:t>
        </w:r>
        <w:r>
          <w:tab/>
        </w:r>
        <w:r>
          <w:fldChar w:fldCharType="begin"/>
        </w:r>
        <w:r>
          <w:instrText xml:space="preserve"> PAGEREF _Toc23555 \h </w:instrText>
        </w:r>
        <w:r>
          <w:fldChar w:fldCharType="separate"/>
        </w:r>
        <w:r>
          <w:t>13</w:t>
        </w:r>
        <w:r>
          <w:fldChar w:fldCharType="end"/>
        </w:r>
      </w:hyperlink>
    </w:p>
    <w:p>
      <w:pPr>
        <w:pStyle w:val="TOC2"/>
        <w:tabs>
          <w:tab w:val="right" w:leader="dot" w:pos="8306"/>
        </w:tabs>
      </w:pPr>
      <w:hyperlink w:anchor="_Toc21126" w:history="1">
        <w:r>
          <w:rPr>
            <w:rFonts w:ascii="仿宋" w:eastAsia="仿宋" w:hAnsi="仿宋" w:cs="仿宋" w:hint="eastAsia"/>
            <w:lang w:eastAsia="zh-CN"/>
          </w:rPr>
          <w:t>(一)、建筑工程设计原则</w:t>
        </w:r>
        <w:r>
          <w:tab/>
        </w:r>
        <w:r>
          <w:fldChar w:fldCharType="begin"/>
        </w:r>
        <w:r>
          <w:instrText xml:space="preserve"> PAGEREF _Toc21126 \h </w:instrText>
        </w:r>
        <w:r>
          <w:fldChar w:fldCharType="separate"/>
        </w:r>
        <w:r>
          <w:t>13</w:t>
        </w:r>
        <w:r>
          <w:fldChar w:fldCharType="end"/>
        </w:r>
      </w:hyperlink>
    </w:p>
    <w:p>
      <w:pPr>
        <w:pStyle w:val="TOC2"/>
        <w:tabs>
          <w:tab w:val="right" w:leader="dot" w:pos="8306"/>
        </w:tabs>
      </w:pPr>
      <w:hyperlink w:anchor="_Toc10473" w:history="1">
        <w:r>
          <w:rPr>
            <w:rFonts w:ascii="仿宋" w:eastAsia="仿宋" w:hAnsi="仿宋" w:cs="仿宋" w:hint="eastAsia"/>
            <w:lang w:eastAsia="zh-CN"/>
          </w:rPr>
          <w:t>(二)、土建工程设计年限及安全等级</w:t>
        </w:r>
        <w:r>
          <w:tab/>
        </w:r>
        <w:r>
          <w:fldChar w:fldCharType="begin"/>
        </w:r>
        <w:r>
          <w:instrText xml:space="preserve"> PAGEREF _Toc10473 \h </w:instrText>
        </w:r>
        <w:r>
          <w:fldChar w:fldCharType="separate"/>
        </w:r>
        <w:r>
          <w:t>14</w:t>
        </w:r>
        <w:r>
          <w:fldChar w:fldCharType="end"/>
        </w:r>
      </w:hyperlink>
    </w:p>
    <w:p>
      <w:pPr>
        <w:pStyle w:val="TOC2"/>
        <w:tabs>
          <w:tab w:val="right" w:leader="dot" w:pos="8306"/>
        </w:tabs>
      </w:pPr>
      <w:hyperlink w:anchor="_Toc3506" w:history="1">
        <w:r>
          <w:rPr>
            <w:rFonts w:ascii="仿宋" w:eastAsia="仿宋" w:hAnsi="仿宋" w:cs="仿宋" w:hint="eastAsia"/>
            <w:lang w:eastAsia="zh-CN"/>
          </w:rPr>
          <w:t>(三)、建筑工程设计总体要求</w:t>
        </w:r>
        <w:r>
          <w:tab/>
        </w:r>
        <w:r>
          <w:fldChar w:fldCharType="begin"/>
        </w:r>
        <w:r>
          <w:instrText xml:space="preserve"> PAGEREF _Toc3506 \h </w:instrText>
        </w:r>
        <w:r>
          <w:fldChar w:fldCharType="separate"/>
        </w:r>
        <w:r>
          <w:t>15</w:t>
        </w:r>
        <w:r>
          <w:fldChar w:fldCharType="end"/>
        </w:r>
      </w:hyperlink>
    </w:p>
    <w:p>
      <w:pPr>
        <w:pStyle w:val="TOC2"/>
        <w:tabs>
          <w:tab w:val="right" w:leader="dot" w:pos="8306"/>
        </w:tabs>
      </w:pPr>
      <w:hyperlink w:anchor="_Toc9836" w:history="1">
        <w:r>
          <w:rPr>
            <w:rFonts w:ascii="仿宋" w:eastAsia="仿宋" w:hAnsi="仿宋" w:cs="仿宋" w:hint="eastAsia"/>
            <w:lang w:eastAsia="zh-CN"/>
          </w:rPr>
          <w:t>(四)、土建工程建设指标</w:t>
        </w:r>
        <w:r>
          <w:tab/>
        </w:r>
        <w:r>
          <w:fldChar w:fldCharType="begin"/>
        </w:r>
        <w:r>
          <w:instrText xml:space="preserve"> PAGEREF _Toc9836 \h </w:instrText>
        </w:r>
        <w:r>
          <w:fldChar w:fldCharType="separate"/>
        </w:r>
        <w:r>
          <w:t>16</w:t>
        </w:r>
        <w:r>
          <w:fldChar w:fldCharType="end"/>
        </w:r>
      </w:hyperlink>
    </w:p>
    <w:p>
      <w:pPr>
        <w:pStyle w:val="TOC1"/>
        <w:tabs>
          <w:tab w:val="right" w:leader="dot" w:pos="8306"/>
        </w:tabs>
      </w:pPr>
      <w:hyperlink w:anchor="_Toc18986" w:history="1">
        <w:r>
          <w:rPr>
            <w:rFonts w:ascii="仿宋" w:eastAsia="仿宋" w:hAnsi="仿宋" w:cs="仿宋" w:hint="eastAsia"/>
            <w:lang w:eastAsia="zh-CN"/>
          </w:rPr>
          <w:t>七、电子用高纯气体项目投资规划</w:t>
        </w:r>
        <w:r>
          <w:tab/>
        </w:r>
        <w:r>
          <w:fldChar w:fldCharType="begin"/>
        </w:r>
        <w:r>
          <w:instrText xml:space="preserve"> PAGEREF _Toc18986 \h </w:instrText>
        </w:r>
        <w:r>
          <w:fldChar w:fldCharType="separate"/>
        </w:r>
        <w:r>
          <w:t>16</w:t>
        </w:r>
        <w:r>
          <w:fldChar w:fldCharType="end"/>
        </w:r>
      </w:hyperlink>
    </w:p>
    <w:p>
      <w:pPr>
        <w:pStyle w:val="TOC2"/>
        <w:tabs>
          <w:tab w:val="right" w:leader="dot" w:pos="8306"/>
        </w:tabs>
      </w:pPr>
      <w:hyperlink w:anchor="_Toc2974" w:history="1">
        <w:r>
          <w:rPr>
            <w:rFonts w:ascii="仿宋" w:eastAsia="仿宋" w:hAnsi="仿宋" w:cs="仿宋" w:hint="eastAsia"/>
            <w:lang w:eastAsia="zh-CN"/>
          </w:rPr>
          <w:t>(一)、电子用高纯气体项目总投资估算</w:t>
        </w:r>
        <w:r>
          <w:tab/>
        </w:r>
        <w:r>
          <w:fldChar w:fldCharType="begin"/>
        </w:r>
        <w:r>
          <w:instrText xml:space="preserve"> PAGEREF _Toc2974 \h </w:instrText>
        </w:r>
        <w:r>
          <w:fldChar w:fldCharType="separate"/>
        </w:r>
        <w:r>
          <w:t>16</w:t>
        </w:r>
        <w:r>
          <w:fldChar w:fldCharType="end"/>
        </w:r>
      </w:hyperlink>
    </w:p>
    <w:p>
      <w:pPr>
        <w:pStyle w:val="TOC2"/>
        <w:tabs>
          <w:tab w:val="right" w:leader="dot" w:pos="8306"/>
        </w:tabs>
      </w:pPr>
      <w:hyperlink w:anchor="_Toc7653" w:history="1">
        <w:r>
          <w:rPr>
            <w:rFonts w:ascii="仿宋" w:eastAsia="仿宋" w:hAnsi="仿宋" w:cs="仿宋" w:hint="eastAsia"/>
            <w:lang w:eastAsia="zh-CN"/>
          </w:rPr>
          <w:t>(二)、资金筹措</w:t>
        </w:r>
        <w:r>
          <w:tab/>
        </w:r>
        <w:r>
          <w:fldChar w:fldCharType="begin"/>
        </w:r>
        <w:r>
          <w:instrText xml:space="preserve"> PAGEREF _Toc7653 \h </w:instrText>
        </w:r>
        <w:r>
          <w:fldChar w:fldCharType="separate"/>
        </w:r>
        <w:r>
          <w:t>17</w:t>
        </w:r>
        <w:r>
          <w:fldChar w:fldCharType="end"/>
        </w:r>
      </w:hyperlink>
    </w:p>
    <w:p>
      <w:pPr>
        <w:pStyle w:val="TOC1"/>
        <w:tabs>
          <w:tab w:val="right" w:leader="dot" w:pos="8306"/>
        </w:tabs>
      </w:pPr>
      <w:hyperlink w:anchor="_Toc3354" w:history="1">
        <w:r>
          <w:rPr>
            <w:rFonts w:ascii="仿宋" w:eastAsia="仿宋" w:hAnsi="仿宋" w:cs="仿宋" w:hint="eastAsia"/>
            <w:lang w:eastAsia="zh-CN"/>
          </w:rPr>
          <w:t>八、电子用高纯气体项目计划安排</w:t>
        </w:r>
        <w:r>
          <w:tab/>
        </w:r>
        <w:r>
          <w:fldChar w:fldCharType="begin"/>
        </w:r>
        <w:r>
          <w:instrText xml:space="preserve"> PAGEREF _Toc3354 \h </w:instrText>
        </w:r>
        <w:r>
          <w:fldChar w:fldCharType="separate"/>
        </w:r>
        <w:r>
          <w:t>18</w:t>
        </w:r>
        <w:r>
          <w:fldChar w:fldCharType="end"/>
        </w:r>
      </w:hyperlink>
    </w:p>
    <w:p>
      <w:pPr>
        <w:pStyle w:val="TOC2"/>
        <w:tabs>
          <w:tab w:val="right" w:leader="dot" w:pos="8306"/>
        </w:tabs>
      </w:pPr>
      <w:hyperlink w:anchor="_Toc3981" w:history="1">
        <w:r>
          <w:rPr>
            <w:rFonts w:ascii="仿宋" w:eastAsia="仿宋" w:hAnsi="仿宋" w:cs="仿宋" w:hint="eastAsia"/>
            <w:lang w:eastAsia="zh-CN"/>
          </w:rPr>
          <w:t>(一)、建设周期</w:t>
        </w:r>
        <w:r>
          <w:tab/>
        </w:r>
        <w:r>
          <w:fldChar w:fldCharType="begin"/>
        </w:r>
        <w:r>
          <w:instrText xml:space="preserve"> PAGEREF _Toc3981 \h </w:instrText>
        </w:r>
        <w:r>
          <w:fldChar w:fldCharType="separate"/>
        </w:r>
        <w:r>
          <w:t>18</w:t>
        </w:r>
        <w:r>
          <w:fldChar w:fldCharType="end"/>
        </w:r>
      </w:hyperlink>
    </w:p>
    <w:p>
      <w:pPr>
        <w:pStyle w:val="TOC2"/>
        <w:tabs>
          <w:tab w:val="right" w:leader="dot" w:pos="8306"/>
        </w:tabs>
      </w:pPr>
      <w:hyperlink w:anchor="_Toc4468" w:history="1">
        <w:r>
          <w:rPr>
            <w:rFonts w:ascii="仿宋" w:eastAsia="仿宋" w:hAnsi="仿宋" w:cs="仿宋" w:hint="eastAsia"/>
            <w:lang w:eastAsia="zh-CN"/>
          </w:rPr>
          <w:t>(二)、建设进度</w:t>
        </w:r>
        <w:r>
          <w:tab/>
        </w:r>
        <w:r>
          <w:fldChar w:fldCharType="begin"/>
        </w:r>
        <w:r>
          <w:instrText xml:space="preserve"> PAGEREF _Toc4468 \h </w:instrText>
        </w:r>
        <w:r>
          <w:fldChar w:fldCharType="separate"/>
        </w:r>
        <w:r>
          <w:t>19</w:t>
        </w:r>
        <w:r>
          <w:fldChar w:fldCharType="end"/>
        </w:r>
      </w:hyperlink>
    </w:p>
    <w:p>
      <w:pPr>
        <w:pStyle w:val="TOC2"/>
        <w:tabs>
          <w:tab w:val="right" w:leader="dot" w:pos="8306"/>
        </w:tabs>
      </w:pPr>
      <w:hyperlink w:anchor="_Toc17322" w:history="1">
        <w:r>
          <w:rPr>
            <w:rFonts w:ascii="仿宋" w:eastAsia="仿宋" w:hAnsi="仿宋" w:cs="仿宋" w:hint="eastAsia"/>
            <w:lang w:eastAsia="zh-CN"/>
          </w:rPr>
          <w:t>(三)、进度安排注意事项</w:t>
        </w:r>
        <w:r>
          <w:tab/>
        </w:r>
        <w:r>
          <w:fldChar w:fldCharType="begin"/>
        </w:r>
        <w:r>
          <w:instrText xml:space="preserve"> PAGEREF _Toc17322 \h </w:instrText>
        </w:r>
        <w:r>
          <w:fldChar w:fldCharType="separate"/>
        </w:r>
        <w:r>
          <w:t>20</w:t>
        </w:r>
        <w:r>
          <w:fldChar w:fldCharType="end"/>
        </w:r>
      </w:hyperlink>
    </w:p>
    <w:p>
      <w:pPr>
        <w:pStyle w:val="TOC2"/>
        <w:tabs>
          <w:tab w:val="right" w:leader="dot" w:pos="8306"/>
        </w:tabs>
      </w:pPr>
      <w:hyperlink w:anchor="_Toc18996" w:history="1">
        <w:r>
          <w:rPr>
            <w:rFonts w:ascii="仿宋" w:eastAsia="仿宋" w:hAnsi="仿宋" w:cs="仿宋" w:hint="eastAsia"/>
            <w:lang w:eastAsia="zh-CN"/>
          </w:rPr>
          <w:t>(四)、人力资源配置</w:t>
        </w:r>
        <w:r>
          <w:tab/>
        </w:r>
        <w:r>
          <w:fldChar w:fldCharType="begin"/>
        </w:r>
        <w:r>
          <w:instrText xml:space="preserve"> PAGEREF _Toc18996 \h </w:instrText>
        </w:r>
        <w:r>
          <w:fldChar w:fldCharType="separate"/>
        </w:r>
        <w:r>
          <w:t>21</w:t>
        </w:r>
        <w:r>
          <w:fldChar w:fldCharType="end"/>
        </w:r>
      </w:hyperlink>
    </w:p>
    <w:p>
      <w:pPr>
        <w:pStyle w:val="TOC1"/>
        <w:tabs>
          <w:tab w:val="right" w:leader="dot" w:pos="8306"/>
        </w:tabs>
      </w:pPr>
      <w:hyperlink w:anchor="_Toc20549" w:history="1">
        <w:r>
          <w:rPr>
            <w:rFonts w:ascii="仿宋" w:eastAsia="仿宋" w:hAnsi="仿宋" w:cs="仿宋" w:hint="eastAsia"/>
            <w:lang w:eastAsia="zh-CN"/>
          </w:rPr>
          <w:t>九、电子用高纯气体项目创新与研发</w:t>
        </w:r>
        <w:r>
          <w:tab/>
        </w:r>
        <w:r>
          <w:fldChar w:fldCharType="begin"/>
        </w:r>
        <w:r>
          <w:instrText xml:space="preserve"> PAGEREF _Toc20549 \h </w:instrText>
        </w:r>
        <w:r>
          <w:fldChar w:fldCharType="separate"/>
        </w:r>
        <w:r>
          <w:t>22</w:t>
        </w:r>
        <w:r>
          <w:fldChar w:fldCharType="end"/>
        </w:r>
      </w:hyperlink>
    </w:p>
    <w:p>
      <w:pPr>
        <w:pStyle w:val="TOC2"/>
        <w:tabs>
          <w:tab w:val="right" w:leader="dot" w:pos="8306"/>
        </w:tabs>
      </w:pPr>
      <w:hyperlink w:anchor="_Toc23922" w:history="1">
        <w:r>
          <w:rPr>
            <w:rFonts w:ascii="仿宋" w:eastAsia="仿宋" w:hAnsi="仿宋" w:cs="仿宋" w:hint="eastAsia"/>
            <w:lang w:eastAsia="zh-CN"/>
          </w:rPr>
          <w:t>(一)、创新策略与方向</w:t>
        </w:r>
        <w:r>
          <w:tab/>
        </w:r>
        <w:r>
          <w:fldChar w:fldCharType="begin"/>
        </w:r>
        <w:r>
          <w:instrText xml:space="preserve"> PAGEREF _Toc23922 \h </w:instrText>
        </w:r>
        <w:r>
          <w:fldChar w:fldCharType="separate"/>
        </w:r>
        <w:r>
          <w:t>22</w:t>
        </w:r>
        <w:r>
          <w:fldChar w:fldCharType="end"/>
        </w:r>
      </w:hyperlink>
    </w:p>
    <w:p>
      <w:pPr>
        <w:pStyle w:val="TOC2"/>
        <w:tabs>
          <w:tab w:val="right" w:leader="dot" w:pos="8306"/>
        </w:tabs>
      </w:pPr>
      <w:hyperlink w:anchor="_Toc21118" w:history="1">
        <w:r>
          <w:rPr>
            <w:rFonts w:ascii="仿宋" w:eastAsia="仿宋" w:hAnsi="仿宋" w:cs="仿宋" w:hint="eastAsia"/>
            <w:lang w:eastAsia="zh-CN"/>
          </w:rPr>
          <w:t>(二)、研发规划与投入</w:t>
        </w:r>
        <w:r>
          <w:tab/>
        </w:r>
        <w:r>
          <w:fldChar w:fldCharType="begin"/>
        </w:r>
        <w:r>
          <w:instrText xml:space="preserve"> PAGEREF _Toc21118 \h </w:instrText>
        </w:r>
        <w:r>
          <w:fldChar w:fldCharType="separate"/>
        </w:r>
        <w:r>
          <w:t>24</w:t>
        </w:r>
        <w:r>
          <w:fldChar w:fldCharType="end"/>
        </w:r>
      </w:hyperlink>
    </w:p>
    <w:p>
      <w:pPr>
        <w:pStyle w:val="TOC1"/>
        <w:tabs>
          <w:tab w:val="right" w:leader="dot" w:pos="8306"/>
        </w:tabs>
      </w:pPr>
      <w:hyperlink w:anchor="_Toc28049" w:history="1">
        <w:r>
          <w:rPr>
            <w:rFonts w:ascii="仿宋" w:eastAsia="仿宋" w:hAnsi="仿宋" w:cs="仿宋" w:hint="eastAsia"/>
            <w:lang w:eastAsia="zh-CN"/>
          </w:rPr>
          <w:t>十、电子用高纯气体项目风险管理</w:t>
        </w:r>
        <w:r>
          <w:tab/>
        </w:r>
        <w:r>
          <w:fldChar w:fldCharType="begin"/>
        </w:r>
        <w:r>
          <w:instrText xml:space="preserve"> PAGEREF _Toc28049 \h </w:instrText>
        </w:r>
        <w:r>
          <w:fldChar w:fldCharType="separate"/>
        </w:r>
        <w:r>
          <w:t>25</w:t>
        </w:r>
        <w:r>
          <w:fldChar w:fldCharType="end"/>
        </w:r>
      </w:hyperlink>
    </w:p>
    <w:p>
      <w:pPr>
        <w:pStyle w:val="TOC2"/>
        <w:tabs>
          <w:tab w:val="right" w:leader="dot" w:pos="8306"/>
        </w:tabs>
      </w:pPr>
      <w:hyperlink w:anchor="_Toc32228" w:history="1">
        <w:r>
          <w:rPr>
            <w:rFonts w:ascii="仿宋" w:eastAsia="仿宋" w:hAnsi="仿宋" w:cs="仿宋" w:hint="eastAsia"/>
            <w:lang w:eastAsia="zh-CN"/>
          </w:rPr>
          <w:t>(一)、风险识别与评估</w:t>
        </w:r>
        <w:r>
          <w:tab/>
        </w:r>
        <w:r>
          <w:fldChar w:fldCharType="begin"/>
        </w:r>
        <w:r>
          <w:instrText xml:space="preserve"> PAGEREF _Toc32228 \h </w:instrText>
        </w:r>
        <w:r>
          <w:fldChar w:fldCharType="separate"/>
        </w:r>
        <w:r>
          <w:t>25</w:t>
        </w:r>
        <w:r>
          <w:fldChar w:fldCharType="end"/>
        </w:r>
      </w:hyperlink>
    </w:p>
    <w:p>
      <w:pPr>
        <w:pStyle w:val="TOC2"/>
        <w:tabs>
          <w:tab w:val="right" w:leader="dot" w:pos="8306"/>
        </w:tabs>
      </w:pPr>
      <w:hyperlink w:anchor="_Toc30644" w:history="1">
        <w:r>
          <w:rPr>
            <w:rFonts w:ascii="仿宋" w:eastAsia="仿宋" w:hAnsi="仿宋" w:cs="仿宋" w:hint="eastAsia"/>
            <w:lang w:eastAsia="zh-CN"/>
          </w:rPr>
          <w:t>(二)、风险应对策略</w:t>
        </w:r>
        <w:r>
          <w:tab/>
        </w:r>
        <w:r>
          <w:fldChar w:fldCharType="begin"/>
        </w:r>
        <w:r>
          <w:instrText xml:space="preserve"> PAGEREF _Toc30644 \h </w:instrText>
        </w:r>
        <w:r>
          <w:fldChar w:fldCharType="separate"/>
        </w:r>
        <w:r>
          <w:t>27</w:t>
        </w:r>
        <w:r>
          <w:fldChar w:fldCharType="end"/>
        </w:r>
      </w:hyperlink>
    </w:p>
    <w:p>
      <w:pPr>
        <w:pStyle w:val="TOC2"/>
        <w:tabs>
          <w:tab w:val="right" w:leader="dot" w:pos="8306"/>
        </w:tabs>
      </w:pPr>
      <w:hyperlink w:anchor="_Toc23450" w:history="1">
        <w:r>
          <w:rPr>
            <w:rFonts w:ascii="仿宋" w:eastAsia="仿宋" w:hAnsi="仿宋" w:cs="仿宋" w:hint="eastAsia"/>
            <w:lang w:eastAsia="zh-CN"/>
          </w:rPr>
          <w:t>(三)、风险监控与控制</w:t>
        </w:r>
        <w:r>
          <w:tab/>
        </w:r>
        <w:r>
          <w:fldChar w:fldCharType="begin"/>
        </w:r>
        <w:r>
          <w:instrText xml:space="preserve"> PAGEREF _Toc23450 \h </w:instrText>
        </w:r>
        <w:r>
          <w:fldChar w:fldCharType="separate"/>
        </w:r>
        <w:r>
          <w:t>28</w:t>
        </w:r>
        <w:r>
          <w:fldChar w:fldCharType="end"/>
        </w:r>
      </w:hyperlink>
    </w:p>
    <w:p>
      <w:pPr>
        <w:pStyle w:val="TOC1"/>
        <w:tabs>
          <w:tab w:val="right" w:leader="dot" w:pos="8306"/>
        </w:tabs>
      </w:pPr>
      <w:hyperlink w:anchor="_Toc1750" w:history="1">
        <w:r>
          <w:rPr>
            <w:rFonts w:ascii="仿宋" w:eastAsia="仿宋" w:hAnsi="仿宋" w:cs="仿宋" w:hint="eastAsia"/>
            <w:lang w:eastAsia="zh-CN"/>
          </w:rPr>
          <w:t>十一、电子用高纯气体项目财务管理</w:t>
        </w:r>
        <w:r>
          <w:tab/>
        </w:r>
        <w:r>
          <w:fldChar w:fldCharType="begin"/>
        </w:r>
        <w:r>
          <w:instrText xml:space="preserve"> PAGEREF _Toc1750 \h </w:instrText>
        </w:r>
        <w:r>
          <w:fldChar w:fldCharType="separate"/>
        </w:r>
        <w:r>
          <w:t>29</w:t>
        </w:r>
        <w:r>
          <w:fldChar w:fldCharType="end"/>
        </w:r>
      </w:hyperlink>
    </w:p>
    <w:p>
      <w:pPr>
        <w:pStyle w:val="TOC2"/>
        <w:tabs>
          <w:tab w:val="right" w:leader="dot" w:pos="8306"/>
        </w:tabs>
      </w:pPr>
      <w:hyperlink w:anchor="_Toc24455" w:history="1">
        <w:r>
          <w:rPr>
            <w:rFonts w:ascii="仿宋" w:eastAsia="仿宋" w:hAnsi="仿宋" w:cs="仿宋" w:hint="eastAsia"/>
            <w:lang w:eastAsia="zh-CN"/>
          </w:rPr>
          <w:t>(一)、资金需求大</w:t>
        </w:r>
        <w:r>
          <w:tab/>
        </w:r>
        <w:r>
          <w:fldChar w:fldCharType="begin"/>
        </w:r>
        <w:r>
          <w:instrText xml:space="preserve"> PAGEREF _Toc24455 \h </w:instrText>
        </w:r>
        <w:r>
          <w:fldChar w:fldCharType="separate"/>
        </w:r>
        <w:r>
          <w:t>29</w:t>
        </w:r>
        <w:r>
          <w:fldChar w:fldCharType="end"/>
        </w:r>
      </w:hyperlink>
    </w:p>
    <w:p>
      <w:pPr>
        <w:pStyle w:val="TOC2"/>
        <w:tabs>
          <w:tab w:val="right" w:leader="dot" w:pos="8306"/>
        </w:tabs>
      </w:pPr>
      <w:hyperlink w:anchor="_Toc26803" w:history="1">
        <w:r>
          <w:rPr>
            <w:rFonts w:ascii="仿宋" w:eastAsia="仿宋" w:hAnsi="仿宋" w:cs="仿宋" w:hint="eastAsia"/>
            <w:lang w:eastAsia="zh-CN"/>
          </w:rPr>
          <w:t>(二)、研发周期长</w:t>
        </w:r>
        <w:r>
          <w:tab/>
        </w:r>
        <w:r>
          <w:fldChar w:fldCharType="begin"/>
        </w:r>
        <w:r>
          <w:instrText xml:space="preserve"> PAGEREF _Toc26803 \h </w:instrText>
        </w:r>
        <w:r>
          <w:fldChar w:fldCharType="separate"/>
        </w:r>
        <w:r>
          <w:t>30</w:t>
        </w:r>
        <w:r>
          <w:fldChar w:fldCharType="end"/>
        </w:r>
      </w:hyperlink>
    </w:p>
    <w:p>
      <w:pPr>
        <w:pStyle w:val="TOC2"/>
        <w:tabs>
          <w:tab w:val="right" w:leader="dot" w:pos="8306"/>
        </w:tabs>
      </w:pPr>
      <w:hyperlink w:anchor="_Toc27685" w:history="1">
        <w:r>
          <w:rPr>
            <w:rFonts w:ascii="仿宋" w:eastAsia="仿宋" w:hAnsi="仿宋" w:cs="仿宋" w:hint="eastAsia"/>
            <w:lang w:eastAsia="zh-CN"/>
          </w:rPr>
          <w:t>(三)、市场风险大</w:t>
        </w:r>
        <w:r>
          <w:tab/>
        </w:r>
        <w:r>
          <w:fldChar w:fldCharType="begin"/>
        </w:r>
        <w:r>
          <w:instrText xml:space="preserve"> PAGEREF _Toc27685 \h </w:instrText>
        </w:r>
        <w:r>
          <w:fldChar w:fldCharType="separate"/>
        </w:r>
        <w:r>
          <w:t>32</w:t>
        </w:r>
        <w:r>
          <w:fldChar w:fldCharType="end"/>
        </w:r>
      </w:hyperlink>
    </w:p>
    <w:p>
      <w:pPr>
        <w:pStyle w:val="TOC2"/>
        <w:tabs>
          <w:tab w:val="right" w:leader="dot" w:pos="8306"/>
        </w:tabs>
      </w:pPr>
      <w:hyperlink w:anchor="_Toc15071" w:history="1">
        <w:r>
          <w:rPr>
            <w:rFonts w:ascii="仿宋" w:eastAsia="仿宋" w:hAnsi="仿宋" w:cs="仿宋" w:hint="eastAsia"/>
            <w:lang w:eastAsia="zh-CN"/>
          </w:rPr>
          <w:t>(四)、利润率高</w:t>
        </w:r>
        <w:r>
          <w:tab/>
        </w:r>
        <w:r>
          <w:fldChar w:fldCharType="begin"/>
        </w:r>
        <w:r>
          <w:instrText xml:space="preserve"> PAGEREF _Toc15071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04" w:history="1">
        <w:r>
          <w:rPr>
            <w:rFonts w:ascii="仿宋" w:eastAsia="仿宋" w:hAnsi="仿宋" w:cs="仿宋" w:hint="eastAsia"/>
            <w:lang w:eastAsia="zh-CN"/>
          </w:rPr>
          <w:t>十二、电子用高纯气体项目技术管理</w:t>
        </w:r>
        <w:r>
          <w:tab/>
        </w:r>
        <w:r>
          <w:fldChar w:fldCharType="begin"/>
        </w:r>
        <w:r>
          <w:instrText xml:space="preserve"> PAGEREF _Toc25004 \h </w:instrText>
        </w:r>
        <w:r>
          <w:fldChar w:fldCharType="separate"/>
        </w:r>
        <w:r>
          <w:t>37</w:t>
        </w:r>
        <w:r>
          <w:fldChar w:fldCharType="end"/>
        </w:r>
      </w:hyperlink>
    </w:p>
    <w:p>
      <w:pPr>
        <w:pStyle w:val="TOC2"/>
        <w:tabs>
          <w:tab w:val="right" w:leader="dot" w:pos="8306"/>
        </w:tabs>
      </w:pPr>
      <w:hyperlink w:anchor="_Toc6598" w:history="1">
        <w:r>
          <w:rPr>
            <w:rFonts w:ascii="仿宋" w:eastAsia="仿宋" w:hAnsi="仿宋" w:cs="仿宋" w:hint="eastAsia"/>
            <w:lang w:eastAsia="zh-CN"/>
          </w:rPr>
          <w:t>(一)、技术方案选用方向</w:t>
        </w:r>
        <w:r>
          <w:tab/>
        </w:r>
        <w:r>
          <w:fldChar w:fldCharType="begin"/>
        </w:r>
        <w:r>
          <w:instrText xml:space="preserve"> PAGEREF _Toc6598 \h </w:instrText>
        </w:r>
        <w:r>
          <w:fldChar w:fldCharType="separate"/>
        </w:r>
        <w:r>
          <w:t>37</w:t>
        </w:r>
        <w:r>
          <w:fldChar w:fldCharType="end"/>
        </w:r>
      </w:hyperlink>
    </w:p>
    <w:p>
      <w:pPr>
        <w:pStyle w:val="TOC2"/>
        <w:tabs>
          <w:tab w:val="right" w:leader="dot" w:pos="8306"/>
        </w:tabs>
      </w:pPr>
      <w:hyperlink w:anchor="_Toc31657" w:history="1">
        <w:r>
          <w:rPr>
            <w:rFonts w:ascii="仿宋" w:eastAsia="仿宋" w:hAnsi="仿宋" w:cs="仿宋" w:hint="eastAsia"/>
            <w:lang w:eastAsia="zh-CN"/>
          </w:rPr>
          <w:t>(二)、工艺技术方案选用原则</w:t>
        </w:r>
        <w:r>
          <w:tab/>
        </w:r>
        <w:r>
          <w:fldChar w:fldCharType="begin"/>
        </w:r>
        <w:r>
          <w:instrText xml:space="preserve"> PAGEREF _Toc31657 \h </w:instrText>
        </w:r>
        <w:r>
          <w:fldChar w:fldCharType="separate"/>
        </w:r>
        <w:r>
          <w:t>38</w:t>
        </w:r>
        <w:r>
          <w:fldChar w:fldCharType="end"/>
        </w:r>
      </w:hyperlink>
    </w:p>
    <w:p>
      <w:pPr>
        <w:pStyle w:val="TOC2"/>
        <w:tabs>
          <w:tab w:val="right" w:leader="dot" w:pos="8306"/>
        </w:tabs>
      </w:pPr>
      <w:hyperlink w:anchor="_Toc18529" w:history="1">
        <w:r>
          <w:rPr>
            <w:rFonts w:ascii="仿宋" w:eastAsia="仿宋" w:hAnsi="仿宋" w:cs="仿宋" w:hint="eastAsia"/>
            <w:lang w:eastAsia="zh-CN"/>
          </w:rPr>
          <w:t>(三)、工艺技术方案要求</w:t>
        </w:r>
        <w:r>
          <w:tab/>
        </w:r>
        <w:r>
          <w:fldChar w:fldCharType="begin"/>
        </w:r>
        <w:r>
          <w:instrText xml:space="preserve"> PAGEREF _Toc18529 \h </w:instrText>
        </w:r>
        <w:r>
          <w:fldChar w:fldCharType="separate"/>
        </w:r>
        <w:r>
          <w:t>41</w:t>
        </w:r>
        <w:r>
          <w:fldChar w:fldCharType="end"/>
        </w:r>
      </w:hyperlink>
    </w:p>
    <w:p>
      <w:pPr>
        <w:pStyle w:val="TOC1"/>
        <w:tabs>
          <w:tab w:val="right" w:leader="dot" w:pos="8306"/>
        </w:tabs>
      </w:pPr>
      <w:hyperlink w:anchor="_Toc6212" w:history="1">
        <w:r>
          <w:rPr>
            <w:rFonts w:ascii="仿宋" w:eastAsia="仿宋" w:hAnsi="仿宋" w:cs="仿宋" w:hint="eastAsia"/>
            <w:lang w:eastAsia="zh-CN"/>
          </w:rPr>
          <w:t>十三、风险识别与分类</w:t>
        </w:r>
        <w:r>
          <w:tab/>
        </w:r>
        <w:r>
          <w:fldChar w:fldCharType="begin"/>
        </w:r>
        <w:r>
          <w:instrText xml:space="preserve"> PAGEREF _Toc6212 \h </w:instrText>
        </w:r>
        <w:r>
          <w:fldChar w:fldCharType="separate"/>
        </w:r>
        <w:r>
          <w:t>43</w:t>
        </w:r>
        <w:r>
          <w:fldChar w:fldCharType="end"/>
        </w:r>
      </w:hyperlink>
    </w:p>
    <w:p>
      <w:pPr>
        <w:pStyle w:val="TOC2"/>
        <w:tabs>
          <w:tab w:val="right" w:leader="dot" w:pos="8306"/>
        </w:tabs>
      </w:pPr>
      <w:hyperlink w:anchor="_Toc7912" w:history="1">
        <w:r>
          <w:rPr>
            <w:rFonts w:ascii="仿宋" w:eastAsia="仿宋" w:hAnsi="仿宋" w:cs="仿宋" w:hint="eastAsia"/>
            <w:lang w:eastAsia="zh-CN"/>
          </w:rPr>
          <w:t>(一)、风险识别</w:t>
        </w:r>
        <w:r>
          <w:tab/>
        </w:r>
        <w:r>
          <w:fldChar w:fldCharType="begin"/>
        </w:r>
        <w:r>
          <w:instrText xml:space="preserve"> PAGEREF _Toc7912 \h </w:instrText>
        </w:r>
        <w:r>
          <w:fldChar w:fldCharType="separate"/>
        </w:r>
        <w:r>
          <w:t>43</w:t>
        </w:r>
        <w:r>
          <w:fldChar w:fldCharType="end"/>
        </w:r>
      </w:hyperlink>
    </w:p>
    <w:p>
      <w:pPr>
        <w:pStyle w:val="TOC2"/>
        <w:tabs>
          <w:tab w:val="right" w:leader="dot" w:pos="8306"/>
        </w:tabs>
      </w:pPr>
      <w:hyperlink w:anchor="_Toc7876" w:history="1">
        <w:r>
          <w:rPr>
            <w:rFonts w:ascii="仿宋" w:eastAsia="仿宋" w:hAnsi="仿宋" w:cs="仿宋" w:hint="eastAsia"/>
            <w:lang w:eastAsia="zh-CN"/>
          </w:rPr>
          <w:t>(二)、风险分类</w:t>
        </w:r>
        <w:r>
          <w:tab/>
        </w:r>
        <w:r>
          <w:fldChar w:fldCharType="begin"/>
        </w:r>
        <w:r>
          <w:instrText xml:space="preserve"> PAGEREF _Toc7876 \h </w:instrText>
        </w:r>
        <w:r>
          <w:fldChar w:fldCharType="separate"/>
        </w:r>
        <w:r>
          <w:t>44</w:t>
        </w:r>
        <w:r>
          <w:fldChar w:fldCharType="end"/>
        </w:r>
      </w:hyperlink>
    </w:p>
    <w:p>
      <w:pPr>
        <w:pStyle w:val="TOC1"/>
        <w:tabs>
          <w:tab w:val="right" w:leader="dot" w:pos="8306"/>
        </w:tabs>
      </w:pPr>
      <w:hyperlink w:anchor="_Toc16333" w:history="1">
        <w:r>
          <w:rPr>
            <w:rFonts w:ascii="仿宋" w:eastAsia="仿宋" w:hAnsi="仿宋" w:cs="仿宋" w:hint="eastAsia"/>
            <w:lang w:eastAsia="zh-CN"/>
          </w:rPr>
          <w:t>十四、营销与推广策略</w:t>
        </w:r>
        <w:r>
          <w:tab/>
        </w:r>
        <w:r>
          <w:fldChar w:fldCharType="begin"/>
        </w:r>
        <w:r>
          <w:instrText xml:space="preserve"> PAGEREF _Toc16333 \h </w:instrText>
        </w:r>
        <w:r>
          <w:fldChar w:fldCharType="separate"/>
        </w:r>
        <w:r>
          <w:t>46</w:t>
        </w:r>
        <w:r>
          <w:fldChar w:fldCharType="end"/>
        </w:r>
      </w:hyperlink>
    </w:p>
    <w:p>
      <w:pPr>
        <w:pStyle w:val="TOC2"/>
        <w:tabs>
          <w:tab w:val="right" w:leader="dot" w:pos="8306"/>
        </w:tabs>
      </w:pPr>
      <w:hyperlink w:anchor="_Toc9994" w:history="1">
        <w:r>
          <w:rPr>
            <w:rFonts w:ascii="仿宋" w:eastAsia="仿宋" w:hAnsi="仿宋" w:cs="仿宋" w:hint="eastAsia"/>
            <w:lang w:eastAsia="zh-CN"/>
          </w:rPr>
          <w:t>(一)、产品/服务定位与特点</w:t>
        </w:r>
        <w:r>
          <w:tab/>
        </w:r>
        <w:r>
          <w:fldChar w:fldCharType="begin"/>
        </w:r>
        <w:r>
          <w:instrText xml:space="preserve"> PAGEREF _Toc9994 \h </w:instrText>
        </w:r>
        <w:r>
          <w:fldChar w:fldCharType="separate"/>
        </w:r>
        <w:r>
          <w:t>46</w:t>
        </w:r>
        <w:r>
          <w:fldChar w:fldCharType="end"/>
        </w:r>
      </w:hyperlink>
    </w:p>
    <w:p>
      <w:pPr>
        <w:pStyle w:val="TOC2"/>
        <w:tabs>
          <w:tab w:val="right" w:leader="dot" w:pos="8306"/>
        </w:tabs>
      </w:pPr>
      <w:hyperlink w:anchor="_Toc19899" w:history="1">
        <w:r>
          <w:rPr>
            <w:rFonts w:ascii="仿宋" w:eastAsia="仿宋" w:hAnsi="仿宋" w:cs="仿宋" w:hint="eastAsia"/>
            <w:lang w:eastAsia="zh-CN"/>
          </w:rPr>
          <w:t>(二)、市场定位与竞争分析</w:t>
        </w:r>
        <w:r>
          <w:tab/>
        </w:r>
        <w:r>
          <w:fldChar w:fldCharType="begin"/>
        </w:r>
        <w:r>
          <w:instrText xml:space="preserve"> PAGEREF _Toc19899 \h </w:instrText>
        </w:r>
        <w:r>
          <w:fldChar w:fldCharType="separate"/>
        </w:r>
        <w:r>
          <w:t>47</w:t>
        </w:r>
        <w:r>
          <w:fldChar w:fldCharType="end"/>
        </w:r>
      </w:hyperlink>
    </w:p>
    <w:p>
      <w:pPr>
        <w:pStyle w:val="TOC2"/>
        <w:tabs>
          <w:tab w:val="right" w:leader="dot" w:pos="8306"/>
        </w:tabs>
      </w:pPr>
      <w:hyperlink w:anchor="_Toc21024" w:history="1">
        <w:r>
          <w:rPr>
            <w:rFonts w:ascii="仿宋" w:eastAsia="仿宋" w:hAnsi="仿宋" w:cs="仿宋" w:hint="eastAsia"/>
            <w:lang w:eastAsia="zh-CN"/>
          </w:rPr>
          <w:t>(三)、营销渠道与策略</w:t>
        </w:r>
        <w:r>
          <w:tab/>
        </w:r>
        <w:r>
          <w:fldChar w:fldCharType="begin"/>
        </w:r>
        <w:r>
          <w:instrText xml:space="preserve"> PAGEREF _Toc21024 \h </w:instrText>
        </w:r>
        <w:r>
          <w:fldChar w:fldCharType="separate"/>
        </w:r>
        <w:r>
          <w:t>49</w:t>
        </w:r>
        <w:r>
          <w:fldChar w:fldCharType="end"/>
        </w:r>
      </w:hyperlink>
    </w:p>
    <w:p>
      <w:pPr>
        <w:pStyle w:val="TOC2"/>
        <w:tabs>
          <w:tab w:val="right" w:leader="dot" w:pos="8306"/>
        </w:tabs>
      </w:pPr>
      <w:hyperlink w:anchor="_Toc29303" w:history="1">
        <w:r>
          <w:rPr>
            <w:rFonts w:ascii="仿宋" w:eastAsia="仿宋" w:hAnsi="仿宋" w:cs="仿宋" w:hint="eastAsia"/>
            <w:lang w:eastAsia="zh-CN"/>
          </w:rPr>
          <w:t>(四)、推广与宣传活动</w:t>
        </w:r>
        <w:r>
          <w:tab/>
        </w:r>
        <w:r>
          <w:fldChar w:fldCharType="begin"/>
        </w:r>
        <w:r>
          <w:instrText xml:space="preserve"> PAGEREF _Toc29303 \h </w:instrText>
        </w:r>
        <w:r>
          <w:fldChar w:fldCharType="separate"/>
        </w:r>
        <w:r>
          <w:t>50</w:t>
        </w:r>
        <w:r>
          <w:fldChar w:fldCharType="end"/>
        </w:r>
      </w:hyperlink>
    </w:p>
    <w:p>
      <w:pPr>
        <w:pStyle w:val="TOC1"/>
        <w:tabs>
          <w:tab w:val="right" w:leader="dot" w:pos="8306"/>
        </w:tabs>
      </w:pPr>
      <w:hyperlink w:anchor="_Toc1042" w:history="1">
        <w:r>
          <w:rPr>
            <w:rFonts w:ascii="仿宋" w:eastAsia="仿宋" w:hAnsi="仿宋" w:cs="仿宋" w:hint="eastAsia"/>
            <w:lang w:eastAsia="zh-CN"/>
          </w:rPr>
          <w:t>十五、电子用高纯气体项目实施时间节点</w:t>
        </w:r>
        <w:r>
          <w:tab/>
        </w:r>
        <w:r>
          <w:fldChar w:fldCharType="begin"/>
        </w:r>
        <w:r>
          <w:instrText xml:space="preserve"> PAGEREF _Toc1042 \h </w:instrText>
        </w:r>
        <w:r>
          <w:fldChar w:fldCharType="separate"/>
        </w:r>
        <w:r>
          <w:t>55</w:t>
        </w:r>
        <w:r>
          <w:fldChar w:fldCharType="end"/>
        </w:r>
      </w:hyperlink>
    </w:p>
    <w:p>
      <w:pPr>
        <w:pStyle w:val="TOC2"/>
        <w:tabs>
          <w:tab w:val="right" w:leader="dot" w:pos="8306"/>
        </w:tabs>
      </w:pPr>
      <w:hyperlink w:anchor="_Toc17869" w:history="1">
        <w:r>
          <w:rPr>
            <w:rFonts w:ascii="仿宋" w:eastAsia="仿宋" w:hAnsi="仿宋" w:cs="仿宋" w:hint="eastAsia"/>
            <w:lang w:eastAsia="zh-CN"/>
          </w:rPr>
          <w:t>(一)、电子用高纯气体项目启动阶段时间节点</w:t>
        </w:r>
        <w:r>
          <w:tab/>
        </w:r>
        <w:r>
          <w:fldChar w:fldCharType="begin"/>
        </w:r>
        <w:r>
          <w:instrText xml:space="preserve"> PAGEREF _Toc17869 \h </w:instrText>
        </w:r>
        <w:r>
          <w:fldChar w:fldCharType="separate"/>
        </w:r>
        <w:r>
          <w:t>55</w:t>
        </w:r>
        <w:r>
          <w:fldChar w:fldCharType="end"/>
        </w:r>
      </w:hyperlink>
    </w:p>
    <w:p>
      <w:pPr>
        <w:pStyle w:val="TOC2"/>
        <w:tabs>
          <w:tab w:val="right" w:leader="dot" w:pos="8306"/>
        </w:tabs>
      </w:pPr>
      <w:hyperlink w:anchor="_Toc29092" w:history="1">
        <w:r>
          <w:rPr>
            <w:rFonts w:ascii="仿宋" w:eastAsia="仿宋" w:hAnsi="仿宋" w:cs="仿宋" w:hint="eastAsia"/>
            <w:lang w:eastAsia="zh-CN"/>
          </w:rPr>
          <w:t>(二)、电子用高纯气体项目执行阶段时间节点</w:t>
        </w:r>
        <w:r>
          <w:tab/>
        </w:r>
        <w:r>
          <w:fldChar w:fldCharType="begin"/>
        </w:r>
        <w:r>
          <w:instrText xml:space="preserve"> PAGEREF _Toc29092 \h </w:instrText>
        </w:r>
        <w:r>
          <w:fldChar w:fldCharType="separate"/>
        </w:r>
        <w:r>
          <w:t>57</w:t>
        </w:r>
        <w:r>
          <w:fldChar w:fldCharType="end"/>
        </w:r>
      </w:hyperlink>
    </w:p>
    <w:p>
      <w:pPr>
        <w:pStyle w:val="TOC2"/>
        <w:tabs>
          <w:tab w:val="right" w:leader="dot" w:pos="8306"/>
        </w:tabs>
      </w:pPr>
      <w:hyperlink w:anchor="_Toc23799" w:history="1">
        <w:r>
          <w:rPr>
            <w:rFonts w:ascii="仿宋" w:eastAsia="仿宋" w:hAnsi="仿宋" w:cs="仿宋" w:hint="eastAsia"/>
            <w:lang w:eastAsia="zh-CN"/>
          </w:rPr>
          <w:t>(三)、电子用高纯气体项目完成阶段时间节点</w:t>
        </w:r>
        <w:r>
          <w:tab/>
        </w:r>
        <w:r>
          <w:fldChar w:fldCharType="begin"/>
        </w:r>
        <w:r>
          <w:instrText xml:space="preserve"> PAGEREF _Toc23799 \h </w:instrText>
        </w:r>
        <w:r>
          <w:fldChar w:fldCharType="separate"/>
        </w:r>
        <w:r>
          <w:t>58</w:t>
        </w:r>
        <w:r>
          <w:fldChar w:fldCharType="end"/>
        </w:r>
      </w:hyperlink>
    </w:p>
    <w:p>
      <w:pPr>
        <w:pStyle w:val="TOC1"/>
        <w:tabs>
          <w:tab w:val="right" w:leader="dot" w:pos="8306"/>
        </w:tabs>
      </w:pPr>
      <w:hyperlink w:anchor="_Toc18597" w:history="1">
        <w:r>
          <w:rPr>
            <w:rFonts w:ascii="仿宋" w:eastAsia="仿宋" w:hAnsi="仿宋" w:cs="仿宋" w:hint="eastAsia"/>
            <w:lang w:eastAsia="zh-CN"/>
          </w:rPr>
          <w:t>十六、电子用高纯气体项目治理与监督</w:t>
        </w:r>
        <w:r>
          <w:tab/>
        </w:r>
        <w:r>
          <w:fldChar w:fldCharType="begin"/>
        </w:r>
        <w:r>
          <w:instrText xml:space="preserve"> PAGEREF _Toc18597 \h </w:instrText>
        </w:r>
        <w:r>
          <w:fldChar w:fldCharType="separate"/>
        </w:r>
        <w:r>
          <w:t>59</w:t>
        </w:r>
        <w:r>
          <w:fldChar w:fldCharType="end"/>
        </w:r>
      </w:hyperlink>
    </w:p>
    <w:p>
      <w:pPr>
        <w:pStyle w:val="TOC2"/>
        <w:tabs>
          <w:tab w:val="right" w:leader="dot" w:pos="8306"/>
        </w:tabs>
      </w:pPr>
      <w:hyperlink w:anchor="_Toc19994" w:history="1">
        <w:r>
          <w:rPr>
            <w:rFonts w:ascii="仿宋" w:eastAsia="仿宋" w:hAnsi="仿宋" w:cs="仿宋" w:hint="eastAsia"/>
            <w:lang w:eastAsia="zh-CN"/>
          </w:rPr>
          <w:t>(一)、电子用高纯气体项目治理结构</w:t>
        </w:r>
        <w:r>
          <w:tab/>
        </w:r>
        <w:r>
          <w:fldChar w:fldCharType="begin"/>
        </w:r>
        <w:r>
          <w:instrText xml:space="preserve"> PAGEREF _Toc19994 \h </w:instrText>
        </w:r>
        <w:r>
          <w:fldChar w:fldCharType="separate"/>
        </w:r>
        <w:r>
          <w:t>59</w:t>
        </w:r>
        <w:r>
          <w:fldChar w:fldCharType="end"/>
        </w:r>
      </w:hyperlink>
    </w:p>
    <w:p>
      <w:pPr>
        <w:pStyle w:val="TOC2"/>
        <w:tabs>
          <w:tab w:val="right" w:leader="dot" w:pos="8306"/>
        </w:tabs>
      </w:pPr>
      <w:hyperlink w:anchor="_Toc12268" w:history="1">
        <w:r>
          <w:rPr>
            <w:rFonts w:ascii="仿宋" w:eastAsia="仿宋" w:hAnsi="仿宋" w:cs="仿宋" w:hint="eastAsia"/>
            <w:lang w:eastAsia="zh-CN"/>
          </w:rPr>
          <w:t>(二)、监督与审计</w:t>
        </w:r>
        <w:r>
          <w:tab/>
        </w:r>
        <w:r>
          <w:fldChar w:fldCharType="begin"/>
        </w:r>
        <w:r>
          <w:instrText xml:space="preserve"> PAGEREF _Toc12268 \h </w:instrText>
        </w:r>
        <w:r>
          <w:fldChar w:fldCharType="separate"/>
        </w:r>
        <w:r>
          <w:t>60</w:t>
        </w:r>
        <w:r>
          <w:fldChar w:fldCharType="end"/>
        </w:r>
      </w:hyperlink>
    </w:p>
    <w:p>
      <w:pPr>
        <w:pStyle w:val="TOC1"/>
        <w:tabs>
          <w:tab w:val="right" w:leader="dot" w:pos="8306"/>
        </w:tabs>
      </w:pPr>
      <w:hyperlink w:anchor="_Toc4303" w:history="1">
        <w:r>
          <w:rPr>
            <w:rFonts w:ascii="仿宋" w:eastAsia="仿宋" w:hAnsi="仿宋" w:cs="仿宋" w:hint="eastAsia"/>
            <w:lang w:eastAsia="zh-CN"/>
          </w:rPr>
          <w:t>十七、电子用高纯气体项目实施保障措施</w:t>
        </w:r>
        <w:r>
          <w:tab/>
        </w:r>
        <w:r>
          <w:fldChar w:fldCharType="begin"/>
        </w:r>
        <w:r>
          <w:instrText xml:space="preserve"> PAGEREF _Toc4303 \h </w:instrText>
        </w:r>
        <w:r>
          <w:fldChar w:fldCharType="separate"/>
        </w:r>
        <w:r>
          <w:t>62</w:t>
        </w:r>
        <w:r>
          <w:fldChar w:fldCharType="end"/>
        </w:r>
      </w:hyperlink>
    </w:p>
    <w:p>
      <w:pPr>
        <w:pStyle w:val="TOC2"/>
        <w:tabs>
          <w:tab w:val="right" w:leader="dot" w:pos="8306"/>
        </w:tabs>
      </w:pPr>
      <w:hyperlink w:anchor="_Toc1100" w:history="1">
        <w:r>
          <w:rPr>
            <w:rFonts w:ascii="仿宋" w:eastAsia="仿宋" w:hAnsi="仿宋" w:cs="仿宋" w:hint="eastAsia"/>
            <w:lang w:eastAsia="zh-CN"/>
          </w:rPr>
          <w:t>(一)、电子用高纯气体项目实施保障机制</w:t>
        </w:r>
        <w:r>
          <w:tab/>
        </w:r>
        <w:r>
          <w:fldChar w:fldCharType="begin"/>
        </w:r>
        <w:r>
          <w:instrText xml:space="preserve"> PAGEREF _Toc1100 \h </w:instrText>
        </w:r>
        <w:r>
          <w:fldChar w:fldCharType="separate"/>
        </w:r>
        <w:r>
          <w:t>62</w:t>
        </w:r>
        <w:r>
          <w:fldChar w:fldCharType="end"/>
        </w:r>
      </w:hyperlink>
    </w:p>
    <w:p>
      <w:pPr>
        <w:pStyle w:val="TOC2"/>
        <w:tabs>
          <w:tab w:val="right" w:leader="dot" w:pos="8306"/>
        </w:tabs>
      </w:pPr>
      <w:hyperlink w:anchor="_Toc11219" w:history="1">
        <w:r>
          <w:rPr>
            <w:rFonts w:ascii="仿宋" w:eastAsia="仿宋" w:hAnsi="仿宋" w:cs="仿宋" w:hint="eastAsia"/>
            <w:lang w:eastAsia="zh-CN"/>
          </w:rPr>
          <w:t>(二)、电子用高纯气体项目法律合规要求</w:t>
        </w:r>
        <w:r>
          <w:tab/>
        </w:r>
        <w:r>
          <w:fldChar w:fldCharType="begin"/>
        </w:r>
        <w:r>
          <w:instrText xml:space="preserve"> PAGEREF _Toc11219 \h </w:instrText>
        </w:r>
        <w:r>
          <w:fldChar w:fldCharType="separate"/>
        </w:r>
        <w:r>
          <w:t>65</w:t>
        </w:r>
        <w:r>
          <w:fldChar w:fldCharType="end"/>
        </w:r>
      </w:hyperlink>
    </w:p>
    <w:p>
      <w:pPr>
        <w:pStyle w:val="TOC2"/>
        <w:tabs>
          <w:tab w:val="right" w:leader="dot" w:pos="8306"/>
        </w:tabs>
      </w:pPr>
      <w:hyperlink w:anchor="_Toc8695" w:history="1">
        <w:r>
          <w:rPr>
            <w:rFonts w:ascii="仿宋" w:eastAsia="仿宋" w:hAnsi="仿宋" w:cs="仿宋" w:hint="eastAsia"/>
            <w:lang w:eastAsia="zh-CN"/>
          </w:rPr>
          <w:t>(三)、电子用高纯气体项目合同管理与法律事务</w:t>
        </w:r>
        <w:r>
          <w:tab/>
        </w:r>
        <w:r>
          <w:fldChar w:fldCharType="begin"/>
        </w:r>
        <w:r>
          <w:instrText xml:space="preserve"> PAGEREF _Toc8695 \h </w:instrText>
        </w:r>
        <w:r>
          <w:fldChar w:fldCharType="separate"/>
        </w:r>
        <w:r>
          <w:t>70</w:t>
        </w:r>
        <w:r>
          <w:fldChar w:fldCharType="end"/>
        </w:r>
      </w:hyperlink>
    </w:p>
    <w:p>
      <w:pPr>
        <w:pStyle w:val="TOC2"/>
        <w:tabs>
          <w:tab w:val="right" w:leader="dot" w:pos="8306"/>
        </w:tabs>
      </w:pPr>
      <w:hyperlink w:anchor="_Toc24911" w:history="1">
        <w:r>
          <w:rPr>
            <w:rFonts w:ascii="仿宋" w:eastAsia="仿宋" w:hAnsi="仿宋" w:cs="仿宋" w:hint="eastAsia"/>
            <w:lang w:eastAsia="zh-CN"/>
          </w:rPr>
          <w:t>(四)、电子用高纯气体项目知识产权保护策略</w:t>
        </w:r>
        <w:r>
          <w:tab/>
        </w:r>
        <w:r>
          <w:fldChar w:fldCharType="begin"/>
        </w:r>
        <w:r>
          <w:instrText xml:space="preserve"> PAGEREF _Toc24911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13"/>
      <w:r>
        <w:rPr>
          <w:rFonts w:ascii="仿宋" w:eastAsia="仿宋" w:hAnsi="仿宋" w:cs="仿宋" w:hint="eastAsia"/>
          <w:sz w:val="28"/>
          <w:lang w:eastAsia="zh-CN"/>
        </w:rPr>
        <w:t>一、电子用高纯气体项目危机管理</w:t>
      </w:r>
      <w:bookmarkEnd w:id="2"/>
    </w:p>
    <w:p>
      <w:pPr>
        <w:pStyle w:val="Heading2"/>
        <w:rPr>
          <w:rFonts w:ascii="仿宋" w:eastAsia="仿宋" w:hAnsi="仿宋" w:cs="仿宋" w:hint="eastAsia"/>
          <w:lang w:eastAsia="zh-CN"/>
        </w:rPr>
      </w:pPr>
      <w:bookmarkStart w:id="3" w:name="_Toc136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危机管理中，危机预警与识别是确保电子用高纯气体项目稳健运行的核心步骤。通过建立全面的监测机制，电子用高纯气体项目团队旨在及时发现和理解潜在的风险和危机因素，以便采取及时的预防和应对措施，确保电子用高纯气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用高纯气体项目团队全面分析了整个电子用高纯气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用高纯气体项目团队着重于明确定义电子用高纯气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用高纯气体项目进展的持续监控，团队能够及时发现潜在问题并作出迅速反应。电子用高纯气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在这一阶段，团队的专业素养和反应速度将发挥至关重要的作用，以确保潜在危机能够在初期得到有效的处理，最大程度地减轻负面影响。通过危机预警与识别，电子用高纯气体项目得以更有序、可控地推进。</w:t>
      </w:r>
    </w:p>
    <w:p>
      <w:pPr>
        <w:pStyle w:val="Heading2"/>
        <w:ind w:firstLine="560" w:firstLineChars="200"/>
        <w:rPr>
          <w:rFonts w:ascii="仿宋" w:eastAsia="仿宋" w:hAnsi="仿宋" w:cs="仿宋" w:hint="eastAsia"/>
          <w:sz w:val="28"/>
          <w:lang w:eastAsia="zh-CN"/>
        </w:rPr>
      </w:pPr>
      <w:bookmarkStart w:id="4" w:name="_Toc104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在危机发生时，电子用高纯气体项目团队立即行动，成立了应急小组。该小组的任务是迅速制定并实施紧急应对措施，以最小化潜在损失。以下是采取的主要措施：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暂停电子用高纯气体项目进度：为遏制危机蔓延，电子用高纯气体项目暂时停止进行，以便全面评估当前状况。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资源重新分配：重新评估电子用高纯气体项目资源的分配，确保最大限度地减小损失。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实时沟通：与关键利益相关者建立实时沟通机制，向他们传递电子用高纯气体项目危机的实际状况，保障电子用高纯气体项目核心利益。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在紧急应对的同时，电子用高纯气体项目团队强调了团队协作和有效沟通的重要性。以下是团队协作的关键举措：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信息共享机制：建立了信息共享平台，确保团队成员能够及时获取电子用高纯气体项目危机的实时信息。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领导者沟通：电子用高纯气体项目领导者通过定期会议和即时沟通工具，指导团队应对危机，保持团队稳定运行。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随着危机得到初步控制，电子用高纯气体项目团队转向制定恢复计划，以确保电子用高纯气体项目能够从中迅速恢复。主要恢复计划包括：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修复受损的进度计划：重新评估电子用高纯气体项目进度，制定修复计划，确保电子用高纯气体项目尽快回归正常进程。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重新调整资源分配：优化资源分配，确保电子用高纯气体项目在有限资源下高效运转。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风险管理机制加强：对电子用高纯气体项目风险进行全面评估，制定更强化的风险管理策略，以预防未来可能的危机。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566"/>
      <w:r>
        <w:rPr>
          <w:rFonts w:ascii="仿宋" w:eastAsia="仿宋" w:hAnsi="仿宋" w:cs="仿宋" w:hint="eastAsia"/>
          <w:sz w:val="28"/>
          <w:lang w:eastAsia="zh-CN"/>
        </w:rPr>
        <w:t>二、电子用高纯气体项目可持续发展</w:t>
      </w:r>
      <w:bookmarkEnd w:id="5"/>
    </w:p>
    <w:p>
      <w:pPr>
        <w:pStyle w:val="Heading2"/>
        <w:rPr>
          <w:rFonts w:ascii="仿宋" w:eastAsia="仿宋" w:hAnsi="仿宋" w:cs="仿宋" w:hint="eastAsia"/>
          <w:lang w:eastAsia="zh-CN"/>
        </w:rPr>
      </w:pPr>
      <w:bookmarkStart w:id="6" w:name="_Toc1624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中，电子用高纯气体项目团队着眼于未来，明确了可持续发展的战略方向。制定的具体可持续发展目标包括降低资源使用、采用环保技术、最大化社会效益等。这一步骤不仅有助于电子用高纯气体项目在环保和社会责任方面达到最高标准，也为未来提供了明确的指引，确保电子用高纯气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可持续实践的融入电子用高纯气体项目管理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用高纯气体项目管理周期。从电子用高纯气体项目规划开始，电子用高纯气体项目团队就考虑了环境和社会的因素。在执行阶段，电子用高纯气体项目团队积极推动绿色技术的应用，优化资源利用。此外，关注员工的社会责任，通过培训和沟通活动提高员工对可持续发展的认知，使他们能够在日常工作中践行可持续实践。这些举措不仅为电子用高纯气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65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扎根于电子用高纯气体项目的可持续发展理念，我们深信环保与社会责任是电子用高纯气体项目成功的关键支柱。在电子用高纯气体项目的每一步，我们都致力于通过创新和实践，履行对环境和社会的坚定责任。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团队通过引入先进的环保技术、建立高效的废物处理系统以及推动能源节约措施，积极履行环保责任。定期的环保监测和评估确保电子用高纯气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不仅致力于自身可持续发展，还注重对社会的回馈。通过支持社区电子用高纯气体项目、参与慈善事业、提供培训机会等方式，电子用高纯气体项目积极履行社会责任。与当地社区建立积极互动，关注员工的工作与生活平衡，以及员工的身心健康，是电子用高纯气体项目在社会责任层面的关键举措。这样的实践不仅增强了电子用高纯气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072"/>
      <w:r>
        <w:rPr>
          <w:rFonts w:ascii="仿宋" w:eastAsia="仿宋" w:hAnsi="仿宋" w:cs="仿宋" w:hint="eastAsia"/>
          <w:sz w:val="28"/>
          <w:lang w:eastAsia="zh-CN"/>
        </w:rPr>
        <w:t>三、电子用高纯气体项目建设单位说明</w:t>
      </w:r>
      <w:bookmarkEnd w:id="8"/>
    </w:p>
    <w:p>
      <w:pPr>
        <w:pStyle w:val="Heading2"/>
        <w:rPr>
          <w:rFonts w:ascii="仿宋" w:eastAsia="仿宋" w:hAnsi="仿宋" w:cs="仿宋" w:hint="eastAsia"/>
          <w:lang w:eastAsia="zh-CN"/>
        </w:rPr>
      </w:pPr>
      <w:bookmarkStart w:id="9" w:name="_Toc29101"/>
      <w:r>
        <w:rPr>
          <w:rFonts w:ascii="仿宋" w:eastAsia="仿宋" w:hAnsi="仿宋" w:cs="仿宋" w:hint="eastAsia"/>
          <w:lang w:eastAsia="zh-CN"/>
        </w:rPr>
        <w:t>(一)、电子用高纯气体项目承办单位基本情况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55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用高纯气体项目承办单位的XXXX，我们着眼于实现可持续的经济效益。通过技术创新和解决方案的提供，公司预计在电子用高纯气体项目执行期间将获得可观的收入增长。这一收入来源主要包括电子用高纯气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同时，我们注重成本控制和效率提升，以确保电子用高纯气体项目的可持续盈利。透过精细的管理和资源优化，公司期望实现电子用高纯气体项目利润最大化。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用高纯气体项目实施进行全面的投资评估，包括电子用高纯气体项目启动阶段的资金投入和后续运营成本。通过对电子用高纯气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用高纯气体项目实施过程中具备足够的资金流动性，公司将进行详尽的现金流分析。这包括资金需求的合理预测、电子用高纯气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014"/>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440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电子用高纯气体项目的主要产品是XXXX，预计年产值为XXX万元。这一产品在市场中占据着重要的地位，其广泛的应用范围使得该电子用高纯气体项目的市场前景非常广阔。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用高纯气体项目的xxx产品作为重要的原材料之一，将在多个领域发挥关键作用。其在建筑、交通、能源等方面的广泛应用将为整个产业链提供强大的支持，形成产业协同效应。电子用高纯气体项目的年产值XXX万XXX万XXX万万元不仅反映了其在市场上的巨大潜力，更预示着它对国民经济的积极贡献。这种关联度高、涉及面广的产业关系，使得该电子用高纯气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805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总征地面积为XXXX平方米，相当于约XX.XX亩，其中净用地面积为XXXX平方米，红线范围内相当于约XX.XX亩。这一用地规模充分考虑了电子用高纯气体项目的建设需求，保障了电子用高纯气体项目在合适的空间内得以充分发展。电子用高纯气体项目规划的总建筑面积为XXXX平方米，其中主体工程建设占XXXX平方米，计容建筑面积达XXXX平方米。预计建筑工程的投资将达到XXXX万元，为电子用高纯气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计划购置的设备共计XXXX台（套），设备购置费用为XXXX万元。这一设备购置计划充分考虑到电子用高纯气体项目的生产需求和技术要求，确保了电子用高纯气体项目在生产运营中具备先进的技术装备和高效的生产能力。设备的合理配置将为电子用高纯气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计划总投资为XXXX万元，预计年实现营业收入为XXXX万元。这一产能规模的设定旨在确保电子用高纯气体项目能够在投资与回报之间取得平衡，实现长期可持续的发展。电子用高纯气体项目的总投资充分考虑到各个方面的需求，包括用地建设、设备购置等多个环节，以确保电子用高纯气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4249"/>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29026"/>
      <w:r>
        <w:rPr>
          <w:rFonts w:ascii="仿宋" w:eastAsia="仿宋" w:hAnsi="仿宋" w:cs="仿宋" w:hint="eastAsia"/>
          <w:lang w:eastAsia="zh-CN"/>
        </w:rPr>
        <w:t>(一)、电子用高纯气体行业分析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行业一直以来都是市场的关注焦点。行业内的发展趋势、竞争态势以及潜在机会都对电子用高纯气体项目的推进产生深远的影响。通过深入研究行业的整体概貌，我们将更好地理解行业的核心特征，为电子用高纯气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行业，技术一直是推动创新和发展的关键因素。我们将对当前技术趋势进行详尽分析，包括但不限于人工智能、大数据应用、先进制造技术等。这有助于电子用高纯气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用高纯气体项目成功的基础。我们将对主要竞争对手进行深入研究，包括其市场份额、产品特点、市场定位等。通过全面了解竞争对手的优势和劣势，电子用高纯气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7001"/>
      <w:r>
        <w:rPr>
          <w:rFonts w:ascii="仿宋" w:eastAsia="仿宋" w:hAnsi="仿宋" w:cs="仿宋" w:hint="eastAsia"/>
          <w:sz w:val="28"/>
          <w:lang w:eastAsia="zh-CN"/>
        </w:rPr>
        <w:t>(二)、电子用高纯气体市场分析预测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用高纯气体市场未来的增长趋势。这包括市场的整体规模、各细分领域的发展趋势等。电子用高纯气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用高纯气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电子用高纯气体项目实施过程中需要充分考虑的因素。我们将对市场风险进行全面评估，包括但不限于政策法规风险、市场竞争风险、技术变革风险等。通过对潜在风险的深入分析，电子用高纯气体项目可以制定相应的风险缓解策略，降低不确定性对电子用高纯气体项目的影响。</w:t>
      </w:r>
    </w:p>
    <w:p>
      <w:pPr>
        <w:pStyle w:val="Heading1"/>
        <w:ind w:firstLine="560" w:firstLineChars="200"/>
        <w:rPr>
          <w:rFonts w:ascii="仿宋" w:eastAsia="仿宋" w:hAnsi="仿宋" w:cs="仿宋" w:hint="eastAsia"/>
          <w:sz w:val="28"/>
          <w:lang w:eastAsia="zh-CN"/>
        </w:rPr>
      </w:pPr>
      <w:bookmarkStart w:id="17" w:name="_Toc23555"/>
      <w:r>
        <w:rPr>
          <w:rFonts w:ascii="仿宋" w:eastAsia="仿宋" w:hAnsi="仿宋" w:cs="仿宋" w:hint="eastAsia"/>
          <w:sz w:val="28"/>
          <w:lang w:eastAsia="zh-CN"/>
        </w:rPr>
        <w:t>六、电子用高纯气体项目土建工程</w:t>
      </w:r>
      <w:bookmarkEnd w:id="17"/>
    </w:p>
    <w:p>
      <w:pPr>
        <w:pStyle w:val="Heading2"/>
        <w:rPr>
          <w:rFonts w:ascii="仿宋" w:eastAsia="仿宋" w:hAnsi="仿宋" w:cs="仿宋" w:hint="eastAsia"/>
          <w:lang w:eastAsia="zh-CN"/>
        </w:rPr>
      </w:pPr>
      <w:bookmarkStart w:id="18" w:name="_Toc2112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在电子用高纯气体项目的建筑工程设计中，我们将秉承一系列重要的设计原则，以确保电子用高纯气体项目建筑在功能、美观、可持续性等方面达到最佳效果。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首要原则是确保建筑的功能性得到最大化的发挥。我们将充分理解电子用高纯气体项目的实际需求，合理布局各个功能区域，保证建筑在满足业务需求的同时，提供高效的工作环境。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在建筑设计中，我们将综合考虑建设和运营成本。通过精细的经济效益分析，确保设计方案在高效利用资源的同时，对电子用高纯气体项目的长期盈利能力有积极的贡献。</w:t>
      </w:r>
    </w:p>
    <w:p>
      <w:pPr>
        <w:pStyle w:val="Heading2"/>
        <w:ind w:firstLine="560" w:firstLineChars="200"/>
        <w:rPr>
          <w:rFonts w:ascii="仿宋" w:eastAsia="仿宋" w:hAnsi="仿宋" w:cs="仿宋" w:hint="eastAsia"/>
          <w:sz w:val="28"/>
          <w:lang w:eastAsia="zh-CN"/>
        </w:rPr>
      </w:pPr>
      <w:bookmarkStart w:id="19" w:name="_Toc10473"/>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的土建工程设计中，我们将精准设定设计年限，结合电子用高纯气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用高纯气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3506"/>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用高纯气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用高纯气体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用高纯气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9836"/>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本期工程电子用高纯气体项目预计总建筑面积XXX平方米，其中：计容建筑面积XXX平方米，计划建筑工程投资XX万元，占电子用高纯气体项目总投资的XX%。</w:t>
      </w:r>
    </w:p>
    <w:p>
      <w:pPr>
        <w:pStyle w:val="Heading1"/>
        <w:ind w:firstLine="560" w:firstLineChars="200"/>
        <w:rPr>
          <w:rFonts w:ascii="仿宋" w:eastAsia="仿宋" w:hAnsi="仿宋" w:cs="仿宋" w:hint="eastAsia"/>
          <w:sz w:val="28"/>
          <w:lang w:eastAsia="zh-CN"/>
        </w:rPr>
      </w:pPr>
      <w:bookmarkStart w:id="22" w:name="_Toc18986"/>
      <w:r>
        <w:rPr>
          <w:rFonts w:ascii="仿宋" w:eastAsia="仿宋" w:hAnsi="仿宋" w:cs="仿宋" w:hint="eastAsia"/>
          <w:sz w:val="28"/>
          <w:lang w:eastAsia="zh-CN"/>
        </w:rPr>
        <w:t>七、电子用高纯气体项目投资规划</w:t>
      </w:r>
      <w:bookmarkEnd w:id="22"/>
    </w:p>
    <w:p>
      <w:pPr>
        <w:pStyle w:val="Heading2"/>
        <w:rPr>
          <w:rFonts w:ascii="仿宋" w:eastAsia="仿宋" w:hAnsi="仿宋" w:cs="仿宋" w:hint="eastAsia"/>
          <w:lang w:eastAsia="zh-CN"/>
        </w:rPr>
      </w:pPr>
      <w:bookmarkStart w:id="23" w:name="_Toc2974"/>
      <w:r>
        <w:rPr>
          <w:rFonts w:ascii="仿宋" w:eastAsia="仿宋" w:hAnsi="仿宋" w:cs="仿宋" w:hint="eastAsia"/>
          <w:lang w:eastAsia="zh-CN"/>
        </w:rPr>
        <w:t>(一)、电子用高纯气体项目总投资估算</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的固定资产投资估算为XX万元。这一部分主要包括建筑工程投资、设备购置费以及其他相关固定资产支出。具体而言，建筑工程投资占据了总固定资产投资的XX%，达到XX万元；设备购置费为XX万元，占据XX%；其他投资为XX万元，占据XX%。这些投资将有助于电子用高纯气体项目的基础设施建设和固定资产的获取，为电子用高纯气体项目的长期稳定运行奠定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流动资金投资估算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预计达产年需用流动资金XX万元。这部分资金将主要用于电子用高纯气体项目日常运营，包括原材料采购、员工工资支出、市场推广以及其他运营性支出。充足的流动资金将确保电子用高纯气体项目在生产运营中不会因资金周转问题而受阻，从而提高电子用高纯气体项目的整体运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https://d.book118.com/547040112146006042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030E6F"/>
    <w:rsid w:val="6B030E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40112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2024-02-10T19:35:00Z</dcterms:created>
  <dcterms:modified xsi:type="dcterms:W3CDTF">2024-02-10T19:35:26Z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89B2980F07934EAB975A584CB8BBD2E2_11</vt:lpwstr>
  </property>
  <property fmtid="{D5CDD505-2E9C-101B-9397-08002B2CF9AE}" pid="3" name="KSOProductBuildVer">
    <vt:lpwstr>2052-12.1.0.16250</vt:lpwstr>
  </property>
</Properties>
</file>