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2024年大学试题(计算机科学)-LABVIEW历年考试高频考点试题附带答案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简要叙述你对子VI的理解，以及如何建立子VI？</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根据虚拟仪器的面板和程序框图，说明出现不良连线的原因和改正方法。</w:t>
      </w:r>
      <w:r>
        <w:rPr>
          <w:rFonts w:ascii="黑体" w:eastAsia="黑体" w:hAnsi="黑体" w:cs="黑体" w:hint="eastAsia"/>
          <w:sz w:val="24"/>
          <w:szCs w:val="28"/>
        </w:rPr>
        <w:tab/>
      </w:r>
      <w:r>
        <w:drawing>
          <wp:inline distT="0" distB="0" distL="0" distR="0">
            <wp:extent cx="3753244" cy="1314588"/>
            <wp:effectExtent l="0" t="0" r="0" b="0"/>
            <wp:docPr id="543" name="_x0000_i0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_x0000_i0543"/>
                    <pic:cNvPicPr/>
                  </pic:nvPicPr>
                  <pic:blipFill>
                    <a:blip xmlns:r="http://schemas.openxmlformats.org/officeDocument/2006/relationships" r:embed="rId11"/>
                    <a:stretch>
                      <a:fillRect/>
                    </a:stretch>
                  </pic:blipFill>
                  <pic:spPr>
                    <a:xfrm>
                      <a:off x="0" y="0"/>
                      <a:ext cx="3753244" cy="1314588"/>
                    </a:xfrm>
                    <a:prstGeom prst="rect">
                      <a:avLst/>
                    </a:prstGeom>
                  </pic:spPr>
                </pic:pic>
              </a:graphicData>
            </a:graphic>
          </wp:inline>
        </w:drawing>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下面哪项不是虚拟仪器相对于传统仪器有优势？（）</w:t>
      </w:r>
    </w:p>
    <w:p>
      <w:pPr>
        <w:pStyle w:val="Normal2"/>
        <w:jc w:val="left"/>
        <w:rPr>
          <w:rFonts w:ascii="黑体" w:eastAsia="黑体" w:hAnsi="黑体" w:cs="黑体" w:hint="eastAsia"/>
          <w:sz w:val="24"/>
          <w:szCs w:val="28"/>
        </w:rPr>
      </w:pPr>
      <w:r>
        <w:rPr>
          <w:rFonts w:ascii="黑体" w:eastAsia="黑体" w:hAnsi="黑体" w:cs="黑体" w:hint="eastAsia"/>
          <w:sz w:val="24"/>
          <w:szCs w:val="28"/>
        </w:rPr>
        <w:t>A、性能高，扩展性强</w:t>
      </w:r>
    </w:p>
    <w:p>
      <w:pPr>
        <w:pStyle w:val="Normal2"/>
        <w:jc w:val="left"/>
        <w:rPr>
          <w:rFonts w:ascii="黑体" w:eastAsia="黑体" w:hAnsi="黑体" w:cs="黑体" w:hint="eastAsia"/>
          <w:sz w:val="24"/>
          <w:szCs w:val="28"/>
        </w:rPr>
      </w:pPr>
      <w:r>
        <w:rPr>
          <w:rFonts w:ascii="黑体" w:eastAsia="黑体" w:hAnsi="黑体" w:cs="黑体" w:hint="eastAsia"/>
          <w:sz w:val="24"/>
          <w:szCs w:val="28"/>
        </w:rPr>
        <w:t>B、开发时间少</w:t>
      </w:r>
    </w:p>
    <w:p>
      <w:pPr>
        <w:pStyle w:val="Normal2"/>
        <w:jc w:val="left"/>
        <w:rPr>
          <w:rFonts w:ascii="黑体" w:eastAsia="黑体" w:hAnsi="黑体" w:cs="黑体" w:hint="eastAsia"/>
          <w:sz w:val="24"/>
          <w:szCs w:val="28"/>
        </w:rPr>
      </w:pPr>
      <w:r>
        <w:rPr>
          <w:rFonts w:ascii="黑体" w:eastAsia="黑体" w:hAnsi="黑体" w:cs="黑体" w:hint="eastAsia"/>
          <w:sz w:val="24"/>
          <w:szCs w:val="28"/>
        </w:rPr>
        <w:t>C、具有出色的集成功能</w:t>
      </w:r>
    </w:p>
    <w:p>
      <w:pPr>
        <w:pStyle w:val="Normal2"/>
        <w:jc w:val="left"/>
        <w:rPr>
          <w:rFonts w:ascii="黑体" w:eastAsia="黑体" w:hAnsi="黑体" w:cs="黑体" w:hint="eastAsia"/>
          <w:sz w:val="24"/>
          <w:szCs w:val="28"/>
        </w:rPr>
      </w:pPr>
      <w:r>
        <w:rPr>
          <w:rFonts w:ascii="黑体" w:eastAsia="黑体" w:hAnsi="黑体" w:cs="黑体" w:hint="eastAsia"/>
          <w:sz w:val="24"/>
          <w:szCs w:val="28"/>
        </w:rPr>
        <w:t>D、使用绘图工具</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什么是簇顺序，如何访问和使用簇中元素？</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LabVIEW有哪二种节点类型？有哪三种端点类型？</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LabVIEW图形化编程中，运算是按照（）沿数据流的方向顺序执行。</w:t>
      </w:r>
    </w:p>
    <w:p>
      <w:pPr>
        <w:pStyle w:val="Normal5"/>
        <w:jc w:val="left"/>
        <w:rPr>
          <w:rFonts w:ascii="黑体" w:eastAsia="黑体" w:hAnsi="黑体" w:cs="黑体" w:hint="eastAsia"/>
          <w:sz w:val="24"/>
          <w:szCs w:val="28"/>
        </w:rPr>
      </w:pPr>
      <w:r>
        <w:rPr>
          <w:rFonts w:ascii="黑体" w:eastAsia="黑体" w:hAnsi="黑体" w:cs="黑体" w:hint="eastAsia"/>
          <w:sz w:val="24"/>
          <w:szCs w:val="28"/>
        </w:rPr>
        <w:t>A、从右到左</w:t>
      </w:r>
    </w:p>
    <w:p>
      <w:pPr>
        <w:pStyle w:val="Normal5"/>
        <w:jc w:val="left"/>
        <w:rPr>
          <w:rFonts w:ascii="黑体" w:eastAsia="黑体" w:hAnsi="黑体" w:cs="黑体" w:hint="eastAsia"/>
          <w:sz w:val="24"/>
          <w:szCs w:val="28"/>
        </w:rPr>
      </w:pPr>
      <w:r>
        <w:rPr>
          <w:rFonts w:ascii="黑体" w:eastAsia="黑体" w:hAnsi="黑体" w:cs="黑体" w:hint="eastAsia"/>
          <w:sz w:val="24"/>
          <w:szCs w:val="28"/>
        </w:rPr>
        <w:t>B、从上到下</w:t>
      </w:r>
    </w:p>
    <w:p>
      <w:pPr>
        <w:pStyle w:val="Normal5"/>
        <w:jc w:val="left"/>
        <w:rPr>
          <w:rFonts w:ascii="黑体" w:eastAsia="黑体" w:hAnsi="黑体" w:cs="黑体" w:hint="eastAsia"/>
          <w:sz w:val="24"/>
          <w:szCs w:val="28"/>
        </w:rPr>
      </w:pPr>
      <w:r>
        <w:rPr>
          <w:rFonts w:ascii="黑体" w:eastAsia="黑体" w:hAnsi="黑体" w:cs="黑体" w:hint="eastAsia"/>
          <w:sz w:val="24"/>
          <w:szCs w:val="28"/>
        </w:rPr>
        <w:t>C、从左到右</w:t>
      </w:r>
    </w:p>
    <w:p>
      <w:pPr>
        <w:pStyle w:val="Normal5"/>
        <w:jc w:val="left"/>
        <w:rPr>
          <w:rFonts w:ascii="黑体" w:eastAsia="黑体" w:hAnsi="黑体" w:cs="黑体" w:hint="eastAsia"/>
          <w:sz w:val="24"/>
          <w:szCs w:val="28"/>
        </w:rPr>
        <w:sectPr>
          <w:headerReference w:type="even" r:id="rId12"/>
          <w:headerReference w:type="default" r:id="rId13"/>
          <w:footerReference w:type="even" r:id="rId14"/>
          <w:headerReference w:type="first" r:id="rId15"/>
          <w:footerReference w:type="first" r:id="rId16"/>
          <w:type w:val="continuous"/>
          <w:pgSz w:w="11906" w:h="16838"/>
          <w:pgMar w:top="720" w:right="720" w:bottom="720" w:left="720" w:header="851" w:footer="992" w:gutter="0"/>
          <w:pgNumType w:start="2"/>
          <w:cols w:num="1" w:space="720"/>
          <w:docGrid w:type="lines" w:linePitch="312" w:charSpace="0"/>
        </w:sectPr>
      </w:pPr>
      <w:r>
        <w:rPr>
          <w:rFonts w:ascii="黑体" w:eastAsia="黑体" w:hAnsi="黑体" w:cs="黑体" w:hint="eastAsia"/>
          <w:sz w:val="24"/>
          <w:szCs w:val="28"/>
        </w:rPr>
        <w:t>D、从里到外</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LabVIEW的数据按类型有数值量、（）、字符串、文件路径等几类，在结构上有（）、一维、多维和簇，编程需要使（）。</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什么是VISA？VISA有什么特点？</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简要介绍For循环和While循环的自动索引功能。</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Labview支持（），二进制文件，数据记录文件，（），测试数据文件等格式的文件输入和输出。</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什么是循环结构的自动索引功能，如何开通和禁止自动索引功能？</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使用局部变量有什么优点？使用时需注意什么问题？</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什么是Case结构的“数据隧道”，连线时“数据隧道”为什么会出现“空心”，如何改正？</w:t>
      </w:r>
    </w:p>
    <w:p>
      <w:pPr>
        <w:pStyle w:val="Normal12"/>
        <w:jc w:val="left"/>
        <w:rPr>
          <w:rFonts w:ascii="黑体" w:eastAsia="黑体" w:hAnsi="黑体" w:cs="黑体" w:hint="eastAsia"/>
          <w:sz w:val="24"/>
          <w:szCs w:val="28"/>
        </w:r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简述在LabVIEW中调用C语言代码的方法和步骤。</w:t>
      </w:r>
    </w:p>
    <w:p>
      <w:pPr>
        <w:pStyle w:val="Normal13"/>
        <w:jc w:val="left"/>
        <w:rPr>
          <w:rFonts w:ascii="黑体" w:eastAsia="黑体" w:hAnsi="黑体" w:cs="黑体" w:hint="eastAsia"/>
          <w:sz w:val="24"/>
          <w:szCs w:val="28"/>
        </w:rPr>
      </w:pPr>
    </w:p>
    <w:p>
      <w:pPr>
        <w:pStyle w:val="Normal14"/>
      </w:pPr>
      <w:r>
        <w:t>15.</w:t>
      </w:r>
      <w:r>
        <w:drawing>
          <wp:inline distT="0" distB="0" distL="0" distR="0">
            <wp:extent cx="8440036" cy="4448642"/>
            <wp:effectExtent l="0" t="0" r="0" b="0"/>
            <wp:docPr id="544" name="_x0000_i0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_x0000_i0544"/>
                    <pic:cNvPicPr/>
                  </pic:nvPicPr>
                  <pic:blipFill>
                    <a:blip xmlns:r="http://schemas.openxmlformats.org/officeDocument/2006/relationships" r:embed="rId17"/>
                    <a:stretch>
                      <a:fillRect/>
                    </a:stretch>
                  </pic:blipFill>
                  <pic:spPr>
                    <a:xfrm>
                      <a:off x="0" y="0"/>
                      <a:ext cx="8440036" cy="4448642"/>
                    </a:xfrm>
                    <a:prstGeom prst="rect">
                      <a:avLst/>
                    </a:prstGeom>
                  </pic:spPr>
                </pic:pic>
              </a:graphicData>
            </a:graphic>
          </wp:inline>
        </w:drawing>
      </w:r>
    </w:p>
    <w:p>
      <w:pPr>
        <w:pStyle w:val="Normal14"/>
      </w:pPr>
      <w:r>
        <w:rPr>
          <w:rFonts w:ascii="黑体" w:eastAsia="黑体" w:hAnsi="黑体" w:cs="黑体" w:hint="eastAsia"/>
          <w:sz w:val="24"/>
          <w:szCs w:val="28"/>
        </w:rPr>
        <w:t>对照如图前面板和框图程序中的图标M2，其属性是：（）</w:t>
      </w:r>
    </w:p>
    <w:p>
      <w:pPr>
        <w:pStyle w:val="Normal14"/>
      </w:pPr>
      <w:r>
        <w:rPr>
          <w:rFonts w:ascii="黑体" w:eastAsia="黑体" w:hAnsi="黑体" w:cs="黑体" w:hint="eastAsia"/>
          <w:sz w:val="24"/>
          <w:szCs w:val="28"/>
        </w:rPr>
        <w:t>A、字符串，显示器</w:t>
      </w:r>
    </w:p>
    <w:p>
      <w:pPr>
        <w:pStyle w:val="Normal14"/>
      </w:pPr>
      <w:r>
        <w:rPr>
          <w:rFonts w:ascii="黑体" w:eastAsia="黑体" w:hAnsi="黑体" w:cs="黑体" w:hint="eastAsia"/>
          <w:sz w:val="24"/>
          <w:szCs w:val="28"/>
        </w:rPr>
        <w:t>B、数组，控制器</w:t>
      </w:r>
    </w:p>
    <w:p>
      <w:pPr>
        <w:pStyle w:val="Normal14"/>
      </w:pPr>
      <w:r>
        <w:rPr>
          <w:rFonts w:ascii="黑体" w:eastAsia="黑体" w:hAnsi="黑体" w:cs="黑体" w:hint="eastAsia"/>
          <w:sz w:val="24"/>
          <w:szCs w:val="28"/>
        </w:rPr>
        <w:t>C、数值量，控制器</w:t>
      </w:r>
    </w:p>
    <w:p>
      <w:pPr>
        <w:pStyle w:val="Normal14"/>
        <w:sectPr>
          <w:headerReference w:type="even" r:id="rId18"/>
          <w:headerReference w:type="default" r:id="rId19"/>
          <w:footerReference w:type="even" r:id="rId20"/>
          <w:headerReference w:type="first" r:id="rId21"/>
          <w:footerReference w:type="first" r:id="rId22"/>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D、数值量，显示器</w:t>
      </w:r>
    </w:p>
    <w:p>
      <w:pPr>
        <w:pStyle w:val="Normal14"/>
      </w:pPr>
      <w:r>
        <w:rPr>
          <w:rFonts w:ascii="黑体" w:eastAsia="黑体" w:hAnsi="黑体" w:cs="黑体" w:hint="eastAsia"/>
          <w:sz w:val="24"/>
          <w:szCs w:val="28"/>
        </w:rPr>
        <w:t>E、布尔值，显示器</w:t>
      </w:r>
    </w:p>
    <w:p>
      <w:pPr>
        <w:pStyle w:val="Normal14"/>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数组是同类数据元素的集合，簇是（）的集合。循环结构内的标量经自动索引成为（）。</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编程求Josephus问题：m个小孩围成一圈，从第一个小孩开始顺时针方向每数到第n个小孩时这个小孩就离开，最后剩下的一个小孩是胜利者。求第几个小孩是胜利者。</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LabVIEW有四种类型的节点：（）、（）、ExpressVI和结构。</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DBL符号表示对象数据类型是（）；TF符号表示（）；I16符号表示16位整型数；ABC符号表示对象数据类型是（）。</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简要叙述局部变量和全局变量的使用特点和区别。</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程序框图是图形化源代码的集合，这种图形化的编程语言也称为（）</w:t>
      </w:r>
    </w:p>
    <w:p>
      <w:pPr>
        <w:pStyle w:val="Normal20"/>
        <w:jc w:val="left"/>
        <w:rPr>
          <w:rFonts w:ascii="黑体" w:eastAsia="黑体" w:hAnsi="黑体" w:cs="黑体" w:hint="eastAsia"/>
          <w:sz w:val="24"/>
          <w:szCs w:val="28"/>
        </w:rPr>
      </w:pPr>
      <w:r>
        <w:rPr>
          <w:rFonts w:ascii="黑体" w:eastAsia="黑体" w:hAnsi="黑体" w:cs="黑体" w:hint="eastAsia"/>
          <w:sz w:val="24"/>
          <w:szCs w:val="28"/>
        </w:rPr>
        <w:t>A、G语言</w:t>
      </w:r>
    </w:p>
    <w:p>
      <w:pPr>
        <w:pStyle w:val="Normal20"/>
        <w:jc w:val="left"/>
        <w:rPr>
          <w:rFonts w:ascii="黑体" w:eastAsia="黑体" w:hAnsi="黑体" w:cs="黑体" w:hint="eastAsia"/>
          <w:sz w:val="24"/>
          <w:szCs w:val="28"/>
        </w:rPr>
      </w:pPr>
      <w:r>
        <w:rPr>
          <w:rFonts w:ascii="黑体" w:eastAsia="黑体" w:hAnsi="黑体" w:cs="黑体" w:hint="eastAsia"/>
          <w:sz w:val="24"/>
          <w:szCs w:val="28"/>
        </w:rPr>
        <w:t>B、H语言</w:t>
      </w:r>
    </w:p>
    <w:p>
      <w:pPr>
        <w:pStyle w:val="Normal20"/>
        <w:jc w:val="left"/>
        <w:rPr>
          <w:rFonts w:ascii="黑体" w:eastAsia="黑体" w:hAnsi="黑体" w:cs="黑体" w:hint="eastAsia"/>
          <w:sz w:val="24"/>
          <w:szCs w:val="28"/>
        </w:rPr>
      </w:pPr>
      <w:r>
        <w:rPr>
          <w:rFonts w:ascii="黑体" w:eastAsia="黑体" w:hAnsi="黑体" w:cs="黑体" w:hint="eastAsia"/>
          <w:sz w:val="24"/>
          <w:szCs w:val="28"/>
        </w:rPr>
        <w:t>C、DHL语言</w:t>
      </w:r>
    </w:p>
    <w:p>
      <w:pPr>
        <w:pStyle w:val="Normal20"/>
        <w:jc w:val="left"/>
        <w:rPr>
          <w:rFonts w:ascii="黑体" w:eastAsia="黑体" w:hAnsi="黑体" w:cs="黑体" w:hint="eastAsia"/>
          <w:sz w:val="24"/>
          <w:szCs w:val="28"/>
        </w:rPr>
      </w:pPr>
      <w:r>
        <w:rPr>
          <w:rFonts w:ascii="黑体" w:eastAsia="黑体" w:hAnsi="黑体" w:cs="黑体" w:hint="eastAsia"/>
          <w:sz w:val="24"/>
          <w:szCs w:val="28"/>
        </w:rPr>
        <w:t>D、F语言</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虚拟仪器程序调试方法主要有哪些？</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LabVIEW一个非常大的优势就是它可以根据输入数据的类型判断算子的运算方法，即自动实现（）</w:t>
      </w:r>
    </w:p>
    <w:p>
      <w:pPr>
        <w:pStyle w:val="Normal22"/>
        <w:jc w:val="left"/>
        <w:rPr>
          <w:rFonts w:ascii="黑体" w:eastAsia="黑体" w:hAnsi="黑体" w:cs="黑体" w:hint="eastAsia"/>
          <w:sz w:val="24"/>
          <w:szCs w:val="28"/>
        </w:rPr>
      </w:pPr>
      <w:r>
        <w:rPr>
          <w:rFonts w:ascii="黑体" w:eastAsia="黑体" w:hAnsi="黑体" w:cs="黑体" w:hint="eastAsia"/>
          <w:sz w:val="24"/>
          <w:szCs w:val="28"/>
        </w:rPr>
        <w:t>A、自动化</w:t>
      </w:r>
    </w:p>
    <w:p>
      <w:pPr>
        <w:pStyle w:val="Normal22"/>
        <w:jc w:val="left"/>
        <w:rPr>
          <w:rFonts w:ascii="黑体" w:eastAsia="黑体" w:hAnsi="黑体" w:cs="黑体" w:hint="eastAsia"/>
          <w:sz w:val="24"/>
          <w:szCs w:val="28"/>
        </w:rPr>
      </w:pPr>
      <w:r>
        <w:rPr>
          <w:rFonts w:ascii="黑体" w:eastAsia="黑体" w:hAnsi="黑体" w:cs="黑体" w:hint="eastAsia"/>
          <w:sz w:val="24"/>
          <w:szCs w:val="28"/>
        </w:rPr>
        <w:t>B、仪器</w:t>
      </w:r>
    </w:p>
    <w:p>
      <w:pPr>
        <w:pStyle w:val="Normal22"/>
        <w:jc w:val="left"/>
        <w:rPr>
          <w:rFonts w:ascii="黑体" w:eastAsia="黑体" w:hAnsi="黑体" w:cs="黑体" w:hint="eastAsia"/>
          <w:sz w:val="24"/>
          <w:szCs w:val="28"/>
        </w:rPr>
      </w:pPr>
      <w:r>
        <w:rPr>
          <w:rFonts w:ascii="黑体" w:eastAsia="黑体" w:hAnsi="黑体" w:cs="黑体" w:hint="eastAsia"/>
          <w:sz w:val="24"/>
          <w:szCs w:val="28"/>
        </w:rPr>
        <w:t>C、程序运算</w:t>
      </w:r>
    </w:p>
    <w:p>
      <w:pPr>
        <w:pStyle w:val="Normal22"/>
        <w:jc w:val="left"/>
        <w:rPr>
          <w:rFonts w:ascii="黑体" w:eastAsia="黑体" w:hAnsi="黑体" w:cs="黑体" w:hint="eastAsia"/>
          <w:sz w:val="24"/>
          <w:szCs w:val="28"/>
        </w:rPr>
      </w:pPr>
      <w:r>
        <w:rPr>
          <w:rFonts w:ascii="黑体" w:eastAsia="黑体" w:hAnsi="黑体" w:cs="黑体" w:hint="eastAsia"/>
          <w:sz w:val="24"/>
          <w:szCs w:val="28"/>
        </w:rPr>
        <w:t>D、多态</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LabVIEW程序为称为VI，扩展名默认为（）</w:t>
      </w:r>
      <w:r>
        <w:rPr>
          <w:rFonts w:ascii="黑体" w:eastAsia="黑体" w:hAnsi="黑体" w:cs="黑体" w:hint="eastAsia"/>
          <w:sz w:val="24"/>
          <w:szCs w:val="28"/>
        </w:rPr>
        <w:tab/>
      </w:r>
      <w:r>
        <w:drawing>
          <wp:inline distT="0" distB="0" distL="0" distR="0">
            <wp:extent cx="4839208" cy="266728"/>
            <wp:effectExtent l="0" t="0" r="0" b="0"/>
            <wp:docPr id="546" name="_x0000_i0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_x0000_i0546"/>
                    <pic:cNvPicPr/>
                  </pic:nvPicPr>
                  <pic:blipFill>
                    <a:blip xmlns:r="http://schemas.openxmlformats.org/officeDocument/2006/relationships" r:embed="rId23"/>
                    <a:stretch>
                      <a:fillRect/>
                    </a:stretch>
                  </pic:blipFill>
                  <pic:spPr>
                    <a:xfrm>
                      <a:off x="0" y="0"/>
                      <a:ext cx="4839208" cy="266728"/>
                    </a:xfrm>
                    <a:prstGeom prst="rect">
                      <a:avLst/>
                    </a:prstGeom>
                  </pic:spPr>
                </pic:pic>
              </a:graphicData>
            </a:graphic>
          </wp:inline>
        </w:drawing>
      </w:r>
    </w:p>
    <w:p>
      <w:pPr>
        <w:pStyle w:val="Normal23"/>
        <w:jc w:val="left"/>
        <w:rPr>
          <w:rFonts w:ascii="黑体" w:eastAsia="黑体" w:hAnsi="黑体" w:cs="黑体" w:hint="eastAsia"/>
          <w:sz w:val="24"/>
          <w:szCs w:val="28"/>
        </w:rPr>
      </w:pPr>
      <w:r>
        <w:rPr>
          <w:rFonts w:ascii="黑体" w:eastAsia="黑体" w:hAnsi="黑体" w:cs="黑体" w:hint="eastAsia"/>
          <w:sz w:val="24"/>
          <w:szCs w:val="28"/>
        </w:rPr>
        <w:t>A、A</w:t>
      </w:r>
    </w:p>
    <w:p>
      <w:pPr>
        <w:pStyle w:val="Normal23"/>
        <w:jc w:val="left"/>
        <w:rPr>
          <w:rFonts w:ascii="黑体" w:eastAsia="黑体" w:hAnsi="黑体" w:cs="黑体" w:hint="eastAsia"/>
          <w:sz w:val="24"/>
          <w:szCs w:val="28"/>
        </w:rPr>
      </w:pPr>
      <w:r>
        <w:rPr>
          <w:rFonts w:ascii="黑体" w:eastAsia="黑体" w:hAnsi="黑体" w:cs="黑体" w:hint="eastAsia"/>
          <w:sz w:val="24"/>
          <w:szCs w:val="28"/>
        </w:rPr>
        <w:t>B、B</w:t>
      </w:r>
    </w:p>
    <w:p>
      <w:pPr>
        <w:pStyle w:val="Normal23"/>
        <w:jc w:val="left"/>
        <w:rPr>
          <w:rFonts w:ascii="黑体" w:eastAsia="黑体" w:hAnsi="黑体" w:cs="黑体" w:hint="eastAsia"/>
          <w:sz w:val="24"/>
          <w:szCs w:val="28"/>
        </w:rPr>
      </w:pPr>
      <w:r>
        <w:rPr>
          <w:rFonts w:ascii="黑体" w:eastAsia="黑体" w:hAnsi="黑体" w:cs="黑体" w:hint="eastAsia"/>
          <w:sz w:val="24"/>
          <w:szCs w:val="28"/>
        </w:rPr>
        <w:t>C、C</w:t>
      </w:r>
    </w:p>
    <w:p>
      <w:pPr>
        <w:pStyle w:val="Normal23"/>
        <w:jc w:val="left"/>
        <w:rPr>
          <w:rFonts w:ascii="黑体" w:eastAsia="黑体" w:hAnsi="黑体" w:cs="黑体" w:hint="eastAsia"/>
          <w:sz w:val="24"/>
          <w:szCs w:val="28"/>
        </w:rPr>
      </w:pPr>
      <w:r>
        <w:rPr>
          <w:rFonts w:ascii="黑体" w:eastAsia="黑体" w:hAnsi="黑体" w:cs="黑体" w:hint="eastAsia"/>
          <w:sz w:val="24"/>
          <w:szCs w:val="28"/>
        </w:rPr>
        <w:t>D、D</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数据采集卡性能指标有（），输出通道数，（），（）等。</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sectPr>
          <w:headerReference w:type="even" r:id="rId24"/>
          <w:headerReference w:type="default" r:id="rId25"/>
          <w:footerReference w:type="even" r:id="rId26"/>
          <w:headerReference w:type="first" r:id="rId27"/>
          <w:footerReference w:type="first" r:id="rId28"/>
          <w:type w:val="nextPage"/>
          <w:pgSz w:w="11906" w:h="16838"/>
          <w:pgMar w:top="720" w:right="720" w:bottom="720" w:left="720" w:header="851" w:footer="992" w:gutter="0"/>
          <w:pgNumType w:start="4"/>
          <w:cols w:num="1" w:space="720"/>
          <w:titlePg w:val="0"/>
          <w:docGrid w:type="lines" w:linePitch="312" w:charSpace="0"/>
        </w:sect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下列哪种总线产品对PCI总线完全兼容（）</w:t>
      </w:r>
    </w:p>
    <w:p>
      <w:pPr>
        <w:pStyle w:val="Normal25"/>
        <w:jc w:val="left"/>
        <w:rPr>
          <w:rFonts w:ascii="黑体" w:eastAsia="黑体" w:hAnsi="黑体" w:cs="黑体" w:hint="eastAsia"/>
          <w:sz w:val="24"/>
          <w:szCs w:val="28"/>
        </w:rPr>
      </w:pPr>
      <w:r>
        <w:rPr>
          <w:rFonts w:ascii="黑体" w:eastAsia="黑体" w:hAnsi="黑体" w:cs="黑体" w:hint="eastAsia"/>
          <w:sz w:val="24"/>
          <w:szCs w:val="28"/>
        </w:rPr>
        <w:t>A、PXI总线</w:t>
      </w:r>
    </w:p>
    <w:p>
      <w:pPr>
        <w:pStyle w:val="Normal25"/>
        <w:jc w:val="left"/>
        <w:rPr>
          <w:rFonts w:ascii="黑体" w:eastAsia="黑体" w:hAnsi="黑体" w:cs="黑体" w:hint="eastAsia"/>
          <w:sz w:val="24"/>
          <w:szCs w:val="28"/>
        </w:rPr>
      </w:pPr>
      <w:r>
        <w:rPr>
          <w:rFonts w:ascii="黑体" w:eastAsia="黑体" w:hAnsi="黑体" w:cs="黑体" w:hint="eastAsia"/>
          <w:sz w:val="24"/>
          <w:szCs w:val="28"/>
        </w:rPr>
        <w:t>B、GPIB总线</w:t>
      </w:r>
    </w:p>
    <w:p>
      <w:pPr>
        <w:pStyle w:val="Normal25"/>
        <w:jc w:val="left"/>
        <w:rPr>
          <w:rFonts w:ascii="黑体" w:eastAsia="黑体" w:hAnsi="黑体" w:cs="黑体" w:hint="eastAsia"/>
          <w:sz w:val="24"/>
          <w:szCs w:val="28"/>
        </w:rPr>
      </w:pPr>
      <w:r>
        <w:rPr>
          <w:rFonts w:ascii="黑体" w:eastAsia="黑体" w:hAnsi="黑体" w:cs="黑体" w:hint="eastAsia"/>
          <w:sz w:val="24"/>
          <w:szCs w:val="28"/>
        </w:rPr>
        <w:t>C、VXI总线</w:t>
      </w:r>
    </w:p>
    <w:p>
      <w:pPr>
        <w:pStyle w:val="Normal25"/>
        <w:jc w:val="left"/>
        <w:rPr>
          <w:rFonts w:ascii="黑体" w:eastAsia="黑体" w:hAnsi="黑体" w:cs="黑体" w:hint="eastAsia"/>
          <w:sz w:val="24"/>
          <w:szCs w:val="28"/>
        </w:rPr>
      </w:pPr>
      <w:r>
        <w:rPr>
          <w:rFonts w:ascii="黑体" w:eastAsia="黑体" w:hAnsi="黑体" w:cs="黑体" w:hint="eastAsia"/>
          <w:sz w:val="24"/>
          <w:szCs w:val="28"/>
        </w:rPr>
        <w:t>D、RS232串口</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下面不属于程序结构的是（）</w:t>
      </w:r>
    </w:p>
    <w:p>
      <w:pPr>
        <w:pStyle w:val="Normal26"/>
        <w:jc w:val="left"/>
        <w:rPr>
          <w:rFonts w:ascii="黑体" w:eastAsia="黑体" w:hAnsi="黑体" w:cs="黑体" w:hint="eastAsia"/>
          <w:sz w:val="24"/>
          <w:szCs w:val="28"/>
        </w:rPr>
      </w:pPr>
      <w:r>
        <w:rPr>
          <w:rFonts w:ascii="黑体" w:eastAsia="黑体" w:hAnsi="黑体" w:cs="黑体" w:hint="eastAsia"/>
          <w:sz w:val="24"/>
          <w:szCs w:val="28"/>
        </w:rPr>
        <w:t>A、For循环</w:t>
      </w:r>
    </w:p>
    <w:p>
      <w:pPr>
        <w:pStyle w:val="Normal26"/>
        <w:jc w:val="left"/>
        <w:rPr>
          <w:rFonts w:ascii="黑体" w:eastAsia="黑体" w:hAnsi="黑体" w:cs="黑体" w:hint="eastAsia"/>
          <w:sz w:val="24"/>
          <w:szCs w:val="28"/>
        </w:rPr>
      </w:pPr>
      <w:r>
        <w:rPr>
          <w:rFonts w:ascii="黑体" w:eastAsia="黑体" w:hAnsi="黑体" w:cs="黑体" w:hint="eastAsia"/>
          <w:sz w:val="24"/>
          <w:szCs w:val="28"/>
        </w:rPr>
        <w:t>B、公式节点</w:t>
      </w:r>
    </w:p>
    <w:p>
      <w:pPr>
        <w:pStyle w:val="Normal26"/>
        <w:jc w:val="left"/>
        <w:rPr>
          <w:rFonts w:ascii="黑体" w:eastAsia="黑体" w:hAnsi="黑体" w:cs="黑体" w:hint="eastAsia"/>
          <w:sz w:val="24"/>
          <w:szCs w:val="28"/>
        </w:rPr>
      </w:pPr>
      <w:r>
        <w:rPr>
          <w:rFonts w:ascii="黑体" w:eastAsia="黑体" w:hAnsi="黑体" w:cs="黑体" w:hint="eastAsia"/>
          <w:sz w:val="24"/>
          <w:szCs w:val="28"/>
        </w:rPr>
        <w:t>C、事件结构</w:t>
      </w:r>
    </w:p>
    <w:p>
      <w:pPr>
        <w:pStyle w:val="Normal26"/>
        <w:jc w:val="left"/>
        <w:rPr>
          <w:rFonts w:ascii="黑体" w:eastAsia="黑体" w:hAnsi="黑体" w:cs="黑体" w:hint="eastAsia"/>
          <w:sz w:val="24"/>
          <w:szCs w:val="28"/>
        </w:rPr>
      </w:pPr>
      <w:r>
        <w:rPr>
          <w:rFonts w:ascii="黑体" w:eastAsia="黑体" w:hAnsi="黑体" w:cs="黑体" w:hint="eastAsia"/>
          <w:sz w:val="24"/>
          <w:szCs w:val="28"/>
        </w:rPr>
        <w:t>D、变体</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数组是相同类型的数据元素的集合，数据元素的类型可以是任意的，可以创建数值数组、（）、字符数组和（）。</w:t>
      </w:r>
    </w:p>
    <w:p>
      <w:pPr>
        <w:pStyle w:val="Normal27"/>
        <w:jc w:val="left"/>
        <w:rPr>
          <w:rFonts w:ascii="黑体" w:eastAsia="黑体" w:hAnsi="黑体" w:cs="黑体" w:hint="eastAsia"/>
          <w:sz w:val="24"/>
          <w:szCs w:val="28"/>
        </w:rPr>
      </w:pPr>
    </w:p>
    <w:p>
      <w:pPr>
        <w:pStyle w:val="Normal28"/>
      </w:pPr>
      <w:r>
        <w:t>4.</w:t>
      </w:r>
      <w:r>
        <w:drawing>
          <wp:inline distT="0" distB="0" distL="0" distR="0">
            <wp:extent cx="8440036" cy="4448642"/>
            <wp:effectExtent l="0" t="0" r="0" b="0"/>
            <wp:docPr id="547" name="_x0000_i0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_x0000_i0547"/>
                    <pic:cNvPicPr/>
                  </pic:nvPicPr>
                  <pic:blipFill>
                    <a:blip xmlns:r="http://schemas.openxmlformats.org/officeDocument/2006/relationships" r:embed="rId17"/>
                    <a:stretch>
                      <a:fillRect/>
                    </a:stretch>
                  </pic:blipFill>
                  <pic:spPr>
                    <a:xfrm>
                      <a:off x="0" y="0"/>
                      <a:ext cx="8440036" cy="4448642"/>
                    </a:xfrm>
                    <a:prstGeom prst="rect">
                      <a:avLst/>
                    </a:prstGeom>
                  </pic:spPr>
                </pic:pic>
              </a:graphicData>
            </a:graphic>
          </wp:inline>
        </w:drawing>
      </w:r>
    </w:p>
    <w:p>
      <w:pPr>
        <w:pStyle w:val="Normal28"/>
      </w:pPr>
      <w:r>
        <w:rPr>
          <w:rFonts w:ascii="黑体" w:eastAsia="黑体" w:hAnsi="黑体" w:cs="黑体" w:hint="eastAsia"/>
          <w:sz w:val="24"/>
          <w:szCs w:val="28"/>
        </w:rPr>
        <w:t>对照如图前面板和框图程序中的图标A3，其属性是：（）</w:t>
      </w:r>
    </w:p>
    <w:p>
      <w:pPr>
        <w:pStyle w:val="Normal28"/>
      </w:pPr>
      <w:r>
        <w:rPr>
          <w:rFonts w:ascii="黑体" w:eastAsia="黑体" w:hAnsi="黑体" w:cs="黑体" w:hint="eastAsia"/>
          <w:sz w:val="24"/>
          <w:szCs w:val="28"/>
        </w:rPr>
        <w:t>A、布尔值，控制器</w:t>
      </w:r>
    </w:p>
    <w:p>
      <w:pPr>
        <w:pStyle w:val="Normal28"/>
      </w:pPr>
      <w:r>
        <w:rPr>
          <w:rFonts w:ascii="黑体" w:eastAsia="黑体" w:hAnsi="黑体" w:cs="黑体" w:hint="eastAsia"/>
          <w:sz w:val="24"/>
          <w:szCs w:val="28"/>
        </w:rPr>
        <w:t>B、布尔值，显示器</w:t>
      </w:r>
    </w:p>
    <w:p>
      <w:pPr>
        <w:pStyle w:val="Normal28"/>
      </w:pPr>
      <w:r>
        <w:rPr>
          <w:rFonts w:ascii="黑体" w:eastAsia="黑体" w:hAnsi="黑体" w:cs="黑体" w:hint="eastAsia"/>
          <w:sz w:val="24"/>
          <w:szCs w:val="28"/>
        </w:rPr>
        <w:t>C、簇，显示器</w:t>
      </w:r>
    </w:p>
    <w:p>
      <w:pPr>
        <w:pStyle w:val="Normal28"/>
      </w:pPr>
      <w:r>
        <w:rPr>
          <w:rFonts w:ascii="黑体" w:eastAsia="黑体" w:hAnsi="黑体" w:cs="黑体" w:hint="eastAsia"/>
          <w:sz w:val="24"/>
          <w:szCs w:val="28"/>
        </w:rPr>
        <w:t>D、数组，显示器</w:t>
      </w:r>
    </w:p>
    <w:p>
      <w:pPr>
        <w:pStyle w:val="Normal28"/>
      </w:pPr>
      <w:r>
        <w:rPr>
          <w:rFonts w:ascii="黑体" w:eastAsia="黑体" w:hAnsi="黑体" w:cs="黑体" w:hint="eastAsia"/>
          <w:sz w:val="24"/>
          <w:szCs w:val="28"/>
        </w:rPr>
        <w:t>E、数组，控制器</w:t>
      </w:r>
    </w:p>
    <w:p>
      <w:pPr>
        <w:pStyle w:val="Normal28"/>
      </w:pPr>
    </w:p>
    <w:p>
      <w:pPr>
        <w:pStyle w:val="Normal29"/>
        <w:jc w:val="left"/>
        <w:rPr>
          <w:rFonts w:ascii="黑体" w:eastAsia="黑体" w:hAnsi="黑体" w:cs="黑体" w:hint="eastAsia"/>
          <w:sz w:val="24"/>
          <w:szCs w:val="28"/>
        </w:rPr>
        <w:sectPr>
          <w:headerReference w:type="even" r:id="rId29"/>
          <w:headerReference w:type="default" r:id="rId30"/>
          <w:footerReference w:type="even" r:id="rId31"/>
          <w:headerReference w:type="first" r:id="rId32"/>
          <w:footerReference w:type="first" r:id="rId33"/>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5.</w:t>
      </w:r>
      <w:r>
        <w:rPr>
          <w:rFonts w:ascii="黑体" w:eastAsia="黑体" w:hAnsi="黑体" w:cs="黑体" w:hint="eastAsia"/>
          <w:sz w:val="24"/>
          <w:szCs w:val="28"/>
        </w:rPr>
        <w:t>DBL符号表示对象数据类型是（）</w:t>
      </w:r>
    </w:p>
    <w:p>
      <w:pPr>
        <w:pStyle w:val="Normal29"/>
        <w:jc w:val="left"/>
        <w:rPr>
          <w:rFonts w:ascii="黑体" w:eastAsia="黑体" w:hAnsi="黑体" w:cs="黑体" w:hint="eastAsia"/>
          <w:sz w:val="24"/>
          <w:szCs w:val="28"/>
        </w:rPr>
      </w:pPr>
      <w:r>
        <w:rPr>
          <w:rFonts w:ascii="黑体" w:eastAsia="黑体" w:hAnsi="黑体" w:cs="黑体" w:hint="eastAsia"/>
          <w:sz w:val="24"/>
          <w:szCs w:val="28"/>
        </w:rPr>
        <w:t>A、双精度数</w:t>
      </w:r>
    </w:p>
    <w:p>
      <w:pPr>
        <w:pStyle w:val="Normal29"/>
        <w:jc w:val="left"/>
        <w:rPr>
          <w:rFonts w:ascii="黑体" w:eastAsia="黑体" w:hAnsi="黑体" w:cs="黑体" w:hint="eastAsia"/>
          <w:sz w:val="24"/>
          <w:szCs w:val="28"/>
        </w:rPr>
      </w:pPr>
      <w:r>
        <w:rPr>
          <w:rFonts w:ascii="黑体" w:eastAsia="黑体" w:hAnsi="黑体" w:cs="黑体" w:hint="eastAsia"/>
          <w:sz w:val="24"/>
          <w:szCs w:val="28"/>
        </w:rPr>
        <w:t>B、布尔数</w:t>
      </w:r>
    </w:p>
    <w:p>
      <w:pPr>
        <w:pStyle w:val="Normal29"/>
        <w:jc w:val="left"/>
        <w:rPr>
          <w:rFonts w:ascii="黑体" w:eastAsia="黑体" w:hAnsi="黑体" w:cs="黑体" w:hint="eastAsia"/>
          <w:sz w:val="24"/>
          <w:szCs w:val="28"/>
        </w:rPr>
      </w:pPr>
      <w:r>
        <w:rPr>
          <w:rFonts w:ascii="黑体" w:eastAsia="黑体" w:hAnsi="黑体" w:cs="黑体" w:hint="eastAsia"/>
          <w:sz w:val="24"/>
          <w:szCs w:val="28"/>
        </w:rPr>
        <w:t>C、16位整型数</w:t>
      </w:r>
    </w:p>
    <w:p>
      <w:pPr>
        <w:pStyle w:val="Normal29"/>
        <w:jc w:val="left"/>
        <w:rPr>
          <w:rFonts w:ascii="黑体" w:eastAsia="黑体" w:hAnsi="黑体" w:cs="黑体" w:hint="eastAsia"/>
          <w:sz w:val="24"/>
          <w:szCs w:val="28"/>
        </w:rPr>
      </w:pPr>
      <w:r>
        <w:rPr>
          <w:rFonts w:ascii="黑体" w:eastAsia="黑体" w:hAnsi="黑体" w:cs="黑体" w:hint="eastAsia"/>
          <w:sz w:val="24"/>
          <w:szCs w:val="28"/>
        </w:rPr>
        <w:t>D、字符串</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什么叫虚拟仪器？虚拟仪器相对于传统仪器有优势在哪里？</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数据类型包括（）、布尔型控件、（）、时间类型、（）和全局变量。</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什么是移位寄存器，在运行程序时有甚么作用，如何建立一个移位寄存器，一个移位寄存器的左右端子数是否一定相等</w:t>
      </w:r>
    </w:p>
    <w:p>
      <w:pPr>
        <w:pStyle w:val="Normal32"/>
        <w:jc w:val="left"/>
        <w:rPr>
          <w:rFonts w:ascii="黑体" w:eastAsia="黑体" w:hAnsi="黑体" w:cs="黑体" w:hint="eastAsia"/>
          <w:sz w:val="24"/>
          <w:szCs w:val="28"/>
        </w:rPr>
      </w:pPr>
    </w:p>
    <w:p>
      <w:pPr>
        <w:pStyle w:val="Normal33"/>
      </w:pPr>
      <w:r>
        <w:t>9.</w:t>
      </w:r>
      <w:r>
        <w:drawing>
          <wp:inline distT="0" distB="0" distL="0" distR="0">
            <wp:extent cx="8440036" cy="4448642"/>
            <wp:effectExtent l="0" t="0" r="0" b="0"/>
            <wp:docPr id="548" name="_x0000_i0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_x0000_i0548"/>
                    <pic:cNvPicPr/>
                  </pic:nvPicPr>
                  <pic:blipFill>
                    <a:blip xmlns:r="http://schemas.openxmlformats.org/officeDocument/2006/relationships" r:embed="rId17"/>
                    <a:stretch>
                      <a:fillRect/>
                    </a:stretch>
                  </pic:blipFill>
                  <pic:spPr>
                    <a:xfrm>
                      <a:off x="0" y="0"/>
                      <a:ext cx="8440036" cy="4448642"/>
                    </a:xfrm>
                    <a:prstGeom prst="rect">
                      <a:avLst/>
                    </a:prstGeom>
                  </pic:spPr>
                </pic:pic>
              </a:graphicData>
            </a:graphic>
          </wp:inline>
        </w:drawing>
      </w:r>
    </w:p>
    <w:p>
      <w:pPr>
        <w:pStyle w:val="Normal33"/>
      </w:pPr>
      <w:r>
        <w:rPr>
          <w:rFonts w:ascii="黑体" w:eastAsia="黑体" w:hAnsi="黑体" w:cs="黑体" w:hint="eastAsia"/>
          <w:sz w:val="24"/>
          <w:szCs w:val="28"/>
        </w:rPr>
        <w:t>对照如图前面板和框图程序中的图标N1，其属性是：（）</w:t>
      </w:r>
    </w:p>
    <w:p>
      <w:pPr>
        <w:pStyle w:val="Normal33"/>
      </w:pPr>
      <w:r>
        <w:rPr>
          <w:rFonts w:ascii="黑体" w:eastAsia="黑体" w:hAnsi="黑体" w:cs="黑体" w:hint="eastAsia"/>
          <w:sz w:val="24"/>
          <w:szCs w:val="28"/>
        </w:rPr>
        <w:t>A、簇，控制器</w:t>
      </w:r>
    </w:p>
    <w:p>
      <w:pPr>
        <w:pStyle w:val="Normal33"/>
      </w:pPr>
      <w:r>
        <w:rPr>
          <w:rFonts w:ascii="黑体" w:eastAsia="黑体" w:hAnsi="黑体" w:cs="黑体" w:hint="eastAsia"/>
          <w:sz w:val="24"/>
          <w:szCs w:val="28"/>
        </w:rPr>
        <w:t>B、数值量，显示器</w:t>
      </w:r>
    </w:p>
    <w:p>
      <w:pPr>
        <w:pStyle w:val="Normal33"/>
      </w:pPr>
      <w:r>
        <w:rPr>
          <w:rFonts w:ascii="黑体" w:eastAsia="黑体" w:hAnsi="黑体" w:cs="黑体" w:hint="eastAsia"/>
          <w:sz w:val="24"/>
          <w:szCs w:val="28"/>
        </w:rPr>
        <w:t>C、数值量，控制器</w:t>
      </w:r>
    </w:p>
    <w:p>
      <w:pPr>
        <w:pStyle w:val="Normal33"/>
      </w:pPr>
      <w:r>
        <w:rPr>
          <w:rFonts w:ascii="黑体" w:eastAsia="黑体" w:hAnsi="黑体" w:cs="黑体" w:hint="eastAsia"/>
          <w:sz w:val="24"/>
          <w:szCs w:val="28"/>
        </w:rPr>
        <w:t>D、字符串，控制器</w:t>
      </w:r>
    </w:p>
    <w:p>
      <w:pPr>
        <w:pStyle w:val="Normal33"/>
      </w:pPr>
      <w:r>
        <w:rPr>
          <w:rFonts w:ascii="黑体" w:eastAsia="黑体" w:hAnsi="黑体" w:cs="黑体" w:hint="eastAsia"/>
          <w:sz w:val="24"/>
          <w:szCs w:val="28"/>
        </w:rPr>
        <w:t>E、路径值，显示器</w:t>
      </w:r>
    </w:p>
    <w:p>
      <w:pPr>
        <w:pStyle w:val="Normal33"/>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前面板中的一些控件既可以作为输入控件也可以做作为显示控件。右击控件，选择Change to Indicator（转换为显示控件）或（）可以进行输入控件与显示控件之间的切换。</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sectPr>
          <w:headerReference w:type="even" r:id="rId34"/>
          <w:headerReference w:type="default" r:id="rId35"/>
          <w:footerReference w:type="even" r:id="rId36"/>
          <w:headerReference w:type="first" r:id="rId37"/>
          <w:footerReference w:type="first" r:id="rId38"/>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11.</w:t>
      </w:r>
    </w:p>
    <w:p>
      <w:pPr>
        <w:pStyle w:val="Normal35"/>
        <w:jc w:val="left"/>
        <w:rPr>
          <w:rFonts w:ascii="黑体" w:eastAsia="黑体" w:hAnsi="黑体" w:cs="黑体" w:hint="eastAsia"/>
          <w:sz w:val="24"/>
          <w:szCs w:val="28"/>
        </w:rPr>
      </w:pPr>
      <w:r>
        <w:rPr>
          <w:rFonts w:ascii="黑体" w:eastAsia="黑体" w:hAnsi="黑体" w:cs="黑体" w:hint="eastAsia"/>
          <w:sz w:val="24"/>
          <w:szCs w:val="28"/>
        </w:rPr>
        <w:t>LabVIEW中的程序框图节点是指带有（）的对象，类似文本编程语言中的语句、运算符、函数和子程序。LabVIEW中的节点主要包括（）、结构、（）、子VI等。</w:t>
      </w:r>
    </w:p>
    <w:p>
      <w:pPr>
        <w:pStyle w:val="Normal35"/>
        <w:jc w:val="left"/>
        <w:rPr>
          <w:rFonts w:ascii="黑体" w:eastAsia="黑体" w:hAnsi="黑体" w:cs="黑体" w:hint="eastAsia"/>
          <w:sz w:val="24"/>
          <w:szCs w:val="28"/>
        </w:rPr>
      </w:pPr>
    </w:p>
    <w:p>
      <w:pPr>
        <w:pStyle w:val="Normal36"/>
      </w:pPr>
      <w:r>
        <w:t>12.</w:t>
      </w:r>
      <w:r>
        <w:drawing>
          <wp:inline distT="0" distB="0" distL="0" distR="0">
            <wp:extent cx="8440036" cy="4448642"/>
            <wp:effectExtent l="0" t="0" r="0" b="0"/>
            <wp:docPr id="549" name="_x0000_i0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_x0000_i0549"/>
                    <pic:cNvPicPr/>
                  </pic:nvPicPr>
                  <pic:blipFill>
                    <a:blip xmlns:r="http://schemas.openxmlformats.org/officeDocument/2006/relationships" r:embed="rId17"/>
                    <a:stretch>
                      <a:fillRect/>
                    </a:stretch>
                  </pic:blipFill>
                  <pic:spPr>
                    <a:xfrm>
                      <a:off x="0" y="0"/>
                      <a:ext cx="8440036" cy="4448642"/>
                    </a:xfrm>
                    <a:prstGeom prst="rect">
                      <a:avLst/>
                    </a:prstGeom>
                  </pic:spPr>
                </pic:pic>
              </a:graphicData>
            </a:graphic>
          </wp:inline>
        </w:drawing>
      </w:r>
    </w:p>
    <w:p>
      <w:pPr>
        <w:pStyle w:val="Normal36"/>
      </w:pPr>
      <w:r>
        <w:rPr>
          <w:rFonts w:ascii="黑体" w:eastAsia="黑体" w:hAnsi="黑体" w:cs="黑体" w:hint="eastAsia"/>
          <w:sz w:val="24"/>
          <w:szCs w:val="28"/>
        </w:rPr>
        <w:t>对照如图前面板和框图程序中的图标C1，其属性是：（）</w:t>
      </w:r>
    </w:p>
    <w:p>
      <w:pPr>
        <w:pStyle w:val="Normal36"/>
      </w:pPr>
      <w:r>
        <w:rPr>
          <w:rFonts w:ascii="黑体" w:eastAsia="黑体" w:hAnsi="黑体" w:cs="黑体" w:hint="eastAsia"/>
          <w:sz w:val="24"/>
          <w:szCs w:val="28"/>
        </w:rPr>
        <w:t>A、布尔值，控制器</w:t>
      </w:r>
    </w:p>
    <w:p>
      <w:pPr>
        <w:pStyle w:val="Normal36"/>
      </w:pPr>
      <w:r>
        <w:rPr>
          <w:rFonts w:ascii="黑体" w:eastAsia="黑体" w:hAnsi="黑体" w:cs="黑体" w:hint="eastAsia"/>
          <w:sz w:val="24"/>
          <w:szCs w:val="28"/>
        </w:rPr>
        <w:t>B、簇，控制器</w:t>
      </w:r>
    </w:p>
    <w:p>
      <w:pPr>
        <w:pStyle w:val="Normal36"/>
      </w:pPr>
      <w:r>
        <w:rPr>
          <w:rFonts w:ascii="黑体" w:eastAsia="黑体" w:hAnsi="黑体" w:cs="黑体" w:hint="eastAsia"/>
          <w:sz w:val="24"/>
          <w:szCs w:val="28"/>
        </w:rPr>
        <w:t>C、簇，显示器</w:t>
      </w:r>
    </w:p>
    <w:p>
      <w:pPr>
        <w:pStyle w:val="Normal36"/>
      </w:pPr>
      <w:r>
        <w:rPr>
          <w:rFonts w:ascii="黑体" w:eastAsia="黑体" w:hAnsi="黑体" w:cs="黑体" w:hint="eastAsia"/>
          <w:sz w:val="24"/>
          <w:szCs w:val="28"/>
        </w:rPr>
        <w:t>D、数组，显示器</w:t>
      </w:r>
    </w:p>
    <w:p>
      <w:pPr>
        <w:pStyle w:val="Normal36"/>
      </w:pPr>
      <w:r>
        <w:rPr>
          <w:rFonts w:ascii="黑体" w:eastAsia="黑体" w:hAnsi="黑体" w:cs="黑体" w:hint="eastAsia"/>
          <w:sz w:val="24"/>
          <w:szCs w:val="28"/>
        </w:rPr>
        <w:t>E、数组，控制器</w:t>
      </w:r>
    </w:p>
    <w:p>
      <w:pPr>
        <w:pStyle w:val="Normal36"/>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创建一个VI，实现对按钮状态的指示和按钮“按下”持续时间的简单计算功能，按下按钮时，对应的指示灯亮，对应的数字量显示控件中开始计时。松开按钮时，指示灯灭，计时停止。</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关于全局变量，下列哪种说法是错误的？（）</w:t>
      </w:r>
    </w:p>
    <w:p>
      <w:pPr>
        <w:pStyle w:val="Normal38"/>
        <w:jc w:val="left"/>
        <w:rPr>
          <w:rFonts w:ascii="黑体" w:eastAsia="黑体" w:hAnsi="黑体" w:cs="黑体" w:hint="eastAsia"/>
          <w:sz w:val="24"/>
          <w:szCs w:val="28"/>
        </w:rPr>
      </w:pPr>
      <w:r>
        <w:rPr>
          <w:rFonts w:ascii="黑体" w:eastAsia="黑体" w:hAnsi="黑体" w:cs="黑体" w:hint="eastAsia"/>
          <w:sz w:val="24"/>
          <w:szCs w:val="28"/>
        </w:rPr>
        <w:t>A、全局变量是用于在不同的程序之间传递数据。</w:t>
      </w:r>
    </w:p>
    <w:p>
      <w:pPr>
        <w:pStyle w:val="Normal38"/>
        <w:jc w:val="left"/>
        <w:rPr>
          <w:rFonts w:ascii="黑体" w:eastAsia="黑体" w:hAnsi="黑体" w:cs="黑体" w:hint="eastAsia"/>
          <w:sz w:val="24"/>
          <w:szCs w:val="28"/>
        </w:rPr>
      </w:pPr>
      <w:r>
        <w:rPr>
          <w:rFonts w:ascii="黑体" w:eastAsia="黑体" w:hAnsi="黑体" w:cs="黑体" w:hint="eastAsia"/>
          <w:sz w:val="24"/>
          <w:szCs w:val="28"/>
        </w:rPr>
        <w:t>B、它只有前面板，没有程序框图。</w:t>
      </w:r>
    </w:p>
    <w:p>
      <w:pPr>
        <w:pStyle w:val="Normal38"/>
        <w:jc w:val="left"/>
        <w:rPr>
          <w:rFonts w:ascii="黑体" w:eastAsia="黑体" w:hAnsi="黑体" w:cs="黑体" w:hint="eastAsia"/>
          <w:sz w:val="24"/>
          <w:szCs w:val="28"/>
        </w:rPr>
      </w:pPr>
      <w:r>
        <w:rPr>
          <w:rFonts w:ascii="黑体" w:eastAsia="黑体" w:hAnsi="黑体" w:cs="黑体" w:hint="eastAsia"/>
          <w:sz w:val="24"/>
          <w:szCs w:val="28"/>
        </w:rPr>
        <w:t>C、全局变量是一个特殊的VI，可以使用公式节点进行编程。</w:t>
      </w:r>
    </w:p>
    <w:p>
      <w:pPr>
        <w:pStyle w:val="Normal38"/>
        <w:jc w:val="left"/>
        <w:rPr>
          <w:rFonts w:ascii="黑体" w:eastAsia="黑体" w:hAnsi="黑体" w:cs="黑体" w:hint="eastAsia"/>
          <w:sz w:val="24"/>
          <w:szCs w:val="28"/>
        </w:rPr>
      </w:pPr>
      <w:r>
        <w:rPr>
          <w:rFonts w:ascii="黑体" w:eastAsia="黑体" w:hAnsi="黑体" w:cs="黑体" w:hint="eastAsia"/>
          <w:sz w:val="24"/>
          <w:szCs w:val="28"/>
        </w:rPr>
        <w:t>D、全局变量通过接口实现主程序和子程序之间的数据传递。</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Case结构用于执行条件语句，Case结构下至少有（）个子框图，Case结构下数据隧道显示为空心框的原因是（）</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sectPr>
          <w:headerReference w:type="even" r:id="rId39"/>
          <w:headerReference w:type="default" r:id="rId40"/>
          <w:footerReference w:type="even" r:id="rId41"/>
          <w:headerReference w:type="first" r:id="rId42"/>
          <w:footerReference w:type="first" r:id="rId43"/>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16.</w:t>
      </w:r>
      <w:r>
        <w:rPr>
          <w:rFonts w:ascii="黑体" w:eastAsia="黑体" w:hAnsi="黑体" w:cs="黑体" w:hint="eastAsia"/>
          <w:sz w:val="24"/>
          <w:szCs w:val="28"/>
        </w:rPr>
        <w:t>把被测的模拟信号转换为数字量之前需要先进行放大、滤波或（）等预处理，这项工作叫做信号调理。</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使用两个For循环，把其中一个嵌套在另一个中可以生成一个二维数组。外层的For循环产生（）元素，而内层的For循环产生（）</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哪种总线产品对PCI总线完全兼容？（）</w:t>
      </w:r>
    </w:p>
    <w:p>
      <w:pPr>
        <w:pStyle w:val="Normal42"/>
        <w:jc w:val="left"/>
        <w:rPr>
          <w:rFonts w:ascii="黑体" w:eastAsia="黑体" w:hAnsi="黑体" w:cs="黑体" w:hint="eastAsia"/>
          <w:sz w:val="24"/>
          <w:szCs w:val="28"/>
        </w:rPr>
      </w:pPr>
      <w:r>
        <w:rPr>
          <w:rFonts w:ascii="黑体" w:eastAsia="黑体" w:hAnsi="黑体" w:cs="黑体" w:hint="eastAsia"/>
          <w:sz w:val="24"/>
          <w:szCs w:val="28"/>
        </w:rPr>
        <w:t>A、PXI总线</w:t>
      </w:r>
    </w:p>
    <w:p>
      <w:pPr>
        <w:pStyle w:val="Normal42"/>
        <w:jc w:val="left"/>
        <w:rPr>
          <w:rFonts w:ascii="黑体" w:eastAsia="黑体" w:hAnsi="黑体" w:cs="黑体" w:hint="eastAsia"/>
          <w:sz w:val="24"/>
          <w:szCs w:val="28"/>
        </w:rPr>
      </w:pPr>
      <w:r>
        <w:rPr>
          <w:rFonts w:ascii="黑体" w:eastAsia="黑体" w:hAnsi="黑体" w:cs="黑体" w:hint="eastAsia"/>
          <w:sz w:val="24"/>
          <w:szCs w:val="28"/>
        </w:rPr>
        <w:t>B、GPIB总线</w:t>
      </w:r>
    </w:p>
    <w:p>
      <w:pPr>
        <w:pStyle w:val="Normal42"/>
        <w:jc w:val="left"/>
        <w:rPr>
          <w:rFonts w:ascii="黑体" w:eastAsia="黑体" w:hAnsi="黑体" w:cs="黑体" w:hint="eastAsia"/>
          <w:sz w:val="24"/>
          <w:szCs w:val="28"/>
        </w:rPr>
      </w:pPr>
      <w:r>
        <w:rPr>
          <w:rFonts w:ascii="黑体" w:eastAsia="黑体" w:hAnsi="黑体" w:cs="黑体" w:hint="eastAsia"/>
          <w:sz w:val="24"/>
          <w:szCs w:val="28"/>
        </w:rPr>
        <w:t>C、VXI总线</w:t>
      </w:r>
    </w:p>
    <w:p>
      <w:pPr>
        <w:pStyle w:val="Normal42"/>
        <w:jc w:val="left"/>
        <w:rPr>
          <w:rFonts w:ascii="黑体" w:eastAsia="黑体" w:hAnsi="黑体" w:cs="黑体" w:hint="eastAsia"/>
          <w:sz w:val="24"/>
          <w:szCs w:val="28"/>
        </w:rPr>
      </w:pPr>
      <w:r>
        <w:rPr>
          <w:rFonts w:ascii="黑体" w:eastAsia="黑体" w:hAnsi="黑体" w:cs="黑体" w:hint="eastAsia"/>
          <w:sz w:val="24"/>
          <w:szCs w:val="28"/>
        </w:rPr>
        <w:t>D、RS232串口</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构造一个子VI 主要的工作就是定义它的（）。</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LabVIEW程序被称为VI（Virtual Instrument），即虚拟仪器。LabVIEW的核心概念就是“（）”，即虚拟仪器的概念。</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LabVIEW有哪两种类型的菜单，如何获得或使用？</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当数据采集卡组态成DIFF模式时，将使用差分连接方式，使用这种连接方式下列说法错误的是（）</w:t>
      </w:r>
    </w:p>
    <w:p>
      <w:pPr>
        <w:pStyle w:val="Normal46"/>
        <w:jc w:val="left"/>
        <w:rPr>
          <w:rFonts w:ascii="黑体" w:eastAsia="黑体" w:hAnsi="黑体" w:cs="黑体" w:hint="eastAsia"/>
          <w:sz w:val="24"/>
          <w:szCs w:val="28"/>
        </w:rPr>
      </w:pPr>
      <w:r>
        <w:rPr>
          <w:rFonts w:ascii="黑体" w:eastAsia="黑体" w:hAnsi="黑体" w:cs="黑体" w:hint="eastAsia"/>
          <w:sz w:val="24"/>
          <w:szCs w:val="28"/>
        </w:rPr>
        <w:t>A、可以减少尖峰噪声</w:t>
      </w:r>
    </w:p>
    <w:p>
      <w:pPr>
        <w:pStyle w:val="Normal46"/>
        <w:jc w:val="left"/>
        <w:rPr>
          <w:rFonts w:ascii="黑体" w:eastAsia="黑体" w:hAnsi="黑体" w:cs="黑体" w:hint="eastAsia"/>
          <w:sz w:val="24"/>
          <w:szCs w:val="28"/>
        </w:rPr>
      </w:pPr>
      <w:r>
        <w:rPr>
          <w:rFonts w:ascii="黑体" w:eastAsia="黑体" w:hAnsi="黑体" w:cs="黑体" w:hint="eastAsia"/>
          <w:sz w:val="24"/>
          <w:szCs w:val="28"/>
        </w:rPr>
        <w:t>B、增加噪声抑制</w:t>
      </w:r>
    </w:p>
    <w:p>
      <w:pPr>
        <w:pStyle w:val="Normal46"/>
        <w:jc w:val="left"/>
        <w:rPr>
          <w:rFonts w:ascii="黑体" w:eastAsia="黑体" w:hAnsi="黑体" w:cs="黑体" w:hint="eastAsia"/>
          <w:sz w:val="24"/>
          <w:szCs w:val="28"/>
        </w:rPr>
      </w:pPr>
      <w:r>
        <w:rPr>
          <w:rFonts w:ascii="黑体" w:eastAsia="黑体" w:hAnsi="黑体" w:cs="黑体" w:hint="eastAsia"/>
          <w:sz w:val="24"/>
          <w:szCs w:val="28"/>
        </w:rPr>
        <w:t>C、增大尖峰噪声</w:t>
      </w:r>
    </w:p>
    <w:p>
      <w:pPr>
        <w:pStyle w:val="Normal46"/>
        <w:jc w:val="left"/>
        <w:rPr>
          <w:rFonts w:ascii="黑体" w:eastAsia="黑体" w:hAnsi="黑体" w:cs="黑体" w:hint="eastAsia"/>
          <w:sz w:val="24"/>
          <w:szCs w:val="28"/>
        </w:rPr>
      </w:pPr>
      <w:r>
        <w:rPr>
          <w:rFonts w:ascii="黑体" w:eastAsia="黑体" w:hAnsi="黑体" w:cs="黑体" w:hint="eastAsia"/>
          <w:sz w:val="24"/>
          <w:szCs w:val="28"/>
        </w:rPr>
        <w:t>D、增加共模信号抑制</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程序前面板模拟真实仪表的前面板，用于设置输入数值和观察输出量。在程序前面板上，输入量被称为（），输出量被称为（）。它们是以各种图示形式出现在前面板上，如旋钮、开关、按钮、图表、图形等，这使这得前面板直观易懂。</w:t>
      </w:r>
    </w:p>
    <w:p>
      <w:pPr>
        <w:pStyle w:val="Normal47"/>
        <w:jc w:val="left"/>
        <w:rPr>
          <w:rFonts w:ascii="黑体" w:eastAsia="黑体" w:hAnsi="黑体" w:cs="黑体" w:hint="eastAsia"/>
          <w:sz w:val="24"/>
          <w:szCs w:val="28"/>
        </w:rPr>
      </w:pPr>
    </w:p>
    <w:p>
      <w:pPr>
        <w:pStyle w:val="Normal48"/>
      </w:pPr>
      <w:r>
        <w:t>24.</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https://d.book118.com/547044034106006033</w:t>
        </w:r>
      </w:hyperlink>
    </w:p>
    <w:p>
      <w:pPr>
        <w:pStyle w:val="Normal48"/>
      </w:pPr>
    </w:p>
    <w:sectPr>
      <w:headerReference w:type="even" r:id="rId45"/>
      <w:headerReference w:type="default" r:id="rId46"/>
      <w:footerReference w:type="even" r:id="rId47"/>
      <w:headerReference w:type="first" r:id="rId48"/>
      <w:footerReference w:type="first" r:id="rId49"/>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image" Target="media/image2.jpeg"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9.xml" /><Relationship Id="rId22" Type="http://schemas.openxmlformats.org/officeDocument/2006/relationships/footer" Target="footer6.xml" /><Relationship Id="rId23" Type="http://schemas.openxmlformats.org/officeDocument/2006/relationships/image" Target="media/image3.jpeg"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7.xml" /><Relationship Id="rId27" Type="http://schemas.openxmlformats.org/officeDocument/2006/relationships/header" Target="header12.xml" /><Relationship Id="rId28" Type="http://schemas.openxmlformats.org/officeDocument/2006/relationships/footer" Target="footer8.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9.xml" /><Relationship Id="rId32" Type="http://schemas.openxmlformats.org/officeDocument/2006/relationships/header" Target="header15.xml" /><Relationship Id="rId33" Type="http://schemas.openxmlformats.org/officeDocument/2006/relationships/footer" Target="footer10.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1.xml" /><Relationship Id="rId37" Type="http://schemas.openxmlformats.org/officeDocument/2006/relationships/header" Target="header18.xml" /><Relationship Id="rId38" Type="http://schemas.openxmlformats.org/officeDocument/2006/relationships/footer" Target="footer12.xml" /><Relationship Id="rId39" Type="http://schemas.openxmlformats.org/officeDocument/2006/relationships/header" Target="header19.xml" /><Relationship Id="rId4" Type="http://schemas.openxmlformats.org/officeDocument/2006/relationships/customXml" Target="../customXml/item1.xml" /><Relationship Id="rId40" Type="http://schemas.openxmlformats.org/officeDocument/2006/relationships/header" Target="header20.xml" /><Relationship Id="rId41" Type="http://schemas.openxmlformats.org/officeDocument/2006/relationships/footer" Target="footer13.xml" /><Relationship Id="rId42" Type="http://schemas.openxmlformats.org/officeDocument/2006/relationships/header" Target="header21.xml" /><Relationship Id="rId43" Type="http://schemas.openxmlformats.org/officeDocument/2006/relationships/footer" Target="footer14.xml" /><Relationship Id="rId44" Type="http://schemas.openxmlformats.org/officeDocument/2006/relationships/hyperlink" Target="https://d.book118.com/547044034106006033" TargetMode="External" /><Relationship Id="rId45" Type="http://schemas.openxmlformats.org/officeDocument/2006/relationships/header" Target="header22.xml" /><Relationship Id="rId46" Type="http://schemas.openxmlformats.org/officeDocument/2006/relationships/header" Target="header23.xml" /><Relationship Id="rId47" Type="http://schemas.openxmlformats.org/officeDocument/2006/relationships/footer" Target="footer15.xml" /><Relationship Id="rId48" Type="http://schemas.openxmlformats.org/officeDocument/2006/relationships/header" Target="header24.xml" /><Relationship Id="rId49" Type="http://schemas.openxmlformats.org/officeDocument/2006/relationships/footer" Target="footer16.xml" /><Relationship Id="rId5" Type="http://schemas.openxmlformats.org/officeDocument/2006/relationships/customXml" Target="../customXml/item2.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