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360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szCs w:val="30"/>
        </w:rPr>
        <w:t>2021年云南省昆明市中考语文试卷</w:t>
      </w:r>
    </w:p>
    <w:p>
      <w:pPr>
        <w:spacing w:beforeAutospacing="0" w:afterAutospacing="0" w:line="360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szCs w:val="21"/>
        </w:rPr>
        <w:t>一、积累与运用（共20分）（答案用黑色碳素笔填写在答题卡上）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1．阅读下面语段，完成下列各题。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①常言道，眼睛是心灵的窗户。从另一个别的角度看，语言也是心灵的窗户。从一个人的语言中，我们可以</w:t>
      </w:r>
      <w:r>
        <w:rPr>
          <w:rFonts w:ascii="宋体" w:eastAsia="宋体" w:hAnsi="宋体" w:hint="eastAsia"/>
          <w:szCs w:val="21"/>
          <w:em w:val="dot"/>
        </w:rPr>
        <w:t>窥</w:t>
      </w:r>
      <w:r>
        <w:rPr>
          <w:rFonts w:ascii="宋体" w:eastAsia="宋体" w:hAnsi="宋体" w:hint="eastAsia"/>
          <w:szCs w:val="21"/>
        </w:rPr>
        <w:t>见他的心境、追求和道德修养。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一个人有怎样的内心世界，就会说出怎样的话。一个心胸狭隘的人，说出来的话就像凛冽的寒风，让人听了情绪低落；一个心境旷达的人，_____，_____。这正如荀子所言：“与人善言，暖于布帛；伤人之言，深于矛戟。”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言为心声，有不同追求的人，说出的话也不尽相同。周敦颐身处官场时，写下“出淤泥而不染，濯清涟而不妖”的勉词，这是他洁身自爱的追求；刘禹锡屡遭贬谪时，发出“沉舟侧畔千帆过，病树前头万木春”的宣言，这是他不甘消沉的追求；袁隆平初离校园时，立下“不让老百姓挨饿”的宏愿，这是他</w:t>
      </w:r>
      <w:r>
        <w:rPr>
          <w:rFonts w:ascii="宋体" w:eastAsia="宋体" w:hAnsi="宋体" w:hint="eastAsia"/>
          <w:szCs w:val="21"/>
          <w:u w:val="single"/>
        </w:rPr>
        <w:t>广济苍生</w:t>
      </w:r>
      <w:r>
        <w:rPr>
          <w:rFonts w:ascii="宋体" w:eastAsia="宋体" w:hAnsi="宋体" w:hint="eastAsia"/>
          <w:szCs w:val="21"/>
        </w:rPr>
        <w:t>的追求。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④语言既能反映一个人的自我修养，但能体现他的思想境界。一个人只有摆脱了思想的贫</w:t>
      </w:r>
      <w:r>
        <w:rPr>
          <w:rFonts w:ascii="宋体" w:eastAsia="宋体" w:hAnsi="宋体" w:hint="eastAsia"/>
          <w:szCs w:val="21"/>
          <w:em w:val="dot"/>
        </w:rPr>
        <w:t>瘠</w:t>
      </w:r>
      <w:r>
        <w:rPr>
          <w:rFonts w:ascii="宋体" w:eastAsia="宋体" w:hAnsi="宋体" w:hint="eastAsia"/>
          <w:szCs w:val="21"/>
        </w:rPr>
        <w:t>、权力的束缚、金钱的羁绊，他的修养才会慢慢提升，说出的话才会令人舒心。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⑤一个人的心境、追求和道德修养就是心田的繁花。心中</w:t>
      </w:r>
      <w:r>
        <w:rPr>
          <w:rFonts w:ascii="宋体" w:eastAsia="宋体" w:hAnsi="宋体" w:hint="eastAsia"/>
          <w:szCs w:val="21"/>
          <w:u w:val="single"/>
        </w:rPr>
        <w:t>繁花盛放</w:t>
      </w:r>
      <w:r>
        <w:rPr>
          <w:rFonts w:ascii="宋体" w:eastAsia="宋体" w:hAnsi="宋体" w:hint="eastAsia"/>
          <w:szCs w:val="21"/>
        </w:rPr>
        <w:t>，言语芬芳自来。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（1）请用正楷将第③⑤段画线的内容工整地书写在“田”字格里。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drawing>
          <wp:inline distT="0" distB="0" distL="0" distR="0">
            <wp:extent cx="4267200" cy="4191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67419" cy="419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（2）请给语段中加点的字注上汉语拼音。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</w:t>
      </w:r>
      <w:r>
        <w:rPr>
          <w:rFonts w:ascii="宋体" w:eastAsia="宋体" w:hAnsi="宋体" w:hint="eastAsia"/>
          <w:szCs w:val="21"/>
          <w:em w:val="dot"/>
        </w:rPr>
        <w:t>窥</w:t>
      </w:r>
      <w:r>
        <w:rPr>
          <w:rFonts w:ascii="宋体" w:eastAsia="宋体" w:hAnsi="宋体" w:hint="eastAsia"/>
          <w:szCs w:val="21"/>
        </w:rPr>
        <w:t xml:space="preserve">见 </w:t>
      </w:r>
      <w:r>
        <w:rPr>
          <w:rFonts w:ascii="宋体" w:eastAsia="宋体" w:hAnsi="宋体" w:hint="eastAsia"/>
          <w:szCs w:val="21"/>
          <w:u w:val="single"/>
        </w:rPr>
        <w:t>　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</w:t>
      </w:r>
      <w:r>
        <w:rPr>
          <w:rFonts w:ascii="宋体" w:eastAsia="宋体" w:hAnsi="宋体" w:hint="eastAsia"/>
          <w:szCs w:val="21"/>
          <w:em w:val="dot"/>
        </w:rPr>
        <w:t>凛</w:t>
      </w:r>
      <w:r>
        <w:rPr>
          <w:rFonts w:ascii="宋体" w:eastAsia="宋体" w:hAnsi="宋体" w:hint="eastAsia"/>
          <w:szCs w:val="21"/>
        </w:rPr>
        <w:t xml:space="preserve">冽 </w:t>
      </w:r>
      <w:r>
        <w:rPr>
          <w:rFonts w:ascii="宋体" w:eastAsia="宋体" w:hAnsi="宋体" w:hint="eastAsia"/>
          <w:szCs w:val="21"/>
          <w:u w:val="single"/>
        </w:rPr>
        <w:t>　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③贬</w:t>
      </w:r>
      <w:r>
        <w:rPr>
          <w:rFonts w:ascii="宋体" w:eastAsia="宋体" w:hAnsi="宋体" w:hint="eastAsia"/>
          <w:szCs w:val="21"/>
          <w:em w:val="dot"/>
        </w:rPr>
        <w:t>谪</w:t>
      </w:r>
      <w:r>
        <w:rPr>
          <w:rFonts w:ascii="宋体" w:eastAsia="宋体" w:hAnsi="宋体" w:hint="eastAsia"/>
          <w:szCs w:val="21"/>
          <w:u w:val="single"/>
        </w:rPr>
        <w:t>　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④贫</w:t>
      </w:r>
      <w:r>
        <w:rPr>
          <w:rFonts w:ascii="宋体" w:eastAsia="宋体" w:hAnsi="宋体" w:hint="eastAsia"/>
          <w:szCs w:val="21"/>
          <w:em w:val="dot"/>
        </w:rPr>
        <w:t>瘠</w:t>
      </w:r>
      <w:r>
        <w:rPr>
          <w:rFonts w:ascii="宋体" w:eastAsia="宋体" w:hAnsi="宋体" w:hint="eastAsia"/>
          <w:szCs w:val="21"/>
          <w:u w:val="single"/>
        </w:rPr>
        <w:t>　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（3）第①④段中各有一处语病，请找出一处加以修改。（不抄原句，直接写修改后的句子）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（4）请在第②段的横线处填写恰当的语句，使它和前一个句子语意连贯，句式相同。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2．（2分）下列两组词语中，每组各有一个错别字，请找出并改正。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（1）真挚 誓言 惭愧 与日俱增 浮光略影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（2）枯燥 气慨 祷告 络绎不绝 心有灵犀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</w:t>
      </w:r>
      <w:r>
        <w:rPr>
          <w:rFonts w:ascii="宋体" w:eastAsia="宋体" w:hAnsi="宋体" w:hint="eastAsia"/>
          <w:szCs w:val="21"/>
          <w:u w:val="single"/>
        </w:rPr>
        <w:t>　 　</w:t>
      </w:r>
      <w:r>
        <w:rPr>
          <w:rFonts w:ascii="宋体" w:eastAsia="宋体" w:hAnsi="宋体" w:hint="eastAsia"/>
          <w:szCs w:val="21"/>
        </w:rPr>
        <w:t xml:space="preserve">改为 </w:t>
      </w:r>
      <w:r>
        <w:rPr>
          <w:rFonts w:ascii="宋体" w:eastAsia="宋体" w:hAnsi="宋体" w:hint="eastAsia"/>
          <w:szCs w:val="21"/>
          <w:u w:val="single"/>
        </w:rPr>
        <w:t>　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</w:t>
      </w:r>
      <w:r>
        <w:rPr>
          <w:rFonts w:ascii="宋体" w:eastAsia="宋体" w:hAnsi="宋体" w:hint="eastAsia"/>
          <w:szCs w:val="21"/>
          <w:u w:val="single"/>
        </w:rPr>
        <w:t>　 　</w:t>
      </w:r>
      <w:r>
        <w:rPr>
          <w:rFonts w:ascii="宋体" w:eastAsia="宋体" w:hAnsi="宋体" w:hint="eastAsia"/>
          <w:szCs w:val="21"/>
        </w:rPr>
        <w:t xml:space="preserve">改为 </w:t>
      </w:r>
      <w:r>
        <w:rPr>
          <w:rFonts w:ascii="宋体" w:eastAsia="宋体" w:hAnsi="宋体" w:hint="eastAsia"/>
          <w:szCs w:val="21"/>
          <w:u w:val="single"/>
        </w:rPr>
        <w:t>　 　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3．（2分）请选出下列说法中有误的一项（　　）</w:t>
      </w:r>
    </w:p>
    <w:p>
      <w:pPr>
        <w:spacing w:beforeAutospacing="0" w:afterAutospacing="0" w:line="360" w:lineRule="auto"/>
        <w:ind w:firstLine="273" w:firstLine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A．中国戏曲源远流长，异彩纷呈，有典雅精致的昆曲、雍容华美的京剧、活泼风趣的川剧等。《霸王别姬》《贵妃醉酒》是京剧的代表剧目。</w:t>
      </w:r>
      <w:r>
        <w:rPr>
          <w:rFonts w:ascii="宋体" w:eastAsia="宋体" w:hAnsi="宋体"/>
        </w:rPr>
        <w:tab/>
      </w:r>
    </w:p>
    <w:p>
      <w:pPr>
        <w:spacing w:beforeAutospacing="0" w:afterAutospacing="0" w:line="360" w:lineRule="auto"/>
        <w:ind w:firstLine="273" w:firstLine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B．柳宗元是“唐宋八大家”之一，与韩愈并称“韩柳”，他的“永州八记”被后人视为山水游记的典范。我们曾学过他的《小石潭记》。</w:t>
      </w:r>
      <w:r>
        <w:rPr>
          <w:rFonts w:ascii="宋体" w:eastAsia="宋体" w:hAnsi="宋体"/>
        </w:rPr>
        <w:tab/>
      </w:r>
    </w:p>
    <w:p>
      <w:pPr>
        <w:spacing w:beforeAutospacing="0" w:afterAutospacing="0" w:line="360" w:lineRule="auto"/>
        <w:ind w:firstLine="273" w:firstLine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C．汪曾祺的散文体现了他对日常生活的重视，对生活中情趣与美的欣赏。他的散文《秋天的怀念》就是这样一篇充满美感和诗意的作品。</w:t>
      </w:r>
      <w:r>
        <w:rPr>
          <w:rFonts w:ascii="宋体" w:eastAsia="宋体" w:hAnsi="宋体"/>
        </w:rPr>
        <w:tab/>
      </w:r>
    </w:p>
    <w:p>
      <w:pPr>
        <w:spacing w:beforeAutospacing="0" w:afterAutospacing="0" w:line="360" w:lineRule="auto"/>
        <w:ind w:firstLine="273" w:firstLine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D．印度诗人泰戈尔曾获诺贝尔文学奖。他创作的散文诗《金色花》，真实地模仿了儿童的口吻和心理，语言活泼、口语化。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4．请按要求默写。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（1）《礼记》中说：“虽有嘉肴，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。”中国古代诗歌的盛宴，唯有用心学习、潜心吟咏才能品尝到其中的珍馐至味。现在，我们一起来回顾初中学过的诗词，在温习中将知识融会贯通，获得新体会、新发现，正如《论语》中所说“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，可以为师矣”。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（2）《诗经》中主要的表现手法是赋、比、兴。《关雎》中开头“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”两句就运用了“比兴”的手法。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（3）律诗通常规定每首八句，每两句成一联，计四联。一般说来，律诗的颔联、颈联的上下句应是对仗句，如文天祥《过零丁洋》的颔联“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”。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（4）古体诗与律诗不同，每篇句数不拘，有四言、五言、六言、七言、杂言诸体。杜甫《茅屋为秋风所破歌》的最后一句“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”就是九言句。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（5）词原是配合音乐歌唱的歌词，又称“长短句”。苏轼在词作《江城子•密州出猎》“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”两句中，借用典故，以魏尚自许，希望得到朝廷重用。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（6）曲是元代出现的新兴诗歌体裁。马致远的《天净沙•秋思》是散曲名作，“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”两句简练生动地传达出日暮之时游子的凄苦之情。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（7）诗歌可以反映生活、抒发情感。诗人常借“花”“月”等事物表情达意，也常把“笑”“泪”等字写进诗词里，如含有“泪”字的连续两句有“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   　</w:t>
      </w:r>
      <w:r>
        <w:rPr>
          <w:rFonts w:ascii="宋体" w:eastAsia="宋体" w:hAnsi="宋体" w:hint="eastAsia"/>
          <w:szCs w:val="21"/>
        </w:rPr>
        <w:t>”。</w:t>
      </w:r>
    </w:p>
    <w:p>
      <w:pPr>
        <w:spacing w:beforeAutospacing="0" w:afterAutospacing="0" w:line="360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szCs w:val="21"/>
        </w:rPr>
        <w:t>二、阅读理解（共44分）（答案用黑色碳素笔填写在答题卡上）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5．（3分）阅读【甲】【乙】两首诗，完成问题。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【甲】饮酒（其五）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陶渊明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结庐在人境，而无车马喧。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问君何能尔？心远地自偏。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采菊东篱下，悠然见南山。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山气日夕佳，飞鸟相与还。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此中有真意，欲辨已忘言。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【乙】望岳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杜甫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岱宗夫如何？齐鲁青未了。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造化钟神秀，阴阳割昏晓。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荡胸生曾云，决眦入归鸟。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会当凌绝顶，一览众山小。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朱光潜说：“情趣不同则景象虽似而实不同。”【甲】【乙】两诗都写到了飞鸟归林的景象，但诗人借此表达的思想感情不同，请结合诗歌内容简要分析。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6．（12分）阅读【甲】【乙】两则选文，完成下列各题。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【甲】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上自劳军。至霸上及棘门军，直驰入，将以下骑送迎。已而之细柳军，军士吏被甲，锐兵刃，彀弓弩，持满。天子先驱至，不得入。先驱曰：“天子且至！”军门都尉曰：“将军令曰‘军中闻将军令，不闻天子之诏’。”居无何，上至，又不得入。于是上乃使使持节诏将军：“吾欲入劳军。”亚夫乃传言开壁门。壁门士吏谓从属车骑曰：“将军约，军中不得驱驰。”于是天子乃按辔徐行。至营，将军亚夫持兵揖曰：“介胄之士不拜，请以军礼见。”</w:t>
      </w:r>
      <w:r>
        <w:rPr>
          <w:rFonts w:ascii="宋体" w:eastAsia="宋体" w:hAnsi="宋体" w:hint="eastAsia"/>
          <w:szCs w:val="21"/>
          <w:u w:val="single"/>
        </w:rPr>
        <w:t>天子为动，改容式车。</w:t>
      </w:r>
      <w:r>
        <w:rPr>
          <w:rFonts w:ascii="宋体" w:eastAsia="宋体" w:hAnsi="宋体" w:hint="eastAsia"/>
          <w:szCs w:val="21"/>
        </w:rPr>
        <w:t>使人称谢：“皇帝敬劳将军。”成礼而去。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既出军门，群臣皆惊。文帝曰：“嗟乎，此真将军矣！曩者霸上、棘门军，若儿戏耳，其将固可袭而虏也。至于亚夫，可得而犯邪！”称善者久之。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（节选自《史记•绛侯周勃世家》）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【乙】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康定元年，元昊反，延州诸砦</w:t>
      </w:r>
      <w:r>
        <w:rPr>
          <w:rFonts w:ascii="宋体" w:eastAsia="宋体" w:hAnsi="宋体" w:hint="eastAsia"/>
          <w:szCs w:val="24"/>
          <w:vertAlign w:val="superscript"/>
        </w:rPr>
        <w:t>①</w:t>
      </w:r>
      <w:r>
        <w:rPr>
          <w:rFonts w:ascii="宋体" w:eastAsia="宋体" w:hAnsi="宋体" w:hint="eastAsia"/>
          <w:szCs w:val="21"/>
        </w:rPr>
        <w:t>多失守，仲淹自请行</w:t>
      </w:r>
      <w:r>
        <w:rPr>
          <w:rFonts w:ascii="宋体" w:eastAsia="宋体" w:hAnsi="宋体" w:hint="eastAsia"/>
          <w:szCs w:val="24"/>
          <w:vertAlign w:val="superscript"/>
        </w:rPr>
        <w:t>②</w:t>
      </w:r>
      <w:r>
        <w:rPr>
          <w:rFonts w:ascii="宋体" w:eastAsia="宋体" w:hAnsi="宋体" w:hint="eastAsia"/>
          <w:szCs w:val="21"/>
        </w:rPr>
        <w:t>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先是</w:t>
      </w:r>
      <w:r>
        <w:rPr>
          <w:rFonts w:ascii="宋体" w:eastAsia="宋体" w:hAnsi="宋体" w:hint="eastAsia"/>
          <w:szCs w:val="24"/>
          <w:vertAlign w:val="superscript"/>
        </w:rPr>
        <w:t>③</w:t>
      </w:r>
      <w:r>
        <w:rPr>
          <w:rFonts w:ascii="宋体" w:eastAsia="宋体" w:hAnsi="宋体" w:hint="eastAsia"/>
          <w:szCs w:val="21"/>
        </w:rPr>
        <w:t>，诏分边兵：总管领万人，钤辖</w:t>
      </w:r>
      <w:r>
        <w:rPr>
          <w:rFonts w:ascii="宋体" w:eastAsia="宋体" w:hAnsi="宋体" w:hint="eastAsia"/>
          <w:szCs w:val="24"/>
          <w:vertAlign w:val="superscript"/>
        </w:rPr>
        <w:t>④</w:t>
      </w:r>
      <w:r>
        <w:rPr>
          <w:rFonts w:ascii="宋体" w:eastAsia="宋体" w:hAnsi="宋体" w:hint="eastAsia"/>
          <w:szCs w:val="21"/>
        </w:rPr>
        <w:t>领五千人，都监领三千人。寇至御之，则官卑者先出。仲淹曰：“将不择人，以官为先后，取败之道也。”于是大阅州兵，得万八千人，分为六，各将三千人，分部教之，量贼众寡，使更⑤出御贼。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明年正月，诏诸路人讨</w:t>
      </w:r>
      <w:r>
        <w:rPr>
          <w:rFonts w:ascii="宋体" w:eastAsia="宋体" w:hAnsi="宋体" w:hint="eastAsia"/>
          <w:szCs w:val="24"/>
          <w:vertAlign w:val="superscript"/>
        </w:rPr>
        <w:t>⑥</w:t>
      </w:r>
      <w:r>
        <w:rPr>
          <w:rFonts w:ascii="宋体" w:eastAsia="宋体" w:hAnsi="宋体" w:hint="eastAsia"/>
          <w:szCs w:val="21"/>
        </w:rPr>
        <w:t>，仲淹曰：“正月塞外大寒，我师暴露，不如俟春深入，贼马瘦人饥，势易制也。当据要害，拓疆御寇，策之上也。”帝皆用其议。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仲淹又请修承平、永平等砦，稍招还流亡，城</w:t>
      </w:r>
      <w:r>
        <w:rPr>
          <w:rFonts w:ascii="宋体" w:eastAsia="宋体" w:hAnsi="宋体" w:hint="eastAsia"/>
          <w:szCs w:val="24"/>
          <w:vertAlign w:val="superscript"/>
        </w:rPr>
        <w:t>⑦</w:t>
      </w:r>
      <w:r>
        <w:rPr>
          <w:rFonts w:ascii="宋体" w:eastAsia="宋体" w:hAnsi="宋体" w:hint="eastAsia"/>
          <w:szCs w:val="21"/>
        </w:rPr>
        <w:t>十二砦，羌汉之民，相踵归业</w:t>
      </w:r>
      <w:r>
        <w:rPr>
          <w:rFonts w:ascii="宋体" w:eastAsia="宋体" w:hAnsi="宋体" w:hint="eastAsia"/>
          <w:szCs w:val="24"/>
          <w:vertAlign w:val="superscript"/>
        </w:rPr>
        <w:t>⑧</w:t>
      </w:r>
      <w:r>
        <w:rPr>
          <w:rFonts w:ascii="宋体" w:eastAsia="宋体" w:hAnsi="宋体" w:hint="eastAsia"/>
          <w:szCs w:val="21"/>
        </w:rPr>
        <w:t>。</w:t>
      </w:r>
      <w:r>
        <w:rPr>
          <w:rFonts w:ascii="宋体" w:eastAsia="宋体" w:hAnsi="宋体" w:hint="eastAsia"/>
          <w:szCs w:val="21"/>
          <w:u w:val="single"/>
        </w:rPr>
        <w:t>诸羌来者，仲淹皆推心接之。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 xml:space="preserve">       仲淹为将，贼不敢辄犯其境。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（节选自《宋史•范仲淹传》）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注】①砦，同“寨”。②行：这里指前往御敌。③先是：指范仲淹到延州之前。④钤辖：地方统兵官，位在总管之下，都监之上。⑤更：轮换。⑥诏诸路入讨：皇帝下诏命令各路军队讨伐西夏。⑦城：修筑城墙。⑧相踵归业：先后回归家园，恢复正常生产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（1）请解释下列加点的词语。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①上自</w:t>
      </w:r>
      <w:r>
        <w:rPr>
          <w:rFonts w:ascii="宋体" w:eastAsia="宋体" w:hAnsi="宋体" w:hint="eastAsia"/>
          <w:szCs w:val="21"/>
          <w:em w:val="dot"/>
        </w:rPr>
        <w:t>劳</w:t>
      </w:r>
      <w:r>
        <w:rPr>
          <w:rFonts w:ascii="宋体" w:eastAsia="宋体" w:hAnsi="宋体" w:hint="eastAsia"/>
          <w:szCs w:val="21"/>
        </w:rPr>
        <w:t>军劳：</w:t>
      </w:r>
      <w:r>
        <w:rPr>
          <w:rFonts w:ascii="宋体" w:eastAsia="宋体" w:hAnsi="宋体" w:hint="eastAsia"/>
          <w:szCs w:val="21"/>
          <w:u w:val="single"/>
        </w:rPr>
        <w:t>　  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②亚夫乃传言开</w:t>
      </w:r>
      <w:r>
        <w:rPr>
          <w:rFonts w:ascii="宋体" w:eastAsia="宋体" w:hAnsi="宋体" w:hint="eastAsia"/>
          <w:szCs w:val="21"/>
          <w:em w:val="dot"/>
        </w:rPr>
        <w:t>壁</w:t>
      </w:r>
      <w:r>
        <w:rPr>
          <w:rFonts w:ascii="宋体" w:eastAsia="宋体" w:hAnsi="宋体" w:hint="eastAsia"/>
          <w:szCs w:val="21"/>
        </w:rPr>
        <w:t>门壁：</w:t>
      </w:r>
      <w:r>
        <w:rPr>
          <w:rFonts w:ascii="宋体" w:eastAsia="宋体" w:hAnsi="宋体" w:hint="eastAsia"/>
          <w:szCs w:val="21"/>
          <w:u w:val="single"/>
        </w:rPr>
        <w:t>　  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③各</w:t>
      </w:r>
      <w:r>
        <w:rPr>
          <w:rFonts w:ascii="宋体" w:eastAsia="宋体" w:hAnsi="宋体" w:hint="eastAsia"/>
          <w:szCs w:val="21"/>
          <w:em w:val="dot"/>
        </w:rPr>
        <w:t>将</w:t>
      </w:r>
      <w:r>
        <w:rPr>
          <w:rFonts w:ascii="宋体" w:eastAsia="宋体" w:hAnsi="宋体" w:hint="eastAsia"/>
          <w:szCs w:val="21"/>
        </w:rPr>
        <w:t>三千人将：</w:t>
      </w:r>
      <w:r>
        <w:rPr>
          <w:rFonts w:ascii="宋体" w:eastAsia="宋体" w:hAnsi="宋体" w:hint="eastAsia"/>
          <w:szCs w:val="21"/>
          <w:u w:val="single"/>
        </w:rPr>
        <w:t>　  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④不如</w:t>
      </w:r>
      <w:r>
        <w:rPr>
          <w:rFonts w:ascii="宋体" w:eastAsia="宋体" w:hAnsi="宋体" w:hint="eastAsia"/>
          <w:szCs w:val="21"/>
          <w:em w:val="dot"/>
        </w:rPr>
        <w:t>俟</w:t>
      </w:r>
      <w:r>
        <w:rPr>
          <w:rFonts w:ascii="宋体" w:eastAsia="宋体" w:hAnsi="宋体" w:hint="eastAsia"/>
          <w:szCs w:val="21"/>
        </w:rPr>
        <w:t>春深入俟：</w:t>
      </w:r>
      <w:r>
        <w:rPr>
          <w:rFonts w:ascii="宋体" w:eastAsia="宋体" w:hAnsi="宋体" w:hint="eastAsia"/>
          <w:szCs w:val="21"/>
          <w:u w:val="single"/>
        </w:rPr>
        <w:t>　  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（2）请用现代汉语翻译【甲】【乙】两文中画线的句子。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①天子为动，改容式车。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②诸羌来者，仲淹皆推心接之。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（3）【甲】【乙】两文都运用了对比手法。请用原文中的句子，将下面图表的空白处补充完整。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drawing>
          <wp:inline distT="0" distB="0" distL="0" distR="0">
            <wp:extent cx="4429125" cy="1457325"/>
            <wp:effectExtent l="0" t="0" r="9525" b="9525"/>
            <wp:docPr id="19" name="图片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9744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（4）【甲】【乙】两文都刻画了鲜明的人物形象。【甲】文中周亚夫是一位治军严明、恪尽职守、刚正不阿的将军，请结合【乙】文内容说说范仲淹是一位什么样的将军。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7．（10分）阅读下面选文，完成下列各小题。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“冠”之礼法知多少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现代生活中，我们经常接触到含有“冠”的词语，比如“衣冠楚楚”“怒发冲冠”“桂冠”“夺冠”等。在古代，“冠”是贵族所戴“帽子”的总称。如果了解中国传统文化中关于“冠”的习俗，便不难发现，“冠”总与礼法制度有关联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《礼记》记载：“男子二十，冠而字。”即指古时男子到二十岁要举行冠礼。周代的“冠礼”，是贵族男子二十岁时由父亲在空庙里主持的成年礼，仪式上还要请来宾为他取“字”。行礼时由来宾加冠三次：先加布冠（用黑麻布做的冠），表示从此有治人的特权；次加皮弁（biàn）（用白鹿皮做的冠），表示从此要服兵役：最后加爵弁（赤黑色的平顶冠），表示从此有权参加祭祀。后人常用“冠”或“加冠”表示年已二十。古代少年男子一经加冠，社会和家庭就会按成人的标准要求他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在古代，“冠”一般只有贵族男子方能佩戴。《释名》中说：“二十成人，士冠，庶人巾。”士人指的是贵族，庶人指的是百姓。《晋语》云：“人之有冠，犹宫室之有墙屋也。”可见，贵族非常看重他们的“冠”，“冠”成为贵族的常服，也成为他们身份的标志。</w:t>
      </w:r>
      <w:r>
        <w:rPr>
          <w:rFonts w:ascii="宋体" w:eastAsia="宋体" w:hAnsi="宋体" w:hint="eastAsia"/>
          <w:szCs w:val="21"/>
          <w:u w:val="single"/>
        </w:rPr>
        <w:t>据《左传》记述，卫国内乱，子路被人砍断了系冠的缨，他说：“君子死，冠不免。”于是停下战斗来“结缨”，结果被对方杀死。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古人凡遇重要场合必须戴冠，否则就是违礼。据《汉书》记载，汉武帝接见臣属有时不拘戴冠之礼，但碰到耿直而敢于进谏的都尉汲黯却不敢随随便便。有一次，武帝接见臣下时没有戴冠，恰逢汲黯入宫奏事，武帝便急忙躲进帐中不敢见他。可见，“冠”具有庄严正大的意义，即使是帝王也不可随意亵渎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⑤在古代，不同身份的人需要佩戴不同的“冠”。“冠”有正名分、别次序的礼法制约功用。《周礼》中记载，从君王到大夫，随着爵位、官职的由高到低，冠上的丝带、玉饰和彩饰也渐次递减，从而形成形制上的差异。人们只能选择与自己身份相符的“冠”来佩戴，如果违反了这种礼制，便是僭越，甚至会招来杀身之祸。据《左传》记载，子臧因为戴了不合身份的“鹬冠”，终被诱杀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⑥戴什么样的“冠”还因不同的场合而各有定规，如田猎或征伐戴“皮弁”，祭祀戴“爵弁”等等。这些做法形成惯制，又成为一种带有强制性质的法规。据《左传》记载，卫献公召见臣子孙文子、宁惠子，两人穿戴整齐应召前来，卫献公却跑到园囿里去射大雁，迟迟不见他们。孙、宁两人去找献公，献公没有按照礼法摘去打猎戴的皮弁就同他们说起话来，结果两人大怒，进而谋反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⑦综上所说，可知古人关于“冠”的礼法制度有相当复杂的内容：戴不戴“冠”以及戴什么样的“冠”，与人的年岁、身份，以及所处场合都有着密切的关系。这在直观上表现为人们戴冠所需遵循的种种礼法，而深层含义则定以“冠”作为礼制的象征，用来节制人们的言行举止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（作者：曹保顺选文有删改）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（1）选文②～⑥段从古时男子二十岁行冠礼、古代贵族男子方能戴冠、重要场合必须戴冠、A </w:t>
      </w:r>
      <w:r>
        <w:rPr>
          <w:rFonts w:ascii="宋体" w:eastAsia="宋体" w:hAnsi="宋体" w:hint="eastAsia"/>
          <w:szCs w:val="21"/>
          <w:u w:val="single"/>
        </w:rPr>
        <w:t>　             　</w:t>
      </w:r>
      <w:r>
        <w:rPr>
          <w:rFonts w:ascii="宋体" w:eastAsia="宋体" w:hAnsi="宋体" w:hint="eastAsia"/>
          <w:szCs w:val="21"/>
        </w:rPr>
        <w:t xml:space="preserve">、B </w:t>
      </w:r>
      <w:r>
        <w:rPr>
          <w:rFonts w:ascii="宋体" w:eastAsia="宋体" w:hAnsi="宋体" w:hint="eastAsia"/>
          <w:szCs w:val="21"/>
          <w:u w:val="single"/>
        </w:rPr>
        <w:t>　             　</w:t>
      </w:r>
      <w:r>
        <w:rPr>
          <w:rFonts w:ascii="宋体" w:eastAsia="宋体" w:hAnsi="宋体" w:hint="eastAsia"/>
          <w:szCs w:val="21"/>
        </w:rPr>
        <w:t>五方面依次介绍了古人要遵循的“冠”之礼法。（要求：依据选文内容填空．每空不多于10个字）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（2）请选出下列对选文理解和分析不正确的一项。 </w:t>
      </w:r>
      <w:r>
        <w:rPr>
          <w:rFonts w:ascii="宋体" w:eastAsia="宋体" w:hAnsi="宋体" w:hint="eastAsia"/>
          <w:szCs w:val="21"/>
          <w:u w:val="single"/>
        </w:rPr>
        <w:t>　         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A．“冠”是古代礼制的一种象征，古人戴冠要遵循相关的礼法，一旦戴上“冠”，人们的言行举止就会受到约束。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B．古代男子二十岁时行冠礼，加冠时先戴赤黑色的平顶冠，再戴用白鹿皮做的冠，最后戴用黑麻布做的冠。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C．选文中第③段“‘冠’一般只有贵族男子方能佩戴”一句中的“一般”，体现了说明文语言的准确性。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D．本文在结构上采用总分总形式，并使用大量文献资料作为佐证，客观地介绍了“冠”之礼法的相关知识。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（3）选文第③段画线句使用了哪种说明方法？有何作用？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（4）请联系选文内容，探究下面的材料，写出探究结果。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【材料一】古代行冠礼时的祝辞：“令月吉日，始加元服。弃尔幼志，顺尔成德。”大意是：在吉日里，给你加“冠”。望你抛弃少儿的玩性，追求美好的品德。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【材料二】终军是西汉人，他在弱冠之年（古代男子行冠礼时，体犹未壮，故称“弱冠”）向汉武帝主动请缨，愿擒缚南越王而归，平定南方边境。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【材料三】宋濂在《送东阳马生序》中说：“既加冠，益慕圣贤之道。”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  <w:sectPr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8．（13分）阅读下面选文，完成下列各小题。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又见鹭鸶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①那是春天的一个傍晚，我沿着水边的沙滩漫不经心地悠步。水草已经蓬勃起来，河川一片盎然生机。在桌椅间窝蜷了一天的四肢和绷紧的神经，渐渐舒展开来。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②绕过一道防洪坝，我突然瞅见了鹭鸶，两只，当下竟不敢再挪动一步，生怕冲撞了它、惊飞了它。我蹑手蹑脚地在沙地上坐下来，压抑着冲到唇边的惊叹：哦！鹭鸶又飞回来了！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在顺流而下大约三十米处，河水朝南拐了个大弯，便拐出一大片生动的绿洲。两只雪白的鹭鸶就在那个弯头上踯躅，在那一片生机盎然的绿草中悠然漫步；曲线优美到无与伦比的脖颈迅捷地探入水中，倏忽又在草丛里扬起头来；两只峭拔的长腿淹没在水里，举趾移步闲适优雅……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不见鹭鸶，少说也有二十多年了。小时候在河边割草，鹭鸶就在头前或身后的浅水里，有时竟在草笼旁边停立；上学和放学涉过河水时，鹭鸶在头顶翩翩飞翔，我曾妄想把一只鸽哨戴到它的尾毛上；大了时给稻田放水，鹭鸶又在田块上悠然踱步，丝毫不戒备我手中的铁锹……与我相依相伴、永远鲜活的鹭鸶的倩影，现在就从心里扑飞出来，化成活泼的生灵在眼前的河湾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⑤至今我也搞不清鹭鸶突然绝迹的因由，鸟类神秘的生活习性令人难以揣摩。许是水流逐年衰枯稻田消失绿地锐减，这鸟儿瞧不上越来越僵硬的小河川道了？许是乡民滥施化肥农药污染了流水污浊了空气，鹭鸶感到窒息而逃逸了？许是那些藏在树后的猎手暗施的冷枪，击中了鹭鸶夫妻中的一只，剩下的一只悲怆通逃了？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⑥又见鹭鸶！又见鹭鸶！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⑦落日已尽，红霞隐退。两只鹭鸶悠然腾起，翩然闪动着洁白的翅膀逐渐升高，朝北岸葱茏的村庄飞去了。我猛然想起，以前我所在村庄临河的一片白杨林里，枝枝杈杈间竟有二十多个鹭鸶搭筑的窝巢，乡民们都引以为荣。一只刚刚生出羽毛的雏儿掉在地上，竟然惊动了整个村庄的男女老少，大家商议着推选一位爬树利落的姑娘把它送回窝里。鹭鸶和人类同居一处无疑是一种天然和谐，是鸟类对人类善良天性的信赖。现在，这两只鹭鸶飞到北岸的哪个村庄里去了呢？在谁家门前或屋后的树上筑巢育雏呢？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⑧从此，天天傍晚我都到河湾里来，等待鹭鸶。连续五六天，不见踪影，我才发现没有鹭鸶的小河黯然失色。我感觉自己是在重演“守株待兔”的故事，然而还是忍不住要来。</w:t>
      </w:r>
      <w:r>
        <w:rPr>
          <w:rFonts w:ascii="宋体" w:eastAsia="宋体" w:hAnsi="宋体" w:hint="eastAsia"/>
          <w:szCs w:val="21"/>
          <w:u w:val="single"/>
        </w:rPr>
        <w:t>鹭鸶的倩影太富有魅力了，那端庄的姿容透着一种自然，一种优雅；它起飞时悠然翩然，落水时也悠然翩然，看不出得意时的张扬恣肆，也看不出失意下的气急败坏；即使在水里啄食小虫小虾青叶草芽，也不似鸡们鸭们雀们饿不及待的贪婪相。</w:t>
      </w:r>
      <w:r>
        <w:rPr>
          <w:rFonts w:ascii="宋体" w:eastAsia="宋体" w:hAnsi="宋体" w:hint="eastAsia"/>
          <w:szCs w:val="21"/>
        </w:rPr>
        <w:t>二三十年不见鹭鸶，我早已不存再见的奢望，一见便不能罢休。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⑨我随之改守候为寻找，隔天顺流而下，隔天又溯流而上，竟是一周的寻寻觅觅而终不得见。我又决定改变寻找的时间，在晨曦中沿着河水朝上走。大约走出五里路程，河川骤然开阔起来，河对岸有一大片齐肩高的芦苇，那两只鹭鸶正在悠然漫步，刚出山顶的霞光把白色的羽毛染成霓虹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⑩哦！鹭鸶还在这小河川里。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⑪哦！鹭鸶对人类的信赖毕竟是可以重新建立的。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⑫我在一块河石上悄然坐下来，隔水眺望着那一对圣物。此刻，心头便涌出这样的诗句来：“蒹葭苍苍，白露为霜。所谓伊人，在水一方……”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（作者：陈忠实选文有删改）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（1）请根据提示，把选文行文脉络图补充完整。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drawing>
          <wp:inline distT="0" distB="0" distL="0" distR="0">
            <wp:extent cx="5210810" cy="742950"/>
            <wp:effectExtent l="0" t="0" r="8890" b="0"/>
            <wp:docPr id="20" name="图片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902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（2）请结合选文内容，分别简析下面两个句子中加点词语所表达的情感。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①我突然瞅见了鹭鸶，两只，当下</w:t>
      </w:r>
      <w:r>
        <w:rPr>
          <w:rFonts w:ascii="宋体" w:eastAsia="宋体" w:hAnsi="宋体" w:hint="eastAsia"/>
          <w:szCs w:val="21"/>
          <w:em w:val="dot"/>
        </w:rPr>
        <w:t>竟</w:t>
      </w:r>
      <w:r>
        <w:rPr>
          <w:rFonts w:ascii="宋体" w:eastAsia="宋体" w:hAnsi="宋体" w:hint="eastAsia"/>
          <w:szCs w:val="21"/>
        </w:rPr>
        <w:t>不敢再挪动一步，生怕冲撞了它、惊飞了它。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②我在一块河石上悄然坐下来，隔水眺望着那一对</w:t>
      </w:r>
      <w:r>
        <w:rPr>
          <w:rFonts w:ascii="宋体" w:eastAsia="宋体" w:hAnsi="宋体" w:hint="eastAsia"/>
          <w:szCs w:val="21"/>
          <w:em w:val="dot"/>
        </w:rPr>
        <w:t>圣物</w:t>
      </w:r>
      <w:r>
        <w:rPr>
          <w:rFonts w:ascii="宋体" w:eastAsia="宋体" w:hAnsi="宋体" w:hint="eastAsia"/>
          <w:szCs w:val="21"/>
        </w:rPr>
        <w:t>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（3）请结合选文内容，简要分析第⑥段在结构上的作用。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（4）请简要分析第⑧段画线句子寄寓了作者怎样的志趣。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（5）选文第⑪段说“鹭鸶对人类的信赖毕竟是可以重新建立的”。请根据选文内容结合自己的生活体验，谈谈你对这句话的理解。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9．（2分）根据名著内容，完成下列各小题。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小昆和小榕将参加名著阅读分享会，请你根据他们发言的题目，把他们要分享的名著书名写在下面的横线上。（范围：初中教材“名著导读”中主要推荐的十二部名著）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小昆的题目：《聚义厅义气相投忠义堂降诏招安》书名：A．《</w:t>
      </w:r>
      <w:r>
        <w:rPr>
          <w:rFonts w:ascii="宋体" w:eastAsia="宋体" w:hAnsi="宋体" w:hint="eastAsia"/>
          <w:szCs w:val="21"/>
          <w:u w:val="single"/>
        </w:rPr>
        <w:t>　    　</w:t>
      </w:r>
      <w:r>
        <w:rPr>
          <w:rFonts w:ascii="宋体" w:eastAsia="宋体" w:hAnsi="宋体" w:hint="eastAsia"/>
          <w:szCs w:val="21"/>
        </w:rPr>
        <w:t>》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小榕的题目：《父子情深溢家书艺术修荞盈笔端》书名：B．《</w:t>
      </w:r>
      <w:r>
        <w:rPr>
          <w:rFonts w:ascii="宋体" w:eastAsia="宋体" w:hAnsi="宋体" w:hint="eastAsia"/>
          <w:szCs w:val="21"/>
          <w:u w:val="single"/>
        </w:rPr>
        <w:t>　    　</w:t>
      </w:r>
      <w:r>
        <w:rPr>
          <w:rFonts w:ascii="宋体" w:eastAsia="宋体" w:hAnsi="宋体" w:hint="eastAsia"/>
          <w:szCs w:val="21"/>
        </w:rPr>
        <w:t>》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10．（4分）在名著阅读分享会上，同学们模拟了儒勒•凡尔纳和刘慈欣的一场穿越时空的对话，请你将下面的对话补充完整。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刘慈欣：尊敬的凡尔纳先生，我也是一名科幻小说作家，很荣幸与您相见。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儒勒•凡尔纳：刘先生您好，很高兴认识您，真想听听您写的故事。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刘慈欣：好呀，我给您介绍一下我的小说《带上她的眼睛》。故事是这样的——有一艘地航飞船，被困在高热的地心，与外界联系的通讯设备即将失效。此时，唯一幸存的女地航员通过一副中微子传感眼镜，最后一次看到了草原的风景，闻到了花香，听到了万物的声音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儒勒•凡尔纳：这个故事真精彩，我也来讲讲我的小说《海底两万里》中“诺第留斯号”潜水艇航行到南极时的遇险故事吧。A </w:t>
      </w:r>
      <w:r>
        <w:rPr>
          <w:rFonts w:ascii="宋体" w:eastAsia="宋体" w:hAnsi="宋体" w:hint="eastAsia"/>
          <w:szCs w:val="21"/>
          <w:u w:val="single"/>
        </w:rPr>
        <w:t>　                　</w:t>
      </w:r>
      <w:r>
        <w:rPr>
          <w:rFonts w:ascii="宋体" w:eastAsia="宋体" w:hAnsi="宋体" w:hint="eastAsia"/>
          <w:szCs w:val="21"/>
        </w:rPr>
        <w:t>。（要求：简述此故事的起因、经过、结果）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刘慈欣：作为科幻小说家，我们的目标都是用笔创造各种各样的新世界。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儒勒•凡尔纳：我和您的想法不谋而合。当我们用笔创造新世界时，要努力体现科幻小说B </w:t>
      </w:r>
      <w:r>
        <w:rPr>
          <w:rFonts w:ascii="宋体" w:eastAsia="宋体" w:hAnsi="宋体" w:hint="eastAsia"/>
          <w:szCs w:val="21"/>
          <w:u w:val="single"/>
        </w:rPr>
        <w:t>　                　</w:t>
      </w:r>
      <w:r>
        <w:rPr>
          <w:rFonts w:ascii="宋体" w:eastAsia="宋体" w:hAnsi="宋体" w:hint="eastAsia"/>
          <w:szCs w:val="21"/>
        </w:rPr>
        <w:t xml:space="preserve">和C </w:t>
      </w:r>
      <w:r>
        <w:rPr>
          <w:rFonts w:ascii="宋体" w:eastAsia="宋体" w:hAnsi="宋体" w:hint="eastAsia"/>
          <w:szCs w:val="21"/>
          <w:u w:val="single"/>
        </w:rPr>
        <w:t>　                　</w:t>
      </w:r>
      <w:r>
        <w:rPr>
          <w:rFonts w:ascii="宋体" w:eastAsia="宋体" w:hAnsi="宋体" w:hint="eastAsia"/>
          <w:szCs w:val="21"/>
        </w:rPr>
        <w:t>两个基本特点。</w:t>
      </w:r>
    </w:p>
    <w:p>
      <w:pPr>
        <w:spacing w:beforeAutospacing="0" w:afterAutospacing="0" w:line="360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szCs w:val="21"/>
        </w:rPr>
        <w:t>三、综合性学习（共6分）（答案用黑色碳素笔填写在答题卡上）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11．（6分）中国历史上就有“知行合一”的观念，强调“读万卷书、行万里路”。下面是某校开展的研学活动，请你一起参与吧！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【研学论坛——了解研学内涵】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出发前，学校开展了“研学论坛”活动。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（1）请你根据专家的发言，把主持人的总结补充完整。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主持人：各位同学，下周我们就要走出教室，在研学活动中亲近自然、了解社会。今天，我们有幸请到三位专家与大家交流，让我们更全面、深入地了解研学活动。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专家一：学校要从教材出发，多学科知识融合，精心设计研学活动，开展理想信念、爱国主义、国情等方面的教育，形成促进学生持续发展的研学课程体系。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专家二：研学活动可依托自然和文化遗产、红色教育基地、科研机构等资源，因地制宜，家校合作，组织实施参与式、体验式、情境模拟式等实践活动。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专家三：研学要培养学生的核心素养，促进学生完善知识体系、传承优秀文化、汲取生命养分，学会综合运用学科知识，认识和解决现实问题，获得真正的成长。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主持人：刚才专家们分别从研学的内容、A </w:t>
      </w:r>
      <w:r>
        <w:rPr>
          <w:rFonts w:ascii="宋体" w:eastAsia="宋体" w:hAnsi="宋体" w:hint="eastAsia"/>
          <w:szCs w:val="21"/>
          <w:u w:val="single"/>
        </w:rPr>
        <w:t>　      　</w:t>
      </w:r>
      <w:r>
        <w:rPr>
          <w:rFonts w:ascii="宋体" w:eastAsia="宋体" w:hAnsi="宋体" w:hint="eastAsia"/>
          <w:szCs w:val="21"/>
        </w:rPr>
        <w:t xml:space="preserve">、B </w:t>
      </w:r>
      <w:r>
        <w:rPr>
          <w:rFonts w:ascii="宋体" w:eastAsia="宋体" w:hAnsi="宋体" w:hint="eastAsia"/>
          <w:szCs w:val="21"/>
          <w:u w:val="single"/>
        </w:rPr>
        <w:t>　      　</w:t>
      </w:r>
      <w:r>
        <w:rPr>
          <w:rFonts w:ascii="宋体" w:eastAsia="宋体" w:hAnsi="宋体" w:hint="eastAsia"/>
          <w:szCs w:val="21"/>
        </w:rPr>
        <w:t>三方面介绍了研学活动，让我们对研学活动的内涵有了一定的了解。谢谢各位专家！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【研学实践——体验茶之文化】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研学之旅开始啦！同学们来到勐腊县易武茶山，采茶、制茶、喝茶，体验茶文化。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（2）同学们来到茶文化展厅。请你根据下面两个展板的内容，回答小昆提出的问题。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小昆：易武茶山上的茶树这么茂盛，茶叶质量这么好。这是什么原因呢？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你的回答：</w:t>
      </w:r>
      <w:r>
        <w:rPr>
          <w:rFonts w:ascii="宋体" w:eastAsia="宋体" w:hAnsi="宋体" w:hint="eastAsia"/>
          <w:szCs w:val="21"/>
          <w:u w:val="single"/>
        </w:rPr>
        <w:t>　      　</w:t>
      </w:r>
      <w:r>
        <w:rPr>
          <w:rFonts w:ascii="宋体" w:eastAsia="宋体" w:hAnsi="宋体" w:hint="eastAsia"/>
          <w:szCs w:val="21"/>
        </w:rPr>
        <w:t>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小昆：哦，原来是这样！研学真有趣，让我增长了不少知识呀！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drawing>
          <wp:inline distT="0" distB="0" distL="0" distR="0">
            <wp:extent cx="5429885" cy="2724150"/>
            <wp:effectExtent l="0" t="0" r="18415" b="0"/>
            <wp:docPr id="21" name="图片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27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【研学收获——改进旅行计划】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研学前，小榕受《回延安》这首诗的感染，拟好了全家去延安旅行的计划。研学归来后，为了让全家人更好地了解延安精神，她准备在该计划中增加一项实践活动。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872"/>
        <w:gridCol w:w="4214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100" w:type="dxa"/>
          </w:tcPr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原定计划</w:t>
            </w:r>
          </w:p>
        </w:tc>
        <w:tc>
          <w:tcPr>
            <w:tcW w:w="5100" w:type="dxa"/>
          </w:tcPr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修改后的计划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100" w:type="dxa"/>
          </w:tcPr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旅行地；延安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活动安排：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（1）参观革命旧址，聆听讲解员讲解革命历史；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（2）拍照留念；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（3）品尝当地特色美食。</w:t>
            </w:r>
          </w:p>
        </w:tc>
        <w:tc>
          <w:tcPr>
            <w:tcW w:w="5100" w:type="dxa"/>
          </w:tcPr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旅行地：延安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活动安排：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（1）参观革命旧址，聆听讲解员讲解革命历史；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（2）拍照留念；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（3）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>　      　</w:t>
            </w:r>
            <w:r>
              <w:rPr>
                <w:rFonts w:ascii="宋体" w:eastAsia="宋体" w:hAnsi="宋体" w:hint="eastAsia"/>
                <w:szCs w:val="21"/>
              </w:rPr>
              <w:t>；</w:t>
            </w:r>
          </w:p>
          <w:p>
            <w:pPr>
              <w:spacing w:beforeAutospacing="0" w:afterAutospacing="0" w:line="360" w:lineRule="auto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（4）品尝当地特色美食。</w:t>
            </w:r>
          </w:p>
        </w:tc>
      </w:tr>
    </w:tbl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（3）请你在以下三个活动中为小榕推荐一个，并参照示例告诉她实施的具体步骤。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活动A：全家朗诵诗文活动B：制作主题微视频活动C：小榕为全家唱首歌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31"/>
          <w:footerReference w:type="default" r:id="rId32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【示例】活动：当义务讲解员。实施步骤：查阅与延安相关的资料，向专业讲解员请教，拟写讲解稿，反复进行讲解练习；讲解时做到自信、清晰、流畅。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你推荐活动 </w:t>
      </w:r>
      <w:r>
        <w:rPr>
          <w:rFonts w:ascii="宋体" w:eastAsia="宋体" w:hAnsi="宋体" w:hint="eastAsia"/>
          <w:szCs w:val="21"/>
          <w:u w:val="single"/>
        </w:rPr>
        <w:t>　      　</w:t>
      </w:r>
      <w:r>
        <w:rPr>
          <w:rFonts w:ascii="宋体" w:eastAsia="宋体" w:hAnsi="宋体" w:hint="eastAsia"/>
          <w:szCs w:val="21"/>
        </w:rPr>
        <w:t xml:space="preserve">（只填字母）。实施步骤； </w:t>
      </w:r>
      <w:r>
        <w:rPr>
          <w:rFonts w:ascii="宋体" w:eastAsia="宋体" w:hAnsi="宋体" w:hint="eastAsia"/>
          <w:szCs w:val="21"/>
          <w:u w:val="single"/>
        </w:rPr>
        <w:t>　      　</w:t>
      </w:r>
      <w:r>
        <w:rPr>
          <w:rFonts w:ascii="宋体" w:eastAsia="宋体" w:hAnsi="宋体" w:hint="eastAsia"/>
          <w:szCs w:val="21"/>
        </w:rPr>
        <w:t>。</w:t>
      </w:r>
    </w:p>
    <w:p>
      <w:pPr>
        <w:spacing w:beforeAutospacing="0" w:afterAutospacing="0" w:line="360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szCs w:val="21"/>
        </w:rPr>
        <w:t>四、写作（50分）（作文用黑色碳素笔填写在答题卡上）下面两道作文题，请任选一题作文。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12．（50分）在自读课上，我们要自主阅读，独立思考，有自己独特的感受。生活就是一本大书，在阅读这本书时，也需要有这样的“自读课”。在生活的自读课上，我们不应只是被动接受，更应主动学习；不只是等待帮助，更应独立面对；不能一味盲从，而应自主探索……正如《孤独之旅》中的杜小康，在生活的自读课中，他就是靠自己战胜了生活的艰难和精神的孤独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请以“生活中的自读课”为题写一篇作文。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写作要求：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（1）请按要求写作。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（2）立意自定，文体自选（诗歌除外）。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（3）说真话，抒真情，忌抄袭。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（4）文中请不要使用真实的人名、校名。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（5）书写工整，不少于600字。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13．阅读下面材料，从中选择一个角度构思立意，自拟题目，写一篇文章。可叙述经历，可抒发情感，可发表议论。（文章主旨必须从所给材料中提炼，不得对材料进行改写、扩写、续写）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土地是我的母亲，我的每一寸皮肤，都有着土粒。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——端木薪良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五年后的你是什么样子，这取决于两件事：一个是你与哪些人为伍；二是你每天拿出多少时间补充知识。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——苏芩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33"/>
          <w:footerReference w:type="default" r:id="rId34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 xml:space="preserve">       只有劳动才能使人变得幸福，使他的心灵变得开朗、和谐、心满意足。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——别林斯基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上面几则材料告诉我们：我与祖国融为一体，我要深爱我的祖国；身边的人会对我的成长产生很大影响；善于利用时间才能把握未来；热爱劳动，才能拥有幸福。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写作要求：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（1）请按要求拟题，然后写作。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（2）立意自定，文体自选（诗歌除外）。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（3）说真话，抒真情，忌抄袭。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（4）文中请不要使用真实的人名、校名。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（5）书写工整，不少于600字。</w:t>
      </w:r>
    </w:p>
    <w:p>
      <w:pPr>
        <w:widowControl/>
        <w:spacing w:beforeAutospacing="0" w:afterAutospacing="0" w:line="360" w:lineRule="auto"/>
        <w:rPr>
          <w:rFonts w:ascii="宋体" w:eastAsia="宋体" w:hAnsi="宋体"/>
        </w:rPr>
      </w:pPr>
    </w:p>
    <w:p>
      <w:pPr>
        <w:spacing w:beforeAutospacing="0" w:afterAutospacing="0" w:line="360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szCs w:val="21"/>
        </w:rPr>
        <w:t>一、积累与运用（共20分）（答案用黑色碳素笔填写在答题卡上）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1．阅读下面语段，完成下列各题。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①常言道，眼睛是心灵的窗户。从另一个别的角度看，语言也是心灵的窗户。从一个人的语言中，我们可以</w:t>
      </w:r>
      <w:r>
        <w:rPr>
          <w:rFonts w:ascii="宋体" w:eastAsia="宋体" w:hAnsi="宋体" w:hint="eastAsia"/>
          <w:szCs w:val="21"/>
          <w:em w:val="dot"/>
        </w:rPr>
        <w:t>窥</w:t>
      </w:r>
      <w:r>
        <w:rPr>
          <w:rFonts w:ascii="宋体" w:eastAsia="宋体" w:hAnsi="宋体" w:hint="eastAsia"/>
          <w:szCs w:val="21"/>
        </w:rPr>
        <w:t>见他的心境、追求和道德修养。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一个人有怎样的内心世界，就会说出怎样的话。一个心胸狭隘的人，说出来的话就像凛冽的寒风，让人听了情绪低落；一个心境旷达的人，_____，_____。这正如荀子所言：“与人善言，暖于布帛；伤人之言，深于矛戟。”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言为心声，有不同追求的人，说出的话也不尽相同。周敦颐身处官场时，写下“出淤泥而不染，濯清涟而不妖”的勉词，这是他洁身自爱的追求；刘禹锡屡遭贬谪时，发出“沉舟侧畔千帆过，病树前头万木春”的宣言，这是他不甘消沉的追求；袁隆平初离校园时，立下“不让老百姓挨饿”的宏愿，这是他</w:t>
      </w:r>
      <w:r>
        <w:rPr>
          <w:rFonts w:ascii="宋体" w:eastAsia="宋体" w:hAnsi="宋体" w:hint="eastAsia"/>
          <w:szCs w:val="21"/>
          <w:u w:val="single"/>
        </w:rPr>
        <w:t>广济苍生</w:t>
      </w:r>
      <w:r>
        <w:rPr>
          <w:rFonts w:ascii="宋体" w:eastAsia="宋体" w:hAnsi="宋体" w:hint="eastAsia"/>
          <w:szCs w:val="21"/>
        </w:rPr>
        <w:t>的追求。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④语言既能反映一个人的自我修养，但能体现他的思想境界。一个人只有摆脱了思想的贫</w:t>
      </w:r>
      <w:r>
        <w:rPr>
          <w:rFonts w:ascii="宋体" w:eastAsia="宋体" w:hAnsi="宋体" w:hint="eastAsia"/>
          <w:szCs w:val="21"/>
          <w:em w:val="dot"/>
        </w:rPr>
        <w:t>瘠</w:t>
      </w:r>
      <w:r>
        <w:rPr>
          <w:rFonts w:ascii="宋体" w:eastAsia="宋体" w:hAnsi="宋体" w:hint="eastAsia"/>
          <w:szCs w:val="21"/>
        </w:rPr>
        <w:t>、权力的束缚、金钱的羁绊，他的修养才会慢慢提升，说出的话才会令人舒心。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35"/>
          <w:footerReference w:type="default" r:id="rId36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⑤一个人的心境、追求和道德修养就是心田的繁花。心中</w:t>
      </w:r>
      <w:r>
        <w:rPr>
          <w:rFonts w:ascii="宋体" w:eastAsia="宋体" w:hAnsi="宋体" w:hint="eastAsia"/>
          <w:szCs w:val="21"/>
          <w:u w:val="single"/>
        </w:rPr>
        <w:t>繁花盛放</w:t>
      </w:r>
      <w:r>
        <w:rPr>
          <w:rFonts w:ascii="宋体" w:eastAsia="宋体" w:hAnsi="宋体" w:hint="eastAsia"/>
          <w:szCs w:val="21"/>
        </w:rPr>
        <w:t>，言语芬芳自来。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（1）请用正楷将第③⑤段画线的内容工整地书写在“田”字格里。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drawing>
          <wp:inline distT="0" distB="0" distL="0" distR="0">
            <wp:extent cx="3962400" cy="476250"/>
            <wp:effectExtent l="0" t="0" r="0" b="0"/>
            <wp:docPr id="22" name="图片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954" cy="476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（2）请给语段中加点的字注上汉语拼音。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</w:t>
      </w:r>
      <w:r>
        <w:rPr>
          <w:rFonts w:ascii="宋体" w:eastAsia="宋体" w:hAnsi="宋体" w:hint="eastAsia"/>
          <w:szCs w:val="21"/>
          <w:em w:val="dot"/>
        </w:rPr>
        <w:t>窥</w:t>
      </w:r>
      <w:r>
        <w:rPr>
          <w:rFonts w:ascii="宋体" w:eastAsia="宋体" w:hAnsi="宋体" w:hint="eastAsia"/>
          <w:szCs w:val="21"/>
        </w:rPr>
        <w:t xml:space="preserve">见 </w:t>
      </w:r>
      <w:r>
        <w:rPr>
          <w:rFonts w:ascii="宋体" w:eastAsia="宋体" w:hAnsi="宋体" w:hint="eastAsia"/>
          <w:szCs w:val="21"/>
          <w:u w:val="single"/>
        </w:rPr>
        <w:t>　kuī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</w:t>
      </w:r>
      <w:r>
        <w:rPr>
          <w:rFonts w:ascii="宋体" w:eastAsia="宋体" w:hAnsi="宋体" w:hint="eastAsia"/>
          <w:szCs w:val="21"/>
          <w:em w:val="dot"/>
        </w:rPr>
        <w:t>凛</w:t>
      </w:r>
      <w:r>
        <w:rPr>
          <w:rFonts w:ascii="宋体" w:eastAsia="宋体" w:hAnsi="宋体" w:hint="eastAsia"/>
          <w:szCs w:val="21"/>
        </w:rPr>
        <w:t xml:space="preserve">冽 </w:t>
      </w:r>
      <w:r>
        <w:rPr>
          <w:rFonts w:ascii="宋体" w:eastAsia="宋体" w:hAnsi="宋体" w:hint="eastAsia"/>
          <w:szCs w:val="21"/>
          <w:u w:val="single"/>
        </w:rPr>
        <w:t>　lǐn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③贬</w:t>
      </w:r>
      <w:r>
        <w:rPr>
          <w:rFonts w:ascii="宋体" w:eastAsia="宋体" w:hAnsi="宋体" w:hint="eastAsia"/>
          <w:szCs w:val="21"/>
          <w:em w:val="dot"/>
        </w:rPr>
        <w:t>谪</w:t>
      </w:r>
      <w:r>
        <w:rPr>
          <w:rFonts w:ascii="宋体" w:eastAsia="宋体" w:hAnsi="宋体" w:hint="eastAsia"/>
          <w:szCs w:val="21"/>
          <w:u w:val="single"/>
        </w:rPr>
        <w:t>　zhé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④贫</w:t>
      </w:r>
      <w:r>
        <w:rPr>
          <w:rFonts w:ascii="宋体" w:eastAsia="宋体" w:hAnsi="宋体" w:hint="eastAsia"/>
          <w:szCs w:val="21"/>
          <w:em w:val="dot"/>
        </w:rPr>
        <w:t>瘠</w:t>
      </w:r>
      <w:r>
        <w:rPr>
          <w:rFonts w:ascii="宋体" w:eastAsia="宋体" w:hAnsi="宋体" w:hint="eastAsia"/>
          <w:szCs w:val="21"/>
          <w:u w:val="single"/>
        </w:rPr>
        <w:t>　jí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（3）第①④段中各有一处语病，请找出一处加以修改。（不抄原句，直接写修改后的句子）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（4）请在第②段的横线处填写恰当的语句，使它和前一个句子语意连贯，句式相同。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（1）本题考查汉字书写。书写正确，注意笔画顺序，工整、美观，按要求写在田字格。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（2）本题考查字音。根据平时积累作答。“窥”读作“kuī”；“凛”读作“lǐn”；“谪”读作“zhé”；“瘠”读作“jí”。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（3）本题考查病句修改。①句“从另一个别的角度看”重复啰嗦，“另一个”或“别的”保留一个即可；④句关联词使用错误，把“但”改成“也”。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本题考查补充句子。联系上下文内容，结合具体语境分析。根据“一个心胸狭隘的人，说出来的话就像凛冽的寒风，让人听了情绪低落”，这句话与下一句是并列关系，结合具体语境，根据“一个心境旷达的人”可知，补充的句子应该和“说出来的话就像凛冽的寒风，让人听了情绪低落”句意相反，所以可填写：说出来的话就像和煦的春风，让人听了心情舒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38"/>
          <w:footerReference w:type="default" r:id="rId39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（1）广济苍生；繁花盛放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（2）①kuī ②lǐn ③zhé ④jí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（3）①从另一个角度看（或：从别的角度看）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④语言既能反映一个人的自我修养，也能体现他的思想境界。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（4）示例：说出来的话就像和煦的春风，让人听了心情舒畅。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汉字的音与形是密不可分的，大部分汉字字形不同，读音不同，意义不同，但汉字中又存在着很多的多音字、形近字和形声字，不易区分。因此，平时的学习中对字音与字形的辨析要到位，努力做到不误读，不误解，不误写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2．（2分）下列两组词语中，每组各有一个错别字，请找出并改正。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（1）真挚 誓言 惭愧 与日俱增 浮光略影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（2）枯燥 气慨 祷告 络绎不绝 心有灵犀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</w:t>
      </w:r>
      <w:r>
        <w:rPr>
          <w:rFonts w:ascii="宋体" w:eastAsia="宋体" w:hAnsi="宋体" w:hint="eastAsia"/>
          <w:szCs w:val="21"/>
          <w:u w:val="single"/>
        </w:rPr>
        <w:t>　略　</w:t>
      </w:r>
      <w:r>
        <w:rPr>
          <w:rFonts w:ascii="宋体" w:eastAsia="宋体" w:hAnsi="宋体" w:hint="eastAsia"/>
          <w:szCs w:val="21"/>
        </w:rPr>
        <w:t xml:space="preserve">改为 </w:t>
      </w:r>
      <w:r>
        <w:rPr>
          <w:rFonts w:ascii="宋体" w:eastAsia="宋体" w:hAnsi="宋体" w:hint="eastAsia"/>
          <w:szCs w:val="21"/>
          <w:u w:val="single"/>
        </w:rPr>
        <w:t>　掠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</w:t>
      </w:r>
      <w:r>
        <w:rPr>
          <w:rFonts w:ascii="宋体" w:eastAsia="宋体" w:hAnsi="宋体" w:hint="eastAsia"/>
          <w:szCs w:val="21"/>
          <w:u w:val="single"/>
        </w:rPr>
        <w:t>　慨　</w:t>
      </w:r>
      <w:r>
        <w:rPr>
          <w:rFonts w:ascii="宋体" w:eastAsia="宋体" w:hAnsi="宋体" w:hint="eastAsia"/>
          <w:szCs w:val="21"/>
        </w:rPr>
        <w:t xml:space="preserve">改为 </w:t>
      </w:r>
      <w:r>
        <w:rPr>
          <w:rFonts w:ascii="宋体" w:eastAsia="宋体" w:hAnsi="宋体" w:hint="eastAsia"/>
          <w:szCs w:val="21"/>
          <w:u w:val="single"/>
        </w:rPr>
        <w:t>　概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本题考查基础字词的字形。解答此类题型时，一方面要注意在平时打好字词基础，另一方面在答题时要认真审题，仔细辨析。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（1）“浮光略影”的“略”应为“掠”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（2）“气慨”的“慨”应为“概”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（1）略；掠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（2）慨；概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字形是基础部分常考的知识点之一，平时要做好字词积累，答题时认真辨析。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3．（2分）请选出下列说法中有误的一项（　　）</w:t>
      </w:r>
    </w:p>
    <w:p>
      <w:pPr>
        <w:spacing w:beforeAutospacing="0" w:afterAutospacing="0" w:line="360" w:lineRule="auto"/>
        <w:ind w:firstLine="273" w:firstLineChars="130"/>
        <w:rPr>
          <w:rFonts w:ascii="宋体" w:eastAsia="宋体" w:hAnsi="宋体"/>
        </w:rPr>
        <w:sectPr>
          <w:headerReference w:type="default" r:id="rId40"/>
          <w:footerReference w:type="default" r:id="rId41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A．中国戏曲源远流长，异彩纷呈，有典雅精致的昆曲、雍容华美的京剧、活泼风趣的川剧等。《霸王别姬》《贵妃醉酒》是京剧的代表剧目。</w:t>
      </w:r>
      <w:r>
        <w:rPr>
          <w:rFonts w:ascii="宋体" w:eastAsia="宋体" w:hAnsi="宋体"/>
        </w:rPr>
        <w:tab/>
      </w:r>
    </w:p>
    <w:p>
      <w:pPr>
        <w:spacing w:beforeAutospacing="0" w:afterAutospacing="0" w:line="360" w:lineRule="auto"/>
        <w:ind w:firstLine="273" w:firstLine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B．柳宗元是“唐宋八大家”之一，与韩愈并称“韩柳”，他的“永州八记”被后人视为山水游记的典范。我们曾学过他的《小石潭记》。</w:t>
      </w:r>
      <w:r>
        <w:rPr>
          <w:rFonts w:ascii="宋体" w:eastAsia="宋体" w:hAnsi="宋体"/>
        </w:rPr>
        <w:tab/>
      </w:r>
    </w:p>
    <w:p>
      <w:pPr>
        <w:spacing w:beforeAutospacing="0" w:afterAutospacing="0" w:line="360" w:lineRule="auto"/>
        <w:ind w:firstLine="273" w:firstLine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C．汪曾祺的散文体现了他对日常生活的重视，对生活中情趣与美的欣赏。他的散文《秋天的怀念》就是这样一篇充满美感和诗意的作品。</w:t>
      </w:r>
      <w:r>
        <w:rPr>
          <w:rFonts w:ascii="宋体" w:eastAsia="宋体" w:hAnsi="宋体"/>
        </w:rPr>
        <w:tab/>
      </w:r>
    </w:p>
    <w:p>
      <w:pPr>
        <w:spacing w:beforeAutospacing="0" w:afterAutospacing="0" w:line="360" w:lineRule="auto"/>
        <w:ind w:firstLine="273" w:firstLine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D．印度诗人泰戈尔曾获诺贝尔文学奖。他创作的散文诗《金色花》，真实地模仿了儿童的口吻和心理，语言活泼、口语化。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本题考查学生对于文学、文体常识的识记能力。文学常识正误的判断点是：作者名、称谓、生活时代，作品名、体裁，书中人物、主要情节、作品主题及风格、流派等。文体常识要注意各种文体的特点。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ABD.正确；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C.有误，《秋天的怀念》是史铁生的作品。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故选：C。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解答此类问题，需要我们在平时的学习中做好积累。对于重点作家、重要文体必须熟记。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4．请按要求默写。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（1）《礼记》中说：“虽有嘉肴，</w:t>
      </w:r>
      <w:r>
        <w:rPr>
          <w:rFonts w:ascii="宋体" w:eastAsia="宋体" w:hAnsi="宋体" w:hint="eastAsia"/>
          <w:szCs w:val="21"/>
          <w:u w:val="single"/>
        </w:rPr>
        <w:t>　弗食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不知其旨也　</w:t>
      </w:r>
      <w:r>
        <w:rPr>
          <w:rFonts w:ascii="宋体" w:eastAsia="宋体" w:hAnsi="宋体" w:hint="eastAsia"/>
          <w:szCs w:val="21"/>
        </w:rPr>
        <w:t>。”中国古代诗歌的盛宴，唯有用心学习、潜心吟咏才能品尝到其中的珍馐至味。现在，我们一起来回顾初中学过的诗词，在温习中将知识融会贯通，获得新体会、新发现，正如《论语》中所说“</w:t>
      </w:r>
      <w:r>
        <w:rPr>
          <w:rFonts w:ascii="宋体" w:eastAsia="宋体" w:hAnsi="宋体" w:hint="eastAsia"/>
          <w:szCs w:val="21"/>
          <w:u w:val="single"/>
        </w:rPr>
        <w:t>　温故而知新　</w:t>
      </w:r>
      <w:r>
        <w:rPr>
          <w:rFonts w:ascii="宋体" w:eastAsia="宋体" w:hAnsi="宋体" w:hint="eastAsia"/>
          <w:szCs w:val="21"/>
        </w:rPr>
        <w:t>，可以为师矣”。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（2）《诗经》中主要的表现手法是赋、比、兴。《关雎》中开头“</w:t>
      </w:r>
      <w:r>
        <w:rPr>
          <w:rFonts w:ascii="宋体" w:eastAsia="宋体" w:hAnsi="宋体" w:hint="eastAsia"/>
          <w:szCs w:val="21"/>
          <w:u w:val="single"/>
        </w:rPr>
        <w:t>　关关雎鸠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在河之洲　</w:t>
      </w:r>
      <w:r>
        <w:rPr>
          <w:rFonts w:ascii="宋体" w:eastAsia="宋体" w:hAnsi="宋体" w:hint="eastAsia"/>
          <w:szCs w:val="21"/>
        </w:rPr>
        <w:t>”两句就运用了“比兴”的手法。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（3）律诗通常规定每首八句，每两句成一联，计四联。一般说来，律诗的颔联、颈联的上下句应是对仗句，如文天祥《过零丁洋》的颔联“</w:t>
      </w:r>
      <w:r>
        <w:rPr>
          <w:rFonts w:ascii="宋体" w:eastAsia="宋体" w:hAnsi="宋体" w:hint="eastAsia"/>
          <w:szCs w:val="21"/>
          <w:u w:val="single"/>
        </w:rPr>
        <w:t>　山河破碎风飘絮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身世浮沉雨打萍　</w:t>
      </w:r>
      <w:r>
        <w:rPr>
          <w:rFonts w:ascii="宋体" w:eastAsia="宋体" w:hAnsi="宋体" w:hint="eastAsia"/>
          <w:szCs w:val="21"/>
        </w:rPr>
        <w:t>”。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42"/>
          <w:footerReference w:type="default" r:id="rId43"/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（4）古体诗与律诗不同，每篇句数不拘，有四言、五言、六言、七言、杂言诸体。杜甫《茅屋为秋风所破歌》的最后一句“</w:t>
      </w:r>
      <w:r>
        <w:rPr>
          <w:rFonts w:ascii="宋体" w:eastAsia="宋体" w:hAnsi="宋体" w:hint="eastAsia"/>
          <w:szCs w:val="21"/>
          <w:u w:val="single"/>
        </w:rPr>
        <w:t>　吾庐独破受冻死亦足　</w:t>
      </w:r>
      <w:r>
        <w:rPr>
          <w:rFonts w:ascii="宋体" w:eastAsia="宋体" w:hAnsi="宋体" w:hint="eastAsia"/>
          <w:szCs w:val="21"/>
        </w:rPr>
        <w:t>”就是九言句。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（5）词原是配合音乐歌唱的歌词，又称“长短句”。苏轼在词作《江城子•密州出猎》“</w:t>
      </w:r>
      <w:r>
        <w:rPr>
          <w:rFonts w:ascii="宋体" w:eastAsia="宋体" w:hAnsi="宋体" w:hint="eastAsia"/>
          <w:szCs w:val="21"/>
          <w:u w:val="single"/>
        </w:rPr>
        <w:t>　持节云中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何日遣冯唐　</w:t>
      </w:r>
      <w:r>
        <w:rPr>
          <w:rFonts w:ascii="宋体" w:eastAsia="宋体" w:hAnsi="宋体" w:hint="eastAsia"/>
          <w:szCs w:val="21"/>
        </w:rPr>
        <w:t>”两句中，借用典故，以魏尚自许，希望得到朝廷重用。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（6）曲是元代出现的新兴诗歌体裁。马致远的《天净沙•秋思》是散曲名作，“</w:t>
      </w:r>
      <w:r>
        <w:rPr>
          <w:rFonts w:ascii="宋体" w:eastAsia="宋体" w:hAnsi="宋体" w:hint="eastAsia"/>
          <w:szCs w:val="21"/>
          <w:u w:val="single"/>
        </w:rPr>
        <w:t>　夕阳西下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断肠人在天涯　</w:t>
      </w:r>
      <w:r>
        <w:rPr>
          <w:rFonts w:ascii="宋体" w:eastAsia="宋体" w:hAnsi="宋体" w:hint="eastAsia"/>
          <w:szCs w:val="21"/>
        </w:rPr>
        <w:t>”两句简练生动地传达出日暮之时游子的凄苦之情。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（7）诗歌可以反映生活、抒发情感。诗人常借“花”“月”等事物表情达意，也常把“笑”“泪”等字写进诗词里，如含有“泪”字的连续两句有“</w:t>
      </w:r>
      <w:r>
        <w:rPr>
          <w:rFonts w:ascii="宋体" w:eastAsia="宋体" w:hAnsi="宋体" w:hint="eastAsia"/>
          <w:szCs w:val="21"/>
          <w:u w:val="single"/>
        </w:rPr>
        <w:t>　感时花溅泪　</w:t>
      </w:r>
      <w:r>
        <w:rPr>
          <w:rFonts w:ascii="宋体" w:eastAsia="宋体" w:hAnsi="宋体" w:hint="eastAsia"/>
          <w:szCs w:val="21"/>
        </w:rPr>
        <w:t>，</w:t>
      </w:r>
      <w:r>
        <w:rPr>
          <w:rFonts w:ascii="宋体" w:eastAsia="宋体" w:hAnsi="宋体" w:hint="eastAsia"/>
          <w:szCs w:val="21"/>
          <w:u w:val="single"/>
        </w:rPr>
        <w:t>　恨别鸟惊心　</w:t>
      </w:r>
      <w:r>
        <w:rPr>
          <w:rFonts w:ascii="宋体" w:eastAsia="宋体" w:hAnsi="宋体" w:hint="eastAsia"/>
          <w:szCs w:val="21"/>
        </w:rPr>
        <w:t>”。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本题考查学生对古诗文名句的识记能力。解答此类题目，我们需要在平时的学习中，做好积累，根据提示语句写出相应的句子，尤其要注意不能出现错别字。理解性识记，注意结合语境填充。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（1）弗食；不知其旨也；温故而知新（注意“弗”的写法）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（2）关关雎鸠；在河之洲（注意“雎鸠”“洲”的写法）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（3）山河破碎风飘絮；身世浮沉雨打萍（注意“絮”的写法）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（4）吾庐独破受冻死亦足（注意“庐”的写法）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（5）持节云中；何日遣冯唐（注意“遣”的写法）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（6）夕阳西下；断肠人在天涯（注意“涯”的写法）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（7）示例：感时花溅泪；恨别鸟惊心（注意“溅”的写法）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默写古诗文，要注意题目提供的前后句，在背过古诗文的基础上，理解含义，把握意蕴，还要做到正确书写，不出现错别字。</w:t>
      </w:r>
    </w:p>
    <w:p>
      <w:pPr>
        <w:spacing w:beforeAutospacing="0" w:afterAutospacing="0" w:line="360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szCs w:val="21"/>
        </w:rPr>
        <w:t>二、阅读理解（共44分）（答案用黑色碳素笔填写在答题卡上）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5．（3分）阅读【甲】【乙】两首诗，完成问题。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44"/>
          <w:footerReference w:type="default" r:id="rId45"/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【甲】饮酒（其五）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陶渊明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结庐在人境，而无车马喧。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问君何能尔？心远地自偏。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采菊东篱下，悠然见南山。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山气日夕佳，飞鸟相与还。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此中有真意，欲辨已忘言。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【乙】望岳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杜甫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岱宗夫如何？齐鲁青未了。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造化钟神秀，阴阳割昏晓。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荡胸生曾云，决眦入归鸟。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会当凌绝顶，一览众山小。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朱光潜说：“情趣不同则景象虽似而实不同。”【甲】【乙】两诗都写到了飞鸟归林的景象，但诗人借此表达的思想感情不同，请结合诗歌内容简要分析。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《饮酒•结庐在人境》是晋朝大诗人陶渊明创作的组诗《饮酒二十首》的第五首诗。这首诗主要表现隐居生活的情趣，写诗人于劳动之余，饮酒至醉之后，在晚霞的辉映之下，在山岚的笼罩之中，采菊东篱，遥望南山。全诗情味深永，感觉和情理浑然一体，不可分割。表现了作者悠闲自得的心境和对宁静自由的田园生活的热爱，对黑暗官场的鄙弃和厌恶，抒发作者宁静安详的心态和闲适自得的情趣，以及返回自然的人生理想，又写出了作者欣赏以及赞叹大自然给人带来的情感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46"/>
          <w:footerReference w:type="default" r:id="rId47"/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color w:val="0000FF"/>
          <w:szCs w:val="21"/>
        </w:rPr>
        <w:t>【解答】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本题考查比较思想感情。“山气日夕佳，飞鸟相与还”意思是暮色中缕缕彩雾萦绕升腾，结队的鸟儿回翔远山的怀抱。诗人借助在晚照中翩然归来的鸟来表达自己恬淡闲适、归隐田园、远离尘世而对自然崇尚的情怀。诗中“决眦”二字尤为传神，生动地体现了诗人在这神奇缥缈的景观面前像着了迷似的，为了看够，因而使劲地睁大眼睛张望，故感到眼眶有似决裂。这情景使泰山迷人的景色表现得更为形象鲜明。“归鸟”是投林还巢的鸟，说明已是薄暮时分作者还未曾离去。其中蕴藏着诗人对祖国河山的热爱和对祖国山河的赞美之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示例：甲诗，山林中的雾霭在夕阳下升腾，若有若无，缭绕于峰际；成群的鸟儿相伴飞回巢，归隐山林。诗人好像完全融化在自然之中，景中流露出诗人归隐后怡然自得的情怀。乙诗，“归鸟”是投林还巢的鸟，可知时已薄暮，诗人还在望。表达诗人对祖国河山的热爱、赞美之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译文：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                                        饮酒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居住在人世间，却没有车马的喧嚣。问我为何能如此，只要心志高远，自然就会觉得所处地方僻静了。在东篱之下采摘菊花，悠然间，那远处的南山映入眼帘。山中的气息与傍晚的景色十分好，有飞鸟，结着伴儿归来。这里面蕴含着人生的真正意义，想要辨识，却不知怎样表达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                                             望岳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五岳之首的泰山怎么样？在齐鲁大地上，那苍翠的美好山色没有尽头。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大自然把神奇秀丽的景象全都汇聚其中，山南山北阴阳分界，晨昏迥然不同。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望着那升腾的层层云气，心胸摇荡；睁大眼睛远望归鸟回旋入山，眼角好像要裂开一样。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定要登上那最高峰，俯瞰在泰山面前显得渺小的群山。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名句赏析型答题技巧：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（1）明确诗中具体景物形象。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（2）展开想象和联想，用自己的语言再现景物形象。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48"/>
          <w:footerReference w:type="default" r:id="rId49"/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（3）概括诗人描绘景物的特点。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（4）表达了诗人什么样的思想感情或给人什么样的启示和思考。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6．（12分）阅读【甲】【乙】两则选文，完成下列各题。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【甲】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上自劳军。至霸上及棘门军，直驰入，将以下骑送迎。已而之细柳军，军士吏被甲，锐兵刃，彀弓弩，持满。天子先驱至，不得入。先驱曰：“天子且至！”军门都尉曰：“将军令曰‘军中闻将军令，不闻天子之诏’。”居无何，上至，又不得入。于是上乃使使持节诏将军：“吾欲入劳军。”亚夫乃传言开壁门。壁门士吏谓从属车骑曰：“将军约，军中不得驱驰。”于是天子乃按辔徐行。至营，将军亚夫持兵揖曰：“介胄之士不拜，请以军礼见。”</w:t>
      </w:r>
      <w:r>
        <w:rPr>
          <w:rFonts w:ascii="宋体" w:eastAsia="宋体" w:hAnsi="宋体" w:hint="eastAsia"/>
          <w:szCs w:val="21"/>
          <w:u w:val="single"/>
        </w:rPr>
        <w:t>天子为动，改容式车。</w:t>
      </w:r>
      <w:r>
        <w:rPr>
          <w:rFonts w:ascii="宋体" w:eastAsia="宋体" w:hAnsi="宋体" w:hint="eastAsia"/>
          <w:szCs w:val="21"/>
        </w:rPr>
        <w:t>使人称谢：“皇帝敬劳将军。”成礼而去。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既出军门，群臣皆惊。文帝曰：“嗟乎，此真将军矣！曩者霸上、棘门军，若儿戏耳，其将固可袭而虏也。至于亚夫，可得而犯邪！”称善者久之。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（节选自《史记•绛侯周勃世家》）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【乙】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康定元年，元昊反，延州诸砦</w:t>
      </w:r>
      <w:r>
        <w:rPr>
          <w:rFonts w:ascii="宋体" w:eastAsia="宋体" w:hAnsi="宋体" w:hint="eastAsia"/>
          <w:szCs w:val="24"/>
          <w:vertAlign w:val="superscript"/>
        </w:rPr>
        <w:t>①</w:t>
      </w:r>
      <w:r>
        <w:rPr>
          <w:rFonts w:ascii="宋体" w:eastAsia="宋体" w:hAnsi="宋体" w:hint="eastAsia"/>
          <w:szCs w:val="21"/>
        </w:rPr>
        <w:t>多失守，仲淹自请行</w:t>
      </w:r>
      <w:r>
        <w:rPr>
          <w:rFonts w:ascii="宋体" w:eastAsia="宋体" w:hAnsi="宋体" w:hint="eastAsia"/>
          <w:szCs w:val="24"/>
          <w:vertAlign w:val="superscript"/>
        </w:rPr>
        <w:t>②</w:t>
      </w:r>
      <w:r>
        <w:rPr>
          <w:rFonts w:ascii="宋体" w:eastAsia="宋体" w:hAnsi="宋体" w:hint="eastAsia"/>
          <w:szCs w:val="21"/>
        </w:rPr>
        <w:t>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先是</w:t>
      </w:r>
      <w:r>
        <w:rPr>
          <w:rFonts w:ascii="宋体" w:eastAsia="宋体" w:hAnsi="宋体" w:hint="eastAsia"/>
          <w:szCs w:val="24"/>
          <w:vertAlign w:val="superscript"/>
        </w:rPr>
        <w:t>③</w:t>
      </w:r>
      <w:r>
        <w:rPr>
          <w:rFonts w:ascii="宋体" w:eastAsia="宋体" w:hAnsi="宋体" w:hint="eastAsia"/>
          <w:szCs w:val="21"/>
        </w:rPr>
        <w:t>，诏分边兵：总管领万人，钤辖</w:t>
      </w:r>
      <w:r>
        <w:rPr>
          <w:rFonts w:ascii="宋体" w:eastAsia="宋体" w:hAnsi="宋体" w:hint="eastAsia"/>
          <w:szCs w:val="24"/>
          <w:vertAlign w:val="superscript"/>
        </w:rPr>
        <w:t>④</w:t>
      </w:r>
      <w:r>
        <w:rPr>
          <w:rFonts w:ascii="宋体" w:eastAsia="宋体" w:hAnsi="宋体" w:hint="eastAsia"/>
          <w:szCs w:val="21"/>
        </w:rPr>
        <w:t>领五千人，都监领三千人。寇至御之，则官卑者先出。仲淹曰：“将不择人，以官为先后，取败之道也。”于是大阅州兵，得万八千人，分为六，各将三千人，分部教之，量贼众寡，使更⑤出御贼。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明年正月，诏诸路人讨</w:t>
      </w:r>
      <w:r>
        <w:rPr>
          <w:rFonts w:ascii="宋体" w:eastAsia="宋体" w:hAnsi="宋体" w:hint="eastAsia"/>
          <w:szCs w:val="24"/>
          <w:vertAlign w:val="superscript"/>
        </w:rPr>
        <w:t>⑥</w:t>
      </w:r>
      <w:r>
        <w:rPr>
          <w:rFonts w:ascii="宋体" w:eastAsia="宋体" w:hAnsi="宋体" w:hint="eastAsia"/>
          <w:szCs w:val="21"/>
        </w:rPr>
        <w:t>，仲淹曰：“正月塞外大寒，我师暴露，不如俟春深入，贼马瘦人饥，势易制也。当据要害，拓疆御寇，策之上也。”帝皆用其议。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仲淹又请修承平、永平等砦，稍招还流亡，城</w:t>
      </w:r>
      <w:r>
        <w:rPr>
          <w:rFonts w:ascii="宋体" w:eastAsia="宋体" w:hAnsi="宋体" w:hint="eastAsia"/>
          <w:szCs w:val="24"/>
          <w:vertAlign w:val="superscript"/>
        </w:rPr>
        <w:t>⑦</w:t>
      </w:r>
      <w:r>
        <w:rPr>
          <w:rFonts w:ascii="宋体" w:eastAsia="宋体" w:hAnsi="宋体" w:hint="eastAsia"/>
          <w:szCs w:val="21"/>
        </w:rPr>
        <w:t>十二砦，羌汉之民，相踵归业</w:t>
      </w:r>
      <w:r>
        <w:rPr>
          <w:rFonts w:ascii="宋体" w:eastAsia="宋体" w:hAnsi="宋体" w:hint="eastAsia"/>
          <w:szCs w:val="24"/>
          <w:vertAlign w:val="superscript"/>
        </w:rPr>
        <w:t>⑧</w:t>
      </w:r>
      <w:r>
        <w:rPr>
          <w:rFonts w:ascii="宋体" w:eastAsia="宋体" w:hAnsi="宋体" w:hint="eastAsia"/>
          <w:szCs w:val="21"/>
        </w:rPr>
        <w:t>。</w:t>
      </w:r>
      <w:r>
        <w:rPr>
          <w:rFonts w:ascii="宋体" w:eastAsia="宋体" w:hAnsi="宋体" w:hint="eastAsia"/>
          <w:szCs w:val="21"/>
          <w:u w:val="single"/>
        </w:rPr>
        <w:t>诸羌来者，仲淹皆推心接之。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仲淹为将，贼不敢辄犯其境。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（节选自《宋史•范仲淹传》）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50"/>
          <w:footerReference w:type="default" r:id="rId51"/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注】①砦，同“寨”。②行：这里指前往御敌。③先是：指范仲淹到延州之前。④钤辖：地方统兵官，位在总管之下，都监之上。⑤更：轮换。⑥诏诸路入讨：皇帝下诏命令各路军队讨伐西夏。⑦城：修筑城墙。⑧相踵归业：先后回归家园，恢复正常生产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（1）请解释下列加点的词语。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①上自</w:t>
      </w:r>
      <w:r>
        <w:rPr>
          <w:rFonts w:ascii="宋体" w:eastAsia="宋体" w:hAnsi="宋体" w:hint="eastAsia"/>
          <w:szCs w:val="21"/>
          <w:em w:val="dot"/>
        </w:rPr>
        <w:t>劳</w:t>
      </w:r>
      <w:r>
        <w:rPr>
          <w:rFonts w:ascii="宋体" w:eastAsia="宋体" w:hAnsi="宋体" w:hint="eastAsia"/>
          <w:szCs w:val="21"/>
        </w:rPr>
        <w:t>军劳：</w:t>
      </w:r>
      <w:r>
        <w:rPr>
          <w:rFonts w:ascii="宋体" w:eastAsia="宋体" w:hAnsi="宋体" w:hint="eastAsia"/>
          <w:szCs w:val="21"/>
          <w:u w:val="single"/>
        </w:rPr>
        <w:t>　慰问，慰劳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②亚夫乃传言开</w:t>
      </w:r>
      <w:r>
        <w:rPr>
          <w:rFonts w:ascii="宋体" w:eastAsia="宋体" w:hAnsi="宋体" w:hint="eastAsia"/>
          <w:szCs w:val="21"/>
          <w:em w:val="dot"/>
        </w:rPr>
        <w:t>壁</w:t>
      </w:r>
      <w:r>
        <w:rPr>
          <w:rFonts w:ascii="宋体" w:eastAsia="宋体" w:hAnsi="宋体" w:hint="eastAsia"/>
          <w:szCs w:val="21"/>
        </w:rPr>
        <w:t>门壁：</w:t>
      </w:r>
      <w:r>
        <w:rPr>
          <w:rFonts w:ascii="宋体" w:eastAsia="宋体" w:hAnsi="宋体" w:hint="eastAsia"/>
          <w:szCs w:val="21"/>
          <w:u w:val="single"/>
        </w:rPr>
        <w:t>　营垒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③各</w:t>
      </w:r>
      <w:r>
        <w:rPr>
          <w:rFonts w:ascii="宋体" w:eastAsia="宋体" w:hAnsi="宋体" w:hint="eastAsia"/>
          <w:szCs w:val="21"/>
          <w:em w:val="dot"/>
        </w:rPr>
        <w:t>将</w:t>
      </w:r>
      <w:r>
        <w:rPr>
          <w:rFonts w:ascii="宋体" w:eastAsia="宋体" w:hAnsi="宋体" w:hint="eastAsia"/>
          <w:szCs w:val="21"/>
        </w:rPr>
        <w:t>三千人将：</w:t>
      </w:r>
      <w:r>
        <w:rPr>
          <w:rFonts w:ascii="宋体" w:eastAsia="宋体" w:hAnsi="宋体" w:hint="eastAsia"/>
          <w:szCs w:val="21"/>
          <w:u w:val="single"/>
        </w:rPr>
        <w:t>　率领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④不如</w:t>
      </w:r>
      <w:r>
        <w:rPr>
          <w:rFonts w:ascii="宋体" w:eastAsia="宋体" w:hAnsi="宋体" w:hint="eastAsia"/>
          <w:szCs w:val="21"/>
          <w:em w:val="dot"/>
        </w:rPr>
        <w:t>俟</w:t>
      </w:r>
      <w:r>
        <w:rPr>
          <w:rFonts w:ascii="宋体" w:eastAsia="宋体" w:hAnsi="宋体" w:hint="eastAsia"/>
          <w:szCs w:val="21"/>
        </w:rPr>
        <w:t>春深入俟：</w:t>
      </w:r>
      <w:r>
        <w:rPr>
          <w:rFonts w:ascii="宋体" w:eastAsia="宋体" w:hAnsi="宋体" w:hint="eastAsia"/>
          <w:szCs w:val="21"/>
          <w:u w:val="single"/>
        </w:rPr>
        <w:t>　等，等待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（2）请用现代汉语翻译【甲】【乙】两文中画线的句子。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①天子为动，改容式车。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②诸羌来者，仲淹皆推心接之。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（3）【甲】【乙】两文都运用了对比手法。请用原文中的句子，将下面图表的空白处补充完整。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drawing>
          <wp:inline distT="0" distB="0" distL="0" distR="0">
            <wp:extent cx="4429125" cy="1457325"/>
            <wp:effectExtent l="0" t="0" r="9525" b="9525"/>
            <wp:docPr id="23" name="图片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9744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（4）【甲】【乙】两文都刻画了鲜明的人物形象。【甲】文中周亚夫是一位治军严明、恪尽职守、刚正不阿的将军，请结合【乙】文内容说说范仲淹是一位什么样的将军。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译文：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52"/>
          <w:footerReference w:type="default" r:id="rId53"/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甲】皇上亲自去慰劳军队。到了霸上和棘门的军营，直接驱车而入，将军及其属下都骑着马迎接。随即来到了细柳军营，只见官兵都披戴盔甲，手持锋利的兵器，开弓搭箭，弓拉满月，戒备森严。皇上的先行卫队到了营前，不准进入。先行的卫队说：“皇上将要驾到。”镇守军营的将官回答：“将军有令：军中只听从将军的命令，不听从天子的命令。”过了不久，皇上驾到，也不让入军营。在这种情况下皇上就派使者拿符节去告诉将军：“我要进营慰劳军队。”周亚夫这才传令打开军营大门。守卫营门的官兵对跟从皇上的武官说：“将军规定，军营中不准驱车奔驰。”于是皇上的车队也只好拉住缰绳，慢慢前行。到了大营前，将军周亚夫手持兵器，双手抱拳行礼说：“穿戴着盔甲之将不行跪拜礼，请允许我按照军礼参见。”皇上因此而感动，脸上的神情也改变了，俯身扶着横木上，派人致意说：“皇帝敬重地慰劳将军。”劳军礼仪完毕后辞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出了细柳军营的大门，许多大臣都深感惊诧。文帝感叹地说：“啊!这才是真正的将军。先前的霸上、棘门的军营，简直就像儿戏一样，匈奴是完全可以通过偷袭而俘虏那里的将军，至于周亚夫，难道能够侵犯吗?”长时间对周亚夫赞叹不已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【乙】康定元年，元昊谋反，区延州周围各要塞大多失守，范仲淹主动请求前往延州。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在此之前，朝廷规定将领分别统辖边境驻军：总管统辖一万人，钤辖统辖五千人，都监统辖三千人。遇到敌人侵略而要抵御时，就派官品低的将领首先出击。范仲淹说：“派遣将领不选择合适的人，而按照官职等级的高低来安排出兵的先后顺序，这是自取失败的原因啊。”于是(他)普遍检阅本州军队，得到一万八千人，并分为六部，每位将领各自统领三千人，分部训练士兵，根据敌军的多少，派遣他们轮流出战抵御敌人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第二年正月，皇帝下诏命令各路军队讨伐西夏，范仲淹说：“正月时塞外十分寒冷，我们的军队露宿挨冻，不如等到春天再深入敌境，敌军马瘦人饥，凭借我军的势力容易制服敌军，我们应当占据险要之地，开拓疆土抵御敌寇，这是上等的策略。”皇帝全部采纳了他的建议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范仲淹又上奏请求朝廷修筑承平、永平等要塞的营垒，逐渐召回流亡在外的百姓，把十二座旧要塞改建为城，于是羌族和汉族流亡在外的百姓，先后回归家园，恢复正常生产。对于前来归附的羌族人民，范仲淹都诚恳地接纳他们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范仲淹担任将领之时，敌军不敢轻易侵犯他所统辖的地区。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（1）本题考查文言文字词的理解。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①句意为：皇上亲自去慰劳军队。劳：慰问；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②句意为：周亚夫这才传令打开军营大门。壁：营垒；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③句意为：各自率领三千士兵。将：率领；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54"/>
          <w:footerReference w:type="default" r:id="rId55"/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④句意为：不如等到春天再深入敌境。俟：等，等待。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（2）本题考查翻译语句。解答时一定要先回到语境中，根据语境读懂句子的整体意思，直译为主，意译为辅。并按现代汉语的规范，将翻译过来的内容进行适当调整，达到词达句顺。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①句中重点词：为，被。式，同“轼”，这里用作动词，指扶轼。句意为：皇上被感动了，表情严肃起来，扶着车前横木俯下身子，表示敬意。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②句中重点词：推心，真心待人。接，接纳。句意为：对于前来归附的羌族人民，范仲淹都诚恳地接纳他们。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（3）本题考查对文章内容的理解和概括。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甲文中作者并没有过多地正面描写周亚夫的言行，而是通过描写汉文帝慰劳军队将士这一场面，借助对比衬托的手法，鲜明地展现了人物的性格特征。示例：在迎接方式上：天子到霸上和棘门军营时，“将以下骑送迎”，众将士受宠若惊，竭尽逢迎之能事以讨好汉文帝；而周亚夫却“持兵揖曰：‘介青之士不拜，请以军礼见’”结果，许多大臣都深感惊诧和文帝“称善者久之”久之，进一步写出了周亚夫“真将军”的风范。乙文中“寇至御之，则官卑者先出”的根据官级大小出兵的方式和范仲淹“量贼众寡，使更出御贼”，根据敌军的多少，派遣他们轮流出战抵御敌人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（4）本题考查分析人物形象。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根据文章中的范仲淹“大阅州兵，得万八千人，分为六，各将三千人，分部教之，量贼众寡，使更出御贼”的用兵方式可知，范仲淹军事才略过人；“正月塞外大寒，我师暴露，不如俟春深入，贼马瘦人饥，势易制也”，通过他对敌我优势的分析和提出用兵的建议被采纳可知，他谋略出众，深得朝廷信任；根据“诸羌来者，仲淹皆推心接之”可知，范仲淹善待百姓。据此回答即可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（1）①慰问，慰劳；②营垒；③率领；④等，等待。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（2）①皇上被感动了，表情严肃起来，扶着车前横木俯下身子，表示敬意。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②对于前来归附的羌族人民，范仲淹都诚恳地接纳他们。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56"/>
          <w:footerReference w:type="default" r:id="rId57"/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（3）A.将以下骑送迎；B.称善者久之；C.量贼众寡，使更出御贼。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（4）从范仲淹对敌我优劣之势的分析可以看出他谋略过人，从他优抚百姓可以看出他关心百姓，从皇帝采纳他的意见可以看出他伸手朝廷信任。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“之”的用法：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①旁人皆为之感怆。（之：代词）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②吾欲之南海，何如？（之：往，到……去）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③与民同游观之乐。（之：的）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④予独爱莲之出淤泥而不染。（之：用于主语和谓语之间，取消句子的独立性）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⑤久之，目似瞑，意暇甚。（之：补充音节）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⑥何陋之有？（之：宾语前置的标志）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⑦马之千里者。（之：定语后置的标志）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7．（10分）阅读下面选文，完成下列各小题。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“冠”之礼法知多少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现代生活中，我们经常接触到含有“冠”的词语，比如“衣冠楚楚”“怒发冲冠”“桂冠”“夺冠”等。在古代，“冠”是贵族所戴“帽子”的总称。如果了解中国传统文化中关于“冠”的习俗，便不难发现，“冠”总与礼法制度有关联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《礼记》记载：“男子二十，冠而字。”即指古时男子到二十岁要举行冠礼。周代的“冠礼”，是贵族男子二十岁时由父亲在空庙里主持的成年礼，仪式上还要请来宾为他取“字”。行礼时由来宾加冠三次：先加布冠（用黑麻布做的冠），表示从此有治人的特权；次加皮弁（biàn）（用白鹿皮做的冠），表示从此要服兵役：最后加爵弁（赤黑色的平顶冠），表示从此有权参加祭祀。后人常用“冠”或“加冠”表示年已二十。古代少年男子一经加冠，社会和家庭就会按成人的标准要求他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58"/>
          <w:footerReference w:type="default" r:id="rId59"/>
          <w:type w:val="nextPage"/>
          <w:pgSz w:w="11906" w:h="16838"/>
          <w:pgMar w:top="1440" w:right="1800" w:bottom="1440" w:left="1800" w:header="851" w:footer="992" w:gutter="0"/>
          <w:pgNumType w:start="2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③在古代，“冠”一般只有贵族男子方能佩戴。《释名》中说：“二十成人，士冠，庶人巾。”士人指的是贵族，庶人指的是百姓。《晋语》云：“人之有冠，犹宫室之有墙屋也。”可见，贵族非常看重他们的“冠”，“冠”成为贵族的常服，也成为他们身份的标志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  <w:u w:val="single"/>
        </w:rPr>
        <w:t>据《左传》记述，卫国内乱，子路被人砍断了系冠的缨，他说：“君子死，冠不免。”于是停下战斗来“结缨”，结果被对方杀死。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古人凡遇重要场合必须戴冠，否则就是违礼。据《汉书》记载，汉武帝接见臣属有时不拘戴冠之礼，但碰到耿直而敢于进谏的都尉汲黯却不敢随随便便。有一次，武帝接见臣下时没有戴冠，恰逢汲黯入宫奏事，武帝便急忙躲进帐中不敢见他。可见，“冠”具有庄严正大的意义，即使是帝王也不可随意亵渎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⑤在古代，不同身份的人需要佩戴不同的“冠”。“冠”有正名分、别次序的礼法制约功用。《周礼》中记载，从君王到大夫，随着爵位、官职的由高到低，冠上的丝带、玉饰和彩饰也渐次递减，从而形成形制上的差异。人们只能选择与自己身份相符的“冠”来佩戴，如果违反了这种礼制，便是僭越，甚至会招来杀身之祸。据《左传》记载，子臧因为戴了不合身份的“鹬冠”，终被诱杀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⑥戴什么样的“冠”还因不同的场合而各有定规，如田猎或征伐戴“皮弁”，祭祀戴“爵弁”等等。这些做法形成惯制，又成为一种带有强制性质的法规。据《左传》记载，卫献公召见臣子孙文子、宁惠子，两人穿戴整齐应召前来，卫献公却跑到园囿里去射大雁，迟迟不见他们。孙、宁两人去找献公，献公没有按照礼法摘去打猎戴的皮弁就同他们说起话来，结果两人大怒，进而谋反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⑦综上所说，可知古人关于“冠”的礼法制度有相当复杂的内容：戴不戴“冠”以及戴什么样的“冠”，与人的年岁、身份，以及所处场合都有着密切的关系。这在直观上表现为人们戴冠所需遵循的种种礼法，而深层含义则定以“冠”作为礼制的象征，用来节制人们的言行举止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（作者：曹保顺选文有删改）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（1）选文②～⑥段从古时男子二十岁行冠礼、古代贵族男子方能戴冠、重要场合必须戴冠、A </w:t>
      </w:r>
      <w:r>
        <w:rPr>
          <w:rFonts w:ascii="宋体" w:eastAsia="宋体" w:hAnsi="宋体" w:hint="eastAsia"/>
          <w:szCs w:val="21"/>
          <w:u w:val="single"/>
        </w:rPr>
        <w:t>　（1）身份不同“冠”不同　</w:t>
      </w:r>
      <w:r>
        <w:rPr>
          <w:rFonts w:ascii="宋体" w:eastAsia="宋体" w:hAnsi="宋体" w:hint="eastAsia"/>
          <w:szCs w:val="21"/>
        </w:rPr>
        <w:t xml:space="preserve">、B </w:t>
      </w:r>
      <w:r>
        <w:rPr>
          <w:rFonts w:ascii="宋体" w:eastAsia="宋体" w:hAnsi="宋体" w:hint="eastAsia"/>
          <w:szCs w:val="21"/>
          <w:u w:val="single"/>
        </w:rPr>
        <w:t>　不同的“冠”因场合不同定规各异　</w:t>
      </w:r>
      <w:r>
        <w:rPr>
          <w:rFonts w:ascii="宋体" w:eastAsia="宋体" w:hAnsi="宋体" w:hint="eastAsia"/>
          <w:szCs w:val="21"/>
        </w:rPr>
        <w:t>五方面依次介绍了古人要遵循的“冠”之礼法。（要求：依据选文内容填空．每空不多于10个字）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（2）请选出下列对选文理解和分析不正确的一项。 </w:t>
      </w:r>
      <w:r>
        <w:rPr>
          <w:rFonts w:ascii="宋体" w:eastAsia="宋体" w:hAnsi="宋体" w:hint="eastAsia"/>
          <w:szCs w:val="21"/>
          <w:u w:val="single"/>
        </w:rPr>
        <w:t>　             　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60"/>
          <w:footerReference w:type="default" r:id="rId61"/>
          <w:type w:val="nextPage"/>
          <w:pgSz w:w="11906" w:h="16838"/>
          <w:pgMar w:top="1440" w:right="1800" w:bottom="1440" w:left="1800" w:header="851" w:footer="992" w:gutter="0"/>
          <w:pgNumType w:start="2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A．“冠”是古代礼制的一种象征，古人戴冠要遵循相关的礼法，一旦戴上“冠”，人们的言行举止就会受到约束。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B．古代男子二十岁时行冠礼，加冠时先戴赤黑色的平顶冠，再戴用白鹿皮做的冠，最后戴用黑麻布做的冠。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C．选文中第③段“‘冠’一般只有贵族男子方能佩戴”一句中的“一般”，体现了说明文语言的准确性。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D．本文在结构上采用总分总形式，并使用大量文献资料作为佐证，客观地介绍了“冠”之礼法的相关知识。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（3）选文第③段画线句使用了哪种说明方法？有何作用？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（4）请联系选文内容，探究下面的材料，写出探究结果。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【材料一】古代行冠礼时的祝辞：“令月吉日，始加元服。弃尔幼志，顺尔成德。”大意是：在吉日里，给你加“冠”。望你抛弃少儿的玩性，追求美好的品德。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【材料二】终军是西汉人，他在弱冠之年（古代男子行冠礼时，体犹未壮，故称“弱冠”）向汉武帝主动请缨，愿擒缚南越王而归，平定南方边境。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【材料三】宋濂在《送东阳马生序》中说：“既加冠，益慕圣贤之道。”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这是一篇说明文，开篇由现代生活中，我们经常接触到含有“冠”的词语引出本文说明对象。接着从古时男子二十岁行冠礼；古代贵族男子方能戴冠；重要场合必须戴冠；身份不同“冠”不同；不同的“冠”因场合不同定规各异五方面依次介绍了古人要遵循的“冠”之礼法。最后说明古人关于“冠”的礼法制度有相当复杂的内容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（1）本题考查信息筛选。结合第⑤段“在古代，不同身份的人需要佩戴不同的‘冠”，归纳答案：身份不同“冠”不同。第⑥段“戴什么样的‘冠还因不同的场合而各有定规“归纳答案：不同的“冠“因场合不同定规各异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（2）本题考查文章内容理解分析。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ACD.正确；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62"/>
          <w:footerReference w:type="default" r:id="rId63"/>
          <w:type w:val="nextPage"/>
          <w:pgSz w:w="11906" w:h="16838"/>
          <w:pgMar w:top="1440" w:right="1800" w:bottom="1440" w:left="1800" w:header="851" w:footer="992" w:gutter="0"/>
          <w:pgNumType w:start="2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B.有误，结合第②段“先加布冠（用黑麻布做的冠）……次加皮弁（用白鹿皮做的冠）……最后加爵弁（赤黑色的平顶冠）”，可见。B“加冠时先戴赤黑色的平顶冠....最后戴用黑麻布做的冠”，表述错误。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故选：B。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本题考查说明方法及作用分析。“卫国内乱，子路被人砍断了系冠的缨，他说：君子死，冠不免。于是停下战斗来‘结缨'，结果被对方杀死“，这是举例子，举的是子路停下战斗来“结缨”的例子。结合第③段“在古代，‘冠’一般只有贵族男子方能佩戴。贵族非常看重他们的‘冠’。‘冠’成为贵族的常服，也成为他们身份的标志”，具体有力的说明了贵族们非常看重他们的“冠”。使文章更有说服力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本题考查文章内容理解。结合本文第②段“后人常用冠或加冠'表示年已二十。古代少年男子一经加冠，社会和家庭就会按成人的标准要求他”，材料一“在吉日里，给你加‘冠’。望你拋弃少儿的玩性，追求美好的品德“，可见，加“冠”后就不再是懵懂的孩童，加“冠”的社会意义更大。结合材料二“终军在弱冠之年向汉武帝主动请缨，愿擒缚南越王而归，平定南方边境”，材料三“既加冠，益慕圣贤之道”，可见，加冠后的男子对自己要求更高，担负的责任更重。结合以上作答即可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（1）A身份不同“冠”不同；B不同的“冠”因场合不同定规各异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（2）B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（3）运用举例子，具体有力的说明了古代贵族看中“冠”，使文章更有说服力。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（4）示例：“冠”是古代男子身份的象征；加了“冠”，男子要摒弃儿时的玩性，社会和家庭会按成人的标准要求他；男子本身，也会因为加了“冠”对自己要求更高。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阅读题以选择题的形式命题，难度相对降低。解答此类题，先在理解文意的基础上找到答案相对应的内容，再将选项内容与原文比对，通过分析与比对得出答案。解题时一定要注意句中的细微错误，如一些限定性的词语有没有丢失，使选项的说法过于绝对化等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8．（13分）阅读下面选文，完成下列各小题。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又见鹭鸶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64"/>
          <w:footerReference w:type="default" r:id="rId65"/>
          <w:type w:val="nextPage"/>
          <w:pgSz w:w="11906" w:h="16838"/>
          <w:pgMar w:top="1440" w:right="1800" w:bottom="1440" w:left="1800" w:header="851" w:footer="992" w:gutter="0"/>
          <w:pgNumType w:start="28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①那是春天的一个傍晚，我沿着水边的沙滩漫不经心地悠步。水草已经蓬勃起来，河川一片盎然生机。在桌椅间窝蜷了一天的四肢和绷紧的神经，渐渐舒展开来。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②绕过一道防洪坝，我突然瞅见了鹭鸶，两只，当下竟不敢再挪动一步，生怕冲撞了它、惊飞了它。我蹑手蹑脚地在沙地上坐下来，压抑着冲到唇边的惊叹：哦！鹭鸶又飞回来了！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③在顺流而下大约三十米处，河水朝南拐了个大弯，便拐出一大片生动的绿洲。两只雪白的鹭鸶就在那个弯头上踯躅，在那一片生机盎然的绿草中悠然漫步；曲线优美到无与伦比的脖颈迅捷地探入水中，倏忽又在草丛里扬起头来；两只峭拔的长腿淹没在水里，举趾移步闲适优雅……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④不见鹭鸶，少说也有二十多年了。小时候在河边割草，鹭鸶就在头前或身后的浅水里，有时竟在草笼旁边停立；上学和放学涉过河水时，鹭鸶在头顶翩翩飞翔，我曾妄想把一只鸽哨戴到它的尾毛上；大了时给稻田放水，鹭鸶又在田块上悠然踱步，丝毫不戒备我手中的铁锹……与我相依相伴、永远鲜活的鹭鸶的倩影，现在就从心里扑飞出来，化成活泼的生灵在眼前的河湾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⑤至今我也搞不清鹭鸶突然绝迹的因由，鸟类神秘的生活习性令人难以揣摩。许是水流逐年衰枯稻田消失绿地锐减，这鸟儿瞧不上越来越僵硬的小河川道了？许是乡民滥施化肥农药污染了流水污浊了空气，鹭鸶感到窒息而逃逸了？许是那些藏在树后的猎手暗施的冷枪，击中了鹭鸶夫妻中的一只，剩下的一只悲怆通逃了？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⑥又见鹭鸶！又见鹭鸶！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⑦落日已尽，红霞隐退。两只鹭鸶悠然腾起，翩然闪动着洁白的翅膀逐渐升高，朝北岸葱茏的村庄飞去了。我猛然想起，以前我所在村庄临河的一片白杨林里，枝枝杈杈间竟有二十多个鹭鸶搭筑的窝巢，乡民们都引以为荣。一只刚刚生出羽毛的雏儿掉在地上，竟然惊动了整个村庄的男女老少，大家商议着推选一位爬树利落的姑娘把它送回窝里。鹭鸶和人类同居一处无疑是一种天然和谐，是鸟类对人类善良天性的信赖。现在，这两只鹭鸶飞到北岸的哪个村庄里去了呢？在谁家门前或屋后的树上筑巢育雏呢？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66"/>
          <w:footerReference w:type="default" r:id="rId67"/>
          <w:type w:val="nextPage"/>
          <w:pgSz w:w="11906" w:h="16838"/>
          <w:pgMar w:top="1440" w:right="1800" w:bottom="1440" w:left="1800" w:header="851" w:footer="992" w:gutter="0"/>
          <w:pgNumType w:start="2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⑧从此，天天傍晚我都到河湾里来，等待鹭鸶。连续五六天，不见踪影，我才发现没有鹭鸶的小河黯然失色。我感觉自己是在重演“守株待兔”的故事，然而还是忍不住要来。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  <w:u w:val="single"/>
        </w:rPr>
        <w:t>鹭鸶的倩影太富有魅力了，那端庄的姿容透着一种自然，一种优雅；它起飞时悠然翩然，落水时也悠然翩然，看不出得意时的张扬恣肆，也看不出失意下的气急败坏；即使在水里啄食小虫小虾青叶草芽，也不似鸡们鸭们雀们饿不及待的贪婪相。</w:t>
      </w:r>
      <w:r>
        <w:rPr>
          <w:rFonts w:ascii="宋体" w:eastAsia="宋体" w:hAnsi="宋体" w:hint="eastAsia"/>
          <w:szCs w:val="21"/>
        </w:rPr>
        <w:t>二三十年不见鹭鸶，我早已不存再见的奢望，一见便不能罢休。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⑨我随之改守候为寻找，隔天顺流而下，隔天又溯流而上，竟是一周的寻寻觅觅而终不得见。我又决定改变寻找的时间，在晨曦中沿着河水朝上走。大约走出五里路程，河川骤然开阔起来，河对岸有一大片齐肩高的芦苇，那两只鹭鸶正在悠然漫步，刚出山顶的霞光把白色的羽毛染成霓虹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⑩哦！鹭鸶还在这小河川里。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⑪哦！鹭鸶对人类的信赖毕竟是可以重新建立的。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⑫我在一块河石上悄然坐下来，隔水眺望着那一对圣物。此刻，心头便涌出这样的诗句来：“蒹葭苍苍，白露为霜。所谓伊人，在水一方……”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（作者：陈忠实选文有删改）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（1）请根据提示，把选文行文脉络图补充完整。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drawing>
          <wp:inline distT="0" distB="0" distL="0" distR="0">
            <wp:extent cx="5210810" cy="742950"/>
            <wp:effectExtent l="0" t="0" r="8890" b="0"/>
            <wp:docPr id="24" name="图片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902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（2）请结合选文内容，分别简析下面两个句子中加点词语所表达的情感。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①我突然瞅见了鹭鸶，两只，当下</w:t>
      </w:r>
      <w:r>
        <w:rPr>
          <w:rFonts w:ascii="宋体" w:eastAsia="宋体" w:hAnsi="宋体" w:hint="eastAsia"/>
          <w:szCs w:val="21"/>
          <w:em w:val="dot"/>
        </w:rPr>
        <w:t>竟</w:t>
      </w:r>
      <w:r>
        <w:rPr>
          <w:rFonts w:ascii="宋体" w:eastAsia="宋体" w:hAnsi="宋体" w:hint="eastAsia"/>
          <w:szCs w:val="21"/>
        </w:rPr>
        <w:t>不敢再挪动一步，生怕冲撞了它、惊飞了它。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②我在一块河石上悄然坐下来，隔水眺望着那一对</w:t>
      </w:r>
      <w:r>
        <w:rPr>
          <w:rFonts w:ascii="宋体" w:eastAsia="宋体" w:hAnsi="宋体" w:hint="eastAsia"/>
          <w:szCs w:val="21"/>
          <w:em w:val="dot"/>
        </w:rPr>
        <w:t>圣物</w:t>
      </w:r>
      <w:r>
        <w:rPr>
          <w:rFonts w:ascii="宋体" w:eastAsia="宋体" w:hAnsi="宋体" w:hint="eastAsia"/>
          <w:szCs w:val="21"/>
        </w:rPr>
        <w:t>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（3）请结合选文内容，简要分析第⑥段在结构上的作用。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（4）请简要分析第⑧段画线句子寄寓了作者怎样的志趣。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（5）选文第⑪段说“鹭鸶对人类的信赖毕竟是可以重新建立的”。请根据选文内容结合自己的生活体验，谈谈你对这句话的理解。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68"/>
          <w:footerReference w:type="default" r:id="rId69"/>
          <w:type w:val="nextPage"/>
          <w:pgSz w:w="11906" w:h="16838"/>
          <w:pgMar w:top="1440" w:right="1800" w:bottom="1440" w:left="1800" w:header="851" w:footer="992" w:gutter="0"/>
          <w:pgNumType w:start="3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color w:val="0000FF"/>
          <w:szCs w:val="21"/>
        </w:rPr>
        <w:t>【分析】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这篇文章主要写了作者一次散步偶见鹭鸶，内心无比的惊喜，回顾以往，更加珍惜这种鸟的出现，从而表达出人与动物和谐相处，创造美好生活的心愿。全文可分为三个部分：第一部分（①～④），叙述我在一次散步时偶见鹭鸶，被自然的美景所陶醉；第二部分（⑤～⑦），回忆小时候田间河边的鹭鸶悠闲生活的图景，思考现在鹭鸶消失的原因，谴责人类破坏环境的行为；第三部分（⑧～⑫），叙述以后日子里我对鹭鸶的执著追寻，认为动物与人的和谐关系是可以重新建立的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（1）本题考查文章内容概括。A从“从此，天天傍晚我都到河湾里来，等待鹭鸶”可知，A答案为“等待鹭鸶”。B从“我随之改守候为寻找，隔天顺流而下，隔天又溯流而上”可知，等待不到鹭鸶的作者，开始“寻找鹭鸶”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本题考查字词理解和分析。①“竟“本身的意思是出乎意料，在句子当中，从“生怕冲撞了它、惊飞了它”可知，作者不敢挪动是因为担心鹭鸶被惊动、飞走，一方面是怕吓到它们，另一方面是想多看它们一会，体现了作者对鹭鸶的喜爱，向往人与动物在自然中和睦相处的生活。②“圣物”本身带有宗教色彩，是神圣、地位崇高的物品。从“隔水眺望着那一对圣物”可知，作者对鹭鸶恭敬，不敢靠近，但又珍重，想远远地多看一眼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本题考查段落作用分析。从“至今我也搞不清鹭鸶突然绝迹的因由”可知，第五段在讲鹭鸶绝迹，从“两只鹭鸶悠然腾起，翩然闪动着洁白的翅膀逐渐升高，朝北岸葱茏的村庄飞去了““我猛然想起”可知，第七段在讲眼前的鹭鸶飞去，并引起了我多年前的回忆。在第五段和第七段之间，需要一个过渡，使得内容的转换顺畅、不突兀，因此第六段重复“又见鹭鸶“，使文章内容更加连贯，起到承上启下的作用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本题考查作者情感思想理解。从“那端庄的姿容透着一种自然，一种优雅”可知，作者能够发现自然与动物之美，热爱自然生活。从“看不出得意时的张扬恣肆，也看不出失意下的气急败坏”可知，作者赞同这种宠辱不惊的态度。从“不似鸡们鸭们雀们]饿不及待的贪婪相”可知，作者淡泊名利，不争抢，不贪婪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70"/>
          <w:footerReference w:type="default" r:id="rId71"/>
          <w:type w:val="nextPage"/>
          <w:pgSz w:w="11906" w:h="16838"/>
          <w:pgMar w:top="1440" w:right="1800" w:bottom="1440" w:left="1800" w:header="851" w:footer="992" w:gutter="0"/>
          <w:pgNumType w:start="31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本题考查句子理解。本题关键词为“信赖““重新建立”，结合文章，可知鹭鸶与人类经历了信任到不信任，再到重新信任的过程。先答鹭鸶与人类的关系变化，再结合个人相关生活体验谈自己从中明白的道理即可。例：鹭鸶曾与人类和睦相处，但这份信任被破坏了，由于人类重新认识到保护自然的重要性，经过努力，鹭鸶与人类又重新建立了信任。正如我们当地，曾经鸟类很多，但由于人类扑食鸟类，小鸟逐渐消失了。近些年由于环境保护，鸟类又重新回到城市，鸟类生活自由自在，人类也获得了快乐，我们要兼顾好发展和环保，注重生态建设，创造绿水青山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（1）A等待鹭鸶  B寻找鹭鸶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（2）①“竟”字表示出乎意料，写出了作者见到鹭鸶时的意外和小心翼翼，不敢挪动，生怕惊动它们，表达出对鹭鸶的喜爱，对人与自然和谐相处的向往。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②“圣物”指具有神圣色彩的物什，具有精神上的象征意义，作者把鹭鸶称为“圣物”，表达出对鹭鸶的恭敬、珍重之情，说明鹭鸶在作者心里具有崇高地位。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（3）承上启下。第六段承接上文对鹭鸶绝迹因由的思考，引起下文对鹭鸶与村民和谐相处的回忆。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（4）作者宠辱不惊，淡泊名利，热爱动物，热爱自然生活，能够发现自然中的生命之美。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（5）鹭鸶曾与人类互相信任、和谐相处，但由于环境的破坏和猎手的存在，令鹭鸶逐渐绝迹。由于人们重新开始保护动物、保护环境，鹭鸶又再次出现在人的视野里，被破坏的信任也重新建立起来。这让我想起我们当地的护城河，由于被化工厂污染，水变黑了，鱼和水鸟也消失了，但由于环境改造，重现了清澈的护城河，鱼和鸟又回来了，亡羊补牢犹未晚也，只要从现在开始做起，提高环保意识，行动起来，就可以重新创造出一个人与动物和睦相处的社会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理解文章的主要内容，阅读文章时要从整体到部分再到整体，即初读文章，了解大意后，再理解字词，读懂每句话，给文章分段和归纳段意，最后回到文章整体上来，进而抓住文章的主要内容，并概括中心思想。概括文章的主要内容，就是要搞清楚全文主要讲的是什么。只有掌握了文章的主要内容，才能正确领会文章的中心思想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9．（2分）根据名著内容，完成下列各小题。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       小昆和小榕将参加名著阅读分享会，请你根据他们发言的题目，把他们要分享的名著书名写在下面的横线上。（范围：初中教材“名著导读”中主要推荐的十二部名著）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72"/>
          <w:footerReference w:type="default" r:id="rId73"/>
          <w:type w:val="nextPage"/>
          <w:pgSz w:w="11906" w:h="16838"/>
          <w:pgMar w:top="1440" w:right="1800" w:bottom="1440" w:left="1800" w:header="851" w:footer="992" w:gutter="0"/>
          <w:pgNumType w:start="3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  <w:szCs w:val="21"/>
        </w:rPr>
        <w:t>小昆的题目：《聚义厅义气相投忠义堂降诏招安》书名：A．《</w:t>
      </w:r>
      <w:r>
        <w:rPr>
          <w:rFonts w:ascii="宋体" w:eastAsia="宋体" w:hAnsi="宋体" w:hint="eastAsia"/>
          <w:szCs w:val="21"/>
          <w:u w:val="single"/>
        </w:rPr>
        <w:t>　水浒传　</w:t>
      </w:r>
      <w:r>
        <w:rPr>
          <w:rFonts w:ascii="宋体" w:eastAsia="宋体" w:hAnsi="宋体" w:hint="eastAsia"/>
          <w:szCs w:val="21"/>
        </w:rPr>
        <w:t>》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小榕的题目：《父子情深溢家书艺术修荞盈笔端》书名：B．《</w:t>
      </w:r>
      <w:r>
        <w:rPr>
          <w:rFonts w:ascii="宋体" w:eastAsia="宋体" w:hAnsi="宋体" w:hint="eastAsia"/>
          <w:szCs w:val="21"/>
          <w:u w:val="single"/>
        </w:rPr>
        <w:t>　傅雷家书　</w:t>
      </w:r>
      <w:r>
        <w:rPr>
          <w:rFonts w:ascii="宋体" w:eastAsia="宋体" w:hAnsi="宋体" w:hint="eastAsia"/>
          <w:szCs w:val="21"/>
        </w:rPr>
        <w:t>》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《水浒传》是中国古典四大名著之一，作者是元末明初的施耐庵，是一部章回体长篇小说。全书通过描写梁山好汉反抗欺压、水泊梁山壮大和受宋朝招安，以及受招安后为宋朝征战，最终消亡的宏大故事，艺术地反映了中国历史上宋江起义从发生、发展直至失败的全过程，深刻揭示了起义的社会根源，满腔热情地歌颂了起义英雄的反抗斗争和他们的社会理想，也具体揭示了起义失败的内在历史原因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《傅雷家书》作者是傅雷、朱梅馥、傅聪，编者是傅敏。这些家书开始于1954年傅聪离家留学波兰，终结至1966年。十二年通信数百封，贯穿着傅聪出国学习、演奏成名到结婚生子的成长经历，映照着傅雷的翻译工作、朋友交往以及傅雷一家的命运起伏。傅雷夫妇非常细心，儿子的信都妥善收藏，重点内容则分类抄录成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本题考查对名著内容的识记。在平时的阅读中，注意对重点的人物及其情节进行重点记忆。这道题要根据题目，抓关键词判断分析出作品。A.从“聚义厅”“忠义堂”“招安”可知是《水浒传》这部名著。书中讲到宋江领导的梁山众好汉终于走了招安的道路。B.从“父子情深”“家书”“艺术修养”这些关键词得出是《傅雷家书》这部作品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A.水浒传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B.傅雷家书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对于考试范围中提到的中外名著，一定要多读、熟读。对于书中重点塑造的人物形象，某个人物的经典故事，作品的思想意义等一定要了然于心。可以用表格或画图的形式把书的故事脉络理顺，帮助理解。</w:t>
      </w:r>
    </w:p>
    <w:p>
      <w:pPr>
        <w:spacing w:beforeAutospacing="0" w:afterAutospacing="0" w:line="360" w:lineRule="auto"/>
        <w:ind w:left="273" w:hanging="273" w:hanging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10．（4分）在名著阅读分享会上，同学们模拟了儒勒•凡尔纳和刘慈欣的一场穿越时空的对话，请你将下面的对话补充完整。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刘慈欣：尊敬的凡尔纳先生，我也是一名科幻小说作家，很荣幸与您相见。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儒勒•凡尔纳：刘先生您好，很高兴认识您，真想听听您写的故事。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  <w:sectPr>
          <w:headerReference w:type="default" r:id="rId74"/>
          <w:footerReference w:type="default" r:id="rId75"/>
          <w:type w:val="nextPage"/>
          <w:pgSz w:w="11906" w:h="16838"/>
          <w:pgMar w:top="1440" w:right="1800" w:bottom="1440" w:left="1800" w:header="851" w:footer="992" w:gutter="0"/>
          <w:pgNumType w:start="33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刘慈欣：好呀，我给您介绍一下我的小说《带上她的眼睛》。故事是这样的——有一艘地航飞船，被困在高热的地心，与外界联系的通讯设备即将失效。此时，唯一幸存的女地航员通过一副中微子传感眼镜，最后一次看到了草原的风景，闻到了花香，听到了万物的声音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儒勒•凡尔纳：这个故事真精彩，我也来讲讲我的小说《海底两万里》中“诺第留斯号”潜水艇航行到南极时的遇险故事吧。A </w:t>
      </w:r>
      <w:r>
        <w:rPr>
          <w:rFonts w:ascii="宋体" w:eastAsia="宋体" w:hAnsi="宋体" w:hint="eastAsia"/>
          <w:szCs w:val="21"/>
          <w:u w:val="single"/>
        </w:rPr>
        <w:t>　在南极，我们被困在厚厚的冰下，船上极度缺氧，我们所有人轮流用工具把底部厚10米的冰盖砸开，最终脱险逃上大海　</w:t>
      </w:r>
      <w:r>
        <w:rPr>
          <w:rFonts w:ascii="宋体" w:eastAsia="宋体" w:hAnsi="宋体" w:hint="eastAsia"/>
          <w:szCs w:val="21"/>
        </w:rPr>
        <w:t>。（要求：简述此故事的起因、经过、结果）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刘慈欣：作为科幻小说家，我们的目标都是用笔创造各种各样的新世界。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 xml:space="preserve">儒勒•凡尔纳：我和您的想法不谋而合。当我们用笔创造新世界时，要努力体现科幻小说B </w:t>
      </w:r>
      <w:r>
        <w:rPr>
          <w:rFonts w:ascii="宋体" w:eastAsia="宋体" w:hAnsi="宋体" w:hint="eastAsia"/>
          <w:szCs w:val="21"/>
          <w:u w:val="single"/>
        </w:rPr>
        <w:t>　科学元素　</w:t>
      </w:r>
      <w:r>
        <w:rPr>
          <w:rFonts w:ascii="宋体" w:eastAsia="宋体" w:hAnsi="宋体" w:hint="eastAsia"/>
          <w:szCs w:val="21"/>
        </w:rPr>
        <w:t xml:space="preserve">和C </w:t>
      </w:r>
      <w:r>
        <w:rPr>
          <w:rFonts w:ascii="宋体" w:eastAsia="宋体" w:hAnsi="宋体" w:hint="eastAsia"/>
          <w:szCs w:val="21"/>
          <w:u w:val="single"/>
        </w:rPr>
        <w:t>　人文思考　</w:t>
      </w:r>
      <w:r>
        <w:rPr>
          <w:rFonts w:ascii="宋体" w:eastAsia="宋体" w:hAnsi="宋体" w:hint="eastAsia"/>
          <w:szCs w:val="21"/>
        </w:rPr>
        <w:t>两个基本特点。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【分析】</w:t>
      </w:r>
      <w:r>
        <w:rPr>
          <w:rFonts w:ascii="宋体" w:eastAsia="宋体" w:hAnsi="宋体" w:hint="eastAsia"/>
          <w:szCs w:val="21"/>
        </w:rPr>
        <w:t>本题考查对名著情节和科幻小说特点的掌握。《海底两万里》是法国作家儒勒·凡尔纳创作的长篇小说，是“凡尔纳三部曲”的第二部。小说主要讲述了博物学家阿龙纳斯、其仆人康塞尔和鱼叉手尼德·兰一起随鹦鹉螺号潜艇船长尼摩周游海底的故事。小说中情节设置古怪离奇，生动形象地描绘了充满神秘色彩的海底世界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【解答】</w:t>
      </w:r>
      <w:r>
        <w:rPr>
          <w:rFonts w:ascii="宋体" w:eastAsia="宋体" w:hAnsi="宋体" w:hint="eastAsia"/>
          <w:szCs w:val="21"/>
        </w:rPr>
        <w:t>由《海底两万里》内容可知，“诺第留斯号”潜水艇航行到南极时，船被卡在冰山的裂缝之中，向上冲撞了两次，都没有成功。船上极度缺氧，船上的人几乎不能生还。但凭着潜艇的精良构造，尼摩船长以超人的智慧，找到冰层最薄的地方。船上所有人轮流用工具把底部厚10米的冰盖砸开，最终脱险逃上大海。《海底两万里》是一部科幻小说，科幻小说必须具备“科学元素”和“人文思考”的要素。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答案：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A.示例：在南极，我们被困在厚厚的冰下，船上极度缺氧，我们所有人轮流用工具把底部厚10米的冰盖砸开，最终脱险逃上大海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B.科学元素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szCs w:val="21"/>
        </w:rPr>
        <w:t>C.人文思考</w:t>
      </w:r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  <w:r>
        <w:rPr>
          <w:rFonts w:ascii="宋体" w:eastAsia="宋体" w:hAnsi="宋体" w:hint="eastAsia"/>
          <w:color w:val="0000FF"/>
          <w:szCs w:val="21"/>
        </w:rPr>
        <w:t>【点评】</w:t>
      </w:r>
      <w:r>
        <w:rPr>
          <w:rFonts w:ascii="宋体" w:eastAsia="宋体" w:hAnsi="宋体" w:hint="eastAsia"/>
          <w:szCs w:val="21"/>
        </w:rPr>
        <w:t>考试范围中提到的中外名著，一定要熟读。对于文中重点塑造的人物形象、某个人物的经典故事、语言风格、思想意义等一定要了然于心。可以用表格或思维导图的形式梳理故事脉络，帮助理解记忆。</w:t>
      </w:r>
      <w:r>
        <w:rPr>
          <w:rFonts w:ascii="宋体" w:eastAsia="宋体" w:hAnsi="宋体"/>
        </w:rPr>
        <w:br/>
      </w:r>
      <w:r>
        <w:rPr>
          <w:rFonts w:ascii="宋体" w:eastAsia="宋体" w:hAnsi="宋体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https://d.book118.com/547056065055006043</w:t>
        </w:r>
      </w:hyperlink>
    </w:p>
    <w:p>
      <w:pPr>
        <w:spacing w:beforeAutospacing="0" w:afterAutospacing="0" w:line="360" w:lineRule="auto"/>
        <w:ind w:left="273" w:leftChars="130"/>
        <w:rPr>
          <w:rFonts w:ascii="宋体" w:eastAsia="宋体" w:hAnsi="宋体"/>
        </w:rPr>
      </w:pPr>
    </w:p>
    <w:sectPr>
      <w:headerReference w:type="default" r:id="rId77"/>
      <w:footerReference w:type="default" r:id="rId78"/>
      <w:type w:val="nextPage"/>
      <w:pgSz w:w="11906" w:h="16838"/>
      <w:pgMar w:top="1440" w:right="1800" w:bottom="1440" w:left="1800" w:header="851" w:footer="992" w:gutter="0"/>
      <w:pgNumType w:start="3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bookmarkStart w:id="0" w:name="_GoBack"/>
    <w:bookmarkEnd w:id="0"/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27</w:t>
    </w:r>
    <w:r>
      <w:rPr>
        <w:rStyle w:val="PageNumber"/>
      </w:rPr>
      <w:fldChar w:fldCharType="end"/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27</w:t>
    </w:r>
    <w:r>
      <w:rPr>
        <w:rStyle w:val="PageNumber"/>
      </w:rPr>
      <w:fldChar w:fldCharType="end"/>
    </w:r>
  </w:p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28</w:t>
    </w:r>
    <w:r>
      <w:rPr>
        <w:rStyle w:val="PageNumber"/>
      </w:rPr>
      <w:fldChar w:fldCharType="end"/>
    </w:r>
  </w:p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29</w:t>
    </w:r>
    <w:r>
      <w:rPr>
        <w:rStyle w:val="PageNumber"/>
      </w:rPr>
      <w:fldChar w:fldCharType="end"/>
    </w:r>
  </w:p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30</w:t>
    </w:r>
    <w:r>
      <w:rPr>
        <w:rStyle w:val="PageNumber"/>
      </w:rPr>
      <w:fldChar w:fldCharType="end"/>
    </w:r>
  </w:p>
  <w:p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31</w:t>
    </w:r>
    <w:r>
      <w:rPr>
        <w:rStyle w:val="PageNumber"/>
      </w:rPr>
      <w:fldChar w:fldCharType="end"/>
    </w:r>
  </w:p>
  <w:p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33</w:t>
    </w:r>
    <w:r>
      <w:rPr>
        <w:rStyle w:val="PageNumber"/>
      </w:rPr>
      <w:fldChar w:fldCharType="end"/>
    </w:r>
  </w:p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33</w:t>
    </w:r>
    <w:r>
      <w:rPr>
        <w:rStyle w:val="PageNumber"/>
      </w:rPr>
      <w:fldChar w:fldCharType="end"/>
    </w:r>
  </w:p>
  <w:p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F44A604"/>
    <w:multiLevelType w:val="singleLevel"/>
    <w:tmpl w:val="CF44A604"/>
    <w:lvl w:ilvl="0">
      <w:start w:val="46"/>
      <w:numFmt w:val="decimal"/>
      <w:suff w:val="space"/>
      <w:lvlText w:val="%1."/>
      <w:lvlJc w:val="left"/>
    </w:lvl>
  </w:abstractNum>
  <w:abstractNum w:abstractNumId="1">
    <w:nsid w:val="DC96CA56"/>
    <w:multiLevelType w:val="singleLevel"/>
    <w:tmpl w:val="DC96CA56"/>
    <w:lvl w:ilvl="0">
      <w:start w:val="1"/>
      <w:numFmt w:val="upperLetter"/>
      <w:suff w:val="space"/>
      <w:lvlText w:val="(%1)"/>
      <w:lvlJc w:val="left"/>
    </w:lvl>
  </w:abstractNum>
  <w:abstractNum w:abstractNumId="2">
    <w:nsid w:val="F1187FFE"/>
    <w:multiLevelType w:val="singleLevel"/>
    <w:tmpl w:val="F1187FF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6055EC"/>
    <w:rsid w:val="2C6055EC"/>
    <w:rsid w:val="38C931EB"/>
    <w:rsid w:val="65C05F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 w:qFormat="1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uiPriority w:val="99"/>
    <w:semiHidden/>
    <w:unhideWhenUsed/>
    <w:pPr>
      <w:spacing w:before="37"/>
      <w:ind w:left="120"/>
      <w:jc w:val="left"/>
    </w:pPr>
    <w:rPr>
      <w:rFonts w:ascii="宋体" w:eastAsia="宋体" w:hAnsi="宋体" w:cs="Times New Roman"/>
      <w:kern w:val="0"/>
      <w:szCs w:val="21"/>
      <w:lang w:eastAsia="en-US"/>
    </w:rPr>
  </w:style>
  <w:style w:type="paragraph" w:styleId="TOC5">
    <w:name w:val="toc 5"/>
    <w:basedOn w:val="Normal"/>
    <w:next w:val="Normal"/>
    <w:uiPriority w:val="39"/>
    <w:semiHidden/>
    <w:unhideWhenUsed/>
    <w:pPr>
      <w:wordWrap w:val="0"/>
      <w:ind w:left="1275"/>
      <w:jc w:val="both"/>
    </w:pPr>
    <w:rPr>
      <w:rFonts w:ascii="宋体" w:eastAsia="Times New Roman" w:hAnsi="宋体" w:cs="Times New Roman"/>
      <w:szCs w:val="24"/>
      <w:lang w:val="en-US" w:eastAsia="zh-CN" w:bidi="ar-SA"/>
    </w:rPr>
  </w:style>
  <w:style w:type="paragraph" w:styleId="PlainText">
    <w:name w:val="Plain Text"/>
    <w:basedOn w:val="Normal"/>
    <w:uiPriority w:val="99"/>
    <w:semiHidden/>
    <w:unhideWhenUsed/>
    <w:pPr>
      <w:spacing w:after="200" w:line="276" w:lineRule="auto"/>
    </w:pPr>
    <w:rPr>
      <w:rFonts w:ascii="宋体" w:hAnsi="Courier New" w:cs="Courier New"/>
      <w:szCs w:val="21"/>
    </w:rPr>
  </w:style>
  <w:style w:type="paragraph" w:styleId="Date">
    <w:name w:val="Date"/>
    <w:basedOn w:val="Normal"/>
    <w:next w:val="Normal"/>
    <w:link w:val="a3"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a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  <w:ind w:left="0" w:right="0"/>
      <w:jc w:val="left"/>
    </w:pPr>
    <w:rPr>
      <w:rFonts w:ascii="Times New Roman" w:eastAsia="宋体" w:hAnsi="Times New Roman" w:cs="Times New Roman"/>
      <w:kern w:val="0"/>
      <w:sz w:val="24"/>
      <w:szCs w:val="24"/>
      <w:lang w:val="en-US" w:eastAsia="zh-CN" w:bidi="ar"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styleId="Hyperlink">
    <w:name w:val="Hyperlink"/>
    <w:basedOn w:val="DefaultParagraphFont"/>
    <w:uiPriority w:val="99"/>
    <w:unhideWhenUsed/>
    <w:qFormat/>
    <w:rPr>
      <w:rFonts w:asciiTheme="minorHAnsi" w:eastAsiaTheme="minorEastAsia" w:hAnsiTheme="minorHAnsi" w:cstheme="minorBidi"/>
      <w:color w:val="0563C1" w:themeColor="hyperlink"/>
      <w:kern w:val="2"/>
      <w:sz w:val="21"/>
      <w:szCs w:val="22"/>
      <w:u w:val="single"/>
      <w:lang w:val="en-US" w:eastAsia="zh-CN" w:bidi="ar-SA"/>
      <w14:textFill>
        <w14:solidFill>
          <w14:schemeClr w14:val="hlink"/>
        </w14:solidFill>
      </w14:textFill>
    </w:rPr>
  </w:style>
  <w:style w:type="character" w:customStyle="1" w:styleId="Char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sz w:val="18"/>
      <w:szCs w:val="18"/>
      <w:lang w:val="en-US" w:eastAsia="zh-CN" w:bidi="ar-SA"/>
    </w:rPr>
  </w:style>
  <w:style w:type="character" w:customStyle="1" w:styleId="Char0">
    <w:name w:val="页眉 Char"/>
    <w:basedOn w:val="DefaultParagraphFont"/>
    <w:link w:val="Header"/>
    <w:uiPriority w:val="99"/>
    <w:rPr>
      <w:rFonts w:ascii="DejaVu Sans" w:hAnsi="DejaVu Sans" w:eastAsiaTheme="minorEastAsia" w:cstheme="minorBidi"/>
      <w:kern w:val="2"/>
      <w:sz w:val="18"/>
      <w:szCs w:val="22"/>
      <w:lang w:val="en-US" w:eastAsia="zh-CN" w:bidi="ar-SA"/>
    </w:rPr>
  </w:style>
  <w:style w:type="character" w:customStyle="1" w:styleId="Char1">
    <w:name w:val="页脚 Char"/>
    <w:basedOn w:val="DefaultParagraphFont"/>
    <w:link w:val="Footer"/>
    <w:uiPriority w:val="99"/>
    <w:rPr>
      <w:rFonts w:asciiTheme="minorHAnsi" w:eastAsiaTheme="minorEastAsia" w:hAnsiTheme="minorHAnsi" w:cstheme="minorBidi"/>
      <w:kern w:val="2"/>
      <w:sz w:val="18"/>
      <w:szCs w:val="22"/>
      <w:lang w:val="en-US" w:eastAsia="zh-CN" w:bidi="ar-SA"/>
    </w:rPr>
  </w:style>
  <w:style w:type="character" w:customStyle="1" w:styleId="a">
    <w:name w:val="页眉 字符"/>
    <w:basedOn w:val="DefaultParagraphFont"/>
    <w:link w:val="Header"/>
    <w:uiPriority w:val="99"/>
    <w:qFormat/>
    <w:rPr>
      <w:rFonts w:asciiTheme="minorHAnsi" w:eastAsiaTheme="minorEastAsia" w:hAnsiTheme="minorHAnsi" w:cstheme="minorBidi"/>
      <w:kern w:val="2"/>
      <w:sz w:val="18"/>
      <w:szCs w:val="18"/>
      <w:lang w:val="en-US" w:eastAsia="zh-CN" w:bidi="ar-SA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  <w:lang w:val="en-US" w:eastAsia="zh-CN" w:bidi="ar-SA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  <w:lang w:val="en-US" w:eastAsia="zh-CN" w:bidi="ar-SA"/>
    </w:rPr>
  </w:style>
  <w:style w:type="paragraph" w:styleId="NoSpacing">
    <w:name w:val="No Spacing"/>
    <w:link w:val="a2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a2">
    <w:name w:val="无间隔 字符"/>
    <w:basedOn w:val="DefaultParagraphFont"/>
    <w:link w:val="NoSpacing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Pr>
      <w:rFonts w:asciiTheme="minorHAnsi" w:eastAsiaTheme="minorEastAsia" w:hAnsiTheme="minorHAnsi" w:cstheme="minorBidi"/>
      <w:color w:val="808080"/>
      <w:kern w:val="2"/>
      <w:sz w:val="21"/>
      <w:szCs w:val="22"/>
      <w:lang w:val="en-US" w:eastAsia="zh-CN" w:bidi="ar-SA"/>
    </w:rPr>
  </w:style>
  <w:style w:type="character" w:customStyle="1" w:styleId="a3">
    <w:name w:val="日期 字符"/>
    <w:basedOn w:val="DefaultParagraphFont"/>
    <w:link w:val="Date"/>
    <w:uiPriority w:val="99"/>
    <w:semiHidden/>
    <w:qFormat/>
    <w:rPr>
      <w:rFonts w:asciiTheme="minorHAnsi" w:eastAsiaTheme="minorEastAsia" w:hAnsiTheme="minorHAnsi" w:cstheme="minorBidi"/>
    </w:rPr>
  </w:style>
  <w:style w:type="paragraph" w:customStyle="1" w:styleId="1">
    <w:name w:val="1"/>
    <w:qFormat/>
    <w:rPr>
      <w:rFonts w:ascii="Times New Roman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2.pn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3.png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4.png" /><Relationship Id="rId31" Type="http://schemas.openxmlformats.org/officeDocument/2006/relationships/header" Target="header12.xml" /><Relationship Id="rId32" Type="http://schemas.openxmlformats.org/officeDocument/2006/relationships/footer" Target="footer12.xml" /><Relationship Id="rId33" Type="http://schemas.openxmlformats.org/officeDocument/2006/relationships/header" Target="header13.xml" /><Relationship Id="rId34" Type="http://schemas.openxmlformats.org/officeDocument/2006/relationships/footer" Target="footer13.xml" /><Relationship Id="rId35" Type="http://schemas.openxmlformats.org/officeDocument/2006/relationships/header" Target="header14.xml" /><Relationship Id="rId36" Type="http://schemas.openxmlformats.org/officeDocument/2006/relationships/footer" Target="footer14.xml" /><Relationship Id="rId37" Type="http://schemas.openxmlformats.org/officeDocument/2006/relationships/image" Target="media/image5.png" /><Relationship Id="rId38" Type="http://schemas.openxmlformats.org/officeDocument/2006/relationships/header" Target="header15.xml" /><Relationship Id="rId39" Type="http://schemas.openxmlformats.org/officeDocument/2006/relationships/footer" Target="footer15.xml" /><Relationship Id="rId4" Type="http://schemas.openxmlformats.org/officeDocument/2006/relationships/customXml" Target="../customXml/item1.xml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footer" Target="footer19.xml" /><Relationship Id="rId48" Type="http://schemas.openxmlformats.org/officeDocument/2006/relationships/header" Target="header20.xml" /><Relationship Id="rId49" Type="http://schemas.openxmlformats.org/officeDocument/2006/relationships/footer" Target="footer20.xml" /><Relationship Id="rId5" Type="http://schemas.openxmlformats.org/officeDocument/2006/relationships/image" Target="media/image1.png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footer" Target="footer22.xml" /><Relationship Id="rId54" Type="http://schemas.openxmlformats.org/officeDocument/2006/relationships/header" Target="header23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header" Target="header25.xml" /><Relationship Id="rId59" Type="http://schemas.openxmlformats.org/officeDocument/2006/relationships/footer" Target="footer25.xml" /><Relationship Id="rId6" Type="http://schemas.openxmlformats.org/officeDocument/2006/relationships/header" Target="header1.xml" /><Relationship Id="rId60" Type="http://schemas.openxmlformats.org/officeDocument/2006/relationships/header" Target="header26.xml" /><Relationship Id="rId61" Type="http://schemas.openxmlformats.org/officeDocument/2006/relationships/footer" Target="footer26.xml" /><Relationship Id="rId62" Type="http://schemas.openxmlformats.org/officeDocument/2006/relationships/header" Target="header27.xml" /><Relationship Id="rId63" Type="http://schemas.openxmlformats.org/officeDocument/2006/relationships/footer" Target="footer27.xml" /><Relationship Id="rId64" Type="http://schemas.openxmlformats.org/officeDocument/2006/relationships/header" Target="header28.xml" /><Relationship Id="rId65" Type="http://schemas.openxmlformats.org/officeDocument/2006/relationships/footer" Target="footer28.xml" /><Relationship Id="rId66" Type="http://schemas.openxmlformats.org/officeDocument/2006/relationships/header" Target="header29.xml" /><Relationship Id="rId67" Type="http://schemas.openxmlformats.org/officeDocument/2006/relationships/footer" Target="footer29.xml" /><Relationship Id="rId68" Type="http://schemas.openxmlformats.org/officeDocument/2006/relationships/header" Target="header30.xml" /><Relationship Id="rId69" Type="http://schemas.openxmlformats.org/officeDocument/2006/relationships/footer" Target="footer30.xml" /><Relationship Id="rId7" Type="http://schemas.openxmlformats.org/officeDocument/2006/relationships/footer" Target="footer1.xml" /><Relationship Id="rId70" Type="http://schemas.openxmlformats.org/officeDocument/2006/relationships/header" Target="header31.xml" /><Relationship Id="rId71" Type="http://schemas.openxmlformats.org/officeDocument/2006/relationships/footer" Target="footer31.xml" /><Relationship Id="rId72" Type="http://schemas.openxmlformats.org/officeDocument/2006/relationships/header" Target="header32.xml" /><Relationship Id="rId73" Type="http://schemas.openxmlformats.org/officeDocument/2006/relationships/footer" Target="footer32.xml" /><Relationship Id="rId74" Type="http://schemas.openxmlformats.org/officeDocument/2006/relationships/header" Target="header33.xml" /><Relationship Id="rId75" Type="http://schemas.openxmlformats.org/officeDocument/2006/relationships/footer" Target="footer33.xml" /><Relationship Id="rId76" Type="http://schemas.openxmlformats.org/officeDocument/2006/relationships/hyperlink" Target="https://d.book118.com/547056065055006043" TargetMode="External" /><Relationship Id="rId77" Type="http://schemas.openxmlformats.org/officeDocument/2006/relationships/header" Target="header34.xml" /><Relationship Id="rId78" Type="http://schemas.openxmlformats.org/officeDocument/2006/relationships/footer" Target="footer34.xml" /><Relationship Id="rId79" Type="http://schemas.openxmlformats.org/officeDocument/2006/relationships/theme" Target="theme/theme1.xml" /><Relationship Id="rId8" Type="http://schemas.openxmlformats.org/officeDocument/2006/relationships/header" Target="header2.xml" /><Relationship Id="rId80" Type="http://schemas.openxmlformats.org/officeDocument/2006/relationships/numbering" Target="numbering.xml" /><Relationship Id="rId81" Type="http://schemas.openxmlformats.org/officeDocument/2006/relationships/styles" Target="style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41</Pages>
  <Words>40313</Words>
  <Characters>52441</Characters>
  <Application>Microsoft Office Word</Application>
  <DocSecurity>0</DocSecurity>
  <Lines>496</Lines>
  <Paragraphs>553</Paragraphs>
  <ScaleCrop>false</ScaleCrop>
  <Company>..........</Company>
  <LinksUpToDate>false</LinksUpToDate>
  <CharactersWithSpaces>56966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...............</dc:creator>
  <cp:lastModifiedBy>lyp</cp:lastModifiedBy>
  <cp:revision>2</cp:revision>
  <cp:lastPrinted>2021-06-25T08:06:00Z</cp:lastPrinted>
  <dcterms:created xsi:type="dcterms:W3CDTF">2021-06-25T00:06:00Z</dcterms:created>
  <dcterms:modified xsi:type="dcterms:W3CDTF">2024-02-21T13:05:05Z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