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云教育项目规划设计方案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02" w:history="1">
        <w:r>
          <w:rPr>
            <w:rFonts w:ascii="仿宋" w:eastAsia="仿宋" w:hAnsi="仿宋" w:cs="仿宋" w:hint="eastAsia"/>
            <w:lang w:eastAsia="zh-CN"/>
          </w:rPr>
          <w:t>序言</w:t>
        </w:r>
        <w:r>
          <w:tab/>
        </w:r>
        <w:r>
          <w:fldChar w:fldCharType="begin"/>
        </w:r>
        <w:r>
          <w:instrText xml:space="preserve"> PAGEREF _Toc27802 \h </w:instrText>
        </w:r>
        <w:r>
          <w:fldChar w:fldCharType="separate"/>
        </w:r>
        <w:r>
          <w:t>3</w:t>
        </w:r>
        <w:r>
          <w:fldChar w:fldCharType="end"/>
        </w:r>
      </w:hyperlink>
    </w:p>
    <w:p>
      <w:pPr>
        <w:pStyle w:val="TOC1"/>
        <w:tabs>
          <w:tab w:val="right" w:leader="dot" w:pos="8306"/>
        </w:tabs>
      </w:pPr>
      <w:hyperlink w:anchor="_Toc19194" w:history="1">
        <w:r>
          <w:rPr>
            <w:rFonts w:ascii="仿宋" w:eastAsia="仿宋" w:hAnsi="仿宋" w:cs="仿宋" w:hint="eastAsia"/>
            <w:lang w:eastAsia="zh-CN"/>
          </w:rPr>
          <w:t>一、云教育项目建设单位说明</w:t>
        </w:r>
        <w:r>
          <w:tab/>
        </w:r>
        <w:r>
          <w:fldChar w:fldCharType="begin"/>
        </w:r>
        <w:r>
          <w:instrText xml:space="preserve"> PAGEREF _Toc19194 \h </w:instrText>
        </w:r>
        <w:r>
          <w:fldChar w:fldCharType="separate"/>
        </w:r>
        <w:r>
          <w:t>3</w:t>
        </w:r>
        <w:r>
          <w:fldChar w:fldCharType="end"/>
        </w:r>
      </w:hyperlink>
    </w:p>
    <w:p>
      <w:pPr>
        <w:pStyle w:val="TOC2"/>
        <w:tabs>
          <w:tab w:val="right" w:leader="dot" w:pos="8306"/>
        </w:tabs>
      </w:pPr>
      <w:hyperlink w:anchor="_Toc21795" w:history="1">
        <w:r>
          <w:rPr>
            <w:rFonts w:ascii="仿宋" w:eastAsia="仿宋" w:hAnsi="仿宋" w:cs="仿宋" w:hint="eastAsia"/>
            <w:lang w:eastAsia="zh-CN"/>
          </w:rPr>
          <w:t>(一)、云教育项目承办单位基本情况</w:t>
        </w:r>
        <w:r>
          <w:tab/>
        </w:r>
        <w:r>
          <w:fldChar w:fldCharType="begin"/>
        </w:r>
        <w:r>
          <w:instrText xml:space="preserve"> PAGEREF _Toc21795 \h </w:instrText>
        </w:r>
        <w:r>
          <w:fldChar w:fldCharType="separate"/>
        </w:r>
        <w:r>
          <w:t>3</w:t>
        </w:r>
        <w:r>
          <w:fldChar w:fldCharType="end"/>
        </w:r>
      </w:hyperlink>
    </w:p>
    <w:p>
      <w:pPr>
        <w:pStyle w:val="TOC2"/>
        <w:tabs>
          <w:tab w:val="right" w:leader="dot" w:pos="8306"/>
        </w:tabs>
      </w:pPr>
      <w:hyperlink w:anchor="_Toc2939" w:history="1">
        <w:r>
          <w:rPr>
            <w:rFonts w:ascii="仿宋" w:eastAsia="仿宋" w:hAnsi="仿宋" w:cs="仿宋" w:hint="eastAsia"/>
            <w:lang w:eastAsia="zh-CN"/>
          </w:rPr>
          <w:t>(二)、公司经济效益分析</w:t>
        </w:r>
        <w:r>
          <w:tab/>
        </w:r>
        <w:r>
          <w:fldChar w:fldCharType="begin"/>
        </w:r>
        <w:r>
          <w:instrText xml:space="preserve"> PAGEREF _Toc2939 \h </w:instrText>
        </w:r>
        <w:r>
          <w:fldChar w:fldCharType="separate"/>
        </w:r>
        <w:r>
          <w:t>4</w:t>
        </w:r>
        <w:r>
          <w:fldChar w:fldCharType="end"/>
        </w:r>
      </w:hyperlink>
    </w:p>
    <w:p>
      <w:pPr>
        <w:pStyle w:val="TOC1"/>
        <w:tabs>
          <w:tab w:val="right" w:leader="dot" w:pos="8306"/>
        </w:tabs>
      </w:pPr>
      <w:hyperlink w:anchor="_Toc23528" w:history="1">
        <w:r>
          <w:rPr>
            <w:rFonts w:ascii="仿宋" w:eastAsia="仿宋" w:hAnsi="仿宋" w:cs="仿宋" w:hint="eastAsia"/>
            <w:lang w:eastAsia="zh-CN"/>
          </w:rPr>
          <w:t>二、云教育项目绩效评估</w:t>
        </w:r>
        <w:r>
          <w:tab/>
        </w:r>
        <w:r>
          <w:fldChar w:fldCharType="begin"/>
        </w:r>
        <w:r>
          <w:instrText xml:space="preserve"> PAGEREF _Toc23528 \h </w:instrText>
        </w:r>
        <w:r>
          <w:fldChar w:fldCharType="separate"/>
        </w:r>
        <w:r>
          <w:t>5</w:t>
        </w:r>
        <w:r>
          <w:fldChar w:fldCharType="end"/>
        </w:r>
      </w:hyperlink>
    </w:p>
    <w:p>
      <w:pPr>
        <w:pStyle w:val="TOC2"/>
        <w:tabs>
          <w:tab w:val="right" w:leader="dot" w:pos="8306"/>
        </w:tabs>
      </w:pPr>
      <w:hyperlink w:anchor="_Toc31346" w:history="1">
        <w:r>
          <w:rPr>
            <w:rFonts w:ascii="仿宋" w:eastAsia="仿宋" w:hAnsi="仿宋" w:cs="仿宋" w:hint="eastAsia"/>
            <w:lang w:eastAsia="zh-CN"/>
          </w:rPr>
          <w:t>(一)、绩效评估指标</w:t>
        </w:r>
        <w:r>
          <w:tab/>
        </w:r>
        <w:r>
          <w:fldChar w:fldCharType="begin"/>
        </w:r>
        <w:r>
          <w:instrText xml:space="preserve"> PAGEREF _Toc31346 \h </w:instrText>
        </w:r>
        <w:r>
          <w:fldChar w:fldCharType="separate"/>
        </w:r>
        <w:r>
          <w:t>5</w:t>
        </w:r>
        <w:r>
          <w:fldChar w:fldCharType="end"/>
        </w:r>
      </w:hyperlink>
    </w:p>
    <w:p>
      <w:pPr>
        <w:pStyle w:val="TOC2"/>
        <w:tabs>
          <w:tab w:val="right" w:leader="dot" w:pos="8306"/>
        </w:tabs>
      </w:pPr>
      <w:hyperlink w:anchor="_Toc28879" w:history="1">
        <w:r>
          <w:rPr>
            <w:rFonts w:ascii="仿宋" w:eastAsia="仿宋" w:hAnsi="仿宋" w:cs="仿宋" w:hint="eastAsia"/>
            <w:lang w:eastAsia="zh-CN"/>
          </w:rPr>
          <w:t>(二)、绩效评估方法</w:t>
        </w:r>
        <w:r>
          <w:tab/>
        </w:r>
        <w:r>
          <w:fldChar w:fldCharType="begin"/>
        </w:r>
        <w:r>
          <w:instrText xml:space="preserve"> PAGEREF _Toc28879 \h </w:instrText>
        </w:r>
        <w:r>
          <w:fldChar w:fldCharType="separate"/>
        </w:r>
        <w:r>
          <w:t>6</w:t>
        </w:r>
        <w:r>
          <w:fldChar w:fldCharType="end"/>
        </w:r>
      </w:hyperlink>
    </w:p>
    <w:p>
      <w:pPr>
        <w:pStyle w:val="TOC2"/>
        <w:tabs>
          <w:tab w:val="right" w:leader="dot" w:pos="8306"/>
        </w:tabs>
      </w:pPr>
      <w:hyperlink w:anchor="_Toc21367" w:history="1">
        <w:r>
          <w:rPr>
            <w:rFonts w:ascii="仿宋" w:eastAsia="仿宋" w:hAnsi="仿宋" w:cs="仿宋" w:hint="eastAsia"/>
            <w:lang w:eastAsia="zh-CN"/>
          </w:rPr>
          <w:t>(三)、绩效评估周期</w:t>
        </w:r>
        <w:r>
          <w:tab/>
        </w:r>
        <w:r>
          <w:fldChar w:fldCharType="begin"/>
        </w:r>
        <w:r>
          <w:instrText xml:space="preserve"> PAGEREF _Toc21367 \h </w:instrText>
        </w:r>
        <w:r>
          <w:fldChar w:fldCharType="separate"/>
        </w:r>
        <w:r>
          <w:t>7</w:t>
        </w:r>
        <w:r>
          <w:fldChar w:fldCharType="end"/>
        </w:r>
      </w:hyperlink>
    </w:p>
    <w:p>
      <w:pPr>
        <w:pStyle w:val="TOC1"/>
        <w:tabs>
          <w:tab w:val="right" w:leader="dot" w:pos="8306"/>
        </w:tabs>
      </w:pPr>
      <w:hyperlink w:anchor="_Toc26421" w:history="1">
        <w:r>
          <w:rPr>
            <w:rFonts w:ascii="仿宋" w:eastAsia="仿宋" w:hAnsi="仿宋" w:cs="仿宋" w:hint="eastAsia"/>
            <w:lang w:eastAsia="zh-CN"/>
          </w:rPr>
          <w:t>三、云教育项目选址可行性分析</w:t>
        </w:r>
        <w:r>
          <w:tab/>
        </w:r>
        <w:r>
          <w:fldChar w:fldCharType="begin"/>
        </w:r>
        <w:r>
          <w:instrText xml:space="preserve"> PAGEREF _Toc26421 \h </w:instrText>
        </w:r>
        <w:r>
          <w:fldChar w:fldCharType="separate"/>
        </w:r>
        <w:r>
          <w:t>8</w:t>
        </w:r>
        <w:r>
          <w:fldChar w:fldCharType="end"/>
        </w:r>
      </w:hyperlink>
    </w:p>
    <w:p>
      <w:pPr>
        <w:pStyle w:val="TOC2"/>
        <w:tabs>
          <w:tab w:val="right" w:leader="dot" w:pos="8306"/>
        </w:tabs>
      </w:pPr>
      <w:hyperlink w:anchor="_Toc4621" w:history="1">
        <w:r>
          <w:rPr>
            <w:rFonts w:ascii="仿宋" w:eastAsia="仿宋" w:hAnsi="仿宋" w:cs="仿宋" w:hint="eastAsia"/>
            <w:lang w:eastAsia="zh-CN"/>
          </w:rPr>
          <w:t>(一)、云教育项目选址</w:t>
        </w:r>
        <w:r>
          <w:tab/>
        </w:r>
        <w:r>
          <w:fldChar w:fldCharType="begin"/>
        </w:r>
        <w:r>
          <w:instrText xml:space="preserve"> PAGEREF _Toc4621 \h </w:instrText>
        </w:r>
        <w:r>
          <w:fldChar w:fldCharType="separate"/>
        </w:r>
        <w:r>
          <w:t>8</w:t>
        </w:r>
        <w:r>
          <w:fldChar w:fldCharType="end"/>
        </w:r>
      </w:hyperlink>
    </w:p>
    <w:p>
      <w:pPr>
        <w:pStyle w:val="TOC2"/>
        <w:tabs>
          <w:tab w:val="right" w:leader="dot" w:pos="8306"/>
        </w:tabs>
      </w:pPr>
      <w:hyperlink w:anchor="_Toc21439" w:history="1">
        <w:r>
          <w:rPr>
            <w:rFonts w:ascii="仿宋" w:eastAsia="仿宋" w:hAnsi="仿宋" w:cs="仿宋" w:hint="eastAsia"/>
            <w:lang w:eastAsia="zh-CN"/>
          </w:rPr>
          <w:t>(二)、用地控制指标</w:t>
        </w:r>
        <w:r>
          <w:tab/>
        </w:r>
        <w:r>
          <w:fldChar w:fldCharType="begin"/>
        </w:r>
        <w:r>
          <w:instrText xml:space="preserve"> PAGEREF _Toc21439 \h </w:instrText>
        </w:r>
        <w:r>
          <w:fldChar w:fldCharType="separate"/>
        </w:r>
        <w:r>
          <w:t>8</w:t>
        </w:r>
        <w:r>
          <w:fldChar w:fldCharType="end"/>
        </w:r>
      </w:hyperlink>
    </w:p>
    <w:p>
      <w:pPr>
        <w:pStyle w:val="TOC2"/>
        <w:tabs>
          <w:tab w:val="right" w:leader="dot" w:pos="8306"/>
        </w:tabs>
      </w:pPr>
      <w:hyperlink w:anchor="_Toc10925" w:history="1">
        <w:r>
          <w:rPr>
            <w:rFonts w:ascii="仿宋" w:eastAsia="仿宋" w:hAnsi="仿宋" w:cs="仿宋" w:hint="eastAsia"/>
            <w:lang w:eastAsia="zh-CN"/>
          </w:rPr>
          <w:t>(三)、节约用地措施</w:t>
        </w:r>
        <w:r>
          <w:tab/>
        </w:r>
        <w:r>
          <w:fldChar w:fldCharType="begin"/>
        </w:r>
        <w:r>
          <w:instrText xml:space="preserve"> PAGEREF _Toc10925 \h </w:instrText>
        </w:r>
        <w:r>
          <w:fldChar w:fldCharType="separate"/>
        </w:r>
        <w:r>
          <w:t>10</w:t>
        </w:r>
        <w:r>
          <w:fldChar w:fldCharType="end"/>
        </w:r>
      </w:hyperlink>
    </w:p>
    <w:p>
      <w:pPr>
        <w:pStyle w:val="TOC2"/>
        <w:tabs>
          <w:tab w:val="right" w:leader="dot" w:pos="8306"/>
        </w:tabs>
      </w:pPr>
      <w:hyperlink w:anchor="_Toc27075" w:history="1">
        <w:r>
          <w:rPr>
            <w:rFonts w:ascii="仿宋" w:eastAsia="仿宋" w:hAnsi="仿宋" w:cs="仿宋" w:hint="eastAsia"/>
            <w:lang w:eastAsia="zh-CN"/>
          </w:rPr>
          <w:t>(四)、总图布置方案</w:t>
        </w:r>
        <w:r>
          <w:tab/>
        </w:r>
        <w:r>
          <w:fldChar w:fldCharType="begin"/>
        </w:r>
        <w:r>
          <w:instrText xml:space="preserve"> PAGEREF _Toc27075 \h </w:instrText>
        </w:r>
        <w:r>
          <w:fldChar w:fldCharType="separate"/>
        </w:r>
        <w:r>
          <w:t>11</w:t>
        </w:r>
        <w:r>
          <w:fldChar w:fldCharType="end"/>
        </w:r>
      </w:hyperlink>
    </w:p>
    <w:p>
      <w:pPr>
        <w:pStyle w:val="TOC2"/>
        <w:tabs>
          <w:tab w:val="right" w:leader="dot" w:pos="8306"/>
        </w:tabs>
      </w:pPr>
      <w:hyperlink w:anchor="_Toc22800" w:history="1">
        <w:r>
          <w:rPr>
            <w:rFonts w:ascii="仿宋" w:eastAsia="仿宋" w:hAnsi="仿宋" w:cs="仿宋" w:hint="eastAsia"/>
            <w:lang w:eastAsia="zh-CN"/>
          </w:rPr>
          <w:t>(五)、选址综合评价</w:t>
        </w:r>
        <w:r>
          <w:tab/>
        </w:r>
        <w:r>
          <w:fldChar w:fldCharType="begin"/>
        </w:r>
        <w:r>
          <w:instrText xml:space="preserve"> PAGEREF _Toc22800 \h </w:instrText>
        </w:r>
        <w:r>
          <w:fldChar w:fldCharType="separate"/>
        </w:r>
        <w:r>
          <w:t>12</w:t>
        </w:r>
        <w:r>
          <w:fldChar w:fldCharType="end"/>
        </w:r>
      </w:hyperlink>
    </w:p>
    <w:p>
      <w:pPr>
        <w:pStyle w:val="TOC1"/>
        <w:tabs>
          <w:tab w:val="right" w:leader="dot" w:pos="8306"/>
        </w:tabs>
      </w:pPr>
      <w:hyperlink w:anchor="_Toc23789" w:history="1">
        <w:r>
          <w:rPr>
            <w:rFonts w:ascii="仿宋" w:eastAsia="仿宋" w:hAnsi="仿宋" w:cs="仿宋" w:hint="eastAsia"/>
            <w:lang w:eastAsia="zh-CN"/>
          </w:rPr>
          <w:t>四、市场分析、调研</w:t>
        </w:r>
        <w:r>
          <w:tab/>
        </w:r>
        <w:r>
          <w:fldChar w:fldCharType="begin"/>
        </w:r>
        <w:r>
          <w:instrText xml:space="preserve"> PAGEREF _Toc23789 \h </w:instrText>
        </w:r>
        <w:r>
          <w:fldChar w:fldCharType="separate"/>
        </w:r>
        <w:r>
          <w:t>13</w:t>
        </w:r>
        <w:r>
          <w:fldChar w:fldCharType="end"/>
        </w:r>
      </w:hyperlink>
    </w:p>
    <w:p>
      <w:pPr>
        <w:pStyle w:val="TOC2"/>
        <w:tabs>
          <w:tab w:val="right" w:leader="dot" w:pos="8306"/>
        </w:tabs>
      </w:pPr>
      <w:hyperlink w:anchor="_Toc5564" w:history="1">
        <w:r>
          <w:rPr>
            <w:rFonts w:ascii="仿宋" w:eastAsia="仿宋" w:hAnsi="仿宋" w:cs="仿宋" w:hint="eastAsia"/>
            <w:lang w:eastAsia="zh-CN"/>
          </w:rPr>
          <w:t>(一)、云教育行业分析</w:t>
        </w:r>
        <w:r>
          <w:tab/>
        </w:r>
        <w:r>
          <w:fldChar w:fldCharType="begin"/>
        </w:r>
        <w:r>
          <w:instrText xml:space="preserve"> PAGEREF _Toc5564 \h </w:instrText>
        </w:r>
        <w:r>
          <w:fldChar w:fldCharType="separate"/>
        </w:r>
        <w:r>
          <w:t>13</w:t>
        </w:r>
        <w:r>
          <w:fldChar w:fldCharType="end"/>
        </w:r>
      </w:hyperlink>
    </w:p>
    <w:p>
      <w:pPr>
        <w:pStyle w:val="TOC2"/>
        <w:tabs>
          <w:tab w:val="right" w:leader="dot" w:pos="8306"/>
        </w:tabs>
      </w:pPr>
      <w:hyperlink w:anchor="_Toc12551" w:history="1">
        <w:r>
          <w:rPr>
            <w:rFonts w:ascii="仿宋" w:eastAsia="仿宋" w:hAnsi="仿宋" w:cs="仿宋" w:hint="eastAsia"/>
            <w:lang w:eastAsia="zh-CN"/>
          </w:rPr>
          <w:t>(二)、云教育市场分析预测</w:t>
        </w:r>
        <w:r>
          <w:tab/>
        </w:r>
        <w:r>
          <w:fldChar w:fldCharType="begin"/>
        </w:r>
        <w:r>
          <w:instrText xml:space="preserve"> PAGEREF _Toc12551 \h </w:instrText>
        </w:r>
        <w:r>
          <w:fldChar w:fldCharType="separate"/>
        </w:r>
        <w:r>
          <w:t>14</w:t>
        </w:r>
        <w:r>
          <w:fldChar w:fldCharType="end"/>
        </w:r>
      </w:hyperlink>
    </w:p>
    <w:p>
      <w:pPr>
        <w:pStyle w:val="TOC1"/>
        <w:tabs>
          <w:tab w:val="right" w:leader="dot" w:pos="8306"/>
        </w:tabs>
      </w:pPr>
      <w:hyperlink w:anchor="_Toc5423" w:history="1">
        <w:r>
          <w:rPr>
            <w:rFonts w:ascii="仿宋" w:eastAsia="仿宋" w:hAnsi="仿宋" w:cs="仿宋" w:hint="eastAsia"/>
            <w:lang w:eastAsia="zh-CN"/>
          </w:rPr>
          <w:t>五、云教育项目土建工程</w:t>
        </w:r>
        <w:r>
          <w:tab/>
        </w:r>
        <w:r>
          <w:fldChar w:fldCharType="begin"/>
        </w:r>
        <w:r>
          <w:instrText xml:space="preserve"> PAGEREF _Toc5423 \h </w:instrText>
        </w:r>
        <w:r>
          <w:fldChar w:fldCharType="separate"/>
        </w:r>
        <w:r>
          <w:t>14</w:t>
        </w:r>
        <w:r>
          <w:fldChar w:fldCharType="end"/>
        </w:r>
      </w:hyperlink>
    </w:p>
    <w:p>
      <w:pPr>
        <w:pStyle w:val="TOC2"/>
        <w:tabs>
          <w:tab w:val="right" w:leader="dot" w:pos="8306"/>
        </w:tabs>
      </w:pPr>
      <w:hyperlink w:anchor="_Toc28944" w:history="1">
        <w:r>
          <w:rPr>
            <w:rFonts w:ascii="仿宋" w:eastAsia="仿宋" w:hAnsi="仿宋" w:cs="仿宋" w:hint="eastAsia"/>
            <w:lang w:eastAsia="zh-CN"/>
          </w:rPr>
          <w:t>(一)、建筑工程设计原则</w:t>
        </w:r>
        <w:r>
          <w:tab/>
        </w:r>
        <w:r>
          <w:fldChar w:fldCharType="begin"/>
        </w:r>
        <w:r>
          <w:instrText xml:space="preserve"> PAGEREF _Toc28944 \h </w:instrText>
        </w:r>
        <w:r>
          <w:fldChar w:fldCharType="separate"/>
        </w:r>
        <w:r>
          <w:t>14</w:t>
        </w:r>
        <w:r>
          <w:fldChar w:fldCharType="end"/>
        </w:r>
      </w:hyperlink>
    </w:p>
    <w:p>
      <w:pPr>
        <w:pStyle w:val="TOC2"/>
        <w:tabs>
          <w:tab w:val="right" w:leader="dot" w:pos="8306"/>
        </w:tabs>
      </w:pPr>
      <w:hyperlink w:anchor="_Toc1298" w:history="1">
        <w:r>
          <w:rPr>
            <w:rFonts w:ascii="仿宋" w:eastAsia="仿宋" w:hAnsi="仿宋" w:cs="仿宋" w:hint="eastAsia"/>
            <w:lang w:eastAsia="zh-CN"/>
          </w:rPr>
          <w:t>(二)、土建工程设计年限及安全等级</w:t>
        </w:r>
        <w:r>
          <w:tab/>
        </w:r>
        <w:r>
          <w:fldChar w:fldCharType="begin"/>
        </w:r>
        <w:r>
          <w:instrText xml:space="preserve"> PAGEREF _Toc1298 \h </w:instrText>
        </w:r>
        <w:r>
          <w:fldChar w:fldCharType="separate"/>
        </w:r>
        <w:r>
          <w:t>16</w:t>
        </w:r>
        <w:r>
          <w:fldChar w:fldCharType="end"/>
        </w:r>
      </w:hyperlink>
    </w:p>
    <w:p>
      <w:pPr>
        <w:pStyle w:val="TOC2"/>
        <w:tabs>
          <w:tab w:val="right" w:leader="dot" w:pos="8306"/>
        </w:tabs>
      </w:pPr>
      <w:hyperlink w:anchor="_Toc20490" w:history="1">
        <w:r>
          <w:rPr>
            <w:rFonts w:ascii="仿宋" w:eastAsia="仿宋" w:hAnsi="仿宋" w:cs="仿宋" w:hint="eastAsia"/>
            <w:lang w:eastAsia="zh-CN"/>
          </w:rPr>
          <w:t>(三)、建筑工程设计总体要求</w:t>
        </w:r>
        <w:r>
          <w:tab/>
        </w:r>
        <w:r>
          <w:fldChar w:fldCharType="begin"/>
        </w:r>
        <w:r>
          <w:instrText xml:space="preserve"> PAGEREF _Toc20490 \h </w:instrText>
        </w:r>
        <w:r>
          <w:fldChar w:fldCharType="separate"/>
        </w:r>
        <w:r>
          <w:t>17</w:t>
        </w:r>
        <w:r>
          <w:fldChar w:fldCharType="end"/>
        </w:r>
      </w:hyperlink>
    </w:p>
    <w:p>
      <w:pPr>
        <w:pStyle w:val="TOC2"/>
        <w:tabs>
          <w:tab w:val="right" w:leader="dot" w:pos="8306"/>
        </w:tabs>
      </w:pPr>
      <w:hyperlink w:anchor="_Toc8285" w:history="1">
        <w:r>
          <w:rPr>
            <w:rFonts w:ascii="仿宋" w:eastAsia="仿宋" w:hAnsi="仿宋" w:cs="仿宋" w:hint="eastAsia"/>
            <w:lang w:eastAsia="zh-CN"/>
          </w:rPr>
          <w:t>(四)、土建工程建设指标</w:t>
        </w:r>
        <w:r>
          <w:tab/>
        </w:r>
        <w:r>
          <w:fldChar w:fldCharType="begin"/>
        </w:r>
        <w:r>
          <w:instrText xml:space="preserve"> PAGEREF _Toc8285 \h </w:instrText>
        </w:r>
        <w:r>
          <w:fldChar w:fldCharType="separate"/>
        </w:r>
        <w:r>
          <w:t>17</w:t>
        </w:r>
        <w:r>
          <w:fldChar w:fldCharType="end"/>
        </w:r>
      </w:hyperlink>
    </w:p>
    <w:p>
      <w:pPr>
        <w:pStyle w:val="TOC1"/>
        <w:tabs>
          <w:tab w:val="right" w:leader="dot" w:pos="8306"/>
        </w:tabs>
      </w:pPr>
      <w:hyperlink w:anchor="_Toc2334" w:history="1">
        <w:r>
          <w:rPr>
            <w:rFonts w:ascii="仿宋" w:eastAsia="仿宋" w:hAnsi="仿宋" w:cs="仿宋" w:hint="eastAsia"/>
            <w:lang w:eastAsia="zh-CN"/>
          </w:rPr>
          <w:t>六、云教育项目文档管理</w:t>
        </w:r>
        <w:r>
          <w:tab/>
        </w:r>
        <w:r>
          <w:fldChar w:fldCharType="begin"/>
        </w:r>
        <w:r>
          <w:instrText xml:space="preserve"> PAGEREF _Toc2334 \h </w:instrText>
        </w:r>
        <w:r>
          <w:fldChar w:fldCharType="separate"/>
        </w:r>
        <w:r>
          <w:t>18</w:t>
        </w:r>
        <w:r>
          <w:fldChar w:fldCharType="end"/>
        </w:r>
      </w:hyperlink>
    </w:p>
    <w:p>
      <w:pPr>
        <w:pStyle w:val="TOC2"/>
        <w:tabs>
          <w:tab w:val="right" w:leader="dot" w:pos="8306"/>
        </w:tabs>
      </w:pPr>
      <w:hyperlink w:anchor="_Toc14684" w:history="1">
        <w:r>
          <w:rPr>
            <w:rFonts w:ascii="仿宋" w:eastAsia="仿宋" w:hAnsi="仿宋" w:cs="仿宋" w:hint="eastAsia"/>
            <w:lang w:eastAsia="zh-CN"/>
          </w:rPr>
          <w:t>(一)、文档编制与审查</w:t>
        </w:r>
        <w:r>
          <w:tab/>
        </w:r>
        <w:r>
          <w:fldChar w:fldCharType="begin"/>
        </w:r>
        <w:r>
          <w:instrText xml:space="preserve"> PAGEREF _Toc14684 \h </w:instrText>
        </w:r>
        <w:r>
          <w:fldChar w:fldCharType="separate"/>
        </w:r>
        <w:r>
          <w:t>18</w:t>
        </w:r>
        <w:r>
          <w:fldChar w:fldCharType="end"/>
        </w:r>
      </w:hyperlink>
    </w:p>
    <w:p>
      <w:pPr>
        <w:pStyle w:val="TOC2"/>
        <w:tabs>
          <w:tab w:val="right" w:leader="dot" w:pos="8306"/>
        </w:tabs>
      </w:pPr>
      <w:hyperlink w:anchor="_Toc16911" w:history="1">
        <w:r>
          <w:rPr>
            <w:rFonts w:ascii="仿宋" w:eastAsia="仿宋" w:hAnsi="仿宋" w:cs="仿宋" w:hint="eastAsia"/>
            <w:lang w:eastAsia="zh-CN"/>
          </w:rPr>
          <w:t>(二)、文档发布与分发</w:t>
        </w:r>
        <w:r>
          <w:tab/>
        </w:r>
        <w:r>
          <w:fldChar w:fldCharType="begin"/>
        </w:r>
        <w:r>
          <w:instrText xml:space="preserve"> PAGEREF _Toc16911 \h </w:instrText>
        </w:r>
        <w:r>
          <w:fldChar w:fldCharType="separate"/>
        </w:r>
        <w:r>
          <w:t>19</w:t>
        </w:r>
        <w:r>
          <w:fldChar w:fldCharType="end"/>
        </w:r>
      </w:hyperlink>
    </w:p>
    <w:p>
      <w:pPr>
        <w:pStyle w:val="TOC2"/>
        <w:tabs>
          <w:tab w:val="right" w:leader="dot" w:pos="8306"/>
        </w:tabs>
      </w:pPr>
      <w:hyperlink w:anchor="_Toc4323" w:history="1">
        <w:r>
          <w:rPr>
            <w:rFonts w:ascii="仿宋" w:eastAsia="仿宋" w:hAnsi="仿宋" w:cs="仿宋" w:hint="eastAsia"/>
            <w:lang w:eastAsia="zh-CN"/>
          </w:rPr>
          <w:t>(三)、文档存档与归档</w:t>
        </w:r>
        <w:r>
          <w:tab/>
        </w:r>
        <w:r>
          <w:fldChar w:fldCharType="begin"/>
        </w:r>
        <w:r>
          <w:instrText xml:space="preserve"> PAGEREF _Toc4323 \h </w:instrText>
        </w:r>
        <w:r>
          <w:fldChar w:fldCharType="separate"/>
        </w:r>
        <w:r>
          <w:t>20</w:t>
        </w:r>
        <w:r>
          <w:fldChar w:fldCharType="end"/>
        </w:r>
      </w:hyperlink>
    </w:p>
    <w:p>
      <w:pPr>
        <w:pStyle w:val="TOC1"/>
        <w:tabs>
          <w:tab w:val="right" w:leader="dot" w:pos="8306"/>
        </w:tabs>
      </w:pPr>
      <w:hyperlink w:anchor="_Toc2576" w:history="1">
        <w:r>
          <w:rPr>
            <w:rFonts w:ascii="仿宋" w:eastAsia="仿宋" w:hAnsi="仿宋" w:cs="仿宋" w:hint="eastAsia"/>
            <w:lang w:eastAsia="zh-CN"/>
          </w:rPr>
          <w:t>七、云教育项目财务管理</w:t>
        </w:r>
        <w:r>
          <w:tab/>
        </w:r>
        <w:r>
          <w:fldChar w:fldCharType="begin"/>
        </w:r>
        <w:r>
          <w:instrText xml:space="preserve"> PAGEREF _Toc2576 \h </w:instrText>
        </w:r>
        <w:r>
          <w:fldChar w:fldCharType="separate"/>
        </w:r>
        <w:r>
          <w:t>21</w:t>
        </w:r>
        <w:r>
          <w:fldChar w:fldCharType="end"/>
        </w:r>
      </w:hyperlink>
    </w:p>
    <w:p>
      <w:pPr>
        <w:pStyle w:val="TOC2"/>
        <w:tabs>
          <w:tab w:val="right" w:leader="dot" w:pos="8306"/>
        </w:tabs>
      </w:pPr>
      <w:hyperlink w:anchor="_Toc19520" w:history="1">
        <w:r>
          <w:rPr>
            <w:rFonts w:ascii="仿宋" w:eastAsia="仿宋" w:hAnsi="仿宋" w:cs="仿宋" w:hint="eastAsia"/>
            <w:lang w:eastAsia="zh-CN"/>
          </w:rPr>
          <w:t>(一)、资金需求大</w:t>
        </w:r>
        <w:r>
          <w:tab/>
        </w:r>
        <w:r>
          <w:fldChar w:fldCharType="begin"/>
        </w:r>
        <w:r>
          <w:instrText xml:space="preserve"> PAGEREF _Toc19520 \h </w:instrText>
        </w:r>
        <w:r>
          <w:fldChar w:fldCharType="separate"/>
        </w:r>
        <w:r>
          <w:t>21</w:t>
        </w:r>
        <w:r>
          <w:fldChar w:fldCharType="end"/>
        </w:r>
      </w:hyperlink>
    </w:p>
    <w:p>
      <w:pPr>
        <w:pStyle w:val="TOC2"/>
        <w:tabs>
          <w:tab w:val="right" w:leader="dot" w:pos="8306"/>
        </w:tabs>
      </w:pPr>
      <w:hyperlink w:anchor="_Toc8310" w:history="1">
        <w:r>
          <w:rPr>
            <w:rFonts w:ascii="仿宋" w:eastAsia="仿宋" w:hAnsi="仿宋" w:cs="仿宋" w:hint="eastAsia"/>
            <w:lang w:eastAsia="zh-CN"/>
          </w:rPr>
          <w:t>(二)、研发周期长</w:t>
        </w:r>
        <w:r>
          <w:tab/>
        </w:r>
        <w:r>
          <w:fldChar w:fldCharType="begin"/>
        </w:r>
        <w:r>
          <w:instrText xml:space="preserve"> PAGEREF _Toc8310 \h </w:instrText>
        </w:r>
        <w:r>
          <w:fldChar w:fldCharType="separate"/>
        </w:r>
        <w:r>
          <w:t>22</w:t>
        </w:r>
        <w:r>
          <w:fldChar w:fldCharType="end"/>
        </w:r>
      </w:hyperlink>
    </w:p>
    <w:p>
      <w:pPr>
        <w:pStyle w:val="TOC2"/>
        <w:tabs>
          <w:tab w:val="right" w:leader="dot" w:pos="8306"/>
        </w:tabs>
      </w:pPr>
      <w:hyperlink w:anchor="_Toc10159" w:history="1">
        <w:r>
          <w:rPr>
            <w:rFonts w:ascii="仿宋" w:eastAsia="仿宋" w:hAnsi="仿宋" w:cs="仿宋" w:hint="eastAsia"/>
            <w:lang w:eastAsia="zh-CN"/>
          </w:rPr>
          <w:t>(三)、市场风险大</w:t>
        </w:r>
        <w:r>
          <w:tab/>
        </w:r>
        <w:r>
          <w:fldChar w:fldCharType="begin"/>
        </w:r>
        <w:r>
          <w:instrText xml:space="preserve"> PAGEREF _Toc10159 \h </w:instrText>
        </w:r>
        <w:r>
          <w:fldChar w:fldCharType="separate"/>
        </w:r>
        <w:r>
          <w:t>23</w:t>
        </w:r>
        <w:r>
          <w:fldChar w:fldCharType="end"/>
        </w:r>
      </w:hyperlink>
    </w:p>
    <w:p>
      <w:pPr>
        <w:pStyle w:val="TOC2"/>
        <w:tabs>
          <w:tab w:val="right" w:leader="dot" w:pos="8306"/>
        </w:tabs>
      </w:pPr>
      <w:hyperlink w:anchor="_Toc18917" w:history="1">
        <w:r>
          <w:rPr>
            <w:rFonts w:ascii="仿宋" w:eastAsia="仿宋" w:hAnsi="仿宋" w:cs="仿宋" w:hint="eastAsia"/>
            <w:lang w:eastAsia="zh-CN"/>
          </w:rPr>
          <w:t>(四)、利润率高</w:t>
        </w:r>
        <w:r>
          <w:tab/>
        </w:r>
        <w:r>
          <w:fldChar w:fldCharType="begin"/>
        </w:r>
        <w:r>
          <w:instrText xml:space="preserve"> PAGEREF _Toc18917 \h </w:instrText>
        </w:r>
        <w:r>
          <w:fldChar w:fldCharType="separate"/>
        </w:r>
        <w:r>
          <w:t>26</w:t>
        </w:r>
        <w:r>
          <w:fldChar w:fldCharType="end"/>
        </w:r>
      </w:hyperlink>
    </w:p>
    <w:p>
      <w:pPr>
        <w:pStyle w:val="TOC1"/>
        <w:tabs>
          <w:tab w:val="right" w:leader="dot" w:pos="8306"/>
        </w:tabs>
      </w:pPr>
      <w:hyperlink w:anchor="_Toc12623" w:history="1">
        <w:r>
          <w:rPr>
            <w:rFonts w:ascii="仿宋" w:eastAsia="仿宋" w:hAnsi="仿宋" w:cs="仿宋" w:hint="eastAsia"/>
            <w:lang w:eastAsia="zh-CN"/>
          </w:rPr>
          <w:t>八、云教育项目社会影响</w:t>
        </w:r>
        <w:r>
          <w:tab/>
        </w:r>
        <w:r>
          <w:fldChar w:fldCharType="begin"/>
        </w:r>
        <w:r>
          <w:instrText xml:space="preserve"> PAGEREF _Toc12623 \h </w:instrText>
        </w:r>
        <w:r>
          <w:fldChar w:fldCharType="separate"/>
        </w:r>
        <w:r>
          <w:t>28</w:t>
        </w:r>
        <w:r>
          <w:fldChar w:fldCharType="end"/>
        </w:r>
      </w:hyperlink>
    </w:p>
    <w:p>
      <w:pPr>
        <w:pStyle w:val="TOC2"/>
        <w:tabs>
          <w:tab w:val="right" w:leader="dot" w:pos="8306"/>
        </w:tabs>
      </w:pPr>
      <w:hyperlink w:anchor="_Toc28640" w:history="1">
        <w:r>
          <w:rPr>
            <w:rFonts w:ascii="仿宋" w:eastAsia="仿宋" w:hAnsi="仿宋" w:cs="仿宋" w:hint="eastAsia"/>
            <w:lang w:eastAsia="zh-CN"/>
          </w:rPr>
          <w:t>(一)、社会责任与义务</w:t>
        </w:r>
        <w:r>
          <w:tab/>
        </w:r>
        <w:r>
          <w:fldChar w:fldCharType="begin"/>
        </w:r>
        <w:r>
          <w:instrText xml:space="preserve"> PAGEREF _Toc28640 \h </w:instrText>
        </w:r>
        <w:r>
          <w:fldChar w:fldCharType="separate"/>
        </w:r>
        <w:r>
          <w:t>28</w:t>
        </w:r>
        <w:r>
          <w:fldChar w:fldCharType="end"/>
        </w:r>
      </w:hyperlink>
    </w:p>
    <w:p>
      <w:pPr>
        <w:pStyle w:val="TOC2"/>
        <w:tabs>
          <w:tab w:val="right" w:leader="dot" w:pos="8306"/>
        </w:tabs>
      </w:pPr>
      <w:hyperlink w:anchor="_Toc30959" w:history="1">
        <w:r>
          <w:rPr>
            <w:rFonts w:ascii="仿宋" w:eastAsia="仿宋" w:hAnsi="仿宋" w:cs="仿宋" w:hint="eastAsia"/>
            <w:lang w:eastAsia="zh-CN"/>
          </w:rPr>
          <w:t>(二)、社会参与与沟通</w:t>
        </w:r>
        <w:r>
          <w:tab/>
        </w:r>
        <w:r>
          <w:fldChar w:fldCharType="begin"/>
        </w:r>
        <w:r>
          <w:instrText xml:space="preserve"> PAGEREF _Toc30959 \h </w:instrText>
        </w:r>
        <w:r>
          <w:fldChar w:fldCharType="separate"/>
        </w:r>
        <w:r>
          <w:t>29</w:t>
        </w:r>
        <w:r>
          <w:fldChar w:fldCharType="end"/>
        </w:r>
      </w:hyperlink>
    </w:p>
    <w:p>
      <w:pPr>
        <w:pStyle w:val="TOC1"/>
        <w:tabs>
          <w:tab w:val="right" w:leader="dot" w:pos="8306"/>
        </w:tabs>
      </w:pPr>
      <w:hyperlink w:anchor="_Toc26089" w:history="1">
        <w:r>
          <w:rPr>
            <w:rFonts w:ascii="仿宋" w:eastAsia="仿宋" w:hAnsi="仿宋" w:cs="仿宋" w:hint="eastAsia"/>
            <w:lang w:eastAsia="zh-CN"/>
          </w:rPr>
          <w:t>九、生产安全保护</w:t>
        </w:r>
        <w:r>
          <w:tab/>
        </w:r>
        <w:r>
          <w:fldChar w:fldCharType="begin"/>
        </w:r>
        <w:r>
          <w:instrText xml:space="preserve"> PAGEREF _Toc26089 \h </w:instrText>
        </w:r>
        <w:r>
          <w:fldChar w:fldCharType="separate"/>
        </w:r>
        <w:r>
          <w:t>30</w:t>
        </w:r>
        <w:r>
          <w:fldChar w:fldCharType="end"/>
        </w:r>
      </w:hyperlink>
    </w:p>
    <w:p>
      <w:pPr>
        <w:pStyle w:val="TOC2"/>
        <w:tabs>
          <w:tab w:val="right" w:leader="dot" w:pos="8306"/>
        </w:tabs>
      </w:pPr>
      <w:hyperlink w:anchor="_Toc17205" w:history="1">
        <w:r>
          <w:rPr>
            <w:rFonts w:ascii="仿宋" w:eastAsia="仿宋" w:hAnsi="仿宋" w:cs="仿宋" w:hint="eastAsia"/>
            <w:lang w:eastAsia="zh-CN"/>
          </w:rPr>
          <w:t>(一)、消防安全</w:t>
        </w:r>
        <w:r>
          <w:tab/>
        </w:r>
        <w:r>
          <w:fldChar w:fldCharType="begin"/>
        </w:r>
        <w:r>
          <w:instrText xml:space="preserve"> PAGEREF _Toc17205 \h </w:instrText>
        </w:r>
        <w:r>
          <w:fldChar w:fldCharType="separate"/>
        </w:r>
        <w:r>
          <w:t>30</w:t>
        </w:r>
        <w:r>
          <w:fldChar w:fldCharType="end"/>
        </w:r>
      </w:hyperlink>
    </w:p>
    <w:p>
      <w:pPr>
        <w:pStyle w:val="TOC2"/>
        <w:tabs>
          <w:tab w:val="right" w:leader="dot" w:pos="8306"/>
        </w:tabs>
      </w:pPr>
      <w:hyperlink w:anchor="_Toc18580" w:history="1">
        <w:r>
          <w:rPr>
            <w:rFonts w:ascii="仿宋" w:eastAsia="仿宋" w:hAnsi="仿宋" w:cs="仿宋" w:hint="eastAsia"/>
            <w:lang w:eastAsia="zh-CN"/>
          </w:rPr>
          <w:t>(二)、防火防爆总图布置措施</w:t>
        </w:r>
        <w:r>
          <w:tab/>
        </w:r>
        <w:r>
          <w:fldChar w:fldCharType="begin"/>
        </w:r>
        <w:r>
          <w:instrText xml:space="preserve"> PAGEREF _Toc18580 \h </w:instrText>
        </w:r>
        <w:r>
          <w:fldChar w:fldCharType="separate"/>
        </w:r>
        <w:r>
          <w:t>31</w:t>
        </w:r>
        <w:r>
          <w:fldChar w:fldCharType="end"/>
        </w:r>
      </w:hyperlink>
    </w:p>
    <w:p>
      <w:pPr>
        <w:pStyle w:val="TOC2"/>
        <w:tabs>
          <w:tab w:val="right" w:leader="dot" w:pos="8306"/>
        </w:tabs>
      </w:pPr>
      <w:hyperlink w:anchor="_Toc735" w:history="1">
        <w:r>
          <w:rPr>
            <w:rFonts w:ascii="仿宋" w:eastAsia="仿宋" w:hAnsi="仿宋" w:cs="仿宋" w:hint="eastAsia"/>
            <w:lang w:eastAsia="zh-CN"/>
          </w:rPr>
          <w:t>(三)、自然灾害防范措施</w:t>
        </w:r>
        <w:r>
          <w:tab/>
        </w:r>
        <w:r>
          <w:fldChar w:fldCharType="begin"/>
        </w:r>
        <w:r>
          <w:instrText xml:space="preserve"> PAGEREF _Toc735 \h </w:instrText>
        </w:r>
        <w:r>
          <w:fldChar w:fldCharType="separate"/>
        </w:r>
        <w:r>
          <w:t>32</w:t>
        </w:r>
        <w:r>
          <w:fldChar w:fldCharType="end"/>
        </w:r>
      </w:hyperlink>
    </w:p>
    <w:p>
      <w:pPr>
        <w:pStyle w:val="TOC2"/>
        <w:tabs>
          <w:tab w:val="right" w:leader="dot" w:pos="8306"/>
        </w:tabs>
      </w:pPr>
      <w:hyperlink w:anchor="_Toc20023" w:history="1">
        <w:r>
          <w:rPr>
            <w:rFonts w:ascii="仿宋" w:eastAsia="仿宋" w:hAnsi="仿宋" w:cs="仿宋" w:hint="eastAsia"/>
            <w:lang w:eastAsia="zh-CN"/>
          </w:rPr>
          <w:t>(四)、安全色及安全标志使用要求</w:t>
        </w:r>
        <w:r>
          <w:tab/>
        </w:r>
        <w:r>
          <w:fldChar w:fldCharType="begin"/>
        </w:r>
        <w:r>
          <w:instrText xml:space="preserve"> PAGEREF _Toc20023 \h </w:instrText>
        </w:r>
        <w:r>
          <w:fldChar w:fldCharType="separate"/>
        </w:r>
        <w:r>
          <w:t>33</w:t>
        </w:r>
        <w:r>
          <w:fldChar w:fldCharType="end"/>
        </w:r>
      </w:hyperlink>
    </w:p>
    <w:p>
      <w:pPr>
        <w:pStyle w:val="TOC2"/>
        <w:tabs>
          <w:tab w:val="right" w:leader="dot" w:pos="8306"/>
        </w:tabs>
      </w:pPr>
      <w:hyperlink w:anchor="_Toc12595" w:history="1">
        <w:r>
          <w:rPr>
            <w:rFonts w:ascii="仿宋" w:eastAsia="仿宋" w:hAnsi="仿宋" w:cs="仿宋" w:hint="eastAsia"/>
            <w:lang w:eastAsia="zh-CN"/>
          </w:rPr>
          <w:t>(五)、防尘防毒措施</w:t>
        </w:r>
        <w:r>
          <w:tab/>
        </w:r>
        <w:r>
          <w:fldChar w:fldCharType="begin"/>
        </w:r>
        <w:r>
          <w:instrText xml:space="preserve"> PAGEREF _Toc12595 \h </w:instrText>
        </w:r>
        <w:r>
          <w:fldChar w:fldCharType="separate"/>
        </w:r>
        <w:r>
          <w:t>34</w:t>
        </w:r>
        <w:r>
          <w:fldChar w:fldCharType="end"/>
        </w:r>
      </w:hyperlink>
    </w:p>
    <w:p>
      <w:pPr>
        <w:pStyle w:val="TOC2"/>
        <w:tabs>
          <w:tab w:val="right" w:leader="dot" w:pos="8306"/>
        </w:tabs>
      </w:pPr>
      <w:hyperlink w:anchor="_Toc24098" w:history="1">
        <w:r>
          <w:rPr>
            <w:rFonts w:ascii="仿宋" w:eastAsia="仿宋" w:hAnsi="仿宋" w:cs="仿宋" w:hint="eastAsia"/>
            <w:lang w:eastAsia="zh-CN"/>
          </w:rPr>
          <w:t>(六)、防静电、触电防护及防雷措施</w:t>
        </w:r>
        <w:r>
          <w:tab/>
        </w:r>
        <w:r>
          <w:fldChar w:fldCharType="begin"/>
        </w:r>
        <w:r>
          <w:instrText xml:space="preserve"> PAGEREF _Toc24098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51" w:history="1">
        <w:r>
          <w:rPr>
            <w:rFonts w:ascii="仿宋" w:eastAsia="仿宋" w:hAnsi="仿宋" w:cs="仿宋" w:hint="eastAsia"/>
            <w:lang w:eastAsia="zh-CN"/>
          </w:rPr>
          <w:t>(七)、机械设备安全保障措施</w:t>
        </w:r>
        <w:r>
          <w:tab/>
        </w:r>
        <w:r>
          <w:fldChar w:fldCharType="begin"/>
        </w:r>
        <w:r>
          <w:instrText xml:space="preserve"> PAGEREF _Toc9951 \h </w:instrText>
        </w:r>
        <w:r>
          <w:fldChar w:fldCharType="separate"/>
        </w:r>
        <w:r>
          <w:t>36</w:t>
        </w:r>
        <w:r>
          <w:fldChar w:fldCharType="end"/>
        </w:r>
      </w:hyperlink>
    </w:p>
    <w:p>
      <w:pPr>
        <w:pStyle w:val="TOC1"/>
        <w:tabs>
          <w:tab w:val="right" w:leader="dot" w:pos="8306"/>
        </w:tabs>
      </w:pPr>
      <w:hyperlink w:anchor="_Toc10877" w:history="1">
        <w:r>
          <w:rPr>
            <w:rFonts w:ascii="仿宋" w:eastAsia="仿宋" w:hAnsi="仿宋" w:cs="仿宋" w:hint="eastAsia"/>
            <w:lang w:eastAsia="zh-CN"/>
          </w:rPr>
          <w:t>十、云教育项目风险管理</w:t>
        </w:r>
        <w:r>
          <w:tab/>
        </w:r>
        <w:r>
          <w:fldChar w:fldCharType="begin"/>
        </w:r>
        <w:r>
          <w:instrText xml:space="preserve"> PAGEREF _Toc10877 \h </w:instrText>
        </w:r>
        <w:r>
          <w:fldChar w:fldCharType="separate"/>
        </w:r>
        <w:r>
          <w:t>37</w:t>
        </w:r>
        <w:r>
          <w:fldChar w:fldCharType="end"/>
        </w:r>
      </w:hyperlink>
    </w:p>
    <w:p>
      <w:pPr>
        <w:pStyle w:val="TOC2"/>
        <w:tabs>
          <w:tab w:val="right" w:leader="dot" w:pos="8306"/>
        </w:tabs>
      </w:pPr>
      <w:hyperlink w:anchor="_Toc24784" w:history="1">
        <w:r>
          <w:rPr>
            <w:rFonts w:ascii="仿宋" w:eastAsia="仿宋" w:hAnsi="仿宋" w:cs="仿宋" w:hint="eastAsia"/>
            <w:lang w:eastAsia="zh-CN"/>
          </w:rPr>
          <w:t>(一)、风险识别与评估</w:t>
        </w:r>
        <w:r>
          <w:tab/>
        </w:r>
        <w:r>
          <w:fldChar w:fldCharType="begin"/>
        </w:r>
        <w:r>
          <w:instrText xml:space="preserve"> PAGEREF _Toc24784 \h </w:instrText>
        </w:r>
        <w:r>
          <w:fldChar w:fldCharType="separate"/>
        </w:r>
        <w:r>
          <w:t>37</w:t>
        </w:r>
        <w:r>
          <w:fldChar w:fldCharType="end"/>
        </w:r>
      </w:hyperlink>
    </w:p>
    <w:p>
      <w:pPr>
        <w:pStyle w:val="TOC2"/>
        <w:tabs>
          <w:tab w:val="right" w:leader="dot" w:pos="8306"/>
        </w:tabs>
      </w:pPr>
      <w:hyperlink w:anchor="_Toc10822" w:history="1">
        <w:r>
          <w:rPr>
            <w:rFonts w:ascii="仿宋" w:eastAsia="仿宋" w:hAnsi="仿宋" w:cs="仿宋" w:hint="eastAsia"/>
            <w:lang w:eastAsia="zh-CN"/>
          </w:rPr>
          <w:t>(二)、风险应对策略</w:t>
        </w:r>
        <w:r>
          <w:tab/>
        </w:r>
        <w:r>
          <w:fldChar w:fldCharType="begin"/>
        </w:r>
        <w:r>
          <w:instrText xml:space="preserve"> PAGEREF _Toc10822 \h </w:instrText>
        </w:r>
        <w:r>
          <w:fldChar w:fldCharType="separate"/>
        </w:r>
        <w:r>
          <w:t>39</w:t>
        </w:r>
        <w:r>
          <w:fldChar w:fldCharType="end"/>
        </w:r>
      </w:hyperlink>
    </w:p>
    <w:p>
      <w:pPr>
        <w:pStyle w:val="TOC2"/>
        <w:tabs>
          <w:tab w:val="right" w:leader="dot" w:pos="8306"/>
        </w:tabs>
      </w:pPr>
      <w:hyperlink w:anchor="_Toc14537" w:history="1">
        <w:r>
          <w:rPr>
            <w:rFonts w:ascii="仿宋" w:eastAsia="仿宋" w:hAnsi="仿宋" w:cs="仿宋" w:hint="eastAsia"/>
            <w:lang w:eastAsia="zh-CN"/>
          </w:rPr>
          <w:t>(三)、风险监控与控制</w:t>
        </w:r>
        <w:r>
          <w:tab/>
        </w:r>
        <w:r>
          <w:fldChar w:fldCharType="begin"/>
        </w:r>
        <w:r>
          <w:instrText xml:space="preserve"> PAGEREF _Toc14537 \h </w:instrText>
        </w:r>
        <w:r>
          <w:fldChar w:fldCharType="separate"/>
        </w:r>
        <w:r>
          <w:t>40</w:t>
        </w:r>
        <w:r>
          <w:fldChar w:fldCharType="end"/>
        </w:r>
      </w:hyperlink>
    </w:p>
    <w:p>
      <w:pPr>
        <w:pStyle w:val="TOC1"/>
        <w:tabs>
          <w:tab w:val="right" w:leader="dot" w:pos="8306"/>
        </w:tabs>
      </w:pPr>
      <w:hyperlink w:anchor="_Toc31743" w:history="1">
        <w:r>
          <w:rPr>
            <w:rFonts w:ascii="仿宋" w:eastAsia="仿宋" w:hAnsi="仿宋" w:cs="仿宋" w:hint="eastAsia"/>
            <w:lang w:eastAsia="zh-CN"/>
          </w:rPr>
          <w:t>十一、云教育项目投资规划</w:t>
        </w:r>
        <w:r>
          <w:tab/>
        </w:r>
        <w:r>
          <w:fldChar w:fldCharType="begin"/>
        </w:r>
        <w:r>
          <w:instrText xml:space="preserve"> PAGEREF _Toc31743 \h </w:instrText>
        </w:r>
        <w:r>
          <w:fldChar w:fldCharType="separate"/>
        </w:r>
        <w:r>
          <w:t>41</w:t>
        </w:r>
        <w:r>
          <w:fldChar w:fldCharType="end"/>
        </w:r>
      </w:hyperlink>
    </w:p>
    <w:p>
      <w:pPr>
        <w:pStyle w:val="TOC2"/>
        <w:tabs>
          <w:tab w:val="right" w:leader="dot" w:pos="8306"/>
        </w:tabs>
      </w:pPr>
      <w:hyperlink w:anchor="_Toc6091" w:history="1">
        <w:r>
          <w:rPr>
            <w:rFonts w:ascii="仿宋" w:eastAsia="仿宋" w:hAnsi="仿宋" w:cs="仿宋" w:hint="eastAsia"/>
            <w:lang w:eastAsia="zh-CN"/>
          </w:rPr>
          <w:t>(一)、云教育项目总投资估算</w:t>
        </w:r>
        <w:r>
          <w:tab/>
        </w:r>
        <w:r>
          <w:fldChar w:fldCharType="begin"/>
        </w:r>
        <w:r>
          <w:instrText xml:space="preserve"> PAGEREF _Toc6091 \h </w:instrText>
        </w:r>
        <w:r>
          <w:fldChar w:fldCharType="separate"/>
        </w:r>
        <w:r>
          <w:t>41</w:t>
        </w:r>
        <w:r>
          <w:fldChar w:fldCharType="end"/>
        </w:r>
      </w:hyperlink>
    </w:p>
    <w:p>
      <w:pPr>
        <w:pStyle w:val="TOC2"/>
        <w:tabs>
          <w:tab w:val="right" w:leader="dot" w:pos="8306"/>
        </w:tabs>
      </w:pPr>
      <w:hyperlink w:anchor="_Toc16142" w:history="1">
        <w:r>
          <w:rPr>
            <w:rFonts w:ascii="仿宋" w:eastAsia="仿宋" w:hAnsi="仿宋" w:cs="仿宋" w:hint="eastAsia"/>
            <w:lang w:eastAsia="zh-CN"/>
          </w:rPr>
          <w:t>(二)、资金筹措</w:t>
        </w:r>
        <w:r>
          <w:tab/>
        </w:r>
        <w:r>
          <w:fldChar w:fldCharType="begin"/>
        </w:r>
        <w:r>
          <w:instrText xml:space="preserve"> PAGEREF _Toc16142 \h </w:instrText>
        </w:r>
        <w:r>
          <w:fldChar w:fldCharType="separate"/>
        </w:r>
        <w:r>
          <w:t>43</w:t>
        </w:r>
        <w:r>
          <w:fldChar w:fldCharType="end"/>
        </w:r>
      </w:hyperlink>
    </w:p>
    <w:p>
      <w:pPr>
        <w:pStyle w:val="TOC1"/>
        <w:tabs>
          <w:tab w:val="right" w:leader="dot" w:pos="8306"/>
        </w:tabs>
      </w:pPr>
      <w:hyperlink w:anchor="_Toc6273" w:history="1">
        <w:r>
          <w:rPr>
            <w:rFonts w:ascii="仿宋" w:eastAsia="仿宋" w:hAnsi="仿宋" w:cs="仿宋" w:hint="eastAsia"/>
            <w:lang w:eastAsia="zh-CN"/>
          </w:rPr>
          <w:t>十二、云教育项目经营效益</w:t>
        </w:r>
        <w:r>
          <w:tab/>
        </w:r>
        <w:r>
          <w:fldChar w:fldCharType="begin"/>
        </w:r>
        <w:r>
          <w:instrText xml:space="preserve"> PAGEREF _Toc6273 \h </w:instrText>
        </w:r>
        <w:r>
          <w:fldChar w:fldCharType="separate"/>
        </w:r>
        <w:r>
          <w:t>43</w:t>
        </w:r>
        <w:r>
          <w:fldChar w:fldCharType="end"/>
        </w:r>
      </w:hyperlink>
    </w:p>
    <w:p>
      <w:pPr>
        <w:pStyle w:val="TOC2"/>
        <w:tabs>
          <w:tab w:val="right" w:leader="dot" w:pos="8306"/>
        </w:tabs>
      </w:pPr>
      <w:hyperlink w:anchor="_Toc8415" w:history="1">
        <w:r>
          <w:rPr>
            <w:rFonts w:ascii="仿宋" w:eastAsia="仿宋" w:hAnsi="仿宋" w:cs="仿宋" w:hint="eastAsia"/>
            <w:lang w:eastAsia="zh-CN"/>
          </w:rPr>
          <w:t>(一)、经济评价财务测算</w:t>
        </w:r>
        <w:r>
          <w:tab/>
        </w:r>
        <w:r>
          <w:fldChar w:fldCharType="begin"/>
        </w:r>
        <w:r>
          <w:instrText xml:space="preserve"> PAGEREF _Toc8415 \h </w:instrText>
        </w:r>
        <w:r>
          <w:fldChar w:fldCharType="separate"/>
        </w:r>
        <w:r>
          <w:t>43</w:t>
        </w:r>
        <w:r>
          <w:fldChar w:fldCharType="end"/>
        </w:r>
      </w:hyperlink>
    </w:p>
    <w:p>
      <w:pPr>
        <w:pStyle w:val="TOC2"/>
        <w:tabs>
          <w:tab w:val="right" w:leader="dot" w:pos="8306"/>
        </w:tabs>
      </w:pPr>
      <w:hyperlink w:anchor="_Toc595" w:history="1">
        <w:r>
          <w:rPr>
            <w:rFonts w:ascii="仿宋" w:eastAsia="仿宋" w:hAnsi="仿宋" w:cs="仿宋" w:hint="eastAsia"/>
            <w:lang w:eastAsia="zh-CN"/>
          </w:rPr>
          <w:t>(二)、云教育项目盈利能力分析</w:t>
        </w:r>
        <w:r>
          <w:tab/>
        </w:r>
        <w:r>
          <w:fldChar w:fldCharType="begin"/>
        </w:r>
        <w:r>
          <w:instrText xml:space="preserve"> PAGEREF _Toc595 \h </w:instrText>
        </w:r>
        <w:r>
          <w:fldChar w:fldCharType="separate"/>
        </w:r>
        <w:r>
          <w:t>45</w:t>
        </w:r>
        <w:r>
          <w:fldChar w:fldCharType="end"/>
        </w:r>
      </w:hyperlink>
    </w:p>
    <w:p>
      <w:pPr>
        <w:pStyle w:val="TOC1"/>
        <w:tabs>
          <w:tab w:val="right" w:leader="dot" w:pos="8306"/>
        </w:tabs>
      </w:pPr>
      <w:hyperlink w:anchor="_Toc1087" w:history="1">
        <w:r>
          <w:rPr>
            <w:rFonts w:ascii="仿宋" w:eastAsia="仿宋" w:hAnsi="仿宋" w:cs="仿宋" w:hint="eastAsia"/>
            <w:lang w:eastAsia="zh-CN"/>
          </w:rPr>
          <w:t>十三、营销与推广策略</w:t>
        </w:r>
        <w:r>
          <w:tab/>
        </w:r>
        <w:r>
          <w:fldChar w:fldCharType="begin"/>
        </w:r>
        <w:r>
          <w:instrText xml:space="preserve"> PAGEREF _Toc1087 \h </w:instrText>
        </w:r>
        <w:r>
          <w:fldChar w:fldCharType="separate"/>
        </w:r>
        <w:r>
          <w:t>45</w:t>
        </w:r>
        <w:r>
          <w:fldChar w:fldCharType="end"/>
        </w:r>
      </w:hyperlink>
    </w:p>
    <w:p>
      <w:pPr>
        <w:pStyle w:val="TOC2"/>
        <w:tabs>
          <w:tab w:val="right" w:leader="dot" w:pos="8306"/>
        </w:tabs>
      </w:pPr>
      <w:hyperlink w:anchor="_Toc2510" w:history="1">
        <w:r>
          <w:rPr>
            <w:rFonts w:ascii="仿宋" w:eastAsia="仿宋" w:hAnsi="仿宋" w:cs="仿宋" w:hint="eastAsia"/>
            <w:lang w:eastAsia="zh-CN"/>
          </w:rPr>
          <w:t>(一)、产品/服务定位与特点</w:t>
        </w:r>
        <w:r>
          <w:tab/>
        </w:r>
        <w:r>
          <w:fldChar w:fldCharType="begin"/>
        </w:r>
        <w:r>
          <w:instrText xml:space="preserve"> PAGEREF _Toc2510 \h </w:instrText>
        </w:r>
        <w:r>
          <w:fldChar w:fldCharType="separate"/>
        </w:r>
        <w:r>
          <w:t>45</w:t>
        </w:r>
        <w:r>
          <w:fldChar w:fldCharType="end"/>
        </w:r>
      </w:hyperlink>
    </w:p>
    <w:p>
      <w:pPr>
        <w:pStyle w:val="TOC2"/>
        <w:tabs>
          <w:tab w:val="right" w:leader="dot" w:pos="8306"/>
        </w:tabs>
      </w:pPr>
      <w:hyperlink w:anchor="_Toc7323" w:history="1">
        <w:r>
          <w:rPr>
            <w:rFonts w:ascii="仿宋" w:eastAsia="仿宋" w:hAnsi="仿宋" w:cs="仿宋" w:hint="eastAsia"/>
            <w:lang w:eastAsia="zh-CN"/>
          </w:rPr>
          <w:t>(二)、市场定位与竞争分析</w:t>
        </w:r>
        <w:r>
          <w:tab/>
        </w:r>
        <w:r>
          <w:fldChar w:fldCharType="begin"/>
        </w:r>
        <w:r>
          <w:instrText xml:space="preserve"> PAGEREF _Toc7323 \h </w:instrText>
        </w:r>
        <w:r>
          <w:fldChar w:fldCharType="separate"/>
        </w:r>
        <w:r>
          <w:t>47</w:t>
        </w:r>
        <w:r>
          <w:fldChar w:fldCharType="end"/>
        </w:r>
      </w:hyperlink>
    </w:p>
    <w:p>
      <w:pPr>
        <w:pStyle w:val="TOC2"/>
        <w:tabs>
          <w:tab w:val="right" w:leader="dot" w:pos="8306"/>
        </w:tabs>
      </w:pPr>
      <w:hyperlink w:anchor="_Toc27002" w:history="1">
        <w:r>
          <w:rPr>
            <w:rFonts w:ascii="仿宋" w:eastAsia="仿宋" w:hAnsi="仿宋" w:cs="仿宋" w:hint="eastAsia"/>
            <w:lang w:eastAsia="zh-CN"/>
          </w:rPr>
          <w:t>(三)、营销渠道与策略</w:t>
        </w:r>
        <w:r>
          <w:tab/>
        </w:r>
        <w:r>
          <w:fldChar w:fldCharType="begin"/>
        </w:r>
        <w:r>
          <w:instrText xml:space="preserve"> PAGEREF _Toc27002 \h </w:instrText>
        </w:r>
        <w:r>
          <w:fldChar w:fldCharType="separate"/>
        </w:r>
        <w:r>
          <w:t>48</w:t>
        </w:r>
        <w:r>
          <w:fldChar w:fldCharType="end"/>
        </w:r>
      </w:hyperlink>
    </w:p>
    <w:p>
      <w:pPr>
        <w:pStyle w:val="TOC2"/>
        <w:tabs>
          <w:tab w:val="right" w:leader="dot" w:pos="8306"/>
        </w:tabs>
      </w:pPr>
      <w:hyperlink w:anchor="_Toc25590" w:history="1">
        <w:r>
          <w:rPr>
            <w:rFonts w:ascii="仿宋" w:eastAsia="仿宋" w:hAnsi="仿宋" w:cs="仿宋" w:hint="eastAsia"/>
            <w:lang w:eastAsia="zh-CN"/>
          </w:rPr>
          <w:t>(四)、推广与宣传活动</w:t>
        </w:r>
        <w:r>
          <w:tab/>
        </w:r>
        <w:r>
          <w:fldChar w:fldCharType="begin"/>
        </w:r>
        <w:r>
          <w:instrText xml:space="preserve"> PAGEREF _Toc25590 \h </w:instrText>
        </w:r>
        <w:r>
          <w:fldChar w:fldCharType="separate"/>
        </w:r>
        <w:r>
          <w:t>49</w:t>
        </w:r>
        <w:r>
          <w:fldChar w:fldCharType="end"/>
        </w:r>
      </w:hyperlink>
    </w:p>
    <w:p>
      <w:pPr>
        <w:pStyle w:val="TOC1"/>
        <w:tabs>
          <w:tab w:val="right" w:leader="dot" w:pos="8306"/>
        </w:tabs>
      </w:pPr>
      <w:hyperlink w:anchor="_Toc15976" w:history="1">
        <w:r>
          <w:rPr>
            <w:rFonts w:ascii="仿宋" w:eastAsia="仿宋" w:hAnsi="仿宋" w:cs="仿宋" w:hint="eastAsia"/>
            <w:lang w:eastAsia="zh-CN"/>
          </w:rPr>
          <w:t>十四、质量管理体系</w:t>
        </w:r>
        <w:r>
          <w:tab/>
        </w:r>
        <w:r>
          <w:fldChar w:fldCharType="begin"/>
        </w:r>
        <w:r>
          <w:instrText xml:space="preserve"> PAGEREF _Toc15976 \h </w:instrText>
        </w:r>
        <w:r>
          <w:fldChar w:fldCharType="separate"/>
        </w:r>
        <w:r>
          <w:t>54</w:t>
        </w:r>
        <w:r>
          <w:fldChar w:fldCharType="end"/>
        </w:r>
      </w:hyperlink>
    </w:p>
    <w:p>
      <w:pPr>
        <w:pStyle w:val="TOC2"/>
        <w:tabs>
          <w:tab w:val="right" w:leader="dot" w:pos="8306"/>
        </w:tabs>
      </w:pPr>
      <w:hyperlink w:anchor="_Toc18903" w:history="1">
        <w:r>
          <w:rPr>
            <w:rFonts w:ascii="仿宋" w:eastAsia="仿宋" w:hAnsi="仿宋" w:cs="仿宋" w:hint="eastAsia"/>
            <w:lang w:eastAsia="zh-CN"/>
          </w:rPr>
          <w:t>(一)、质量目标与方针</w:t>
        </w:r>
        <w:r>
          <w:tab/>
        </w:r>
        <w:r>
          <w:fldChar w:fldCharType="begin"/>
        </w:r>
        <w:r>
          <w:instrText xml:space="preserve"> PAGEREF _Toc18903 \h </w:instrText>
        </w:r>
        <w:r>
          <w:fldChar w:fldCharType="separate"/>
        </w:r>
        <w:r>
          <w:t>54</w:t>
        </w:r>
        <w:r>
          <w:fldChar w:fldCharType="end"/>
        </w:r>
      </w:hyperlink>
    </w:p>
    <w:p>
      <w:pPr>
        <w:pStyle w:val="TOC2"/>
        <w:tabs>
          <w:tab w:val="right" w:leader="dot" w:pos="8306"/>
        </w:tabs>
      </w:pPr>
      <w:hyperlink w:anchor="_Toc11752" w:history="1">
        <w:r>
          <w:rPr>
            <w:rFonts w:ascii="仿宋" w:eastAsia="仿宋" w:hAnsi="仿宋" w:cs="仿宋" w:hint="eastAsia"/>
            <w:lang w:eastAsia="zh-CN"/>
          </w:rPr>
          <w:t>(二)、质量管理责任</w:t>
        </w:r>
        <w:r>
          <w:tab/>
        </w:r>
        <w:r>
          <w:fldChar w:fldCharType="begin"/>
        </w:r>
        <w:r>
          <w:instrText xml:space="preserve"> PAGEREF _Toc11752 \h </w:instrText>
        </w:r>
        <w:r>
          <w:fldChar w:fldCharType="separate"/>
        </w:r>
        <w:r>
          <w:t>55</w:t>
        </w:r>
        <w:r>
          <w:fldChar w:fldCharType="end"/>
        </w:r>
      </w:hyperlink>
    </w:p>
    <w:p>
      <w:pPr>
        <w:pStyle w:val="TOC2"/>
        <w:tabs>
          <w:tab w:val="right" w:leader="dot" w:pos="8306"/>
        </w:tabs>
      </w:pPr>
      <w:hyperlink w:anchor="_Toc10891" w:history="1">
        <w:r>
          <w:rPr>
            <w:rFonts w:ascii="仿宋" w:eastAsia="仿宋" w:hAnsi="仿宋" w:cs="仿宋" w:hint="eastAsia"/>
            <w:lang w:eastAsia="zh-CN"/>
          </w:rPr>
          <w:t>(三)、质量管理体系文件</w:t>
        </w:r>
        <w:r>
          <w:tab/>
        </w:r>
        <w:r>
          <w:fldChar w:fldCharType="begin"/>
        </w:r>
        <w:r>
          <w:instrText xml:space="preserve"> PAGEREF _Toc10891 \h </w:instrText>
        </w:r>
        <w:r>
          <w:fldChar w:fldCharType="separate"/>
        </w:r>
        <w:r>
          <w:t>57</w:t>
        </w:r>
        <w:r>
          <w:fldChar w:fldCharType="end"/>
        </w:r>
      </w:hyperlink>
    </w:p>
    <w:p>
      <w:pPr>
        <w:pStyle w:val="TOC2"/>
        <w:tabs>
          <w:tab w:val="right" w:leader="dot" w:pos="8306"/>
        </w:tabs>
      </w:pPr>
      <w:hyperlink w:anchor="_Toc18002" w:history="1">
        <w:r>
          <w:rPr>
            <w:rFonts w:ascii="仿宋" w:eastAsia="仿宋" w:hAnsi="仿宋" w:cs="仿宋" w:hint="eastAsia"/>
            <w:lang w:eastAsia="zh-CN"/>
          </w:rPr>
          <w:t>(四)、质量培训与教育</w:t>
        </w:r>
        <w:r>
          <w:tab/>
        </w:r>
        <w:r>
          <w:fldChar w:fldCharType="begin"/>
        </w:r>
        <w:r>
          <w:instrText xml:space="preserve"> PAGEREF _Toc18002 \h </w:instrText>
        </w:r>
        <w:r>
          <w:fldChar w:fldCharType="separate"/>
        </w:r>
        <w:r>
          <w:t>59</w:t>
        </w:r>
        <w:r>
          <w:fldChar w:fldCharType="end"/>
        </w:r>
      </w:hyperlink>
    </w:p>
    <w:p>
      <w:pPr>
        <w:pStyle w:val="TOC2"/>
        <w:tabs>
          <w:tab w:val="right" w:leader="dot" w:pos="8306"/>
        </w:tabs>
      </w:pPr>
      <w:hyperlink w:anchor="_Toc22877" w:history="1">
        <w:r>
          <w:rPr>
            <w:rFonts w:ascii="仿宋" w:eastAsia="仿宋" w:hAnsi="仿宋" w:cs="仿宋" w:hint="eastAsia"/>
            <w:lang w:eastAsia="zh-CN"/>
          </w:rPr>
          <w:t>(五)、质量审核与评价</w:t>
        </w:r>
        <w:r>
          <w:tab/>
        </w:r>
        <w:r>
          <w:fldChar w:fldCharType="begin"/>
        </w:r>
        <w:r>
          <w:instrText xml:space="preserve"> PAGEREF _Toc22877 \h </w:instrText>
        </w:r>
        <w:r>
          <w:fldChar w:fldCharType="separate"/>
        </w:r>
        <w:r>
          <w:t>60</w:t>
        </w:r>
        <w:r>
          <w:fldChar w:fldCharType="end"/>
        </w:r>
      </w:hyperlink>
    </w:p>
    <w:p>
      <w:pPr>
        <w:pStyle w:val="TOC2"/>
        <w:tabs>
          <w:tab w:val="right" w:leader="dot" w:pos="8306"/>
        </w:tabs>
      </w:pPr>
      <w:hyperlink w:anchor="_Toc23244" w:history="1">
        <w:r>
          <w:rPr>
            <w:rFonts w:ascii="仿宋" w:eastAsia="仿宋" w:hAnsi="仿宋" w:cs="仿宋" w:hint="eastAsia"/>
            <w:lang w:eastAsia="zh-CN"/>
          </w:rPr>
          <w:t>(六)、不符合与纠正措施</w:t>
        </w:r>
        <w:r>
          <w:tab/>
        </w:r>
        <w:r>
          <w:fldChar w:fldCharType="begin"/>
        </w:r>
        <w:r>
          <w:instrText xml:space="preserve"> PAGEREF _Toc23244 \h </w:instrText>
        </w:r>
        <w:r>
          <w:fldChar w:fldCharType="separate"/>
        </w:r>
        <w:r>
          <w:t>61</w:t>
        </w:r>
        <w:r>
          <w:fldChar w:fldCharType="end"/>
        </w:r>
      </w:hyperlink>
    </w:p>
    <w:p>
      <w:pPr>
        <w:pStyle w:val="TOC1"/>
        <w:tabs>
          <w:tab w:val="right" w:leader="dot" w:pos="8306"/>
        </w:tabs>
      </w:pPr>
      <w:hyperlink w:anchor="_Toc7610" w:history="1">
        <w:r>
          <w:rPr>
            <w:rFonts w:ascii="仿宋" w:eastAsia="仿宋" w:hAnsi="仿宋" w:cs="仿宋" w:hint="eastAsia"/>
            <w:lang w:eastAsia="zh-CN"/>
          </w:rPr>
          <w:t>十五、云教育项目实施保障措施</w:t>
        </w:r>
        <w:r>
          <w:tab/>
        </w:r>
        <w:r>
          <w:fldChar w:fldCharType="begin"/>
        </w:r>
        <w:r>
          <w:instrText xml:space="preserve"> PAGEREF _Toc7610 \h </w:instrText>
        </w:r>
        <w:r>
          <w:fldChar w:fldCharType="separate"/>
        </w:r>
        <w:r>
          <w:t>62</w:t>
        </w:r>
        <w:r>
          <w:fldChar w:fldCharType="end"/>
        </w:r>
      </w:hyperlink>
    </w:p>
    <w:p>
      <w:pPr>
        <w:pStyle w:val="TOC2"/>
        <w:tabs>
          <w:tab w:val="right" w:leader="dot" w:pos="8306"/>
        </w:tabs>
      </w:pPr>
      <w:hyperlink w:anchor="_Toc23145" w:history="1">
        <w:r>
          <w:rPr>
            <w:rFonts w:ascii="仿宋" w:eastAsia="仿宋" w:hAnsi="仿宋" w:cs="仿宋" w:hint="eastAsia"/>
            <w:lang w:eastAsia="zh-CN"/>
          </w:rPr>
          <w:t>(一)、云教育项目实施保障机制</w:t>
        </w:r>
        <w:r>
          <w:tab/>
        </w:r>
        <w:r>
          <w:fldChar w:fldCharType="begin"/>
        </w:r>
        <w:r>
          <w:instrText xml:space="preserve"> PAGEREF _Toc23145 \h </w:instrText>
        </w:r>
        <w:r>
          <w:fldChar w:fldCharType="separate"/>
        </w:r>
        <w:r>
          <w:t>62</w:t>
        </w:r>
        <w:r>
          <w:fldChar w:fldCharType="end"/>
        </w:r>
      </w:hyperlink>
    </w:p>
    <w:p>
      <w:pPr>
        <w:pStyle w:val="TOC2"/>
        <w:tabs>
          <w:tab w:val="right" w:leader="dot" w:pos="8306"/>
        </w:tabs>
      </w:pPr>
      <w:hyperlink w:anchor="_Toc16994" w:history="1">
        <w:r>
          <w:rPr>
            <w:rFonts w:ascii="仿宋" w:eastAsia="仿宋" w:hAnsi="仿宋" w:cs="仿宋" w:hint="eastAsia"/>
            <w:lang w:eastAsia="zh-CN"/>
          </w:rPr>
          <w:t>(二)、云教育项目法律合规要求</w:t>
        </w:r>
        <w:r>
          <w:tab/>
        </w:r>
        <w:r>
          <w:fldChar w:fldCharType="begin"/>
        </w:r>
        <w:r>
          <w:instrText xml:space="preserve"> PAGEREF _Toc16994 \h </w:instrText>
        </w:r>
        <w:r>
          <w:fldChar w:fldCharType="separate"/>
        </w:r>
        <w:r>
          <w:t>65</w:t>
        </w:r>
        <w:r>
          <w:fldChar w:fldCharType="end"/>
        </w:r>
      </w:hyperlink>
    </w:p>
    <w:p>
      <w:pPr>
        <w:pStyle w:val="TOC2"/>
        <w:tabs>
          <w:tab w:val="right" w:leader="dot" w:pos="8306"/>
        </w:tabs>
      </w:pPr>
      <w:hyperlink w:anchor="_Toc25881" w:history="1">
        <w:r>
          <w:rPr>
            <w:rFonts w:ascii="仿宋" w:eastAsia="仿宋" w:hAnsi="仿宋" w:cs="仿宋" w:hint="eastAsia"/>
            <w:lang w:eastAsia="zh-CN"/>
          </w:rPr>
          <w:t>(三)、云教育项目合同管理与法律事务</w:t>
        </w:r>
        <w:r>
          <w:tab/>
        </w:r>
        <w:r>
          <w:fldChar w:fldCharType="begin"/>
        </w:r>
        <w:r>
          <w:instrText xml:space="preserve"> PAGEREF _Toc25881 \h </w:instrText>
        </w:r>
        <w:r>
          <w:fldChar w:fldCharType="separate"/>
        </w:r>
        <w:r>
          <w:t>69</w:t>
        </w:r>
        <w:r>
          <w:fldChar w:fldCharType="end"/>
        </w:r>
      </w:hyperlink>
    </w:p>
    <w:p>
      <w:pPr>
        <w:pStyle w:val="TOC2"/>
        <w:tabs>
          <w:tab w:val="right" w:leader="dot" w:pos="8306"/>
        </w:tabs>
      </w:pPr>
      <w:hyperlink w:anchor="_Toc3845" w:history="1">
        <w:r>
          <w:rPr>
            <w:rFonts w:ascii="仿宋" w:eastAsia="仿宋" w:hAnsi="仿宋" w:cs="仿宋" w:hint="eastAsia"/>
            <w:lang w:eastAsia="zh-CN"/>
          </w:rPr>
          <w:t>(四)、云教育项目知识产权保护策略</w:t>
        </w:r>
        <w:r>
          <w:tab/>
        </w:r>
        <w:r>
          <w:fldChar w:fldCharType="begin"/>
        </w:r>
        <w:r>
          <w:instrText xml:space="preserve"> PAGEREF _Toc3845 \h </w:instrText>
        </w:r>
        <w:r>
          <w:fldChar w:fldCharType="separate"/>
        </w:r>
        <w:r>
          <w:t>76</w:t>
        </w:r>
        <w:r>
          <w:fldChar w:fldCharType="end"/>
        </w:r>
      </w:hyperlink>
    </w:p>
    <w:p>
      <w:pPr>
        <w:pStyle w:val="TOC1"/>
        <w:tabs>
          <w:tab w:val="right" w:leader="dot" w:pos="8306"/>
        </w:tabs>
      </w:pPr>
      <w:hyperlink w:anchor="_Toc13630" w:history="1">
        <w:r>
          <w:rPr>
            <w:rFonts w:ascii="仿宋" w:eastAsia="仿宋" w:hAnsi="仿宋" w:cs="仿宋" w:hint="eastAsia"/>
            <w:lang w:eastAsia="zh-CN"/>
          </w:rPr>
          <w:t>十六、风险识别与分类</w:t>
        </w:r>
        <w:r>
          <w:tab/>
        </w:r>
        <w:r>
          <w:fldChar w:fldCharType="begin"/>
        </w:r>
        <w:r>
          <w:instrText xml:space="preserve"> PAGEREF _Toc13630 \h </w:instrText>
        </w:r>
        <w:r>
          <w:fldChar w:fldCharType="separate"/>
        </w:r>
        <w:r>
          <w:t>78</w:t>
        </w:r>
        <w:r>
          <w:fldChar w:fldCharType="end"/>
        </w:r>
      </w:hyperlink>
    </w:p>
    <w:p>
      <w:pPr>
        <w:pStyle w:val="TOC2"/>
        <w:tabs>
          <w:tab w:val="right" w:leader="dot" w:pos="8306"/>
        </w:tabs>
      </w:pPr>
      <w:hyperlink w:anchor="_Toc2059" w:history="1">
        <w:r>
          <w:rPr>
            <w:rFonts w:ascii="仿宋" w:eastAsia="仿宋" w:hAnsi="仿宋" w:cs="仿宋" w:hint="eastAsia"/>
            <w:lang w:eastAsia="zh-CN"/>
          </w:rPr>
          <w:t>(一)、风险识别</w:t>
        </w:r>
        <w:r>
          <w:tab/>
        </w:r>
        <w:r>
          <w:fldChar w:fldCharType="begin"/>
        </w:r>
        <w:r>
          <w:instrText xml:space="preserve"> PAGEREF _Toc2059 \h </w:instrText>
        </w:r>
        <w:r>
          <w:fldChar w:fldCharType="separate"/>
        </w:r>
        <w:r>
          <w:t>78</w:t>
        </w:r>
        <w:r>
          <w:fldChar w:fldCharType="end"/>
        </w:r>
      </w:hyperlink>
    </w:p>
    <w:p>
      <w:pPr>
        <w:pStyle w:val="TOC2"/>
        <w:tabs>
          <w:tab w:val="right" w:leader="dot" w:pos="8306"/>
        </w:tabs>
      </w:pPr>
      <w:hyperlink w:anchor="_Toc27374" w:history="1">
        <w:r>
          <w:rPr>
            <w:rFonts w:ascii="仿宋" w:eastAsia="仿宋" w:hAnsi="仿宋" w:cs="仿宋" w:hint="eastAsia"/>
            <w:lang w:eastAsia="zh-CN"/>
          </w:rPr>
          <w:t>(二)、风险分类</w:t>
        </w:r>
        <w:r>
          <w:tab/>
        </w:r>
        <w:r>
          <w:fldChar w:fldCharType="begin"/>
        </w:r>
        <w:r>
          <w:instrText xml:space="preserve"> PAGEREF _Toc27374 \h </w:instrText>
        </w:r>
        <w:r>
          <w:fldChar w:fldCharType="separate"/>
        </w:r>
        <w:r>
          <w:t>79</w:t>
        </w:r>
        <w:r>
          <w:fldChar w:fldCharType="end"/>
        </w:r>
      </w:hyperlink>
    </w:p>
    <w:p>
      <w:pPr>
        <w:pStyle w:val="TOC1"/>
        <w:tabs>
          <w:tab w:val="right" w:leader="dot" w:pos="8306"/>
        </w:tabs>
      </w:pPr>
      <w:hyperlink w:anchor="_Toc27988" w:history="1">
        <w:r>
          <w:rPr>
            <w:rFonts w:ascii="仿宋" w:eastAsia="仿宋" w:hAnsi="仿宋" w:cs="仿宋" w:hint="eastAsia"/>
            <w:lang w:eastAsia="zh-CN"/>
          </w:rPr>
          <w:t>十七、云教育项目工程方案分析</w:t>
        </w:r>
        <w:r>
          <w:tab/>
        </w:r>
        <w:r>
          <w:fldChar w:fldCharType="begin"/>
        </w:r>
        <w:r>
          <w:instrText xml:space="preserve"> PAGEREF _Toc27988 \h </w:instrText>
        </w:r>
        <w:r>
          <w:fldChar w:fldCharType="separate"/>
        </w:r>
        <w:r>
          <w:t>81</w:t>
        </w:r>
        <w:r>
          <w:fldChar w:fldCharType="end"/>
        </w:r>
      </w:hyperlink>
    </w:p>
    <w:p>
      <w:pPr>
        <w:pStyle w:val="TOC2"/>
        <w:tabs>
          <w:tab w:val="right" w:leader="dot" w:pos="8306"/>
        </w:tabs>
      </w:pPr>
      <w:hyperlink w:anchor="_Toc28193" w:history="1">
        <w:r>
          <w:rPr>
            <w:rFonts w:ascii="仿宋" w:eastAsia="仿宋" w:hAnsi="仿宋" w:cs="仿宋" w:hint="eastAsia"/>
            <w:lang w:eastAsia="zh-CN"/>
          </w:rPr>
          <w:t>(一)、建筑工程设计原则</w:t>
        </w:r>
        <w:r>
          <w:tab/>
        </w:r>
        <w:r>
          <w:fldChar w:fldCharType="begin"/>
        </w:r>
        <w:r>
          <w:instrText xml:space="preserve"> PAGEREF _Toc28193 \h </w:instrText>
        </w:r>
        <w:r>
          <w:fldChar w:fldCharType="separate"/>
        </w:r>
        <w:r>
          <w:t>81</w:t>
        </w:r>
        <w:r>
          <w:fldChar w:fldCharType="end"/>
        </w:r>
      </w:hyperlink>
    </w:p>
    <w:p>
      <w:pPr>
        <w:pStyle w:val="TOC2"/>
        <w:tabs>
          <w:tab w:val="right" w:leader="dot" w:pos="8306"/>
        </w:tabs>
      </w:pPr>
      <w:hyperlink w:anchor="_Toc30767" w:history="1">
        <w:r>
          <w:rPr>
            <w:rFonts w:ascii="仿宋" w:eastAsia="仿宋" w:hAnsi="仿宋" w:cs="仿宋" w:hint="eastAsia"/>
            <w:lang w:eastAsia="zh-CN"/>
          </w:rPr>
          <w:t>(二)、土建工程建设指标</w:t>
        </w:r>
        <w:r>
          <w:tab/>
        </w:r>
        <w:r>
          <w:fldChar w:fldCharType="begin"/>
        </w:r>
        <w:r>
          <w:instrText xml:space="preserve"> PAGEREF _Toc30767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194"/>
      <w:r>
        <w:rPr>
          <w:rFonts w:ascii="仿宋" w:eastAsia="仿宋" w:hAnsi="仿宋" w:cs="仿宋" w:hint="eastAsia"/>
          <w:sz w:val="28"/>
          <w:lang w:eastAsia="zh-CN"/>
        </w:rPr>
        <w:t>一、云教育项目建设单位说明</w:t>
      </w:r>
      <w:bookmarkEnd w:id="2"/>
    </w:p>
    <w:p>
      <w:pPr>
        <w:pStyle w:val="Heading2"/>
        <w:rPr>
          <w:rFonts w:ascii="仿宋" w:eastAsia="仿宋" w:hAnsi="仿宋" w:cs="仿宋" w:hint="eastAsia"/>
          <w:lang w:eastAsia="zh-CN"/>
        </w:rPr>
      </w:pPr>
      <w:bookmarkStart w:id="3" w:name="_Toc21795"/>
      <w:r>
        <w:rPr>
          <w:rFonts w:ascii="仿宋" w:eastAsia="仿宋" w:hAnsi="仿宋" w:cs="仿宋" w:hint="eastAsia"/>
          <w:lang w:eastAsia="zh-CN"/>
        </w:rPr>
        <w:t>(一)、云教育项目承办单位基本情况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93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云教育项目承办单位的XXXX，我们着眼于实现可持续的经济效益。通过技术创新和解决方案的提供，公司预计在云教育项目执行期间将获得可观的收入增长。这一收入来源主要包括云教育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同时，我们注重成本控制和效率提升，以确保云教育项目的可持续盈利。透过精细的管理和资源优化，公司期望实现云教育项目利润最大化。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云教育项目实施进行全面的投资评估，包括云教育项目启动阶段的资金投入和后续运营成本。通过对云教育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云教育项目实施过程中具备足够的资金流动性，公司将进行详尽的现金流分析。这包括资金需求的合理预测、云教育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3528"/>
      <w:r>
        <w:rPr>
          <w:rFonts w:ascii="仿宋" w:eastAsia="仿宋" w:hAnsi="仿宋" w:cs="仿宋" w:hint="eastAsia"/>
          <w:sz w:val="28"/>
          <w:lang w:eastAsia="zh-CN"/>
        </w:rPr>
        <w:t>二、云教育项目绩效评估</w:t>
      </w:r>
      <w:bookmarkEnd w:id="5"/>
    </w:p>
    <w:p>
      <w:pPr>
        <w:pStyle w:val="Heading2"/>
        <w:rPr>
          <w:rFonts w:ascii="仿宋" w:eastAsia="仿宋" w:hAnsi="仿宋" w:cs="仿宋" w:hint="eastAsia"/>
          <w:lang w:eastAsia="zh-CN"/>
        </w:rPr>
      </w:pPr>
      <w:bookmarkStart w:id="6" w:name="_Toc3134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在云教育项目中，我们设计了一套全面的绩效评估指标，以确保云教育项目的可控和成功交付。这些指标跨足云教育项目目标、成本、进度和质量等多个维度，为我们提供了全面洞察云教育项目的健康状况。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云教育项目目标达成率是我们关注的首要指标。我们设定了明确的目标，并通过定期监测和评估，迅速发现并应对潜在的目标偏差。这为云教育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成本绩效是另一个核心关注点。通过实际成本与预算成本的对比分析，我们深入了解成本差异的原因，及时调整资源分配，保持云教育项目在经济效益方面的合理水平。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云教育项目进度作为关键的绩效指标之一，得到了精心的关注。我们制定了详细的云教育项目进度计划，并设立了进度符合度指标，确保实际进度与计划进度保持一致。这使我们能够快速发现和解决潜在的进度问题，保持云教育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云教育项目绩效的不可或缺的一环。我们引入了一系列的质量标准和客户满意度指标，以确保云教育项目交付的成果在质量上达到或超越预期水平。通过持续监测这些指标，我们努力提升云教育项目整体质量水平，为云教育项目的成功交付提供有力保障。通过这些科学且全面的绩效评估，我们能够更好地引导云教育项目的持续改进，确保云教育项目目标的顺利达成。</w:t>
      </w:r>
    </w:p>
    <w:p>
      <w:pPr>
        <w:pStyle w:val="Heading2"/>
        <w:ind w:firstLine="560" w:firstLineChars="200"/>
        <w:rPr>
          <w:rFonts w:ascii="仿宋" w:eastAsia="仿宋" w:hAnsi="仿宋" w:cs="仿宋" w:hint="eastAsia"/>
          <w:sz w:val="28"/>
          <w:lang w:eastAsia="zh-CN"/>
        </w:rPr>
      </w:pPr>
      <w:bookmarkStart w:id="7" w:name="_Toc28879"/>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绩效评估是云教育项目中的关键环节，为确保云教育项目达到预期目标，我们采用了多层次、多维度的绩效评估方法。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云教育项目的战略目标对齐，确保每个决策和行动都与云教育项目整体目标保持一致。团队会定期召开战略对齐会议，审视当前工作与云教育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云教育项目进度、质量、成本和风险等方面。这些指标通过数据收集和分析，为云教育项目管理团队提供了客观的评估依据。例如，我们通过云教育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绩效评估不仅仅停留在云教育项目内部，还考虑了云教育项目对外部环境的影响。我们定期进行干系人满意度调查，以了解各利益相关方对云教育项目的期望和满意度，并及时做出调整。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这种多层次、多角度的绩效评估方法，使得我们能够全面了解云教育项目的运行状态，及时做出调整，确保云教育项目在不断变化的环境中保持稳健前行。</w:t>
      </w:r>
    </w:p>
    <w:p>
      <w:pPr>
        <w:pStyle w:val="Heading2"/>
        <w:ind w:firstLine="560" w:firstLineChars="200"/>
        <w:rPr>
          <w:rFonts w:ascii="仿宋" w:eastAsia="仿宋" w:hAnsi="仿宋" w:cs="仿宋" w:hint="eastAsia"/>
          <w:sz w:val="28"/>
          <w:lang w:eastAsia="zh-CN"/>
        </w:rPr>
      </w:pPr>
      <w:bookmarkStart w:id="8" w:name="_Toc2136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为了确保云教育项目的有效管理和不断优化，我们采用了精心设计的绩效评估周期。这个周期旨在实现灵活、实时和全面的评估，以适应云教育项目执行中的各种挑战。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云教育项目的不同需求，分为短期、中期和长期。短期评估关注每个迭代或工作周期，以及时发现和解决当前任务中的问题。中期评估涵盖几个迭代，深入了解整体云教育项目的趋势和性能。长期评估则着眼于整个云教育项目阶段，确保云教育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云教育项目管理工具和协作平台，团队成员能够随时更新和分享云教育项目数据。这种实时性的反馈机制使我们能够及时察觉潜在问题，快速调整，保持云教育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云教育项目的决策制定密不可分。每个周期的云教育项目回顾会议成为集体总结经验、识别问题深层次原因并找到创新解决方案的平台。这种定期的反思与调整机制使云教育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6421"/>
      <w:r>
        <w:rPr>
          <w:rFonts w:ascii="仿宋" w:eastAsia="仿宋" w:hAnsi="仿宋" w:cs="仿宋" w:hint="eastAsia"/>
          <w:sz w:val="28"/>
          <w:lang w:eastAsia="zh-CN"/>
        </w:rPr>
        <w:t>三、云教育项目选址可行性分析</w:t>
      </w:r>
      <w:bookmarkEnd w:id="9"/>
    </w:p>
    <w:p>
      <w:pPr>
        <w:pStyle w:val="Heading2"/>
        <w:rPr>
          <w:rFonts w:ascii="仿宋" w:eastAsia="仿宋" w:hAnsi="仿宋" w:cs="仿宋" w:hint="eastAsia"/>
          <w:lang w:eastAsia="zh-CN"/>
        </w:rPr>
      </w:pPr>
      <w:bookmarkStart w:id="10" w:name="_Toc4621"/>
      <w:r>
        <w:rPr>
          <w:rFonts w:ascii="仿宋" w:eastAsia="仿宋" w:hAnsi="仿宋" w:cs="仿宋" w:hint="eastAsia"/>
          <w:lang w:eastAsia="zh-CN"/>
        </w:rPr>
        <w:t>(一)、云教育项目选址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该云教育项目选址位于XX省XX市XX区XXX街道</w:t>
      </w:r>
    </w:p>
    <w:p>
      <w:pPr>
        <w:pStyle w:val="Heading2"/>
        <w:ind w:firstLine="560" w:firstLineChars="200"/>
        <w:rPr>
          <w:rFonts w:ascii="仿宋" w:eastAsia="仿宋" w:hAnsi="仿宋" w:cs="仿宋" w:hint="eastAsia"/>
          <w:sz w:val="28"/>
          <w:lang w:eastAsia="zh-CN"/>
        </w:rPr>
      </w:pPr>
      <w:bookmarkStart w:id="11" w:name="_Toc21439"/>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云教育项目的征地面积将根据云教育项目的实际规模和需求进行精确规划。具体面积XXX平方米，旨在确保云教育项目不仅能够满足当前的发展需求，还能够预留空间以适应未来的扩展。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净用地面积是在征地面积基础上去除不可利用面积后的实际可开发用地。具体面积XXX平方米，考虑到环保、交通、安全等多方面因素，以确保云教育项目在整体利用效率上达到最优。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云教育项目计划建设的建筑总规模具体面积XXX平方米。这一规模的确定综合考虑了云教育项目的性质、规模，以及城市规划的相关要求，确保建筑布局与周边环境协调一致。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绿地率是云教育项目用地中被规划为绿地的比例。具体面积XXX平方米，旨在通过合理规划绿地，改善云教育项目周边环境，提升居民生活质量，并符合城市整体绿化规划。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容积率是用地上可以建设的建筑总体积与用地面积之比。具体面积XXX，通过合理的容积率规划，确保云教育项目建筑规模与周边环境和谐共生。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确保云教育项目选址与当地城市规划相一致，具体面积XXX平方米。通过与城市规划部门深入沟通，确保云教育项目不仅符合城市的整体发展方向，还能够融入城市的发展布局，为城市的长远发展贡献力量。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充分了解并确保云教育项目选址符合当地产业政策，具体面积XXX平方米。这包括云教育项目对当地经济的促进作用，以及对相关产业的带动效应，确保云教育项目与地方政府的产业政策保持一致，促进共赢合作。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用地总体要求必须符合环保和可持续发展的原则，具体面积XXX平方米。通过采用绿色建筑设计、节能减排等措施，确保云教育项目在建设和运营过程中对环境的影响最小化，达到可持续发展的要求。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确保云教育项目选址具备必要的公共设施配套，具体面积XXX平方米。这包括交通便利性、教育、医疗等基础设施，以提高居民生活品质，使得云教育项目选址更具吸引力。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考虑用地总体要求对当地社会稳定性的影响，具体面积XXX平方米。通过深入了解当地社区反馈，确保云教育项目的选址和建设过程对当地社会和谐稳定产生积极作用。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云教育项目选址不仅符合法规和规划，还在实际操作中具有可行性。这一全面规划将为云教育项目的成功实施提供坚实的基础，确保云教育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0925"/>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云教育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云教育项目的设备规划和空间设计中，我们将采取灵活设备布局的措施。设备布局将根据实际需求进行灵活设计，避免不必要的浪费。通过合理规划设备摆放位置，我们将提高设备的利用率，减少设备间距，以确保云教育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云教育项目内部引入共享设施的概念，例如共享会议室、办公区等。通过这种方式，我们可以减少对资源的重复建设，提高资源共享效率，从而减小云教育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7075"/>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云教育项目的总图布置中，我们将不同功能区域进行明确的规划，以最大程度满足云教育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2800"/>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我们首先关注市场因素，包括潜在客户分布、竞争对手位置、市场需求等。通过深入的市场调研，我们能够更准确地评估选址对于市场开拓和产品销售的影响，确保云教育项目能够在有利的市场环境中蓬勃发展。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云教育项目对环境的影响是综合评价的重要因素之一。我们将详细考虑选址周边的自然环境、生态保护区、水源地等情况，确保云教育项目的建设和运营对环境影响最小化，并符合当地的环保法规标准。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对选址的评价还需充分考虑当地政府的产业政策和法规。我们将详细了解云教育项目所在地的相关政策，确保云教育项目的规划和运营与当地法规相符，降低不必要的法律风险。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考虑到社会稳定性对企业运营的重要性，我们将评估选址地区的社会安全情况、劳工关系、社区反馈等方面，以确保云教育项目的建设和运营不会受到社会稳定性的负面影响。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最后，我们将综合考虑用地成本，包括土地购置费用、土地开发成本等。通过对用地成本的详细评估，我们能够做出更为精确的经济效益分析，为云教育项目的投资决策提供有力支持。</w:t>
      </w:r>
    </w:p>
    <w:p>
      <w:pPr>
        <w:pStyle w:val="Heading1"/>
        <w:ind w:firstLine="560" w:firstLineChars="200"/>
        <w:rPr>
          <w:rFonts w:ascii="仿宋" w:eastAsia="仿宋" w:hAnsi="仿宋" w:cs="仿宋" w:hint="eastAsia"/>
          <w:sz w:val="28"/>
          <w:lang w:eastAsia="zh-CN"/>
        </w:rPr>
      </w:pPr>
      <w:bookmarkStart w:id="15" w:name="_Toc23789"/>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5564"/>
      <w:r>
        <w:rPr>
          <w:rFonts w:ascii="仿宋" w:eastAsia="仿宋" w:hAnsi="仿宋" w:cs="仿宋" w:hint="eastAsia"/>
          <w:lang w:eastAsia="zh-CN"/>
        </w:rPr>
        <w:t>(一)、云教育行业分析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云教育行业一直以来都是市场的关注焦点。行业内的发展趋势、竞争态势以及潜在机会都对云教育项目的推进产生深远的影响。通过深入研究行业的整体概貌，我们将更好地理解行业的核心特征，为云教育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云教育行业，技术一直是推动创新和发展的关键因素。我们将对当前技术趋势进行详尽分析，包括但不限于人工智能、大数据应用、先进制造技术等。这有助于云教育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了解行业内的竞争格局是云教育项目成功的基础。我们将对主要竞争对手进行深入研究，包括其市场份额、产品特点、市场定位等。通过全面了解竞争对手的优势和劣势，云教育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2551"/>
      <w:r>
        <w:rPr>
          <w:rFonts w:ascii="仿宋" w:eastAsia="仿宋" w:hAnsi="仿宋" w:cs="仿宋" w:hint="eastAsia"/>
          <w:sz w:val="28"/>
          <w:lang w:eastAsia="zh-CN"/>
        </w:rPr>
        <w:t>(二)、云教育市场分析预测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通过对市场规模的深入调研，我们将预测云教育市场未来的增长趋势。这包括市场的整体规模、各细分领域的发展趋势等。云教育项目可以根据市场的扩张速度和潜在机会，制定更符合市场需求的发展策略。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了解消费者的需求是市场分析的核心。我们将通过调查研究，深入挖掘目标消费者的需求特点、购买习惯以及对产品和服务的期望。这有助于云教育项目更好地定位目标市场，提供更符合消费者期待的解决方案。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云教育项目实施过程中需要充分考虑的因素。我们将对市场风险进行全面评估，包括但不限于政策法规风险、市场竞争风险、技术变革风险等。通过对潜在风险的深入分析，云教育项目可以制定相应的风险缓解策略，降低不确定性对云教育项目的影响。</w:t>
      </w:r>
    </w:p>
    <w:p>
      <w:pPr>
        <w:pStyle w:val="Heading1"/>
        <w:ind w:firstLine="560" w:firstLineChars="200"/>
        <w:rPr>
          <w:rFonts w:ascii="仿宋" w:eastAsia="仿宋" w:hAnsi="仿宋" w:cs="仿宋" w:hint="eastAsia"/>
          <w:sz w:val="28"/>
          <w:lang w:eastAsia="zh-CN"/>
        </w:rPr>
      </w:pPr>
      <w:bookmarkStart w:id="18" w:name="_Toc5423"/>
      <w:r>
        <w:rPr>
          <w:rFonts w:ascii="仿宋" w:eastAsia="仿宋" w:hAnsi="仿宋" w:cs="仿宋" w:hint="eastAsia"/>
          <w:sz w:val="28"/>
          <w:lang w:eastAsia="zh-CN"/>
        </w:rPr>
        <w:t>五、云教育项目土建工程</w:t>
      </w:r>
      <w:bookmarkEnd w:id="18"/>
    </w:p>
    <w:p>
      <w:pPr>
        <w:pStyle w:val="Heading2"/>
        <w:rPr>
          <w:rFonts w:ascii="仿宋" w:eastAsia="仿宋" w:hAnsi="仿宋" w:cs="仿宋" w:hint="eastAsia"/>
          <w:lang w:eastAsia="zh-CN"/>
        </w:rPr>
      </w:pPr>
      <w:bookmarkStart w:id="19" w:name="_Toc28944"/>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在云教育项目的建筑工程设计中，我们将秉承一系列重要的设计原则，以确保云教育项目建筑在功能、美观、可持续性等方面达到最佳效果。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首要原则是确保建筑的功能性得到最大化的发挥。我们将充分理解云教育项目的实际需求，合理布局各个功能区域，保证建筑在满足业务需求的同时，提供高效的工作环境。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在建筑设计中，我们将综合考虑建设和运营成本。通过精细的经济效益分析，确保设计方案在高效利用资源的同时，对云教育项目的长期盈利能力有积极的贡献。</w:t>
      </w:r>
    </w:p>
    <w:p>
      <w:pPr>
        <w:pStyle w:val="Heading2"/>
        <w:ind w:firstLine="560" w:firstLineChars="200"/>
        <w:rPr>
          <w:rFonts w:ascii="仿宋" w:eastAsia="仿宋" w:hAnsi="仿宋" w:cs="仿宋" w:hint="eastAsia"/>
          <w:sz w:val="28"/>
          <w:lang w:eastAsia="zh-CN"/>
        </w:rPr>
      </w:pPr>
      <w:bookmarkStart w:id="20" w:name="_Toc1298"/>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云教育项目的土建工程设计中，我们将精准设定设计年限，结合云教育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https://d.book118.com/547065100064006035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云教育项目规划设计方案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云教育项目规划设计方案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云教育项目规划设计方案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云教育项目规划设计方案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云教育项目规划设计方案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云教育项目规划设计方案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云教育项目规划设计方案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云教育项目规划设计方案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云教育项目规划设计方案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云教育项目规划设计方案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云教育项目规划设计方案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云教育项目规划设计方案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云教育项目规划设计方案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云教育项目规划设计方案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云教育项目规划设计方案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云教育项目规划设计方案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云教育项目规划设计方案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F527AE"/>
    <w:rsid w:val="2CF527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7065100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2024-01-28T08:50:00Z</dcterms:created>
  <dcterms:modified xsi:type="dcterms:W3CDTF">2024-01-28T08:50:46Z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8B46194E1DEA49EBA22E931082BDB130_11</vt:lpwstr>
  </property>
  <property fmtid="{D5CDD505-2E9C-101B-9397-08002B2CF9AE}" pid="3" name="KSOProductBuildVer">
    <vt:lpwstr>2052-12.1.0.16120</vt:lpwstr>
  </property>
</Properties>
</file>