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智能环网柜项目规划设计方案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58" w:history="1">
        <w:r>
          <w:rPr>
            <w:rFonts w:ascii="仿宋" w:eastAsia="仿宋" w:hAnsi="仿宋" w:cs="仿宋" w:hint="eastAsia"/>
            <w:lang w:eastAsia="zh-CN"/>
          </w:rPr>
          <w:t>前言</w:t>
        </w:r>
        <w:r>
          <w:tab/>
        </w:r>
        <w:r>
          <w:fldChar w:fldCharType="begin"/>
        </w:r>
        <w:r>
          <w:instrText xml:space="preserve"> PAGEREF _Toc12958 \h </w:instrText>
        </w:r>
        <w:r>
          <w:fldChar w:fldCharType="separate"/>
        </w:r>
        <w:r>
          <w:t>3</w:t>
        </w:r>
        <w:r>
          <w:fldChar w:fldCharType="end"/>
        </w:r>
      </w:hyperlink>
    </w:p>
    <w:p>
      <w:pPr>
        <w:pStyle w:val="TOC1"/>
        <w:tabs>
          <w:tab w:val="right" w:leader="dot" w:pos="8306"/>
        </w:tabs>
      </w:pPr>
      <w:hyperlink w:anchor="_Toc22615" w:history="1">
        <w:r>
          <w:rPr>
            <w:rFonts w:ascii="仿宋" w:eastAsia="仿宋" w:hAnsi="仿宋" w:cs="仿宋" w:hint="eastAsia"/>
            <w:lang w:eastAsia="zh-CN"/>
          </w:rPr>
          <w:t>一、智能环网柜项目绩效评估</w:t>
        </w:r>
        <w:r>
          <w:tab/>
        </w:r>
        <w:r>
          <w:fldChar w:fldCharType="begin"/>
        </w:r>
        <w:r>
          <w:instrText xml:space="preserve"> PAGEREF _Toc22615 \h </w:instrText>
        </w:r>
        <w:r>
          <w:fldChar w:fldCharType="separate"/>
        </w:r>
        <w:r>
          <w:t>3</w:t>
        </w:r>
        <w:r>
          <w:fldChar w:fldCharType="end"/>
        </w:r>
      </w:hyperlink>
    </w:p>
    <w:p>
      <w:pPr>
        <w:pStyle w:val="TOC2"/>
        <w:tabs>
          <w:tab w:val="right" w:leader="dot" w:pos="8306"/>
        </w:tabs>
      </w:pPr>
      <w:hyperlink w:anchor="_Toc14015" w:history="1">
        <w:r>
          <w:rPr>
            <w:rFonts w:ascii="仿宋" w:eastAsia="仿宋" w:hAnsi="仿宋" w:cs="仿宋" w:hint="eastAsia"/>
            <w:lang w:eastAsia="zh-CN"/>
          </w:rPr>
          <w:t>(一)、绩效评估指标</w:t>
        </w:r>
        <w:r>
          <w:tab/>
        </w:r>
        <w:r>
          <w:fldChar w:fldCharType="begin"/>
        </w:r>
        <w:r>
          <w:instrText xml:space="preserve"> PAGEREF _Toc14015 \h </w:instrText>
        </w:r>
        <w:r>
          <w:fldChar w:fldCharType="separate"/>
        </w:r>
        <w:r>
          <w:t>3</w:t>
        </w:r>
        <w:r>
          <w:fldChar w:fldCharType="end"/>
        </w:r>
      </w:hyperlink>
    </w:p>
    <w:p>
      <w:pPr>
        <w:pStyle w:val="TOC2"/>
        <w:tabs>
          <w:tab w:val="right" w:leader="dot" w:pos="8306"/>
        </w:tabs>
      </w:pPr>
      <w:hyperlink w:anchor="_Toc4538" w:history="1">
        <w:r>
          <w:rPr>
            <w:rFonts w:ascii="仿宋" w:eastAsia="仿宋" w:hAnsi="仿宋" w:cs="仿宋" w:hint="eastAsia"/>
            <w:lang w:eastAsia="zh-CN"/>
          </w:rPr>
          <w:t>(二)、绩效评估方法</w:t>
        </w:r>
        <w:r>
          <w:tab/>
        </w:r>
        <w:r>
          <w:fldChar w:fldCharType="begin"/>
        </w:r>
        <w:r>
          <w:instrText xml:space="preserve"> PAGEREF _Toc4538 \h </w:instrText>
        </w:r>
        <w:r>
          <w:fldChar w:fldCharType="separate"/>
        </w:r>
        <w:r>
          <w:t>4</w:t>
        </w:r>
        <w:r>
          <w:fldChar w:fldCharType="end"/>
        </w:r>
      </w:hyperlink>
    </w:p>
    <w:p>
      <w:pPr>
        <w:pStyle w:val="TOC2"/>
        <w:tabs>
          <w:tab w:val="right" w:leader="dot" w:pos="8306"/>
        </w:tabs>
      </w:pPr>
      <w:hyperlink w:anchor="_Toc12130" w:history="1">
        <w:r>
          <w:rPr>
            <w:rFonts w:ascii="仿宋" w:eastAsia="仿宋" w:hAnsi="仿宋" w:cs="仿宋" w:hint="eastAsia"/>
            <w:lang w:eastAsia="zh-CN"/>
          </w:rPr>
          <w:t>(三)、绩效评估周期</w:t>
        </w:r>
        <w:r>
          <w:tab/>
        </w:r>
        <w:r>
          <w:fldChar w:fldCharType="begin"/>
        </w:r>
        <w:r>
          <w:instrText xml:space="preserve"> PAGEREF _Toc12130 \h </w:instrText>
        </w:r>
        <w:r>
          <w:fldChar w:fldCharType="separate"/>
        </w:r>
        <w:r>
          <w:t>5</w:t>
        </w:r>
        <w:r>
          <w:fldChar w:fldCharType="end"/>
        </w:r>
      </w:hyperlink>
    </w:p>
    <w:p>
      <w:pPr>
        <w:pStyle w:val="TOC1"/>
        <w:tabs>
          <w:tab w:val="right" w:leader="dot" w:pos="8306"/>
        </w:tabs>
      </w:pPr>
      <w:hyperlink w:anchor="_Toc22288" w:history="1">
        <w:r>
          <w:rPr>
            <w:rFonts w:ascii="仿宋" w:eastAsia="仿宋" w:hAnsi="仿宋" w:cs="仿宋" w:hint="eastAsia"/>
            <w:lang w:eastAsia="zh-CN"/>
          </w:rPr>
          <w:t>二、市场分析、调研</w:t>
        </w:r>
        <w:r>
          <w:tab/>
        </w:r>
        <w:r>
          <w:fldChar w:fldCharType="begin"/>
        </w:r>
        <w:r>
          <w:instrText xml:space="preserve"> PAGEREF _Toc22288 \h </w:instrText>
        </w:r>
        <w:r>
          <w:fldChar w:fldCharType="separate"/>
        </w:r>
        <w:r>
          <w:t>6</w:t>
        </w:r>
        <w:r>
          <w:fldChar w:fldCharType="end"/>
        </w:r>
      </w:hyperlink>
    </w:p>
    <w:p>
      <w:pPr>
        <w:pStyle w:val="TOC2"/>
        <w:tabs>
          <w:tab w:val="right" w:leader="dot" w:pos="8306"/>
        </w:tabs>
      </w:pPr>
      <w:hyperlink w:anchor="_Toc30913" w:history="1">
        <w:r>
          <w:rPr>
            <w:rFonts w:ascii="仿宋" w:eastAsia="仿宋" w:hAnsi="仿宋" w:cs="仿宋" w:hint="eastAsia"/>
            <w:lang w:eastAsia="zh-CN"/>
          </w:rPr>
          <w:t>(一)、智能环网柜行业分析</w:t>
        </w:r>
        <w:r>
          <w:tab/>
        </w:r>
        <w:r>
          <w:fldChar w:fldCharType="begin"/>
        </w:r>
        <w:r>
          <w:instrText xml:space="preserve"> PAGEREF _Toc30913 \h </w:instrText>
        </w:r>
        <w:r>
          <w:fldChar w:fldCharType="separate"/>
        </w:r>
        <w:r>
          <w:t>6</w:t>
        </w:r>
        <w:r>
          <w:fldChar w:fldCharType="end"/>
        </w:r>
      </w:hyperlink>
    </w:p>
    <w:p>
      <w:pPr>
        <w:pStyle w:val="TOC2"/>
        <w:tabs>
          <w:tab w:val="right" w:leader="dot" w:pos="8306"/>
        </w:tabs>
      </w:pPr>
      <w:hyperlink w:anchor="_Toc14701" w:history="1">
        <w:r>
          <w:rPr>
            <w:rFonts w:ascii="仿宋" w:eastAsia="仿宋" w:hAnsi="仿宋" w:cs="仿宋" w:hint="eastAsia"/>
            <w:lang w:eastAsia="zh-CN"/>
          </w:rPr>
          <w:t>(二)、智能环网柜市场分析预测</w:t>
        </w:r>
        <w:r>
          <w:tab/>
        </w:r>
        <w:r>
          <w:fldChar w:fldCharType="begin"/>
        </w:r>
        <w:r>
          <w:instrText xml:space="preserve"> PAGEREF _Toc14701 \h </w:instrText>
        </w:r>
        <w:r>
          <w:fldChar w:fldCharType="separate"/>
        </w:r>
        <w:r>
          <w:t>7</w:t>
        </w:r>
        <w:r>
          <w:fldChar w:fldCharType="end"/>
        </w:r>
      </w:hyperlink>
    </w:p>
    <w:p>
      <w:pPr>
        <w:pStyle w:val="TOC1"/>
        <w:tabs>
          <w:tab w:val="right" w:leader="dot" w:pos="8306"/>
        </w:tabs>
      </w:pPr>
      <w:hyperlink w:anchor="_Toc30303" w:history="1">
        <w:r>
          <w:rPr>
            <w:rFonts w:ascii="仿宋" w:eastAsia="仿宋" w:hAnsi="仿宋" w:cs="仿宋" w:hint="eastAsia"/>
            <w:lang w:eastAsia="zh-CN"/>
          </w:rPr>
          <w:t>三、智能环网柜项目危机管理</w:t>
        </w:r>
        <w:r>
          <w:tab/>
        </w:r>
        <w:r>
          <w:fldChar w:fldCharType="begin"/>
        </w:r>
        <w:r>
          <w:instrText xml:space="preserve"> PAGEREF _Toc30303 \h </w:instrText>
        </w:r>
        <w:r>
          <w:fldChar w:fldCharType="separate"/>
        </w:r>
        <w:r>
          <w:t>8</w:t>
        </w:r>
        <w:r>
          <w:fldChar w:fldCharType="end"/>
        </w:r>
      </w:hyperlink>
    </w:p>
    <w:p>
      <w:pPr>
        <w:pStyle w:val="TOC2"/>
        <w:tabs>
          <w:tab w:val="right" w:leader="dot" w:pos="8306"/>
        </w:tabs>
      </w:pPr>
      <w:hyperlink w:anchor="_Toc12825" w:history="1">
        <w:r>
          <w:rPr>
            <w:rFonts w:ascii="仿宋" w:eastAsia="仿宋" w:hAnsi="仿宋" w:cs="仿宋" w:hint="eastAsia"/>
            <w:lang w:eastAsia="zh-CN"/>
          </w:rPr>
          <w:t>(一)、危机预警与识别</w:t>
        </w:r>
        <w:r>
          <w:tab/>
        </w:r>
        <w:r>
          <w:fldChar w:fldCharType="begin"/>
        </w:r>
        <w:r>
          <w:instrText xml:space="preserve"> PAGEREF _Toc12825 \h </w:instrText>
        </w:r>
        <w:r>
          <w:fldChar w:fldCharType="separate"/>
        </w:r>
        <w:r>
          <w:t>8</w:t>
        </w:r>
        <w:r>
          <w:fldChar w:fldCharType="end"/>
        </w:r>
      </w:hyperlink>
    </w:p>
    <w:p>
      <w:pPr>
        <w:pStyle w:val="TOC2"/>
        <w:tabs>
          <w:tab w:val="right" w:leader="dot" w:pos="8306"/>
        </w:tabs>
      </w:pPr>
      <w:hyperlink w:anchor="_Toc6377" w:history="1">
        <w:r>
          <w:rPr>
            <w:rFonts w:ascii="仿宋" w:eastAsia="仿宋" w:hAnsi="仿宋" w:cs="仿宋" w:hint="eastAsia"/>
            <w:lang w:eastAsia="zh-CN"/>
          </w:rPr>
          <w:t>(二)、危机应对与恢复</w:t>
        </w:r>
        <w:r>
          <w:tab/>
        </w:r>
        <w:r>
          <w:fldChar w:fldCharType="begin"/>
        </w:r>
        <w:r>
          <w:instrText xml:space="preserve"> PAGEREF _Toc6377 \h </w:instrText>
        </w:r>
        <w:r>
          <w:fldChar w:fldCharType="separate"/>
        </w:r>
        <w:r>
          <w:t>9</w:t>
        </w:r>
        <w:r>
          <w:fldChar w:fldCharType="end"/>
        </w:r>
      </w:hyperlink>
    </w:p>
    <w:p>
      <w:pPr>
        <w:pStyle w:val="TOC1"/>
        <w:tabs>
          <w:tab w:val="right" w:leader="dot" w:pos="8306"/>
        </w:tabs>
      </w:pPr>
      <w:hyperlink w:anchor="_Toc368" w:history="1">
        <w:r>
          <w:rPr>
            <w:rFonts w:ascii="仿宋" w:eastAsia="仿宋" w:hAnsi="仿宋" w:cs="仿宋" w:hint="eastAsia"/>
            <w:lang w:eastAsia="zh-CN"/>
          </w:rPr>
          <w:t>四、智能环网柜项目建设单位说明</w:t>
        </w:r>
        <w:r>
          <w:tab/>
        </w:r>
        <w:r>
          <w:fldChar w:fldCharType="begin"/>
        </w:r>
        <w:r>
          <w:instrText xml:space="preserve"> PAGEREF _Toc368 \h </w:instrText>
        </w:r>
        <w:r>
          <w:fldChar w:fldCharType="separate"/>
        </w:r>
        <w:r>
          <w:t>10</w:t>
        </w:r>
        <w:r>
          <w:fldChar w:fldCharType="end"/>
        </w:r>
      </w:hyperlink>
    </w:p>
    <w:p>
      <w:pPr>
        <w:pStyle w:val="TOC2"/>
        <w:tabs>
          <w:tab w:val="right" w:leader="dot" w:pos="8306"/>
        </w:tabs>
      </w:pPr>
      <w:hyperlink w:anchor="_Toc28714" w:history="1">
        <w:r>
          <w:rPr>
            <w:rFonts w:ascii="仿宋" w:eastAsia="仿宋" w:hAnsi="仿宋" w:cs="仿宋" w:hint="eastAsia"/>
            <w:lang w:eastAsia="zh-CN"/>
          </w:rPr>
          <w:t>(一)、智能环网柜项目承办单位基本情况</w:t>
        </w:r>
        <w:r>
          <w:tab/>
        </w:r>
        <w:r>
          <w:fldChar w:fldCharType="begin"/>
        </w:r>
        <w:r>
          <w:instrText xml:space="preserve"> PAGEREF _Toc28714 \h </w:instrText>
        </w:r>
        <w:r>
          <w:fldChar w:fldCharType="separate"/>
        </w:r>
        <w:r>
          <w:t>10</w:t>
        </w:r>
        <w:r>
          <w:fldChar w:fldCharType="end"/>
        </w:r>
      </w:hyperlink>
    </w:p>
    <w:p>
      <w:pPr>
        <w:pStyle w:val="TOC2"/>
        <w:tabs>
          <w:tab w:val="right" w:leader="dot" w:pos="8306"/>
        </w:tabs>
      </w:pPr>
      <w:hyperlink w:anchor="_Toc28034" w:history="1">
        <w:r>
          <w:rPr>
            <w:rFonts w:ascii="仿宋" w:eastAsia="仿宋" w:hAnsi="仿宋" w:cs="仿宋" w:hint="eastAsia"/>
            <w:lang w:eastAsia="zh-CN"/>
          </w:rPr>
          <w:t>(二)、公司经济效益分析</w:t>
        </w:r>
        <w:r>
          <w:tab/>
        </w:r>
        <w:r>
          <w:fldChar w:fldCharType="begin"/>
        </w:r>
        <w:r>
          <w:instrText xml:space="preserve"> PAGEREF _Toc28034 \h </w:instrText>
        </w:r>
        <w:r>
          <w:fldChar w:fldCharType="separate"/>
        </w:r>
        <w:r>
          <w:t>11</w:t>
        </w:r>
        <w:r>
          <w:fldChar w:fldCharType="end"/>
        </w:r>
      </w:hyperlink>
    </w:p>
    <w:p>
      <w:pPr>
        <w:pStyle w:val="TOC1"/>
        <w:tabs>
          <w:tab w:val="right" w:leader="dot" w:pos="8306"/>
        </w:tabs>
      </w:pPr>
      <w:hyperlink w:anchor="_Toc4501" w:history="1">
        <w:r>
          <w:rPr>
            <w:rFonts w:ascii="仿宋" w:eastAsia="仿宋" w:hAnsi="仿宋" w:cs="仿宋" w:hint="eastAsia"/>
            <w:lang w:eastAsia="zh-CN"/>
          </w:rPr>
          <w:t>五、智能环网柜项目建设背景及必要性分析</w:t>
        </w:r>
        <w:r>
          <w:tab/>
        </w:r>
        <w:r>
          <w:fldChar w:fldCharType="begin"/>
        </w:r>
        <w:r>
          <w:instrText xml:space="preserve"> PAGEREF _Toc4501 \h </w:instrText>
        </w:r>
        <w:r>
          <w:fldChar w:fldCharType="separate"/>
        </w:r>
        <w:r>
          <w:t>12</w:t>
        </w:r>
        <w:r>
          <w:fldChar w:fldCharType="end"/>
        </w:r>
      </w:hyperlink>
    </w:p>
    <w:p>
      <w:pPr>
        <w:pStyle w:val="TOC2"/>
        <w:tabs>
          <w:tab w:val="right" w:leader="dot" w:pos="8306"/>
        </w:tabs>
      </w:pPr>
      <w:hyperlink w:anchor="_Toc9974" w:history="1">
        <w:r>
          <w:rPr>
            <w:rFonts w:ascii="仿宋" w:eastAsia="仿宋" w:hAnsi="仿宋" w:cs="仿宋" w:hint="eastAsia"/>
            <w:lang w:eastAsia="zh-CN"/>
          </w:rPr>
          <w:t>(一)、智能环网柜项目背景分析</w:t>
        </w:r>
        <w:r>
          <w:tab/>
        </w:r>
        <w:r>
          <w:fldChar w:fldCharType="begin"/>
        </w:r>
        <w:r>
          <w:instrText xml:space="preserve"> PAGEREF _Toc9974 \h </w:instrText>
        </w:r>
        <w:r>
          <w:fldChar w:fldCharType="separate"/>
        </w:r>
        <w:r>
          <w:t>12</w:t>
        </w:r>
        <w:r>
          <w:fldChar w:fldCharType="end"/>
        </w:r>
      </w:hyperlink>
    </w:p>
    <w:p>
      <w:pPr>
        <w:pStyle w:val="TOC2"/>
        <w:tabs>
          <w:tab w:val="right" w:leader="dot" w:pos="8306"/>
        </w:tabs>
      </w:pPr>
      <w:hyperlink w:anchor="_Toc8247" w:history="1">
        <w:r>
          <w:rPr>
            <w:rFonts w:ascii="仿宋" w:eastAsia="仿宋" w:hAnsi="仿宋" w:cs="仿宋" w:hint="eastAsia"/>
            <w:lang w:eastAsia="zh-CN"/>
          </w:rPr>
          <w:t>(二)、智能环网柜项目建设必要性分析</w:t>
        </w:r>
        <w:r>
          <w:tab/>
        </w:r>
        <w:r>
          <w:fldChar w:fldCharType="begin"/>
        </w:r>
        <w:r>
          <w:instrText xml:space="preserve"> PAGEREF _Toc8247 \h </w:instrText>
        </w:r>
        <w:r>
          <w:fldChar w:fldCharType="separate"/>
        </w:r>
        <w:r>
          <w:t>13</w:t>
        </w:r>
        <w:r>
          <w:fldChar w:fldCharType="end"/>
        </w:r>
      </w:hyperlink>
    </w:p>
    <w:p>
      <w:pPr>
        <w:pStyle w:val="TOC1"/>
        <w:tabs>
          <w:tab w:val="right" w:leader="dot" w:pos="8306"/>
        </w:tabs>
      </w:pPr>
      <w:hyperlink w:anchor="_Toc3515" w:history="1">
        <w:r>
          <w:rPr>
            <w:rFonts w:ascii="仿宋" w:eastAsia="仿宋" w:hAnsi="仿宋" w:cs="仿宋" w:hint="eastAsia"/>
            <w:lang w:eastAsia="zh-CN"/>
          </w:rPr>
          <w:t>六、智能环网柜项目文档管理</w:t>
        </w:r>
        <w:r>
          <w:tab/>
        </w:r>
        <w:r>
          <w:fldChar w:fldCharType="begin"/>
        </w:r>
        <w:r>
          <w:instrText xml:space="preserve"> PAGEREF _Toc3515 \h </w:instrText>
        </w:r>
        <w:r>
          <w:fldChar w:fldCharType="separate"/>
        </w:r>
        <w:r>
          <w:t>15</w:t>
        </w:r>
        <w:r>
          <w:fldChar w:fldCharType="end"/>
        </w:r>
      </w:hyperlink>
    </w:p>
    <w:p>
      <w:pPr>
        <w:pStyle w:val="TOC2"/>
        <w:tabs>
          <w:tab w:val="right" w:leader="dot" w:pos="8306"/>
        </w:tabs>
      </w:pPr>
      <w:hyperlink w:anchor="_Toc26887" w:history="1">
        <w:r>
          <w:rPr>
            <w:rFonts w:ascii="仿宋" w:eastAsia="仿宋" w:hAnsi="仿宋" w:cs="仿宋" w:hint="eastAsia"/>
            <w:lang w:eastAsia="zh-CN"/>
          </w:rPr>
          <w:t>(一)、文档编制与审查</w:t>
        </w:r>
        <w:r>
          <w:tab/>
        </w:r>
        <w:r>
          <w:fldChar w:fldCharType="begin"/>
        </w:r>
        <w:r>
          <w:instrText xml:space="preserve"> PAGEREF _Toc26887 \h </w:instrText>
        </w:r>
        <w:r>
          <w:fldChar w:fldCharType="separate"/>
        </w:r>
        <w:r>
          <w:t>15</w:t>
        </w:r>
        <w:r>
          <w:fldChar w:fldCharType="end"/>
        </w:r>
      </w:hyperlink>
    </w:p>
    <w:p>
      <w:pPr>
        <w:pStyle w:val="TOC2"/>
        <w:tabs>
          <w:tab w:val="right" w:leader="dot" w:pos="8306"/>
        </w:tabs>
      </w:pPr>
      <w:hyperlink w:anchor="_Toc7308" w:history="1">
        <w:r>
          <w:rPr>
            <w:rFonts w:ascii="仿宋" w:eastAsia="仿宋" w:hAnsi="仿宋" w:cs="仿宋" w:hint="eastAsia"/>
            <w:lang w:eastAsia="zh-CN"/>
          </w:rPr>
          <w:t>(二)、文档发布与分发</w:t>
        </w:r>
        <w:r>
          <w:tab/>
        </w:r>
        <w:r>
          <w:fldChar w:fldCharType="begin"/>
        </w:r>
        <w:r>
          <w:instrText xml:space="preserve"> PAGEREF _Toc7308 \h </w:instrText>
        </w:r>
        <w:r>
          <w:fldChar w:fldCharType="separate"/>
        </w:r>
        <w:r>
          <w:t>16</w:t>
        </w:r>
        <w:r>
          <w:fldChar w:fldCharType="end"/>
        </w:r>
      </w:hyperlink>
    </w:p>
    <w:p>
      <w:pPr>
        <w:pStyle w:val="TOC2"/>
        <w:tabs>
          <w:tab w:val="right" w:leader="dot" w:pos="8306"/>
        </w:tabs>
      </w:pPr>
      <w:hyperlink w:anchor="_Toc24305" w:history="1">
        <w:r>
          <w:rPr>
            <w:rFonts w:ascii="仿宋" w:eastAsia="仿宋" w:hAnsi="仿宋" w:cs="仿宋" w:hint="eastAsia"/>
            <w:lang w:eastAsia="zh-CN"/>
          </w:rPr>
          <w:t>(三)、文档存档与归档</w:t>
        </w:r>
        <w:r>
          <w:tab/>
        </w:r>
        <w:r>
          <w:fldChar w:fldCharType="begin"/>
        </w:r>
        <w:r>
          <w:instrText xml:space="preserve"> PAGEREF _Toc24305 \h </w:instrText>
        </w:r>
        <w:r>
          <w:fldChar w:fldCharType="separate"/>
        </w:r>
        <w:r>
          <w:t>17</w:t>
        </w:r>
        <w:r>
          <w:fldChar w:fldCharType="end"/>
        </w:r>
      </w:hyperlink>
    </w:p>
    <w:p>
      <w:pPr>
        <w:pStyle w:val="TOC1"/>
        <w:tabs>
          <w:tab w:val="right" w:leader="dot" w:pos="8306"/>
        </w:tabs>
      </w:pPr>
      <w:hyperlink w:anchor="_Toc14678" w:history="1">
        <w:r>
          <w:rPr>
            <w:rFonts w:ascii="仿宋" w:eastAsia="仿宋" w:hAnsi="仿宋" w:cs="仿宋" w:hint="eastAsia"/>
            <w:lang w:eastAsia="zh-CN"/>
          </w:rPr>
          <w:t>七、智能环网柜项目财务管理</w:t>
        </w:r>
        <w:r>
          <w:tab/>
        </w:r>
        <w:r>
          <w:fldChar w:fldCharType="begin"/>
        </w:r>
        <w:r>
          <w:instrText xml:space="preserve"> PAGEREF _Toc14678 \h </w:instrText>
        </w:r>
        <w:r>
          <w:fldChar w:fldCharType="separate"/>
        </w:r>
        <w:r>
          <w:t>18</w:t>
        </w:r>
        <w:r>
          <w:fldChar w:fldCharType="end"/>
        </w:r>
      </w:hyperlink>
    </w:p>
    <w:p>
      <w:pPr>
        <w:pStyle w:val="TOC2"/>
        <w:tabs>
          <w:tab w:val="right" w:leader="dot" w:pos="8306"/>
        </w:tabs>
      </w:pPr>
      <w:hyperlink w:anchor="_Toc23574" w:history="1">
        <w:r>
          <w:rPr>
            <w:rFonts w:ascii="仿宋" w:eastAsia="仿宋" w:hAnsi="仿宋" w:cs="仿宋" w:hint="eastAsia"/>
            <w:lang w:eastAsia="zh-CN"/>
          </w:rPr>
          <w:t>(一)、资金需求大</w:t>
        </w:r>
        <w:r>
          <w:tab/>
        </w:r>
        <w:r>
          <w:fldChar w:fldCharType="begin"/>
        </w:r>
        <w:r>
          <w:instrText xml:space="preserve"> PAGEREF _Toc23574 \h </w:instrText>
        </w:r>
        <w:r>
          <w:fldChar w:fldCharType="separate"/>
        </w:r>
        <w:r>
          <w:t>18</w:t>
        </w:r>
        <w:r>
          <w:fldChar w:fldCharType="end"/>
        </w:r>
      </w:hyperlink>
    </w:p>
    <w:p>
      <w:pPr>
        <w:pStyle w:val="TOC2"/>
        <w:tabs>
          <w:tab w:val="right" w:leader="dot" w:pos="8306"/>
        </w:tabs>
      </w:pPr>
      <w:hyperlink w:anchor="_Toc23036" w:history="1">
        <w:r>
          <w:rPr>
            <w:rFonts w:ascii="仿宋" w:eastAsia="仿宋" w:hAnsi="仿宋" w:cs="仿宋" w:hint="eastAsia"/>
            <w:lang w:eastAsia="zh-CN"/>
          </w:rPr>
          <w:t>(二)、研发周期长</w:t>
        </w:r>
        <w:r>
          <w:tab/>
        </w:r>
        <w:r>
          <w:fldChar w:fldCharType="begin"/>
        </w:r>
        <w:r>
          <w:instrText xml:space="preserve"> PAGEREF _Toc23036 \h </w:instrText>
        </w:r>
        <w:r>
          <w:fldChar w:fldCharType="separate"/>
        </w:r>
        <w:r>
          <w:t>19</w:t>
        </w:r>
        <w:r>
          <w:fldChar w:fldCharType="end"/>
        </w:r>
      </w:hyperlink>
    </w:p>
    <w:p>
      <w:pPr>
        <w:pStyle w:val="TOC2"/>
        <w:tabs>
          <w:tab w:val="right" w:leader="dot" w:pos="8306"/>
        </w:tabs>
      </w:pPr>
      <w:hyperlink w:anchor="_Toc31242" w:history="1">
        <w:r>
          <w:rPr>
            <w:rFonts w:ascii="仿宋" w:eastAsia="仿宋" w:hAnsi="仿宋" w:cs="仿宋" w:hint="eastAsia"/>
            <w:lang w:eastAsia="zh-CN"/>
          </w:rPr>
          <w:t>(三)、市场风险大</w:t>
        </w:r>
        <w:r>
          <w:tab/>
        </w:r>
        <w:r>
          <w:fldChar w:fldCharType="begin"/>
        </w:r>
        <w:r>
          <w:instrText xml:space="preserve"> PAGEREF _Toc31242 \h </w:instrText>
        </w:r>
        <w:r>
          <w:fldChar w:fldCharType="separate"/>
        </w:r>
        <w:r>
          <w:t>20</w:t>
        </w:r>
        <w:r>
          <w:fldChar w:fldCharType="end"/>
        </w:r>
      </w:hyperlink>
    </w:p>
    <w:p>
      <w:pPr>
        <w:pStyle w:val="TOC2"/>
        <w:tabs>
          <w:tab w:val="right" w:leader="dot" w:pos="8306"/>
        </w:tabs>
      </w:pPr>
      <w:hyperlink w:anchor="_Toc10254" w:history="1">
        <w:r>
          <w:rPr>
            <w:rFonts w:ascii="仿宋" w:eastAsia="仿宋" w:hAnsi="仿宋" w:cs="仿宋" w:hint="eastAsia"/>
            <w:lang w:eastAsia="zh-CN"/>
          </w:rPr>
          <w:t>(四)、利润率高</w:t>
        </w:r>
        <w:r>
          <w:tab/>
        </w:r>
        <w:r>
          <w:fldChar w:fldCharType="begin"/>
        </w:r>
        <w:r>
          <w:instrText xml:space="preserve"> PAGEREF _Toc10254 \h </w:instrText>
        </w:r>
        <w:r>
          <w:fldChar w:fldCharType="separate"/>
        </w:r>
        <w:r>
          <w:t>23</w:t>
        </w:r>
        <w:r>
          <w:fldChar w:fldCharType="end"/>
        </w:r>
      </w:hyperlink>
    </w:p>
    <w:p>
      <w:pPr>
        <w:pStyle w:val="TOC1"/>
        <w:tabs>
          <w:tab w:val="right" w:leader="dot" w:pos="8306"/>
        </w:tabs>
      </w:pPr>
      <w:hyperlink w:anchor="_Toc8483" w:history="1">
        <w:r>
          <w:rPr>
            <w:rFonts w:ascii="仿宋" w:eastAsia="仿宋" w:hAnsi="仿宋" w:cs="仿宋" w:hint="eastAsia"/>
            <w:lang w:eastAsia="zh-CN"/>
          </w:rPr>
          <w:t>八、智能环网柜项目技术管理</w:t>
        </w:r>
        <w:r>
          <w:tab/>
        </w:r>
        <w:r>
          <w:fldChar w:fldCharType="begin"/>
        </w:r>
        <w:r>
          <w:instrText xml:space="preserve"> PAGEREF _Toc8483 \h </w:instrText>
        </w:r>
        <w:r>
          <w:fldChar w:fldCharType="separate"/>
        </w:r>
        <w:r>
          <w:t>25</w:t>
        </w:r>
        <w:r>
          <w:fldChar w:fldCharType="end"/>
        </w:r>
      </w:hyperlink>
    </w:p>
    <w:p>
      <w:pPr>
        <w:pStyle w:val="TOC2"/>
        <w:tabs>
          <w:tab w:val="right" w:leader="dot" w:pos="8306"/>
        </w:tabs>
      </w:pPr>
      <w:hyperlink w:anchor="_Toc25457" w:history="1">
        <w:r>
          <w:rPr>
            <w:rFonts w:ascii="仿宋" w:eastAsia="仿宋" w:hAnsi="仿宋" w:cs="仿宋" w:hint="eastAsia"/>
            <w:lang w:eastAsia="zh-CN"/>
          </w:rPr>
          <w:t>(一)、技术方案选用方向</w:t>
        </w:r>
        <w:r>
          <w:tab/>
        </w:r>
        <w:r>
          <w:fldChar w:fldCharType="begin"/>
        </w:r>
        <w:r>
          <w:instrText xml:space="preserve"> PAGEREF _Toc25457 \h </w:instrText>
        </w:r>
        <w:r>
          <w:fldChar w:fldCharType="separate"/>
        </w:r>
        <w:r>
          <w:t>25</w:t>
        </w:r>
        <w:r>
          <w:fldChar w:fldCharType="end"/>
        </w:r>
      </w:hyperlink>
    </w:p>
    <w:p>
      <w:pPr>
        <w:pStyle w:val="TOC2"/>
        <w:tabs>
          <w:tab w:val="right" w:leader="dot" w:pos="8306"/>
        </w:tabs>
      </w:pPr>
      <w:hyperlink w:anchor="_Toc12048" w:history="1">
        <w:r>
          <w:rPr>
            <w:rFonts w:ascii="仿宋" w:eastAsia="仿宋" w:hAnsi="仿宋" w:cs="仿宋" w:hint="eastAsia"/>
            <w:lang w:eastAsia="zh-CN"/>
          </w:rPr>
          <w:t>(二)、工艺技术方案选用原则</w:t>
        </w:r>
        <w:r>
          <w:tab/>
        </w:r>
        <w:r>
          <w:fldChar w:fldCharType="begin"/>
        </w:r>
        <w:r>
          <w:instrText xml:space="preserve"> PAGEREF _Toc12048 \h </w:instrText>
        </w:r>
        <w:r>
          <w:fldChar w:fldCharType="separate"/>
        </w:r>
        <w:r>
          <w:t>27</w:t>
        </w:r>
        <w:r>
          <w:fldChar w:fldCharType="end"/>
        </w:r>
      </w:hyperlink>
    </w:p>
    <w:p>
      <w:pPr>
        <w:pStyle w:val="TOC2"/>
        <w:tabs>
          <w:tab w:val="right" w:leader="dot" w:pos="8306"/>
        </w:tabs>
      </w:pPr>
      <w:hyperlink w:anchor="_Toc777" w:history="1">
        <w:r>
          <w:rPr>
            <w:rFonts w:ascii="仿宋" w:eastAsia="仿宋" w:hAnsi="仿宋" w:cs="仿宋" w:hint="eastAsia"/>
            <w:lang w:eastAsia="zh-CN"/>
          </w:rPr>
          <w:t>(三)、工艺技术方案要求</w:t>
        </w:r>
        <w:r>
          <w:tab/>
        </w:r>
        <w:r>
          <w:fldChar w:fldCharType="begin"/>
        </w:r>
        <w:r>
          <w:instrText xml:space="preserve"> PAGEREF _Toc777 \h </w:instrText>
        </w:r>
        <w:r>
          <w:fldChar w:fldCharType="separate"/>
        </w:r>
        <w:r>
          <w:t>29</w:t>
        </w:r>
        <w:r>
          <w:fldChar w:fldCharType="end"/>
        </w:r>
      </w:hyperlink>
    </w:p>
    <w:p>
      <w:pPr>
        <w:pStyle w:val="TOC1"/>
        <w:tabs>
          <w:tab w:val="right" w:leader="dot" w:pos="8306"/>
        </w:tabs>
      </w:pPr>
      <w:hyperlink w:anchor="_Toc22351" w:history="1">
        <w:r>
          <w:rPr>
            <w:rFonts w:ascii="仿宋" w:eastAsia="仿宋" w:hAnsi="仿宋" w:cs="仿宋" w:hint="eastAsia"/>
            <w:lang w:eastAsia="zh-CN"/>
          </w:rPr>
          <w:t>九、智能环网柜项目计划安排</w:t>
        </w:r>
        <w:r>
          <w:tab/>
        </w:r>
        <w:r>
          <w:fldChar w:fldCharType="begin"/>
        </w:r>
        <w:r>
          <w:instrText xml:space="preserve"> PAGEREF _Toc22351 \h </w:instrText>
        </w:r>
        <w:r>
          <w:fldChar w:fldCharType="separate"/>
        </w:r>
        <w:r>
          <w:t>31</w:t>
        </w:r>
        <w:r>
          <w:fldChar w:fldCharType="end"/>
        </w:r>
      </w:hyperlink>
    </w:p>
    <w:p>
      <w:pPr>
        <w:pStyle w:val="TOC2"/>
        <w:tabs>
          <w:tab w:val="right" w:leader="dot" w:pos="8306"/>
        </w:tabs>
      </w:pPr>
      <w:hyperlink w:anchor="_Toc19421" w:history="1">
        <w:r>
          <w:rPr>
            <w:rFonts w:ascii="仿宋" w:eastAsia="仿宋" w:hAnsi="仿宋" w:cs="仿宋" w:hint="eastAsia"/>
            <w:lang w:eastAsia="zh-CN"/>
          </w:rPr>
          <w:t>(一)、建设周期</w:t>
        </w:r>
        <w:r>
          <w:tab/>
        </w:r>
        <w:r>
          <w:fldChar w:fldCharType="begin"/>
        </w:r>
        <w:r>
          <w:instrText xml:space="preserve"> PAGEREF _Toc19421 \h </w:instrText>
        </w:r>
        <w:r>
          <w:fldChar w:fldCharType="separate"/>
        </w:r>
        <w:r>
          <w:t>31</w:t>
        </w:r>
        <w:r>
          <w:fldChar w:fldCharType="end"/>
        </w:r>
      </w:hyperlink>
    </w:p>
    <w:p>
      <w:pPr>
        <w:pStyle w:val="TOC2"/>
        <w:tabs>
          <w:tab w:val="right" w:leader="dot" w:pos="8306"/>
        </w:tabs>
      </w:pPr>
      <w:hyperlink w:anchor="_Toc13378" w:history="1">
        <w:r>
          <w:rPr>
            <w:rFonts w:ascii="仿宋" w:eastAsia="仿宋" w:hAnsi="仿宋" w:cs="仿宋" w:hint="eastAsia"/>
            <w:lang w:eastAsia="zh-CN"/>
          </w:rPr>
          <w:t>(二)、建设进度</w:t>
        </w:r>
        <w:r>
          <w:tab/>
        </w:r>
        <w:r>
          <w:fldChar w:fldCharType="begin"/>
        </w:r>
        <w:r>
          <w:instrText xml:space="preserve"> PAGEREF _Toc13378 \h </w:instrText>
        </w:r>
        <w:r>
          <w:fldChar w:fldCharType="separate"/>
        </w:r>
        <w:r>
          <w:t>32</w:t>
        </w:r>
        <w:r>
          <w:fldChar w:fldCharType="end"/>
        </w:r>
      </w:hyperlink>
    </w:p>
    <w:p>
      <w:pPr>
        <w:pStyle w:val="TOC2"/>
        <w:tabs>
          <w:tab w:val="right" w:leader="dot" w:pos="8306"/>
        </w:tabs>
      </w:pPr>
      <w:hyperlink w:anchor="_Toc6746" w:history="1">
        <w:r>
          <w:rPr>
            <w:rFonts w:ascii="仿宋" w:eastAsia="仿宋" w:hAnsi="仿宋" w:cs="仿宋" w:hint="eastAsia"/>
            <w:lang w:eastAsia="zh-CN"/>
          </w:rPr>
          <w:t>(三)、进度安排注意事项</w:t>
        </w:r>
        <w:r>
          <w:tab/>
        </w:r>
        <w:r>
          <w:fldChar w:fldCharType="begin"/>
        </w:r>
        <w:r>
          <w:instrText xml:space="preserve"> PAGEREF _Toc6746 \h </w:instrText>
        </w:r>
        <w:r>
          <w:fldChar w:fldCharType="separate"/>
        </w:r>
        <w:r>
          <w:t>33</w:t>
        </w:r>
        <w:r>
          <w:fldChar w:fldCharType="end"/>
        </w:r>
      </w:hyperlink>
    </w:p>
    <w:p>
      <w:pPr>
        <w:pStyle w:val="TOC2"/>
        <w:tabs>
          <w:tab w:val="right" w:leader="dot" w:pos="8306"/>
        </w:tabs>
      </w:pPr>
      <w:hyperlink w:anchor="_Toc30187" w:history="1">
        <w:r>
          <w:rPr>
            <w:rFonts w:ascii="仿宋" w:eastAsia="仿宋" w:hAnsi="仿宋" w:cs="仿宋" w:hint="eastAsia"/>
            <w:lang w:eastAsia="zh-CN"/>
          </w:rPr>
          <w:t>(四)、人力资源配置</w:t>
        </w:r>
        <w:r>
          <w:tab/>
        </w:r>
        <w:r>
          <w:fldChar w:fldCharType="begin"/>
        </w:r>
        <w:r>
          <w:instrText xml:space="preserve"> PAGEREF _Toc30187 \h </w:instrText>
        </w:r>
        <w:r>
          <w:fldChar w:fldCharType="separate"/>
        </w:r>
        <w:r>
          <w:t>35</w:t>
        </w:r>
        <w:r>
          <w:fldChar w:fldCharType="end"/>
        </w:r>
      </w:hyperlink>
    </w:p>
    <w:p>
      <w:pPr>
        <w:pStyle w:val="TOC1"/>
        <w:tabs>
          <w:tab w:val="right" w:leader="dot" w:pos="8306"/>
        </w:tabs>
      </w:pPr>
      <w:hyperlink w:anchor="_Toc13976" w:history="1">
        <w:r>
          <w:rPr>
            <w:rFonts w:ascii="仿宋" w:eastAsia="仿宋" w:hAnsi="仿宋" w:cs="仿宋" w:hint="eastAsia"/>
            <w:lang w:eastAsia="zh-CN"/>
          </w:rPr>
          <w:t>十、生产安全保护</w:t>
        </w:r>
        <w:r>
          <w:tab/>
        </w:r>
        <w:r>
          <w:fldChar w:fldCharType="begin"/>
        </w:r>
        <w:r>
          <w:instrText xml:space="preserve"> PAGEREF _Toc13976 \h </w:instrText>
        </w:r>
        <w:r>
          <w:fldChar w:fldCharType="separate"/>
        </w:r>
        <w:r>
          <w:t>36</w:t>
        </w:r>
        <w:r>
          <w:fldChar w:fldCharType="end"/>
        </w:r>
      </w:hyperlink>
    </w:p>
    <w:p>
      <w:pPr>
        <w:pStyle w:val="TOC2"/>
        <w:tabs>
          <w:tab w:val="right" w:leader="dot" w:pos="8306"/>
        </w:tabs>
      </w:pPr>
      <w:hyperlink w:anchor="_Toc17313" w:history="1">
        <w:r>
          <w:rPr>
            <w:rFonts w:ascii="仿宋" w:eastAsia="仿宋" w:hAnsi="仿宋" w:cs="仿宋" w:hint="eastAsia"/>
            <w:lang w:eastAsia="zh-CN"/>
          </w:rPr>
          <w:t>(一)、消防安全</w:t>
        </w:r>
        <w:r>
          <w:tab/>
        </w:r>
        <w:r>
          <w:fldChar w:fldCharType="begin"/>
        </w:r>
        <w:r>
          <w:instrText xml:space="preserve"> PAGEREF _Toc17313 \h </w:instrText>
        </w:r>
        <w:r>
          <w:fldChar w:fldCharType="separate"/>
        </w:r>
        <w:r>
          <w:t>36</w:t>
        </w:r>
        <w:r>
          <w:fldChar w:fldCharType="end"/>
        </w:r>
      </w:hyperlink>
    </w:p>
    <w:p>
      <w:pPr>
        <w:pStyle w:val="TOC2"/>
        <w:tabs>
          <w:tab w:val="right" w:leader="dot" w:pos="8306"/>
        </w:tabs>
      </w:pPr>
      <w:hyperlink w:anchor="_Toc5066" w:history="1">
        <w:r>
          <w:rPr>
            <w:rFonts w:ascii="仿宋" w:eastAsia="仿宋" w:hAnsi="仿宋" w:cs="仿宋" w:hint="eastAsia"/>
            <w:lang w:eastAsia="zh-CN"/>
          </w:rPr>
          <w:t>(二)、防火防爆总图布置措施</w:t>
        </w:r>
        <w:r>
          <w:tab/>
        </w:r>
        <w:r>
          <w:fldChar w:fldCharType="begin"/>
        </w:r>
        <w:r>
          <w:instrText xml:space="preserve"> PAGEREF _Toc5066 \h </w:instrText>
        </w:r>
        <w:r>
          <w:fldChar w:fldCharType="separate"/>
        </w:r>
        <w:r>
          <w:t>37</w:t>
        </w:r>
        <w:r>
          <w:fldChar w:fldCharType="end"/>
        </w:r>
      </w:hyperlink>
    </w:p>
    <w:p>
      <w:pPr>
        <w:pStyle w:val="TOC2"/>
        <w:tabs>
          <w:tab w:val="right" w:leader="dot" w:pos="8306"/>
        </w:tabs>
      </w:pPr>
      <w:hyperlink w:anchor="_Toc20529" w:history="1">
        <w:r>
          <w:rPr>
            <w:rFonts w:ascii="仿宋" w:eastAsia="仿宋" w:hAnsi="仿宋" w:cs="仿宋" w:hint="eastAsia"/>
            <w:lang w:eastAsia="zh-CN"/>
          </w:rPr>
          <w:t>(三)、自然灾害防范措施</w:t>
        </w:r>
        <w:r>
          <w:tab/>
        </w:r>
        <w:r>
          <w:fldChar w:fldCharType="begin"/>
        </w:r>
        <w:r>
          <w:instrText xml:space="preserve"> PAGEREF _Toc20529 \h </w:instrText>
        </w:r>
        <w:r>
          <w:fldChar w:fldCharType="separate"/>
        </w:r>
        <w:r>
          <w:t>38</w:t>
        </w:r>
        <w:r>
          <w:fldChar w:fldCharType="end"/>
        </w:r>
      </w:hyperlink>
    </w:p>
    <w:p>
      <w:pPr>
        <w:pStyle w:val="TOC2"/>
        <w:tabs>
          <w:tab w:val="right" w:leader="dot" w:pos="8306"/>
        </w:tabs>
      </w:pPr>
      <w:hyperlink w:anchor="_Toc7242" w:history="1">
        <w:r>
          <w:rPr>
            <w:rFonts w:ascii="仿宋" w:eastAsia="仿宋" w:hAnsi="仿宋" w:cs="仿宋" w:hint="eastAsia"/>
            <w:lang w:eastAsia="zh-CN"/>
          </w:rPr>
          <w:t>(四)、安全色及安全标志使用要求</w:t>
        </w:r>
        <w:r>
          <w:tab/>
        </w:r>
        <w:r>
          <w:fldChar w:fldCharType="begin"/>
        </w:r>
        <w:r>
          <w:instrText xml:space="preserve"> PAGEREF _Toc7242 \h </w:instrText>
        </w:r>
        <w:r>
          <w:fldChar w:fldCharType="separate"/>
        </w:r>
        <w:r>
          <w:t>39</w:t>
        </w:r>
        <w:r>
          <w:fldChar w:fldCharType="end"/>
        </w:r>
      </w:hyperlink>
    </w:p>
    <w:p>
      <w:pPr>
        <w:pStyle w:val="TOC2"/>
        <w:tabs>
          <w:tab w:val="right" w:leader="dot" w:pos="8306"/>
        </w:tabs>
      </w:pPr>
      <w:hyperlink w:anchor="_Toc23626" w:history="1">
        <w:r>
          <w:rPr>
            <w:rFonts w:ascii="仿宋" w:eastAsia="仿宋" w:hAnsi="仿宋" w:cs="仿宋" w:hint="eastAsia"/>
            <w:lang w:eastAsia="zh-CN"/>
          </w:rPr>
          <w:t>(五)、防尘防毒措施</w:t>
        </w:r>
        <w:r>
          <w:tab/>
        </w:r>
        <w:r>
          <w:fldChar w:fldCharType="begin"/>
        </w:r>
        <w:r>
          <w:instrText xml:space="preserve"> PAGEREF _Toc23626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24" w:history="1">
        <w:r>
          <w:rPr>
            <w:rFonts w:ascii="仿宋" w:eastAsia="仿宋" w:hAnsi="仿宋" w:cs="仿宋" w:hint="eastAsia"/>
            <w:lang w:eastAsia="zh-CN"/>
          </w:rPr>
          <w:t>(六)、防静电、触电防护及防雷措施</w:t>
        </w:r>
        <w:r>
          <w:tab/>
        </w:r>
        <w:r>
          <w:fldChar w:fldCharType="begin"/>
        </w:r>
        <w:r>
          <w:instrText xml:space="preserve"> PAGEREF _Toc30424 \h </w:instrText>
        </w:r>
        <w:r>
          <w:fldChar w:fldCharType="separate"/>
        </w:r>
        <w:r>
          <w:t>41</w:t>
        </w:r>
        <w:r>
          <w:fldChar w:fldCharType="end"/>
        </w:r>
      </w:hyperlink>
    </w:p>
    <w:p>
      <w:pPr>
        <w:pStyle w:val="TOC2"/>
        <w:tabs>
          <w:tab w:val="right" w:leader="dot" w:pos="8306"/>
        </w:tabs>
      </w:pPr>
      <w:hyperlink w:anchor="_Toc305" w:history="1">
        <w:r>
          <w:rPr>
            <w:rFonts w:ascii="仿宋" w:eastAsia="仿宋" w:hAnsi="仿宋" w:cs="仿宋" w:hint="eastAsia"/>
            <w:lang w:eastAsia="zh-CN"/>
          </w:rPr>
          <w:t>(七)、机械设备安全保障措施</w:t>
        </w:r>
        <w:r>
          <w:tab/>
        </w:r>
        <w:r>
          <w:fldChar w:fldCharType="begin"/>
        </w:r>
        <w:r>
          <w:instrText xml:space="preserve"> PAGEREF _Toc305 \h </w:instrText>
        </w:r>
        <w:r>
          <w:fldChar w:fldCharType="separate"/>
        </w:r>
        <w:r>
          <w:t>42</w:t>
        </w:r>
        <w:r>
          <w:fldChar w:fldCharType="end"/>
        </w:r>
      </w:hyperlink>
    </w:p>
    <w:p>
      <w:pPr>
        <w:pStyle w:val="TOC1"/>
        <w:tabs>
          <w:tab w:val="right" w:leader="dot" w:pos="8306"/>
        </w:tabs>
      </w:pPr>
      <w:hyperlink w:anchor="_Toc22282" w:history="1">
        <w:r>
          <w:rPr>
            <w:rFonts w:ascii="仿宋" w:eastAsia="仿宋" w:hAnsi="仿宋" w:cs="仿宋" w:hint="eastAsia"/>
            <w:lang w:eastAsia="zh-CN"/>
          </w:rPr>
          <w:t>十一、智能环网柜项目环境影响分析</w:t>
        </w:r>
        <w:r>
          <w:tab/>
        </w:r>
        <w:r>
          <w:fldChar w:fldCharType="begin"/>
        </w:r>
        <w:r>
          <w:instrText xml:space="preserve"> PAGEREF _Toc22282 \h </w:instrText>
        </w:r>
        <w:r>
          <w:fldChar w:fldCharType="separate"/>
        </w:r>
        <w:r>
          <w:t>44</w:t>
        </w:r>
        <w:r>
          <w:fldChar w:fldCharType="end"/>
        </w:r>
      </w:hyperlink>
    </w:p>
    <w:p>
      <w:pPr>
        <w:pStyle w:val="TOC2"/>
        <w:tabs>
          <w:tab w:val="right" w:leader="dot" w:pos="8306"/>
        </w:tabs>
      </w:pPr>
      <w:hyperlink w:anchor="_Toc11778" w:history="1">
        <w:r>
          <w:rPr>
            <w:rFonts w:ascii="仿宋" w:eastAsia="仿宋" w:hAnsi="仿宋" w:cs="仿宋" w:hint="eastAsia"/>
            <w:lang w:eastAsia="zh-CN"/>
          </w:rPr>
          <w:t>(一)、建设区域环境质量现状</w:t>
        </w:r>
        <w:r>
          <w:tab/>
        </w:r>
        <w:r>
          <w:fldChar w:fldCharType="begin"/>
        </w:r>
        <w:r>
          <w:instrText xml:space="preserve"> PAGEREF _Toc11778 \h </w:instrText>
        </w:r>
        <w:r>
          <w:fldChar w:fldCharType="separate"/>
        </w:r>
        <w:r>
          <w:t>44</w:t>
        </w:r>
        <w:r>
          <w:fldChar w:fldCharType="end"/>
        </w:r>
      </w:hyperlink>
    </w:p>
    <w:p>
      <w:pPr>
        <w:pStyle w:val="TOC2"/>
        <w:tabs>
          <w:tab w:val="right" w:leader="dot" w:pos="8306"/>
        </w:tabs>
      </w:pPr>
      <w:hyperlink w:anchor="_Toc14846" w:history="1">
        <w:r>
          <w:rPr>
            <w:rFonts w:ascii="仿宋" w:eastAsia="仿宋" w:hAnsi="仿宋" w:cs="仿宋" w:hint="eastAsia"/>
            <w:lang w:eastAsia="zh-CN"/>
          </w:rPr>
          <w:t>(二)、建设期环境保护</w:t>
        </w:r>
        <w:r>
          <w:tab/>
        </w:r>
        <w:r>
          <w:fldChar w:fldCharType="begin"/>
        </w:r>
        <w:r>
          <w:instrText xml:space="preserve"> PAGEREF _Toc14846 \h </w:instrText>
        </w:r>
        <w:r>
          <w:fldChar w:fldCharType="separate"/>
        </w:r>
        <w:r>
          <w:t>45</w:t>
        </w:r>
        <w:r>
          <w:fldChar w:fldCharType="end"/>
        </w:r>
      </w:hyperlink>
    </w:p>
    <w:p>
      <w:pPr>
        <w:pStyle w:val="TOC2"/>
        <w:tabs>
          <w:tab w:val="right" w:leader="dot" w:pos="8306"/>
        </w:tabs>
      </w:pPr>
      <w:hyperlink w:anchor="_Toc21517" w:history="1">
        <w:r>
          <w:rPr>
            <w:rFonts w:ascii="仿宋" w:eastAsia="仿宋" w:hAnsi="仿宋" w:cs="仿宋" w:hint="eastAsia"/>
            <w:lang w:eastAsia="zh-CN"/>
          </w:rPr>
          <w:t>(三)、运营期环境保护</w:t>
        </w:r>
        <w:r>
          <w:tab/>
        </w:r>
        <w:r>
          <w:fldChar w:fldCharType="begin"/>
        </w:r>
        <w:r>
          <w:instrText xml:space="preserve"> PAGEREF _Toc21517 \h </w:instrText>
        </w:r>
        <w:r>
          <w:fldChar w:fldCharType="separate"/>
        </w:r>
        <w:r>
          <w:t>46</w:t>
        </w:r>
        <w:r>
          <w:fldChar w:fldCharType="end"/>
        </w:r>
      </w:hyperlink>
    </w:p>
    <w:p>
      <w:pPr>
        <w:pStyle w:val="TOC2"/>
        <w:tabs>
          <w:tab w:val="right" w:leader="dot" w:pos="8306"/>
        </w:tabs>
      </w:pPr>
      <w:hyperlink w:anchor="_Toc14791" w:history="1">
        <w:r>
          <w:rPr>
            <w:rFonts w:ascii="仿宋" w:eastAsia="仿宋" w:hAnsi="仿宋" w:cs="仿宋" w:hint="eastAsia"/>
            <w:lang w:eastAsia="zh-CN"/>
          </w:rPr>
          <w:t>(四)、智能环网柜项目建设对区域经济的影响</w:t>
        </w:r>
        <w:r>
          <w:tab/>
        </w:r>
        <w:r>
          <w:fldChar w:fldCharType="begin"/>
        </w:r>
        <w:r>
          <w:instrText xml:space="preserve"> PAGEREF _Toc14791 \h </w:instrText>
        </w:r>
        <w:r>
          <w:fldChar w:fldCharType="separate"/>
        </w:r>
        <w:r>
          <w:t>48</w:t>
        </w:r>
        <w:r>
          <w:fldChar w:fldCharType="end"/>
        </w:r>
      </w:hyperlink>
    </w:p>
    <w:p>
      <w:pPr>
        <w:pStyle w:val="TOC2"/>
        <w:tabs>
          <w:tab w:val="right" w:leader="dot" w:pos="8306"/>
        </w:tabs>
      </w:pPr>
      <w:hyperlink w:anchor="_Toc25363" w:history="1">
        <w:r>
          <w:rPr>
            <w:rFonts w:ascii="仿宋" w:eastAsia="仿宋" w:hAnsi="仿宋" w:cs="仿宋" w:hint="eastAsia"/>
            <w:lang w:eastAsia="zh-CN"/>
          </w:rPr>
          <w:t>(五)、废弃物处理</w:t>
        </w:r>
        <w:r>
          <w:tab/>
        </w:r>
        <w:r>
          <w:fldChar w:fldCharType="begin"/>
        </w:r>
        <w:r>
          <w:instrText xml:space="preserve"> PAGEREF _Toc25363 \h </w:instrText>
        </w:r>
        <w:r>
          <w:fldChar w:fldCharType="separate"/>
        </w:r>
        <w:r>
          <w:t>50</w:t>
        </w:r>
        <w:r>
          <w:fldChar w:fldCharType="end"/>
        </w:r>
      </w:hyperlink>
    </w:p>
    <w:p>
      <w:pPr>
        <w:pStyle w:val="TOC2"/>
        <w:tabs>
          <w:tab w:val="right" w:leader="dot" w:pos="8306"/>
        </w:tabs>
      </w:pPr>
      <w:hyperlink w:anchor="_Toc13622" w:history="1">
        <w:r>
          <w:rPr>
            <w:rFonts w:ascii="仿宋" w:eastAsia="仿宋" w:hAnsi="仿宋" w:cs="仿宋" w:hint="eastAsia"/>
            <w:lang w:eastAsia="zh-CN"/>
          </w:rPr>
          <w:t>(六)、特殊环境影响分析</w:t>
        </w:r>
        <w:r>
          <w:tab/>
        </w:r>
        <w:r>
          <w:fldChar w:fldCharType="begin"/>
        </w:r>
        <w:r>
          <w:instrText xml:space="preserve"> PAGEREF _Toc13622 \h </w:instrText>
        </w:r>
        <w:r>
          <w:fldChar w:fldCharType="separate"/>
        </w:r>
        <w:r>
          <w:t>51</w:t>
        </w:r>
        <w:r>
          <w:fldChar w:fldCharType="end"/>
        </w:r>
      </w:hyperlink>
    </w:p>
    <w:p>
      <w:pPr>
        <w:pStyle w:val="TOC2"/>
        <w:tabs>
          <w:tab w:val="right" w:leader="dot" w:pos="8306"/>
        </w:tabs>
      </w:pPr>
      <w:hyperlink w:anchor="_Toc31849" w:history="1">
        <w:r>
          <w:rPr>
            <w:rFonts w:ascii="仿宋" w:eastAsia="仿宋" w:hAnsi="仿宋" w:cs="仿宋" w:hint="eastAsia"/>
            <w:lang w:eastAsia="zh-CN"/>
          </w:rPr>
          <w:t>(七)、清洁生产</w:t>
        </w:r>
        <w:r>
          <w:tab/>
        </w:r>
        <w:r>
          <w:fldChar w:fldCharType="begin"/>
        </w:r>
        <w:r>
          <w:instrText xml:space="preserve"> PAGEREF _Toc31849 \h </w:instrText>
        </w:r>
        <w:r>
          <w:fldChar w:fldCharType="separate"/>
        </w:r>
        <w:r>
          <w:t>52</w:t>
        </w:r>
        <w:r>
          <w:fldChar w:fldCharType="end"/>
        </w:r>
      </w:hyperlink>
    </w:p>
    <w:p>
      <w:pPr>
        <w:pStyle w:val="TOC2"/>
        <w:tabs>
          <w:tab w:val="right" w:leader="dot" w:pos="8306"/>
        </w:tabs>
      </w:pPr>
      <w:hyperlink w:anchor="_Toc14055" w:history="1">
        <w:r>
          <w:rPr>
            <w:rFonts w:ascii="仿宋" w:eastAsia="仿宋" w:hAnsi="仿宋" w:cs="仿宋" w:hint="eastAsia"/>
            <w:lang w:eastAsia="zh-CN"/>
          </w:rPr>
          <w:t>(八)、环境保护综合评价</w:t>
        </w:r>
        <w:r>
          <w:tab/>
        </w:r>
        <w:r>
          <w:fldChar w:fldCharType="begin"/>
        </w:r>
        <w:r>
          <w:instrText xml:space="preserve"> PAGEREF _Toc14055 \h </w:instrText>
        </w:r>
        <w:r>
          <w:fldChar w:fldCharType="separate"/>
        </w:r>
        <w:r>
          <w:t>53</w:t>
        </w:r>
        <w:r>
          <w:fldChar w:fldCharType="end"/>
        </w:r>
      </w:hyperlink>
    </w:p>
    <w:p>
      <w:pPr>
        <w:pStyle w:val="TOC1"/>
        <w:tabs>
          <w:tab w:val="right" w:leader="dot" w:pos="8306"/>
        </w:tabs>
      </w:pPr>
      <w:hyperlink w:anchor="_Toc15447" w:history="1">
        <w:r>
          <w:rPr>
            <w:rFonts w:ascii="仿宋" w:eastAsia="仿宋" w:hAnsi="仿宋" w:cs="仿宋" w:hint="eastAsia"/>
            <w:lang w:eastAsia="zh-CN"/>
          </w:rPr>
          <w:t>十二、智能环网柜项目投资规划</w:t>
        </w:r>
        <w:r>
          <w:tab/>
        </w:r>
        <w:r>
          <w:fldChar w:fldCharType="begin"/>
        </w:r>
        <w:r>
          <w:instrText xml:space="preserve"> PAGEREF _Toc15447 \h </w:instrText>
        </w:r>
        <w:r>
          <w:fldChar w:fldCharType="separate"/>
        </w:r>
        <w:r>
          <w:t>54</w:t>
        </w:r>
        <w:r>
          <w:fldChar w:fldCharType="end"/>
        </w:r>
      </w:hyperlink>
    </w:p>
    <w:p>
      <w:pPr>
        <w:pStyle w:val="TOC2"/>
        <w:tabs>
          <w:tab w:val="right" w:leader="dot" w:pos="8306"/>
        </w:tabs>
      </w:pPr>
      <w:hyperlink w:anchor="_Toc7613" w:history="1">
        <w:r>
          <w:rPr>
            <w:rFonts w:ascii="仿宋" w:eastAsia="仿宋" w:hAnsi="仿宋" w:cs="仿宋" w:hint="eastAsia"/>
            <w:lang w:eastAsia="zh-CN"/>
          </w:rPr>
          <w:t>(一)、智能环网柜项目总投资估算</w:t>
        </w:r>
        <w:r>
          <w:tab/>
        </w:r>
        <w:r>
          <w:fldChar w:fldCharType="begin"/>
        </w:r>
        <w:r>
          <w:instrText xml:space="preserve"> PAGEREF _Toc7613 \h </w:instrText>
        </w:r>
        <w:r>
          <w:fldChar w:fldCharType="separate"/>
        </w:r>
        <w:r>
          <w:t>54</w:t>
        </w:r>
        <w:r>
          <w:fldChar w:fldCharType="end"/>
        </w:r>
      </w:hyperlink>
    </w:p>
    <w:p>
      <w:pPr>
        <w:pStyle w:val="TOC2"/>
        <w:tabs>
          <w:tab w:val="right" w:leader="dot" w:pos="8306"/>
        </w:tabs>
      </w:pPr>
      <w:hyperlink w:anchor="_Toc13086" w:history="1">
        <w:r>
          <w:rPr>
            <w:rFonts w:ascii="仿宋" w:eastAsia="仿宋" w:hAnsi="仿宋" w:cs="仿宋" w:hint="eastAsia"/>
            <w:lang w:eastAsia="zh-CN"/>
          </w:rPr>
          <w:t>(二)、资金筹措</w:t>
        </w:r>
        <w:r>
          <w:tab/>
        </w:r>
        <w:r>
          <w:fldChar w:fldCharType="begin"/>
        </w:r>
        <w:r>
          <w:instrText xml:space="preserve"> PAGEREF _Toc13086 \h </w:instrText>
        </w:r>
        <w:r>
          <w:fldChar w:fldCharType="separate"/>
        </w:r>
        <w:r>
          <w:t>56</w:t>
        </w:r>
        <w:r>
          <w:fldChar w:fldCharType="end"/>
        </w:r>
      </w:hyperlink>
    </w:p>
    <w:p>
      <w:pPr>
        <w:pStyle w:val="TOC1"/>
        <w:tabs>
          <w:tab w:val="right" w:leader="dot" w:pos="8306"/>
        </w:tabs>
      </w:pPr>
      <w:hyperlink w:anchor="_Toc23087" w:history="1">
        <w:r>
          <w:rPr>
            <w:rFonts w:ascii="仿宋" w:eastAsia="仿宋" w:hAnsi="仿宋" w:cs="仿宋" w:hint="eastAsia"/>
            <w:lang w:eastAsia="zh-CN"/>
          </w:rPr>
          <w:t>十三、智能环网柜项目工程方案分析</w:t>
        </w:r>
        <w:r>
          <w:tab/>
        </w:r>
        <w:r>
          <w:fldChar w:fldCharType="begin"/>
        </w:r>
        <w:r>
          <w:instrText xml:space="preserve"> PAGEREF _Toc23087 \h </w:instrText>
        </w:r>
        <w:r>
          <w:fldChar w:fldCharType="separate"/>
        </w:r>
        <w:r>
          <w:t>56</w:t>
        </w:r>
        <w:r>
          <w:fldChar w:fldCharType="end"/>
        </w:r>
      </w:hyperlink>
    </w:p>
    <w:p>
      <w:pPr>
        <w:pStyle w:val="TOC2"/>
        <w:tabs>
          <w:tab w:val="right" w:leader="dot" w:pos="8306"/>
        </w:tabs>
      </w:pPr>
      <w:hyperlink w:anchor="_Toc13202" w:history="1">
        <w:r>
          <w:rPr>
            <w:rFonts w:ascii="仿宋" w:eastAsia="仿宋" w:hAnsi="仿宋" w:cs="仿宋" w:hint="eastAsia"/>
            <w:lang w:eastAsia="zh-CN"/>
          </w:rPr>
          <w:t>(一)、建筑工程设计原则</w:t>
        </w:r>
        <w:r>
          <w:tab/>
        </w:r>
        <w:r>
          <w:fldChar w:fldCharType="begin"/>
        </w:r>
        <w:r>
          <w:instrText xml:space="preserve"> PAGEREF _Toc13202 \h </w:instrText>
        </w:r>
        <w:r>
          <w:fldChar w:fldCharType="separate"/>
        </w:r>
        <w:r>
          <w:t>56</w:t>
        </w:r>
        <w:r>
          <w:fldChar w:fldCharType="end"/>
        </w:r>
      </w:hyperlink>
    </w:p>
    <w:p>
      <w:pPr>
        <w:pStyle w:val="TOC2"/>
        <w:tabs>
          <w:tab w:val="right" w:leader="dot" w:pos="8306"/>
        </w:tabs>
      </w:pPr>
      <w:hyperlink w:anchor="_Toc28439" w:history="1">
        <w:r>
          <w:rPr>
            <w:rFonts w:ascii="仿宋" w:eastAsia="仿宋" w:hAnsi="仿宋" w:cs="仿宋" w:hint="eastAsia"/>
            <w:lang w:eastAsia="zh-CN"/>
          </w:rPr>
          <w:t>(二)、土建工程建设指标</w:t>
        </w:r>
        <w:r>
          <w:tab/>
        </w:r>
        <w:r>
          <w:fldChar w:fldCharType="begin"/>
        </w:r>
        <w:r>
          <w:instrText xml:space="preserve"> PAGEREF _Toc28439 \h </w:instrText>
        </w:r>
        <w:r>
          <w:fldChar w:fldCharType="separate"/>
        </w:r>
        <w:r>
          <w:t>60</w:t>
        </w:r>
        <w:r>
          <w:fldChar w:fldCharType="end"/>
        </w:r>
      </w:hyperlink>
    </w:p>
    <w:p>
      <w:pPr>
        <w:pStyle w:val="TOC1"/>
        <w:tabs>
          <w:tab w:val="right" w:leader="dot" w:pos="8306"/>
        </w:tabs>
      </w:pPr>
      <w:hyperlink w:anchor="_Toc2862" w:history="1">
        <w:r>
          <w:rPr>
            <w:rFonts w:ascii="仿宋" w:eastAsia="仿宋" w:hAnsi="仿宋" w:cs="仿宋" w:hint="eastAsia"/>
            <w:lang w:eastAsia="zh-CN"/>
          </w:rPr>
          <w:t>十四、质量管理体系</w:t>
        </w:r>
        <w:r>
          <w:tab/>
        </w:r>
        <w:r>
          <w:fldChar w:fldCharType="begin"/>
        </w:r>
        <w:r>
          <w:instrText xml:space="preserve"> PAGEREF _Toc2862 \h </w:instrText>
        </w:r>
        <w:r>
          <w:fldChar w:fldCharType="separate"/>
        </w:r>
        <w:r>
          <w:t>61</w:t>
        </w:r>
        <w:r>
          <w:fldChar w:fldCharType="end"/>
        </w:r>
      </w:hyperlink>
    </w:p>
    <w:p>
      <w:pPr>
        <w:pStyle w:val="TOC2"/>
        <w:tabs>
          <w:tab w:val="right" w:leader="dot" w:pos="8306"/>
        </w:tabs>
      </w:pPr>
      <w:hyperlink w:anchor="_Toc6627" w:history="1">
        <w:r>
          <w:rPr>
            <w:rFonts w:ascii="仿宋" w:eastAsia="仿宋" w:hAnsi="仿宋" w:cs="仿宋" w:hint="eastAsia"/>
            <w:lang w:eastAsia="zh-CN"/>
          </w:rPr>
          <w:t>(一)、质量目标与方针</w:t>
        </w:r>
        <w:r>
          <w:tab/>
        </w:r>
        <w:r>
          <w:fldChar w:fldCharType="begin"/>
        </w:r>
        <w:r>
          <w:instrText xml:space="preserve"> PAGEREF _Toc6627 \h </w:instrText>
        </w:r>
        <w:r>
          <w:fldChar w:fldCharType="separate"/>
        </w:r>
        <w:r>
          <w:t>61</w:t>
        </w:r>
        <w:r>
          <w:fldChar w:fldCharType="end"/>
        </w:r>
      </w:hyperlink>
    </w:p>
    <w:p>
      <w:pPr>
        <w:pStyle w:val="TOC2"/>
        <w:tabs>
          <w:tab w:val="right" w:leader="dot" w:pos="8306"/>
        </w:tabs>
      </w:pPr>
      <w:hyperlink w:anchor="_Toc6148" w:history="1">
        <w:r>
          <w:rPr>
            <w:rFonts w:ascii="仿宋" w:eastAsia="仿宋" w:hAnsi="仿宋" w:cs="仿宋" w:hint="eastAsia"/>
            <w:lang w:eastAsia="zh-CN"/>
          </w:rPr>
          <w:t>(二)、质量管理责任</w:t>
        </w:r>
        <w:r>
          <w:tab/>
        </w:r>
        <w:r>
          <w:fldChar w:fldCharType="begin"/>
        </w:r>
        <w:r>
          <w:instrText xml:space="preserve"> PAGEREF _Toc6148 \h </w:instrText>
        </w:r>
        <w:r>
          <w:fldChar w:fldCharType="separate"/>
        </w:r>
        <w:r>
          <w:t>62</w:t>
        </w:r>
        <w:r>
          <w:fldChar w:fldCharType="end"/>
        </w:r>
      </w:hyperlink>
    </w:p>
    <w:p>
      <w:pPr>
        <w:pStyle w:val="TOC2"/>
        <w:tabs>
          <w:tab w:val="right" w:leader="dot" w:pos="8306"/>
        </w:tabs>
      </w:pPr>
      <w:hyperlink w:anchor="_Toc25939" w:history="1">
        <w:r>
          <w:rPr>
            <w:rFonts w:ascii="仿宋" w:eastAsia="仿宋" w:hAnsi="仿宋" w:cs="仿宋" w:hint="eastAsia"/>
            <w:lang w:eastAsia="zh-CN"/>
          </w:rPr>
          <w:t>(三)、质量管理体系文件</w:t>
        </w:r>
        <w:r>
          <w:tab/>
        </w:r>
        <w:r>
          <w:fldChar w:fldCharType="begin"/>
        </w:r>
        <w:r>
          <w:instrText xml:space="preserve"> PAGEREF _Toc25939 \h </w:instrText>
        </w:r>
        <w:r>
          <w:fldChar w:fldCharType="separate"/>
        </w:r>
        <w:r>
          <w:t>64</w:t>
        </w:r>
        <w:r>
          <w:fldChar w:fldCharType="end"/>
        </w:r>
      </w:hyperlink>
    </w:p>
    <w:p>
      <w:pPr>
        <w:pStyle w:val="TOC2"/>
        <w:tabs>
          <w:tab w:val="right" w:leader="dot" w:pos="8306"/>
        </w:tabs>
      </w:pPr>
      <w:hyperlink w:anchor="_Toc4861" w:history="1">
        <w:r>
          <w:rPr>
            <w:rFonts w:ascii="仿宋" w:eastAsia="仿宋" w:hAnsi="仿宋" w:cs="仿宋" w:hint="eastAsia"/>
            <w:lang w:eastAsia="zh-CN"/>
          </w:rPr>
          <w:t>(四)、质量培训与教育</w:t>
        </w:r>
        <w:r>
          <w:tab/>
        </w:r>
        <w:r>
          <w:fldChar w:fldCharType="begin"/>
        </w:r>
        <w:r>
          <w:instrText xml:space="preserve"> PAGEREF _Toc4861 \h </w:instrText>
        </w:r>
        <w:r>
          <w:fldChar w:fldCharType="separate"/>
        </w:r>
        <w:r>
          <w:t>66</w:t>
        </w:r>
        <w:r>
          <w:fldChar w:fldCharType="end"/>
        </w:r>
      </w:hyperlink>
    </w:p>
    <w:p>
      <w:pPr>
        <w:pStyle w:val="TOC2"/>
        <w:tabs>
          <w:tab w:val="right" w:leader="dot" w:pos="8306"/>
        </w:tabs>
      </w:pPr>
      <w:hyperlink w:anchor="_Toc17198" w:history="1">
        <w:r>
          <w:rPr>
            <w:rFonts w:ascii="仿宋" w:eastAsia="仿宋" w:hAnsi="仿宋" w:cs="仿宋" w:hint="eastAsia"/>
            <w:lang w:eastAsia="zh-CN"/>
          </w:rPr>
          <w:t>(五)、质量审核与评价</w:t>
        </w:r>
        <w:r>
          <w:tab/>
        </w:r>
        <w:r>
          <w:fldChar w:fldCharType="begin"/>
        </w:r>
        <w:r>
          <w:instrText xml:space="preserve"> PAGEREF _Toc17198 \h </w:instrText>
        </w:r>
        <w:r>
          <w:fldChar w:fldCharType="separate"/>
        </w:r>
        <w:r>
          <w:t>67</w:t>
        </w:r>
        <w:r>
          <w:fldChar w:fldCharType="end"/>
        </w:r>
      </w:hyperlink>
    </w:p>
    <w:p>
      <w:pPr>
        <w:pStyle w:val="TOC2"/>
        <w:tabs>
          <w:tab w:val="right" w:leader="dot" w:pos="8306"/>
        </w:tabs>
      </w:pPr>
      <w:hyperlink w:anchor="_Toc22847" w:history="1">
        <w:r>
          <w:rPr>
            <w:rFonts w:ascii="仿宋" w:eastAsia="仿宋" w:hAnsi="仿宋" w:cs="仿宋" w:hint="eastAsia"/>
            <w:lang w:eastAsia="zh-CN"/>
          </w:rPr>
          <w:t>(六)、不符合与纠正措施</w:t>
        </w:r>
        <w:r>
          <w:tab/>
        </w:r>
        <w:r>
          <w:fldChar w:fldCharType="begin"/>
        </w:r>
        <w:r>
          <w:instrText xml:space="preserve"> PAGEREF _Toc22847 \h </w:instrText>
        </w:r>
        <w:r>
          <w:fldChar w:fldCharType="separate"/>
        </w:r>
        <w:r>
          <w:t>68</w:t>
        </w:r>
        <w:r>
          <w:fldChar w:fldCharType="end"/>
        </w:r>
      </w:hyperlink>
    </w:p>
    <w:p>
      <w:pPr>
        <w:pStyle w:val="TOC1"/>
        <w:tabs>
          <w:tab w:val="right" w:leader="dot" w:pos="8306"/>
        </w:tabs>
      </w:pPr>
      <w:hyperlink w:anchor="_Toc27792" w:history="1">
        <w:r>
          <w:rPr>
            <w:rFonts w:ascii="仿宋" w:eastAsia="仿宋" w:hAnsi="仿宋" w:cs="仿宋" w:hint="eastAsia"/>
            <w:lang w:eastAsia="zh-CN"/>
          </w:rPr>
          <w:t>十五、供应链管理</w:t>
        </w:r>
        <w:r>
          <w:tab/>
        </w:r>
        <w:r>
          <w:fldChar w:fldCharType="begin"/>
        </w:r>
        <w:r>
          <w:instrText xml:space="preserve"> PAGEREF _Toc27792 \h </w:instrText>
        </w:r>
        <w:r>
          <w:fldChar w:fldCharType="separate"/>
        </w:r>
        <w:r>
          <w:t>69</w:t>
        </w:r>
        <w:r>
          <w:fldChar w:fldCharType="end"/>
        </w:r>
      </w:hyperlink>
    </w:p>
    <w:p>
      <w:pPr>
        <w:pStyle w:val="TOC2"/>
        <w:tabs>
          <w:tab w:val="right" w:leader="dot" w:pos="8306"/>
        </w:tabs>
      </w:pPr>
      <w:hyperlink w:anchor="_Toc5566" w:history="1">
        <w:r>
          <w:rPr>
            <w:rFonts w:ascii="仿宋" w:eastAsia="仿宋" w:hAnsi="仿宋" w:cs="仿宋" w:hint="eastAsia"/>
            <w:lang w:eastAsia="zh-CN"/>
          </w:rPr>
          <w:t>(一)、供应链战略规划</w:t>
        </w:r>
        <w:r>
          <w:tab/>
        </w:r>
        <w:r>
          <w:fldChar w:fldCharType="begin"/>
        </w:r>
        <w:r>
          <w:instrText xml:space="preserve"> PAGEREF _Toc5566 \h </w:instrText>
        </w:r>
        <w:r>
          <w:fldChar w:fldCharType="separate"/>
        </w:r>
        <w:r>
          <w:t>69</w:t>
        </w:r>
        <w:r>
          <w:fldChar w:fldCharType="end"/>
        </w:r>
      </w:hyperlink>
    </w:p>
    <w:p>
      <w:pPr>
        <w:pStyle w:val="TOC2"/>
        <w:tabs>
          <w:tab w:val="right" w:leader="dot" w:pos="8306"/>
        </w:tabs>
      </w:pPr>
      <w:hyperlink w:anchor="_Toc1475" w:history="1">
        <w:r>
          <w:rPr>
            <w:rFonts w:ascii="仿宋" w:eastAsia="仿宋" w:hAnsi="仿宋" w:cs="仿宋" w:hint="eastAsia"/>
            <w:lang w:eastAsia="zh-CN"/>
          </w:rPr>
          <w:t>(二)、供应商选择与合作</w:t>
        </w:r>
        <w:r>
          <w:tab/>
        </w:r>
        <w:r>
          <w:fldChar w:fldCharType="begin"/>
        </w:r>
        <w:r>
          <w:instrText xml:space="preserve"> PAGEREF _Toc1475 \h </w:instrText>
        </w:r>
        <w:r>
          <w:fldChar w:fldCharType="separate"/>
        </w:r>
        <w:r>
          <w:t>71</w:t>
        </w:r>
        <w:r>
          <w:fldChar w:fldCharType="end"/>
        </w:r>
      </w:hyperlink>
    </w:p>
    <w:p>
      <w:pPr>
        <w:pStyle w:val="TOC2"/>
        <w:tabs>
          <w:tab w:val="right" w:leader="dot" w:pos="8306"/>
        </w:tabs>
      </w:pPr>
      <w:hyperlink w:anchor="_Toc29751" w:history="1">
        <w:r>
          <w:rPr>
            <w:rFonts w:ascii="仿宋" w:eastAsia="仿宋" w:hAnsi="仿宋" w:cs="仿宋" w:hint="eastAsia"/>
            <w:lang w:eastAsia="zh-CN"/>
          </w:rPr>
          <w:t>(三)、物流与库存管理</w:t>
        </w:r>
        <w:r>
          <w:tab/>
        </w:r>
        <w:r>
          <w:fldChar w:fldCharType="begin"/>
        </w:r>
        <w:r>
          <w:instrText xml:space="preserve"> PAGEREF _Toc29751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615"/>
      <w:r>
        <w:rPr>
          <w:rFonts w:ascii="仿宋" w:eastAsia="仿宋" w:hAnsi="仿宋" w:cs="仿宋" w:hint="eastAsia"/>
          <w:sz w:val="28"/>
          <w:lang w:eastAsia="zh-CN"/>
        </w:rPr>
        <w:t>一、智能环网柜项目绩效评估</w:t>
      </w:r>
      <w:bookmarkEnd w:id="2"/>
    </w:p>
    <w:p>
      <w:pPr>
        <w:pStyle w:val="Heading2"/>
        <w:rPr>
          <w:rFonts w:ascii="仿宋" w:eastAsia="仿宋" w:hAnsi="仿宋" w:cs="仿宋" w:hint="eastAsia"/>
          <w:lang w:eastAsia="zh-CN"/>
        </w:rPr>
      </w:pPr>
      <w:bookmarkStart w:id="3" w:name="_Toc1401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环网柜项目中，我们设计了一套全面的绩效评估指标，以确保智能环网柜项目的可控和成功交付。这些指标跨足智能环网柜项目目标、成本、进度和质量等多个维度，为我们提供了全面洞察智能环网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目标达成率是我们关注的首要指标。我们设定了明确的目标，并通过定期监测和评估，迅速发现并应对潜在的目标偏差。这为智能环网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成本绩效是另一个核心关注点。通过实际成本与预算成本的对比分析，我们深入了解成本差异的原因，及时调整资源分配，保持智能环网柜项目在经济效益方面的合理水平。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进度作为关键的绩效指标之一，得到了精心的关注。我们制定了详细的智能环网柜项目进度计划，并设立了进度符合度指标，确保实际进度与计划进度保持一致。这使我们能够快速发现和解决潜在的进度问题，保持智能环网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环网柜项目绩效的不可或缺的一环。我们引入了一系列的质量标准和客户满意度指标，以确保智能环网柜项目交付的成果在质量上达到或超越预期水平。通过持续监测这些指标，我们努力提升智能环网柜项目整体质量水平，为智能环网柜项目的成功交付提供有力保障。通过这些科学且全面的绩效评估，我们能够更好地引导智能环网柜项目的持续改进，确保智能环网柜项目目标的顺利达成。</w:t>
      </w:r>
    </w:p>
    <w:p>
      <w:pPr>
        <w:pStyle w:val="Heading2"/>
        <w:ind w:firstLine="560" w:firstLineChars="200"/>
        <w:rPr>
          <w:rFonts w:ascii="仿宋" w:eastAsia="仿宋" w:hAnsi="仿宋" w:cs="仿宋" w:hint="eastAsia"/>
          <w:sz w:val="28"/>
          <w:lang w:eastAsia="zh-CN"/>
        </w:rPr>
      </w:pPr>
      <w:bookmarkStart w:id="4" w:name="_Toc453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绩效评估是智能环网柜项目中的关键环节，为确保智能环网柜项目达到预期目标，我们采用了多层次、多维度的绩效评估方法。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环网柜项目的战略目标对齐，确保每个决策和行动都与智能环网柜项目整体目标保持一致。团队会定期召开战略对齐会议，审视当前工作与智能环网柜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环网柜项目进度、质量、成本和风险等方面。这些指标通过数据收集和分析，为智能环网柜项目管理团队提供了客观的评估依据。例如，我们通过智能环网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绩效评估不仅仅停留在智能环网柜项目内部，还考虑了智能环网柜项目对外部环境的影响。我们定期进行干系人满意度调查，以了解各利益相关方对智能环网柜项目的期望和满意度，并及时做出调整。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这种多层次、多角度的绩效评估方法，使得我们能够全面了解智能环网柜项目的运行状态，及时做出调整，确保智能环网柜项目在不断变化的环境中保持稳健前行。</w:t>
      </w:r>
    </w:p>
    <w:p>
      <w:pPr>
        <w:pStyle w:val="Heading2"/>
        <w:ind w:firstLine="560" w:firstLineChars="200"/>
        <w:rPr>
          <w:rFonts w:ascii="仿宋" w:eastAsia="仿宋" w:hAnsi="仿宋" w:cs="仿宋" w:hint="eastAsia"/>
          <w:sz w:val="28"/>
          <w:lang w:eastAsia="zh-CN"/>
        </w:rPr>
      </w:pPr>
      <w:bookmarkStart w:id="5" w:name="_Toc1213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为了确保智能环网柜项目的有效管理和不断优化，我们采用了精心设计的绩效评估周期。这个周期旨在实现灵活、实时和全面的评估，以适应智能环网柜项目执行中的各种挑战。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环网柜项目的不同需求，分为短期、中期和长期。短期评估关注每个迭代或工作周期，以及时发现和解决当前任务中的问题。中期评估涵盖几个迭代，深入了解整体智能环网柜项目的趋势和性能。长期评估则着眼于整个智能环网柜项目阶段，确保智能环网柜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环网柜项目管理工具和协作平台，团队成员能够随时更新和分享智能环网柜项目数据。这种实时性的反馈机制使我们能够及时察觉潜在问题，快速调整，保持智能环网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环网柜项目的决策制定密不可分。每个周期的智能环网柜项目回顾会议成为集体总结经验、识别问题深层次原因并找到创新解决方案的平台。这种定期的反思与调整机制使智能环网柜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28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0913"/>
      <w:r>
        <w:rPr>
          <w:rFonts w:ascii="仿宋" w:eastAsia="仿宋" w:hAnsi="仿宋" w:cs="仿宋" w:hint="eastAsia"/>
          <w:lang w:eastAsia="zh-CN"/>
        </w:rPr>
        <w:t>(一)、智能环网柜行业分析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行业一直以来都是市场的关注焦点。行业内的发展趋势、竞争态势以及潜在机会都对智能环网柜项目的推进产生深远的影响。通过深入研究行业的整体概貌，我们将更好地理解行业的核心特征，为智能环网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智能环网柜行业，技术一直是推动创新和发展的关键因素。我们将对当前技术趋势进行详尽分析，包括但不限于人工智能、大数据应用、先进制造技术等。这有助于智能环网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环网柜项目成功的基础。我们将对主要竞争对手进行深入研究，包括其市场份额、产品特点、市场定位等。通过全面了解竞争对手的优势和劣势，智能环网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4701"/>
      <w:r>
        <w:rPr>
          <w:rFonts w:ascii="仿宋" w:eastAsia="仿宋" w:hAnsi="仿宋" w:cs="仿宋" w:hint="eastAsia"/>
          <w:sz w:val="28"/>
          <w:lang w:eastAsia="zh-CN"/>
        </w:rPr>
        <w:t>(二)、智能环网柜市场分析预测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环网柜市场未来的增长趋势。这包括市场的整体规模、各细分领域的发展趋势等。智能环网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环网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环网柜项目实施过程中需要充分考虑的因素。我们将对市场风险进行全面评估，包括但不限于政策法规风险、市场竞争风险、技术变革风险等。通过对潜在风险的深入分析，智能环网柜项目可以制定相应的风险缓解策略，降低不确定性对智能环网柜项目的影响。</w:t>
      </w:r>
    </w:p>
    <w:p>
      <w:pPr>
        <w:pStyle w:val="Heading1"/>
        <w:ind w:firstLine="560" w:firstLineChars="200"/>
        <w:rPr>
          <w:rFonts w:ascii="仿宋" w:eastAsia="仿宋" w:hAnsi="仿宋" w:cs="仿宋" w:hint="eastAsia"/>
          <w:sz w:val="28"/>
          <w:lang w:eastAsia="zh-CN"/>
        </w:rPr>
      </w:pPr>
      <w:bookmarkStart w:id="9" w:name="_Toc30303"/>
      <w:r>
        <w:rPr>
          <w:rFonts w:ascii="仿宋" w:eastAsia="仿宋" w:hAnsi="仿宋" w:cs="仿宋" w:hint="eastAsia"/>
          <w:sz w:val="28"/>
          <w:lang w:eastAsia="zh-CN"/>
        </w:rPr>
        <w:t>三、智能环网柜项目危机管理</w:t>
      </w:r>
      <w:bookmarkEnd w:id="9"/>
    </w:p>
    <w:p>
      <w:pPr>
        <w:pStyle w:val="Heading2"/>
        <w:rPr>
          <w:rFonts w:ascii="仿宋" w:eastAsia="仿宋" w:hAnsi="仿宋" w:cs="仿宋" w:hint="eastAsia"/>
          <w:lang w:eastAsia="zh-CN"/>
        </w:rPr>
      </w:pPr>
      <w:bookmarkStart w:id="10" w:name="_Toc1282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环网柜项目危机管理中，危机预警与识别是确保智能环网柜项目稳健运行的核心步骤。通过建立全面的监测机制，智能环网柜项目团队旨在及时发现和理解潜在的风险和危机因素，以便采取及时的预防和应对措施，确保智能环网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首先，通过深入的风险评估，智能环网柜项目团队全面分析了整个智能环网柜项目和各个阶段可能存在的威胁。这包括准确评估每个潜在风险的发生概率和可能影响的程度，为后续危机预警提供了有力支持。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环网柜项目团队着重于明确定义智能环网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环网柜项目进展的持续监控，团队能够及时发现潜在问题并作出迅速反应。智能环网柜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在这一阶段，团队的专业素养和反应速度将发挥至关重要的作用，以确保潜在危机能够在初期得到有效的处理，最大程度地减轻负面影响。通过危机预警与识别，智能环网柜项目得以更有序、可控地推进。</w:t>
      </w:r>
    </w:p>
    <w:p>
      <w:pPr>
        <w:pStyle w:val="Heading2"/>
        <w:ind w:firstLine="560" w:firstLineChars="200"/>
        <w:rPr>
          <w:rFonts w:ascii="仿宋" w:eastAsia="仿宋" w:hAnsi="仿宋" w:cs="仿宋" w:hint="eastAsia"/>
          <w:sz w:val="28"/>
          <w:lang w:eastAsia="zh-CN"/>
        </w:rPr>
      </w:pPr>
      <w:bookmarkStart w:id="11" w:name="_Toc637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在危机发生时，智能环网柜项目团队立即行动，成立了应急小组。该小组的任务是迅速制定并实施紧急应对措施，以最小化潜在损失。以下是采取的主要措施：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暂停智能环网柜项目进度：为遏制危机蔓延，智能环网柜项目暂时停止进行，以便全面评估当前状况。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资源重新分配：重新评估智能环网柜项目资源的分配，确保最大限度地减小损失。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实时沟通：与关键利益相关者建立实时沟通机制，向他们传递智能环网柜项目危机的实际状况，保障智能环网柜项目核心利益。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在紧急应对的同时，智能环网柜项目团队强调了团队协作和有效沟通的重要性。以下是团队协作的关键举措：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信息共享机制：建立了信息共享平台，确保团队成员能够及时获取智能环网柜项目危机的实时信息。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领导者沟通：智能环网柜项目领导者通过定期会议和即时沟通工具，指导团队应对危机，保持团队稳定运行。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随着危机得到初步控制，智能环网柜项目团队转向制定恢复计划，以确保智能环网柜项目能够从中迅速恢复。主要恢复计划包括：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修复受损的进度计划：重新评估智能环网柜项目进度，制定修复计划，确保智能环网柜项目尽快回归正常进程。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重新调整资源分配：优化资源分配，确保智能环网柜项目在有限资源下高效运转。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风险管理机制加强：对智能环网柜项目风险进行全面评估，制定更强化的风险管理策略，以预防未来可能的危机。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68"/>
      <w:r>
        <w:rPr>
          <w:rFonts w:ascii="仿宋" w:eastAsia="仿宋" w:hAnsi="仿宋" w:cs="仿宋" w:hint="eastAsia"/>
          <w:sz w:val="28"/>
          <w:lang w:eastAsia="zh-CN"/>
        </w:rPr>
        <w:t>四、智能环网柜项目建设单位说明</w:t>
      </w:r>
      <w:bookmarkEnd w:id="12"/>
    </w:p>
    <w:p>
      <w:pPr>
        <w:pStyle w:val="Heading2"/>
        <w:rPr>
          <w:rFonts w:ascii="仿宋" w:eastAsia="仿宋" w:hAnsi="仿宋" w:cs="仿宋" w:hint="eastAsia"/>
          <w:lang w:eastAsia="zh-CN"/>
        </w:rPr>
      </w:pPr>
      <w:bookmarkStart w:id="13" w:name="_Toc28714"/>
      <w:r>
        <w:rPr>
          <w:rFonts w:ascii="仿宋" w:eastAsia="仿宋" w:hAnsi="仿宋" w:cs="仿宋" w:hint="eastAsia"/>
          <w:lang w:eastAsia="zh-CN"/>
        </w:rPr>
        <w:t>(一)、智能环网柜项目承办单位基本情况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803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环网柜项目承办单位的XXXX，我们着眼于实现可持续的经济效益。通过技术创新和解决方案的提供，公司预计在智能环网柜项目执行期间将获得可观的收入增长。这一收入来源主要包括智能环网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同时，我们注重成本控制和效率提升，以确保智能环网柜项目的可持续盈利。透过精细的管理和资源优化，公司期望实现智能环网柜项目利润最大化。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环网柜项目实施进行全面的投资评估，包括智能环网柜项目启动阶段的资金投入和后续运营成本。通过对智能环网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环网柜项目实施过程中具备足够的资金流动性，公司将进行详尽的现金流分析。这包括资金需求的合理预测、智能环网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4501"/>
      <w:r>
        <w:rPr>
          <w:rFonts w:ascii="仿宋" w:eastAsia="仿宋" w:hAnsi="仿宋" w:cs="仿宋" w:hint="eastAsia"/>
          <w:sz w:val="28"/>
          <w:lang w:eastAsia="zh-CN"/>
        </w:rPr>
        <w:t>五、智能环网柜项目建设背景及必要性分析</w:t>
      </w:r>
      <w:bookmarkEnd w:id="15"/>
    </w:p>
    <w:p>
      <w:pPr>
        <w:pStyle w:val="Heading2"/>
        <w:rPr>
          <w:rFonts w:ascii="仿宋" w:eastAsia="仿宋" w:hAnsi="仿宋" w:cs="仿宋" w:hint="eastAsia"/>
          <w:lang w:eastAsia="zh-CN"/>
        </w:rPr>
      </w:pPr>
      <w:bookmarkStart w:id="16" w:name="_Toc9974"/>
      <w:r>
        <w:rPr>
          <w:rFonts w:ascii="仿宋" w:eastAsia="仿宋" w:hAnsi="仿宋" w:cs="仿宋" w:hint="eastAsia"/>
          <w:lang w:eastAsia="zh-CN"/>
        </w:rPr>
        <w:t>(一)、智能环网柜项目背景分析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环网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环网柜项目在这个潮流中的定位。同时，我们将关注行业内涌现的新兴机遇，以便智能环网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环网柜项目提供了强大的发展动力。我们将聚焦于行业内最新的技术发展趋势，包括但不限于人工智能、大数据分析、物联网等领域。通过深度的技术研究，我们将确保智能环网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环网柜项目发展的源泉。我们将投入更多的精力对市场需求进行深入剖析，超越表面的需求，深入挖掘潜在的市场痛点和机遇。通过对市场需求的细致了解，智能环网柜项目将更有针对性地设计解决方案，满足市场的多样化需求，从而更好地促进智能环网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环网柜项目战略至关重要。我们将对竞争态势进行更为深入的分析，包括但不限于市场份额、产品特点、客户满意度等多个维度。通过深度的竞争分析，智能环网柜项目将能够更准确地把握市场脉搏，制定具有竞争力的智能环网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环网柜项目的发展具有直接的影响。我们将进行更为全面的法规和政策分析，了解行业发展中的潜在法律风险和合规挑战。通过充分了解和遵守相关法规，智能环网柜项目将确保在法律框架内合法合规运营，为智能环网柜项目的稳健发展提供有力支持。</w:t>
      </w:r>
    </w:p>
    <w:p>
      <w:pPr>
        <w:pStyle w:val="Heading2"/>
        <w:ind w:firstLine="560" w:firstLineChars="200"/>
        <w:rPr>
          <w:rFonts w:ascii="仿宋" w:eastAsia="仿宋" w:hAnsi="仿宋" w:cs="仿宋" w:hint="eastAsia"/>
          <w:sz w:val="28"/>
          <w:lang w:eastAsia="zh-CN"/>
        </w:rPr>
      </w:pPr>
      <w:bookmarkStart w:id="17" w:name="_Toc8247"/>
      <w:r>
        <w:rPr>
          <w:rFonts w:ascii="仿宋" w:eastAsia="仿宋" w:hAnsi="仿宋" w:cs="仿宋" w:hint="eastAsia"/>
          <w:sz w:val="28"/>
          <w:lang w:eastAsia="zh-CN"/>
        </w:rPr>
        <w:t>(二)、智能环网柜项目建设必要性分析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建设的迫切性源于对行业发展趋势的深刻洞察。我们正处于一个行业变革的时代，科技创新、数字化转型成为企业发展的关键动力。智能环网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建设不仅仅是为了跟上潮流，更是为了通过技术创新推动企业的持续发展。通过引入先进的技术和解决方案，智能环网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环网柜项目的建设成为必然选择，通过提高产品质量、拓展服务领域，从而在竞争中获得更多的机会。智能环网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环网柜项目建设的必要性体现在对客户需求更精准的满足。通过智能环网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建设的背后是对企业持续创新的追求。只有通过不断创新，企业才能在竞争中立于不败之地。智能环网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515"/>
      <w:r>
        <w:rPr>
          <w:rFonts w:ascii="仿宋" w:eastAsia="仿宋" w:hAnsi="仿宋" w:cs="仿宋" w:hint="eastAsia"/>
          <w:sz w:val="28"/>
          <w:lang w:eastAsia="zh-CN"/>
        </w:rPr>
        <w:t>六、智能环网柜项目文档管理</w:t>
      </w:r>
      <w:bookmarkEnd w:id="18"/>
    </w:p>
    <w:p>
      <w:pPr>
        <w:pStyle w:val="Heading2"/>
        <w:rPr>
          <w:rFonts w:ascii="仿宋" w:eastAsia="仿宋" w:hAnsi="仿宋" w:cs="仿宋" w:hint="eastAsia"/>
          <w:lang w:eastAsia="zh-CN"/>
        </w:rPr>
      </w:pPr>
      <w:bookmarkStart w:id="19" w:name="_Toc26887"/>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智能环网柜项目高度重视文档的质量和准确性，以支持智能环网柜项目的各项活动和决策。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文档的编制始于智能环网柜项目计划的初期，我们制定了详细的文档编制计划，明确了每个文档的内容、格式和编写责任人。在智能环网柜项目启动阶段，我们首先编制了智能环网柜项目章程，明确定义了智能环网柜项目的目标、范围、风险等关键要素。随后，智能环网柜项目团队根据计划陆续编制了需求文档、设计文档、测试文档等各类文档，确保智能环网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环网柜项目管理中的重要环节，旨在确保智能环网柜项目文档符合质量标准和智能环网柜项目需求。在智能环网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环网柜项目相关利益方和专业领域的专家对文档进行独立审查。这有助于获取更全面、客观的反馈，确保智能环网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智能环网柜项目在文档编制与审查方面建立了严格的管理机制，通过规范的流程和多维度的审查，确保智能环网柜项目文档的质量、准确性和可靠性，为智能环网柜项目的顺利推进提供了有力支持。</w:t>
      </w:r>
    </w:p>
    <w:p>
      <w:pPr>
        <w:pStyle w:val="Heading2"/>
        <w:ind w:firstLine="560" w:firstLineChars="200"/>
        <w:rPr>
          <w:rFonts w:ascii="仿宋" w:eastAsia="仿宋" w:hAnsi="仿宋" w:cs="仿宋" w:hint="eastAsia"/>
          <w:sz w:val="28"/>
          <w:lang w:eastAsia="zh-CN"/>
        </w:rPr>
      </w:pPr>
      <w:bookmarkStart w:id="20" w:name="_Toc7308"/>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在智能环网柜项目中，我们致力于优化文档发布与分发过程，以确保信息的高效传递和团队间协作的顺畅进行。以下是我们采取的关键优化策略：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我们通过多渠道发布文档，包括电子邮件、智能环网柜项目管理平台、内部网站等，以满足不同团队成员的偏好和需求。多渠道发布确保了信息的全面覆盖。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https://d.book118.com/547065142051006045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061CE6"/>
    <w:rsid w:val="52061C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065142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2024-02-23T21:52:00Z</dcterms:created>
  <dcterms:modified xsi:type="dcterms:W3CDTF">2024-02-23T21:52:48Z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12E6BE536D974AC5833DC14804BF35ED_11</vt:lpwstr>
  </property>
  <property fmtid="{D5CDD505-2E9C-101B-9397-08002B2CF9AE}" pid="3" name="KSOProductBuildVer">
    <vt:lpwstr>2052-12.1.0.16388</vt:lpwstr>
  </property>
</Properties>
</file>