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除草剂混剂项目规划设计蓝图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42" w:history="1">
        <w:r>
          <w:rPr>
            <w:rFonts w:ascii="仿宋" w:eastAsia="仿宋" w:hAnsi="仿宋" w:cs="仿宋" w:hint="eastAsia"/>
            <w:lang w:eastAsia="zh-CN"/>
          </w:rPr>
          <w:t>序言</w:t>
        </w:r>
        <w:r>
          <w:tab/>
        </w:r>
        <w:r>
          <w:fldChar w:fldCharType="begin"/>
        </w:r>
        <w:r>
          <w:instrText xml:space="preserve"> PAGEREF _Toc9742 \h </w:instrText>
        </w:r>
        <w:r>
          <w:fldChar w:fldCharType="separate"/>
        </w:r>
        <w:r>
          <w:t>3</w:t>
        </w:r>
        <w:r>
          <w:fldChar w:fldCharType="end"/>
        </w:r>
      </w:hyperlink>
    </w:p>
    <w:p>
      <w:pPr>
        <w:pStyle w:val="TOC1"/>
        <w:tabs>
          <w:tab w:val="right" w:leader="dot" w:pos="8306"/>
        </w:tabs>
      </w:pPr>
      <w:hyperlink w:anchor="_Toc3765" w:history="1">
        <w:r>
          <w:rPr>
            <w:rFonts w:ascii="仿宋" w:eastAsia="仿宋" w:hAnsi="仿宋" w:cs="仿宋" w:hint="eastAsia"/>
            <w:lang w:eastAsia="zh-CN"/>
          </w:rPr>
          <w:t>一、产品规划分析</w:t>
        </w:r>
        <w:r>
          <w:tab/>
        </w:r>
        <w:r>
          <w:fldChar w:fldCharType="begin"/>
        </w:r>
        <w:r>
          <w:instrText xml:space="preserve"> PAGEREF _Toc3765 \h </w:instrText>
        </w:r>
        <w:r>
          <w:fldChar w:fldCharType="separate"/>
        </w:r>
        <w:r>
          <w:t>3</w:t>
        </w:r>
        <w:r>
          <w:fldChar w:fldCharType="end"/>
        </w:r>
      </w:hyperlink>
    </w:p>
    <w:p>
      <w:pPr>
        <w:pStyle w:val="TOC2"/>
        <w:tabs>
          <w:tab w:val="right" w:leader="dot" w:pos="8306"/>
        </w:tabs>
      </w:pPr>
      <w:hyperlink w:anchor="_Toc9886" w:history="1">
        <w:r>
          <w:rPr>
            <w:rFonts w:ascii="仿宋" w:eastAsia="仿宋" w:hAnsi="仿宋" w:cs="仿宋" w:hint="eastAsia"/>
            <w:lang w:eastAsia="zh-CN"/>
          </w:rPr>
          <w:t>(一)、产品规划</w:t>
        </w:r>
        <w:r>
          <w:tab/>
        </w:r>
        <w:r>
          <w:fldChar w:fldCharType="begin"/>
        </w:r>
        <w:r>
          <w:instrText xml:space="preserve"> PAGEREF _Toc9886 \h </w:instrText>
        </w:r>
        <w:r>
          <w:fldChar w:fldCharType="separate"/>
        </w:r>
        <w:r>
          <w:t>3</w:t>
        </w:r>
        <w:r>
          <w:fldChar w:fldCharType="end"/>
        </w:r>
      </w:hyperlink>
    </w:p>
    <w:p>
      <w:pPr>
        <w:pStyle w:val="TOC2"/>
        <w:tabs>
          <w:tab w:val="right" w:leader="dot" w:pos="8306"/>
        </w:tabs>
      </w:pPr>
      <w:hyperlink w:anchor="_Toc14901" w:history="1">
        <w:r>
          <w:rPr>
            <w:rFonts w:ascii="仿宋" w:eastAsia="仿宋" w:hAnsi="仿宋" w:cs="仿宋" w:hint="eastAsia"/>
            <w:lang w:eastAsia="zh-CN"/>
          </w:rPr>
          <w:t>(二)、建设规模</w:t>
        </w:r>
        <w:r>
          <w:tab/>
        </w:r>
        <w:r>
          <w:fldChar w:fldCharType="begin"/>
        </w:r>
        <w:r>
          <w:instrText xml:space="preserve"> PAGEREF _Toc14901 \h </w:instrText>
        </w:r>
        <w:r>
          <w:fldChar w:fldCharType="separate"/>
        </w:r>
        <w:r>
          <w:t>4</w:t>
        </w:r>
        <w:r>
          <w:fldChar w:fldCharType="end"/>
        </w:r>
      </w:hyperlink>
    </w:p>
    <w:p>
      <w:pPr>
        <w:pStyle w:val="TOC1"/>
        <w:tabs>
          <w:tab w:val="right" w:leader="dot" w:pos="8306"/>
        </w:tabs>
      </w:pPr>
      <w:hyperlink w:anchor="_Toc15018" w:history="1">
        <w:r>
          <w:rPr>
            <w:rFonts w:ascii="仿宋" w:eastAsia="仿宋" w:hAnsi="仿宋" w:cs="仿宋" w:hint="eastAsia"/>
            <w:lang w:eastAsia="zh-CN"/>
          </w:rPr>
          <w:t>二、市场分析、调研</w:t>
        </w:r>
        <w:r>
          <w:tab/>
        </w:r>
        <w:r>
          <w:fldChar w:fldCharType="begin"/>
        </w:r>
        <w:r>
          <w:instrText xml:space="preserve"> PAGEREF _Toc15018 \h </w:instrText>
        </w:r>
        <w:r>
          <w:fldChar w:fldCharType="separate"/>
        </w:r>
        <w:r>
          <w:t>5</w:t>
        </w:r>
        <w:r>
          <w:fldChar w:fldCharType="end"/>
        </w:r>
      </w:hyperlink>
    </w:p>
    <w:p>
      <w:pPr>
        <w:pStyle w:val="TOC2"/>
        <w:tabs>
          <w:tab w:val="right" w:leader="dot" w:pos="8306"/>
        </w:tabs>
      </w:pPr>
      <w:hyperlink w:anchor="_Toc24586" w:history="1">
        <w:r>
          <w:rPr>
            <w:rFonts w:ascii="仿宋" w:eastAsia="仿宋" w:hAnsi="仿宋" w:cs="仿宋" w:hint="eastAsia"/>
            <w:lang w:eastAsia="zh-CN"/>
          </w:rPr>
          <w:t>(一)、除草剂混剂行业分析</w:t>
        </w:r>
        <w:r>
          <w:tab/>
        </w:r>
        <w:r>
          <w:fldChar w:fldCharType="begin"/>
        </w:r>
        <w:r>
          <w:instrText xml:space="preserve"> PAGEREF _Toc24586 \h </w:instrText>
        </w:r>
        <w:r>
          <w:fldChar w:fldCharType="separate"/>
        </w:r>
        <w:r>
          <w:t>5</w:t>
        </w:r>
        <w:r>
          <w:fldChar w:fldCharType="end"/>
        </w:r>
      </w:hyperlink>
    </w:p>
    <w:p>
      <w:pPr>
        <w:pStyle w:val="TOC2"/>
        <w:tabs>
          <w:tab w:val="right" w:leader="dot" w:pos="8306"/>
        </w:tabs>
      </w:pPr>
      <w:hyperlink w:anchor="_Toc12898" w:history="1">
        <w:r>
          <w:rPr>
            <w:rFonts w:ascii="仿宋" w:eastAsia="仿宋" w:hAnsi="仿宋" w:cs="仿宋" w:hint="eastAsia"/>
            <w:lang w:eastAsia="zh-CN"/>
          </w:rPr>
          <w:t>(二)、除草剂混剂市场分析预测</w:t>
        </w:r>
        <w:r>
          <w:tab/>
        </w:r>
        <w:r>
          <w:fldChar w:fldCharType="begin"/>
        </w:r>
        <w:r>
          <w:instrText xml:space="preserve"> PAGEREF _Toc12898 \h </w:instrText>
        </w:r>
        <w:r>
          <w:fldChar w:fldCharType="separate"/>
        </w:r>
        <w:r>
          <w:t>6</w:t>
        </w:r>
        <w:r>
          <w:fldChar w:fldCharType="end"/>
        </w:r>
      </w:hyperlink>
    </w:p>
    <w:p>
      <w:pPr>
        <w:pStyle w:val="TOC1"/>
        <w:tabs>
          <w:tab w:val="right" w:leader="dot" w:pos="8306"/>
        </w:tabs>
      </w:pPr>
      <w:hyperlink w:anchor="_Toc4070" w:history="1">
        <w:r>
          <w:rPr>
            <w:rFonts w:ascii="仿宋" w:eastAsia="仿宋" w:hAnsi="仿宋" w:cs="仿宋" w:hint="eastAsia"/>
            <w:lang w:eastAsia="zh-CN"/>
          </w:rPr>
          <w:t>三、工艺说明</w:t>
        </w:r>
        <w:r>
          <w:tab/>
        </w:r>
        <w:r>
          <w:fldChar w:fldCharType="begin"/>
        </w:r>
        <w:r>
          <w:instrText xml:space="preserve"> PAGEREF _Toc4070 \h </w:instrText>
        </w:r>
        <w:r>
          <w:fldChar w:fldCharType="separate"/>
        </w:r>
        <w:r>
          <w:t>6</w:t>
        </w:r>
        <w:r>
          <w:fldChar w:fldCharType="end"/>
        </w:r>
      </w:hyperlink>
    </w:p>
    <w:p>
      <w:pPr>
        <w:pStyle w:val="TOC2"/>
        <w:tabs>
          <w:tab w:val="right" w:leader="dot" w:pos="8306"/>
        </w:tabs>
      </w:pPr>
      <w:hyperlink w:anchor="_Toc26081" w:history="1">
        <w:r>
          <w:rPr>
            <w:rFonts w:ascii="仿宋" w:eastAsia="仿宋" w:hAnsi="仿宋" w:cs="仿宋" w:hint="eastAsia"/>
            <w:lang w:eastAsia="zh-CN"/>
          </w:rPr>
          <w:t>(一)、技术管理特点</w:t>
        </w:r>
        <w:r>
          <w:tab/>
        </w:r>
        <w:r>
          <w:fldChar w:fldCharType="begin"/>
        </w:r>
        <w:r>
          <w:instrText xml:space="preserve"> PAGEREF _Toc26081 \h </w:instrText>
        </w:r>
        <w:r>
          <w:fldChar w:fldCharType="separate"/>
        </w:r>
        <w:r>
          <w:t>6</w:t>
        </w:r>
        <w:r>
          <w:fldChar w:fldCharType="end"/>
        </w:r>
      </w:hyperlink>
    </w:p>
    <w:p>
      <w:pPr>
        <w:pStyle w:val="TOC2"/>
        <w:tabs>
          <w:tab w:val="right" w:leader="dot" w:pos="8306"/>
        </w:tabs>
      </w:pPr>
      <w:hyperlink w:anchor="_Toc5064" w:history="1">
        <w:r>
          <w:rPr>
            <w:rFonts w:ascii="仿宋" w:eastAsia="仿宋" w:hAnsi="仿宋" w:cs="仿宋" w:hint="eastAsia"/>
            <w:lang w:eastAsia="zh-CN"/>
          </w:rPr>
          <w:t>(二)、除草剂混剂项目工艺技术设计方案</w:t>
        </w:r>
        <w:r>
          <w:tab/>
        </w:r>
        <w:r>
          <w:fldChar w:fldCharType="begin"/>
        </w:r>
        <w:r>
          <w:instrText xml:space="preserve"> PAGEREF _Toc5064 \h </w:instrText>
        </w:r>
        <w:r>
          <w:fldChar w:fldCharType="separate"/>
        </w:r>
        <w:r>
          <w:t>8</w:t>
        </w:r>
        <w:r>
          <w:fldChar w:fldCharType="end"/>
        </w:r>
      </w:hyperlink>
    </w:p>
    <w:p>
      <w:pPr>
        <w:pStyle w:val="TOC2"/>
        <w:tabs>
          <w:tab w:val="right" w:leader="dot" w:pos="8306"/>
        </w:tabs>
      </w:pPr>
      <w:hyperlink w:anchor="_Toc18492" w:history="1">
        <w:r>
          <w:rPr>
            <w:rFonts w:ascii="仿宋" w:eastAsia="仿宋" w:hAnsi="仿宋" w:cs="仿宋" w:hint="eastAsia"/>
            <w:lang w:eastAsia="zh-CN"/>
          </w:rPr>
          <w:t>(三)、设备选型方案</w:t>
        </w:r>
        <w:r>
          <w:tab/>
        </w:r>
        <w:r>
          <w:fldChar w:fldCharType="begin"/>
        </w:r>
        <w:r>
          <w:instrText xml:space="preserve"> PAGEREF _Toc18492 \h </w:instrText>
        </w:r>
        <w:r>
          <w:fldChar w:fldCharType="separate"/>
        </w:r>
        <w:r>
          <w:t>9</w:t>
        </w:r>
        <w:r>
          <w:fldChar w:fldCharType="end"/>
        </w:r>
      </w:hyperlink>
    </w:p>
    <w:p>
      <w:pPr>
        <w:pStyle w:val="TOC1"/>
        <w:tabs>
          <w:tab w:val="right" w:leader="dot" w:pos="8306"/>
        </w:tabs>
      </w:pPr>
      <w:hyperlink w:anchor="_Toc18262" w:history="1">
        <w:r>
          <w:rPr>
            <w:rFonts w:ascii="仿宋" w:eastAsia="仿宋" w:hAnsi="仿宋" w:cs="仿宋" w:hint="eastAsia"/>
            <w:lang w:eastAsia="zh-CN"/>
          </w:rPr>
          <w:t>四、除草剂混剂项目绩效评估</w:t>
        </w:r>
        <w:r>
          <w:tab/>
        </w:r>
        <w:r>
          <w:fldChar w:fldCharType="begin"/>
        </w:r>
        <w:r>
          <w:instrText xml:space="preserve"> PAGEREF _Toc18262 \h </w:instrText>
        </w:r>
        <w:r>
          <w:fldChar w:fldCharType="separate"/>
        </w:r>
        <w:r>
          <w:t>10</w:t>
        </w:r>
        <w:r>
          <w:fldChar w:fldCharType="end"/>
        </w:r>
      </w:hyperlink>
    </w:p>
    <w:p>
      <w:pPr>
        <w:pStyle w:val="TOC2"/>
        <w:tabs>
          <w:tab w:val="right" w:leader="dot" w:pos="8306"/>
        </w:tabs>
      </w:pPr>
      <w:hyperlink w:anchor="_Toc12248" w:history="1">
        <w:r>
          <w:rPr>
            <w:rFonts w:ascii="仿宋" w:eastAsia="仿宋" w:hAnsi="仿宋" w:cs="仿宋" w:hint="eastAsia"/>
            <w:lang w:eastAsia="zh-CN"/>
          </w:rPr>
          <w:t>(一)、绩效评估指标</w:t>
        </w:r>
        <w:r>
          <w:tab/>
        </w:r>
        <w:r>
          <w:fldChar w:fldCharType="begin"/>
        </w:r>
        <w:r>
          <w:instrText xml:space="preserve"> PAGEREF _Toc12248 \h </w:instrText>
        </w:r>
        <w:r>
          <w:fldChar w:fldCharType="separate"/>
        </w:r>
        <w:r>
          <w:t>10</w:t>
        </w:r>
        <w:r>
          <w:fldChar w:fldCharType="end"/>
        </w:r>
      </w:hyperlink>
    </w:p>
    <w:p>
      <w:pPr>
        <w:pStyle w:val="TOC2"/>
        <w:tabs>
          <w:tab w:val="right" w:leader="dot" w:pos="8306"/>
        </w:tabs>
      </w:pPr>
      <w:hyperlink w:anchor="_Toc21327" w:history="1">
        <w:r>
          <w:rPr>
            <w:rFonts w:ascii="仿宋" w:eastAsia="仿宋" w:hAnsi="仿宋" w:cs="仿宋" w:hint="eastAsia"/>
            <w:lang w:eastAsia="zh-CN"/>
          </w:rPr>
          <w:t>(二)、绩效评估方法</w:t>
        </w:r>
        <w:r>
          <w:tab/>
        </w:r>
        <w:r>
          <w:fldChar w:fldCharType="begin"/>
        </w:r>
        <w:r>
          <w:instrText xml:space="preserve"> PAGEREF _Toc21327 \h </w:instrText>
        </w:r>
        <w:r>
          <w:fldChar w:fldCharType="separate"/>
        </w:r>
        <w:r>
          <w:t>11</w:t>
        </w:r>
        <w:r>
          <w:fldChar w:fldCharType="end"/>
        </w:r>
      </w:hyperlink>
    </w:p>
    <w:p>
      <w:pPr>
        <w:pStyle w:val="TOC2"/>
        <w:tabs>
          <w:tab w:val="right" w:leader="dot" w:pos="8306"/>
        </w:tabs>
      </w:pPr>
      <w:hyperlink w:anchor="_Toc26276" w:history="1">
        <w:r>
          <w:rPr>
            <w:rFonts w:ascii="仿宋" w:eastAsia="仿宋" w:hAnsi="仿宋" w:cs="仿宋" w:hint="eastAsia"/>
            <w:lang w:eastAsia="zh-CN"/>
          </w:rPr>
          <w:t>(三)、绩效评估周期</w:t>
        </w:r>
        <w:r>
          <w:tab/>
        </w:r>
        <w:r>
          <w:fldChar w:fldCharType="begin"/>
        </w:r>
        <w:r>
          <w:instrText xml:space="preserve"> PAGEREF _Toc26276 \h </w:instrText>
        </w:r>
        <w:r>
          <w:fldChar w:fldCharType="separate"/>
        </w:r>
        <w:r>
          <w:t>12</w:t>
        </w:r>
        <w:r>
          <w:fldChar w:fldCharType="end"/>
        </w:r>
      </w:hyperlink>
    </w:p>
    <w:p>
      <w:pPr>
        <w:pStyle w:val="TOC1"/>
        <w:tabs>
          <w:tab w:val="right" w:leader="dot" w:pos="8306"/>
        </w:tabs>
      </w:pPr>
      <w:hyperlink w:anchor="_Toc13677" w:history="1">
        <w:r>
          <w:rPr>
            <w:rFonts w:ascii="仿宋" w:eastAsia="仿宋" w:hAnsi="仿宋" w:cs="仿宋" w:hint="eastAsia"/>
            <w:lang w:eastAsia="zh-CN"/>
          </w:rPr>
          <w:t>五、除草剂混剂项目选址可行性分析</w:t>
        </w:r>
        <w:r>
          <w:tab/>
        </w:r>
        <w:r>
          <w:fldChar w:fldCharType="begin"/>
        </w:r>
        <w:r>
          <w:instrText xml:space="preserve"> PAGEREF _Toc13677 \h </w:instrText>
        </w:r>
        <w:r>
          <w:fldChar w:fldCharType="separate"/>
        </w:r>
        <w:r>
          <w:t>13</w:t>
        </w:r>
        <w:r>
          <w:fldChar w:fldCharType="end"/>
        </w:r>
      </w:hyperlink>
    </w:p>
    <w:p>
      <w:pPr>
        <w:pStyle w:val="TOC2"/>
        <w:tabs>
          <w:tab w:val="right" w:leader="dot" w:pos="8306"/>
        </w:tabs>
      </w:pPr>
      <w:hyperlink w:anchor="_Toc26855" w:history="1">
        <w:r>
          <w:rPr>
            <w:rFonts w:ascii="仿宋" w:eastAsia="仿宋" w:hAnsi="仿宋" w:cs="仿宋" w:hint="eastAsia"/>
            <w:lang w:eastAsia="zh-CN"/>
          </w:rPr>
          <w:t>(一)、除草剂混剂项目选址</w:t>
        </w:r>
        <w:r>
          <w:tab/>
        </w:r>
        <w:r>
          <w:fldChar w:fldCharType="begin"/>
        </w:r>
        <w:r>
          <w:instrText xml:space="preserve"> PAGEREF _Toc26855 \h </w:instrText>
        </w:r>
        <w:r>
          <w:fldChar w:fldCharType="separate"/>
        </w:r>
        <w:r>
          <w:t>13</w:t>
        </w:r>
        <w:r>
          <w:fldChar w:fldCharType="end"/>
        </w:r>
      </w:hyperlink>
    </w:p>
    <w:p>
      <w:pPr>
        <w:pStyle w:val="TOC2"/>
        <w:tabs>
          <w:tab w:val="right" w:leader="dot" w:pos="8306"/>
        </w:tabs>
      </w:pPr>
      <w:hyperlink w:anchor="_Toc105" w:history="1">
        <w:r>
          <w:rPr>
            <w:rFonts w:ascii="仿宋" w:eastAsia="仿宋" w:hAnsi="仿宋" w:cs="仿宋" w:hint="eastAsia"/>
            <w:lang w:eastAsia="zh-CN"/>
          </w:rPr>
          <w:t>(二)、用地控制指标</w:t>
        </w:r>
        <w:r>
          <w:tab/>
        </w:r>
        <w:r>
          <w:fldChar w:fldCharType="begin"/>
        </w:r>
        <w:r>
          <w:instrText xml:space="preserve"> PAGEREF _Toc105 \h </w:instrText>
        </w:r>
        <w:r>
          <w:fldChar w:fldCharType="separate"/>
        </w:r>
        <w:r>
          <w:t>13</w:t>
        </w:r>
        <w:r>
          <w:fldChar w:fldCharType="end"/>
        </w:r>
      </w:hyperlink>
    </w:p>
    <w:p>
      <w:pPr>
        <w:pStyle w:val="TOC2"/>
        <w:tabs>
          <w:tab w:val="right" w:leader="dot" w:pos="8306"/>
        </w:tabs>
      </w:pPr>
      <w:hyperlink w:anchor="_Toc12228" w:history="1">
        <w:r>
          <w:rPr>
            <w:rFonts w:ascii="仿宋" w:eastAsia="仿宋" w:hAnsi="仿宋" w:cs="仿宋" w:hint="eastAsia"/>
            <w:lang w:eastAsia="zh-CN"/>
          </w:rPr>
          <w:t>(三)、节约用地措施</w:t>
        </w:r>
        <w:r>
          <w:tab/>
        </w:r>
        <w:r>
          <w:fldChar w:fldCharType="begin"/>
        </w:r>
        <w:r>
          <w:instrText xml:space="preserve"> PAGEREF _Toc12228 \h </w:instrText>
        </w:r>
        <w:r>
          <w:fldChar w:fldCharType="separate"/>
        </w:r>
        <w:r>
          <w:t>15</w:t>
        </w:r>
        <w:r>
          <w:fldChar w:fldCharType="end"/>
        </w:r>
      </w:hyperlink>
    </w:p>
    <w:p>
      <w:pPr>
        <w:pStyle w:val="TOC2"/>
        <w:tabs>
          <w:tab w:val="right" w:leader="dot" w:pos="8306"/>
        </w:tabs>
      </w:pPr>
      <w:hyperlink w:anchor="_Toc23805" w:history="1">
        <w:r>
          <w:rPr>
            <w:rFonts w:ascii="仿宋" w:eastAsia="仿宋" w:hAnsi="仿宋" w:cs="仿宋" w:hint="eastAsia"/>
            <w:lang w:eastAsia="zh-CN"/>
          </w:rPr>
          <w:t>(四)、总图布置方案</w:t>
        </w:r>
        <w:r>
          <w:tab/>
        </w:r>
        <w:r>
          <w:fldChar w:fldCharType="begin"/>
        </w:r>
        <w:r>
          <w:instrText xml:space="preserve"> PAGEREF _Toc23805 \h </w:instrText>
        </w:r>
        <w:r>
          <w:fldChar w:fldCharType="separate"/>
        </w:r>
        <w:r>
          <w:t>16</w:t>
        </w:r>
        <w:r>
          <w:fldChar w:fldCharType="end"/>
        </w:r>
      </w:hyperlink>
    </w:p>
    <w:p>
      <w:pPr>
        <w:pStyle w:val="TOC2"/>
        <w:tabs>
          <w:tab w:val="right" w:leader="dot" w:pos="8306"/>
        </w:tabs>
      </w:pPr>
      <w:hyperlink w:anchor="_Toc3238" w:history="1">
        <w:r>
          <w:rPr>
            <w:rFonts w:ascii="仿宋" w:eastAsia="仿宋" w:hAnsi="仿宋" w:cs="仿宋" w:hint="eastAsia"/>
            <w:lang w:eastAsia="zh-CN"/>
          </w:rPr>
          <w:t>(五)、选址综合评价</w:t>
        </w:r>
        <w:r>
          <w:tab/>
        </w:r>
        <w:r>
          <w:fldChar w:fldCharType="begin"/>
        </w:r>
        <w:r>
          <w:instrText xml:space="preserve"> PAGEREF _Toc3238 \h </w:instrText>
        </w:r>
        <w:r>
          <w:fldChar w:fldCharType="separate"/>
        </w:r>
        <w:r>
          <w:t>17</w:t>
        </w:r>
        <w:r>
          <w:fldChar w:fldCharType="end"/>
        </w:r>
      </w:hyperlink>
    </w:p>
    <w:p>
      <w:pPr>
        <w:pStyle w:val="TOC1"/>
        <w:tabs>
          <w:tab w:val="right" w:leader="dot" w:pos="8306"/>
        </w:tabs>
      </w:pPr>
      <w:hyperlink w:anchor="_Toc23576" w:history="1">
        <w:r>
          <w:rPr>
            <w:rFonts w:ascii="仿宋" w:eastAsia="仿宋" w:hAnsi="仿宋" w:cs="仿宋" w:hint="eastAsia"/>
            <w:lang w:eastAsia="zh-CN"/>
          </w:rPr>
          <w:t>六、除草剂混剂项目可持续发展</w:t>
        </w:r>
        <w:r>
          <w:tab/>
        </w:r>
        <w:r>
          <w:fldChar w:fldCharType="begin"/>
        </w:r>
        <w:r>
          <w:instrText xml:space="preserve"> PAGEREF _Toc23576 \h </w:instrText>
        </w:r>
        <w:r>
          <w:fldChar w:fldCharType="separate"/>
        </w:r>
        <w:r>
          <w:t>19</w:t>
        </w:r>
        <w:r>
          <w:fldChar w:fldCharType="end"/>
        </w:r>
      </w:hyperlink>
    </w:p>
    <w:p>
      <w:pPr>
        <w:pStyle w:val="TOC2"/>
        <w:tabs>
          <w:tab w:val="right" w:leader="dot" w:pos="8306"/>
        </w:tabs>
      </w:pPr>
      <w:hyperlink w:anchor="_Toc1324" w:history="1">
        <w:r>
          <w:rPr>
            <w:rFonts w:ascii="仿宋" w:eastAsia="仿宋" w:hAnsi="仿宋" w:cs="仿宋" w:hint="eastAsia"/>
            <w:lang w:eastAsia="zh-CN"/>
          </w:rPr>
          <w:t>(一)、可持续战略与实践</w:t>
        </w:r>
        <w:r>
          <w:tab/>
        </w:r>
        <w:r>
          <w:fldChar w:fldCharType="begin"/>
        </w:r>
        <w:r>
          <w:instrText xml:space="preserve"> PAGEREF _Toc1324 \h </w:instrText>
        </w:r>
        <w:r>
          <w:fldChar w:fldCharType="separate"/>
        </w:r>
        <w:r>
          <w:t>19</w:t>
        </w:r>
        <w:r>
          <w:fldChar w:fldCharType="end"/>
        </w:r>
      </w:hyperlink>
    </w:p>
    <w:p>
      <w:pPr>
        <w:pStyle w:val="TOC2"/>
        <w:tabs>
          <w:tab w:val="right" w:leader="dot" w:pos="8306"/>
        </w:tabs>
      </w:pPr>
      <w:hyperlink w:anchor="_Toc27558" w:history="1">
        <w:r>
          <w:rPr>
            <w:rFonts w:ascii="仿宋" w:eastAsia="仿宋" w:hAnsi="仿宋" w:cs="仿宋" w:hint="eastAsia"/>
            <w:lang w:eastAsia="zh-CN"/>
          </w:rPr>
          <w:t>(二)、环保与社会责任</w:t>
        </w:r>
        <w:r>
          <w:tab/>
        </w:r>
        <w:r>
          <w:fldChar w:fldCharType="begin"/>
        </w:r>
        <w:r>
          <w:instrText xml:space="preserve"> PAGEREF _Toc27558 \h </w:instrText>
        </w:r>
        <w:r>
          <w:fldChar w:fldCharType="separate"/>
        </w:r>
        <w:r>
          <w:t>19</w:t>
        </w:r>
        <w:r>
          <w:fldChar w:fldCharType="end"/>
        </w:r>
      </w:hyperlink>
    </w:p>
    <w:p>
      <w:pPr>
        <w:pStyle w:val="TOC1"/>
        <w:tabs>
          <w:tab w:val="right" w:leader="dot" w:pos="8306"/>
        </w:tabs>
      </w:pPr>
      <w:hyperlink w:anchor="_Toc23371" w:history="1">
        <w:r>
          <w:rPr>
            <w:rFonts w:ascii="仿宋" w:eastAsia="仿宋" w:hAnsi="仿宋" w:cs="仿宋" w:hint="eastAsia"/>
            <w:lang w:eastAsia="zh-CN"/>
          </w:rPr>
          <w:t>七、除草剂混剂项目技术管理</w:t>
        </w:r>
        <w:r>
          <w:tab/>
        </w:r>
        <w:r>
          <w:fldChar w:fldCharType="begin"/>
        </w:r>
        <w:r>
          <w:instrText xml:space="preserve"> PAGEREF _Toc23371 \h </w:instrText>
        </w:r>
        <w:r>
          <w:fldChar w:fldCharType="separate"/>
        </w:r>
        <w:r>
          <w:t>20</w:t>
        </w:r>
        <w:r>
          <w:fldChar w:fldCharType="end"/>
        </w:r>
      </w:hyperlink>
    </w:p>
    <w:p>
      <w:pPr>
        <w:pStyle w:val="TOC2"/>
        <w:tabs>
          <w:tab w:val="right" w:leader="dot" w:pos="8306"/>
        </w:tabs>
      </w:pPr>
      <w:hyperlink w:anchor="_Toc2707" w:history="1">
        <w:r>
          <w:rPr>
            <w:rFonts w:ascii="仿宋" w:eastAsia="仿宋" w:hAnsi="仿宋" w:cs="仿宋" w:hint="eastAsia"/>
            <w:lang w:eastAsia="zh-CN"/>
          </w:rPr>
          <w:t>(一)、技术方案选用方向</w:t>
        </w:r>
        <w:r>
          <w:tab/>
        </w:r>
        <w:r>
          <w:fldChar w:fldCharType="begin"/>
        </w:r>
        <w:r>
          <w:instrText xml:space="preserve"> PAGEREF _Toc2707 \h </w:instrText>
        </w:r>
        <w:r>
          <w:fldChar w:fldCharType="separate"/>
        </w:r>
        <w:r>
          <w:t>20</w:t>
        </w:r>
        <w:r>
          <w:fldChar w:fldCharType="end"/>
        </w:r>
      </w:hyperlink>
    </w:p>
    <w:p>
      <w:pPr>
        <w:pStyle w:val="TOC2"/>
        <w:tabs>
          <w:tab w:val="right" w:leader="dot" w:pos="8306"/>
        </w:tabs>
      </w:pPr>
      <w:hyperlink w:anchor="_Toc3015" w:history="1">
        <w:r>
          <w:rPr>
            <w:rFonts w:ascii="仿宋" w:eastAsia="仿宋" w:hAnsi="仿宋" w:cs="仿宋" w:hint="eastAsia"/>
            <w:lang w:eastAsia="zh-CN"/>
          </w:rPr>
          <w:t>(二)、工艺技术方案选用原则</w:t>
        </w:r>
        <w:r>
          <w:tab/>
        </w:r>
        <w:r>
          <w:fldChar w:fldCharType="begin"/>
        </w:r>
        <w:r>
          <w:instrText xml:space="preserve"> PAGEREF _Toc3015 \h </w:instrText>
        </w:r>
        <w:r>
          <w:fldChar w:fldCharType="separate"/>
        </w:r>
        <w:r>
          <w:t>22</w:t>
        </w:r>
        <w:r>
          <w:fldChar w:fldCharType="end"/>
        </w:r>
      </w:hyperlink>
    </w:p>
    <w:p>
      <w:pPr>
        <w:pStyle w:val="TOC2"/>
        <w:tabs>
          <w:tab w:val="right" w:leader="dot" w:pos="8306"/>
        </w:tabs>
      </w:pPr>
      <w:hyperlink w:anchor="_Toc32247" w:history="1">
        <w:r>
          <w:rPr>
            <w:rFonts w:ascii="仿宋" w:eastAsia="仿宋" w:hAnsi="仿宋" w:cs="仿宋" w:hint="eastAsia"/>
            <w:lang w:eastAsia="zh-CN"/>
          </w:rPr>
          <w:t>(三)、工艺技术方案要求</w:t>
        </w:r>
        <w:r>
          <w:tab/>
        </w:r>
        <w:r>
          <w:fldChar w:fldCharType="begin"/>
        </w:r>
        <w:r>
          <w:instrText xml:space="preserve"> PAGEREF _Toc32247 \h </w:instrText>
        </w:r>
        <w:r>
          <w:fldChar w:fldCharType="separate"/>
        </w:r>
        <w:r>
          <w:t>24</w:t>
        </w:r>
        <w:r>
          <w:fldChar w:fldCharType="end"/>
        </w:r>
      </w:hyperlink>
    </w:p>
    <w:p>
      <w:pPr>
        <w:pStyle w:val="TOC1"/>
        <w:tabs>
          <w:tab w:val="right" w:leader="dot" w:pos="8306"/>
        </w:tabs>
      </w:pPr>
      <w:hyperlink w:anchor="_Toc7475" w:history="1">
        <w:r>
          <w:rPr>
            <w:rFonts w:ascii="仿宋" w:eastAsia="仿宋" w:hAnsi="仿宋" w:cs="仿宋" w:hint="eastAsia"/>
            <w:lang w:eastAsia="zh-CN"/>
          </w:rPr>
          <w:t>八、除草剂混剂项目环境影响分析</w:t>
        </w:r>
        <w:r>
          <w:tab/>
        </w:r>
        <w:r>
          <w:fldChar w:fldCharType="begin"/>
        </w:r>
        <w:r>
          <w:instrText xml:space="preserve"> PAGEREF _Toc7475 \h </w:instrText>
        </w:r>
        <w:r>
          <w:fldChar w:fldCharType="separate"/>
        </w:r>
        <w:r>
          <w:t>26</w:t>
        </w:r>
        <w:r>
          <w:fldChar w:fldCharType="end"/>
        </w:r>
      </w:hyperlink>
    </w:p>
    <w:p>
      <w:pPr>
        <w:pStyle w:val="TOC2"/>
        <w:tabs>
          <w:tab w:val="right" w:leader="dot" w:pos="8306"/>
        </w:tabs>
      </w:pPr>
      <w:hyperlink w:anchor="_Toc6283" w:history="1">
        <w:r>
          <w:rPr>
            <w:rFonts w:ascii="仿宋" w:eastAsia="仿宋" w:hAnsi="仿宋" w:cs="仿宋" w:hint="eastAsia"/>
            <w:lang w:eastAsia="zh-CN"/>
          </w:rPr>
          <w:t>(一)、建设区域环境质量现状</w:t>
        </w:r>
        <w:r>
          <w:tab/>
        </w:r>
        <w:r>
          <w:fldChar w:fldCharType="begin"/>
        </w:r>
        <w:r>
          <w:instrText xml:space="preserve"> PAGEREF _Toc6283 \h </w:instrText>
        </w:r>
        <w:r>
          <w:fldChar w:fldCharType="separate"/>
        </w:r>
        <w:r>
          <w:t>26</w:t>
        </w:r>
        <w:r>
          <w:fldChar w:fldCharType="end"/>
        </w:r>
      </w:hyperlink>
    </w:p>
    <w:p>
      <w:pPr>
        <w:pStyle w:val="TOC2"/>
        <w:tabs>
          <w:tab w:val="right" w:leader="dot" w:pos="8306"/>
        </w:tabs>
      </w:pPr>
      <w:hyperlink w:anchor="_Toc11277" w:history="1">
        <w:r>
          <w:rPr>
            <w:rFonts w:ascii="仿宋" w:eastAsia="仿宋" w:hAnsi="仿宋" w:cs="仿宋" w:hint="eastAsia"/>
            <w:lang w:eastAsia="zh-CN"/>
          </w:rPr>
          <w:t>(二)、建设期环境保护</w:t>
        </w:r>
        <w:r>
          <w:tab/>
        </w:r>
        <w:r>
          <w:fldChar w:fldCharType="begin"/>
        </w:r>
        <w:r>
          <w:instrText xml:space="preserve"> PAGEREF _Toc11277 \h </w:instrText>
        </w:r>
        <w:r>
          <w:fldChar w:fldCharType="separate"/>
        </w:r>
        <w:r>
          <w:t>28</w:t>
        </w:r>
        <w:r>
          <w:fldChar w:fldCharType="end"/>
        </w:r>
      </w:hyperlink>
    </w:p>
    <w:p>
      <w:pPr>
        <w:pStyle w:val="TOC2"/>
        <w:tabs>
          <w:tab w:val="right" w:leader="dot" w:pos="8306"/>
        </w:tabs>
      </w:pPr>
      <w:hyperlink w:anchor="_Toc28373" w:history="1">
        <w:r>
          <w:rPr>
            <w:rFonts w:ascii="仿宋" w:eastAsia="仿宋" w:hAnsi="仿宋" w:cs="仿宋" w:hint="eastAsia"/>
            <w:lang w:eastAsia="zh-CN"/>
          </w:rPr>
          <w:t>(三)、运营期环境保护</w:t>
        </w:r>
        <w:r>
          <w:tab/>
        </w:r>
        <w:r>
          <w:fldChar w:fldCharType="begin"/>
        </w:r>
        <w:r>
          <w:instrText xml:space="preserve"> PAGEREF _Toc28373 \h </w:instrText>
        </w:r>
        <w:r>
          <w:fldChar w:fldCharType="separate"/>
        </w:r>
        <w:r>
          <w:t>29</w:t>
        </w:r>
        <w:r>
          <w:fldChar w:fldCharType="end"/>
        </w:r>
      </w:hyperlink>
    </w:p>
    <w:p>
      <w:pPr>
        <w:pStyle w:val="TOC2"/>
        <w:tabs>
          <w:tab w:val="right" w:leader="dot" w:pos="8306"/>
        </w:tabs>
      </w:pPr>
      <w:hyperlink w:anchor="_Toc17598" w:history="1">
        <w:r>
          <w:rPr>
            <w:rFonts w:ascii="仿宋" w:eastAsia="仿宋" w:hAnsi="仿宋" w:cs="仿宋" w:hint="eastAsia"/>
            <w:lang w:eastAsia="zh-CN"/>
          </w:rPr>
          <w:t>(四)、除草剂混剂项目建设对区域经济的影响</w:t>
        </w:r>
        <w:r>
          <w:tab/>
        </w:r>
        <w:r>
          <w:fldChar w:fldCharType="begin"/>
        </w:r>
        <w:r>
          <w:instrText xml:space="preserve"> PAGEREF _Toc17598 \h </w:instrText>
        </w:r>
        <w:r>
          <w:fldChar w:fldCharType="separate"/>
        </w:r>
        <w:r>
          <w:t>31</w:t>
        </w:r>
        <w:r>
          <w:fldChar w:fldCharType="end"/>
        </w:r>
      </w:hyperlink>
    </w:p>
    <w:p>
      <w:pPr>
        <w:pStyle w:val="TOC2"/>
        <w:tabs>
          <w:tab w:val="right" w:leader="dot" w:pos="8306"/>
        </w:tabs>
      </w:pPr>
      <w:hyperlink w:anchor="_Toc26034" w:history="1">
        <w:r>
          <w:rPr>
            <w:rFonts w:ascii="仿宋" w:eastAsia="仿宋" w:hAnsi="仿宋" w:cs="仿宋" w:hint="eastAsia"/>
            <w:lang w:eastAsia="zh-CN"/>
          </w:rPr>
          <w:t>(五)、废弃物处理</w:t>
        </w:r>
        <w:r>
          <w:tab/>
        </w:r>
        <w:r>
          <w:fldChar w:fldCharType="begin"/>
        </w:r>
        <w:r>
          <w:instrText xml:space="preserve"> PAGEREF _Toc26034 \h </w:instrText>
        </w:r>
        <w:r>
          <w:fldChar w:fldCharType="separate"/>
        </w:r>
        <w:r>
          <w:t>32</w:t>
        </w:r>
        <w:r>
          <w:fldChar w:fldCharType="end"/>
        </w:r>
      </w:hyperlink>
    </w:p>
    <w:p>
      <w:pPr>
        <w:pStyle w:val="TOC2"/>
        <w:tabs>
          <w:tab w:val="right" w:leader="dot" w:pos="8306"/>
        </w:tabs>
      </w:pPr>
      <w:hyperlink w:anchor="_Toc25211" w:history="1">
        <w:r>
          <w:rPr>
            <w:rFonts w:ascii="仿宋" w:eastAsia="仿宋" w:hAnsi="仿宋" w:cs="仿宋" w:hint="eastAsia"/>
            <w:lang w:eastAsia="zh-CN"/>
          </w:rPr>
          <w:t>(六)、特殊环境影响分析</w:t>
        </w:r>
        <w:r>
          <w:tab/>
        </w:r>
        <w:r>
          <w:fldChar w:fldCharType="begin"/>
        </w:r>
        <w:r>
          <w:instrText xml:space="preserve"> PAGEREF _Toc25211 \h </w:instrText>
        </w:r>
        <w:r>
          <w:fldChar w:fldCharType="separate"/>
        </w:r>
        <w:r>
          <w:t>34</w:t>
        </w:r>
        <w:r>
          <w:fldChar w:fldCharType="end"/>
        </w:r>
      </w:hyperlink>
    </w:p>
    <w:p>
      <w:pPr>
        <w:pStyle w:val="TOC2"/>
        <w:tabs>
          <w:tab w:val="right" w:leader="dot" w:pos="8306"/>
        </w:tabs>
      </w:pPr>
      <w:hyperlink w:anchor="_Toc13857" w:history="1">
        <w:r>
          <w:rPr>
            <w:rFonts w:ascii="仿宋" w:eastAsia="仿宋" w:hAnsi="仿宋" w:cs="仿宋" w:hint="eastAsia"/>
            <w:lang w:eastAsia="zh-CN"/>
          </w:rPr>
          <w:t>(七)、清洁生产</w:t>
        </w:r>
        <w:r>
          <w:tab/>
        </w:r>
        <w:r>
          <w:fldChar w:fldCharType="begin"/>
        </w:r>
        <w:r>
          <w:instrText xml:space="preserve"> PAGEREF _Toc13857 \h </w:instrText>
        </w:r>
        <w:r>
          <w:fldChar w:fldCharType="separate"/>
        </w:r>
        <w:r>
          <w:t>35</w:t>
        </w:r>
        <w:r>
          <w:fldChar w:fldCharType="end"/>
        </w:r>
      </w:hyperlink>
    </w:p>
    <w:p>
      <w:pPr>
        <w:pStyle w:val="TOC2"/>
        <w:tabs>
          <w:tab w:val="right" w:leader="dot" w:pos="8306"/>
        </w:tabs>
      </w:pPr>
      <w:hyperlink w:anchor="_Toc25184" w:history="1">
        <w:r>
          <w:rPr>
            <w:rFonts w:ascii="仿宋" w:eastAsia="仿宋" w:hAnsi="仿宋" w:cs="仿宋" w:hint="eastAsia"/>
            <w:lang w:eastAsia="zh-CN"/>
          </w:rPr>
          <w:t>(八)、环境保护综合评价</w:t>
        </w:r>
        <w:r>
          <w:tab/>
        </w:r>
        <w:r>
          <w:fldChar w:fldCharType="begin"/>
        </w:r>
        <w:r>
          <w:instrText xml:space="preserve"> PAGEREF _Toc25184 \h </w:instrText>
        </w:r>
        <w:r>
          <w:fldChar w:fldCharType="separate"/>
        </w:r>
        <w:r>
          <w:t>36</w:t>
        </w:r>
        <w:r>
          <w:fldChar w:fldCharType="end"/>
        </w:r>
      </w:hyperlink>
    </w:p>
    <w:p>
      <w:pPr>
        <w:pStyle w:val="TOC1"/>
        <w:tabs>
          <w:tab w:val="right" w:leader="dot" w:pos="8306"/>
        </w:tabs>
      </w:pPr>
      <w:hyperlink w:anchor="_Toc6270" w:history="1">
        <w:r>
          <w:rPr>
            <w:rFonts w:ascii="仿宋" w:eastAsia="仿宋" w:hAnsi="仿宋" w:cs="仿宋" w:hint="eastAsia"/>
            <w:lang w:eastAsia="zh-CN"/>
          </w:rPr>
          <w:t>九、除草剂混剂项目投资规划</w:t>
        </w:r>
        <w:r>
          <w:tab/>
        </w:r>
        <w:r>
          <w:fldChar w:fldCharType="begin"/>
        </w:r>
        <w:r>
          <w:instrText xml:space="preserve"> PAGEREF _Toc6270 \h </w:instrText>
        </w:r>
        <w:r>
          <w:fldChar w:fldCharType="separate"/>
        </w:r>
        <w:r>
          <w:t>37</w:t>
        </w:r>
        <w:r>
          <w:fldChar w:fldCharType="end"/>
        </w:r>
      </w:hyperlink>
    </w:p>
    <w:p>
      <w:pPr>
        <w:pStyle w:val="TOC2"/>
        <w:tabs>
          <w:tab w:val="right" w:leader="dot" w:pos="8306"/>
        </w:tabs>
      </w:pPr>
      <w:hyperlink w:anchor="_Toc29760" w:history="1">
        <w:r>
          <w:rPr>
            <w:rFonts w:ascii="仿宋" w:eastAsia="仿宋" w:hAnsi="仿宋" w:cs="仿宋" w:hint="eastAsia"/>
            <w:lang w:eastAsia="zh-CN"/>
          </w:rPr>
          <w:t>(一)、除草剂混剂项目总投资估算</w:t>
        </w:r>
        <w:r>
          <w:tab/>
        </w:r>
        <w:r>
          <w:fldChar w:fldCharType="begin"/>
        </w:r>
        <w:r>
          <w:instrText xml:space="preserve"> PAGEREF _Toc29760 \h </w:instrText>
        </w:r>
        <w:r>
          <w:fldChar w:fldCharType="separate"/>
        </w:r>
        <w:r>
          <w:t>37</w:t>
        </w:r>
        <w:r>
          <w:fldChar w:fldCharType="end"/>
        </w:r>
      </w:hyperlink>
    </w:p>
    <w:p>
      <w:pPr>
        <w:pStyle w:val="TOC2"/>
        <w:tabs>
          <w:tab w:val="right" w:leader="dot" w:pos="8306"/>
        </w:tabs>
      </w:pPr>
      <w:hyperlink w:anchor="_Toc6805" w:history="1">
        <w:r>
          <w:rPr>
            <w:rFonts w:ascii="仿宋" w:eastAsia="仿宋" w:hAnsi="仿宋" w:cs="仿宋" w:hint="eastAsia"/>
            <w:lang w:eastAsia="zh-CN"/>
          </w:rPr>
          <w:t>(二)、资金筹措</w:t>
        </w:r>
        <w:r>
          <w:tab/>
        </w:r>
        <w:r>
          <w:fldChar w:fldCharType="begin"/>
        </w:r>
        <w:r>
          <w:instrText xml:space="preserve"> PAGEREF _Toc6805 \h </w:instrText>
        </w:r>
        <w:r>
          <w:fldChar w:fldCharType="separate"/>
        </w:r>
        <w:r>
          <w:t>38</w:t>
        </w:r>
        <w:r>
          <w:fldChar w:fldCharType="end"/>
        </w:r>
      </w:hyperlink>
    </w:p>
    <w:p>
      <w:pPr>
        <w:pStyle w:val="TOC1"/>
        <w:tabs>
          <w:tab w:val="right" w:leader="dot" w:pos="8306"/>
        </w:tabs>
      </w:pPr>
      <w:hyperlink w:anchor="_Toc7925" w:history="1">
        <w:r>
          <w:rPr>
            <w:rFonts w:ascii="仿宋" w:eastAsia="仿宋" w:hAnsi="仿宋" w:cs="仿宋" w:hint="eastAsia"/>
            <w:lang w:eastAsia="zh-CN"/>
          </w:rPr>
          <w:t>十、除草剂混剂项目人力资源管理</w:t>
        </w:r>
        <w:r>
          <w:tab/>
        </w:r>
        <w:r>
          <w:fldChar w:fldCharType="begin"/>
        </w:r>
        <w:r>
          <w:instrText xml:space="preserve"> PAGEREF _Toc7925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54" w:history="1">
        <w:r>
          <w:rPr>
            <w:rFonts w:ascii="仿宋" w:eastAsia="仿宋" w:hAnsi="仿宋" w:cs="仿宋" w:hint="eastAsia"/>
            <w:lang w:eastAsia="zh-CN"/>
          </w:rPr>
          <w:t>(一)、建立健全的预算管理制度</w:t>
        </w:r>
        <w:r>
          <w:tab/>
        </w:r>
        <w:r>
          <w:fldChar w:fldCharType="begin"/>
        </w:r>
        <w:r>
          <w:instrText xml:space="preserve"> PAGEREF _Toc32554 \h </w:instrText>
        </w:r>
        <w:r>
          <w:fldChar w:fldCharType="separate"/>
        </w:r>
        <w:r>
          <w:t>39</w:t>
        </w:r>
        <w:r>
          <w:fldChar w:fldCharType="end"/>
        </w:r>
      </w:hyperlink>
    </w:p>
    <w:p>
      <w:pPr>
        <w:pStyle w:val="TOC2"/>
        <w:tabs>
          <w:tab w:val="right" w:leader="dot" w:pos="8306"/>
        </w:tabs>
      </w:pPr>
      <w:hyperlink w:anchor="_Toc23610" w:history="1">
        <w:r>
          <w:rPr>
            <w:rFonts w:ascii="仿宋" w:eastAsia="仿宋" w:hAnsi="仿宋" w:cs="仿宋" w:hint="eastAsia"/>
            <w:lang w:eastAsia="zh-CN"/>
          </w:rPr>
          <w:t>(二)、加强资金流动监控</w:t>
        </w:r>
        <w:r>
          <w:tab/>
        </w:r>
        <w:r>
          <w:fldChar w:fldCharType="begin"/>
        </w:r>
        <w:r>
          <w:instrText xml:space="preserve"> PAGEREF _Toc23610 \h </w:instrText>
        </w:r>
        <w:r>
          <w:fldChar w:fldCharType="separate"/>
        </w:r>
        <w:r>
          <w:t>41</w:t>
        </w:r>
        <w:r>
          <w:fldChar w:fldCharType="end"/>
        </w:r>
      </w:hyperlink>
    </w:p>
    <w:p>
      <w:pPr>
        <w:pStyle w:val="TOC2"/>
        <w:tabs>
          <w:tab w:val="right" w:leader="dot" w:pos="8306"/>
        </w:tabs>
      </w:pPr>
      <w:hyperlink w:anchor="_Toc15087" w:history="1">
        <w:r>
          <w:rPr>
            <w:rFonts w:ascii="仿宋" w:eastAsia="仿宋" w:hAnsi="仿宋" w:cs="仿宋" w:hint="eastAsia"/>
            <w:lang w:eastAsia="zh-CN"/>
          </w:rPr>
          <w:t>(三)、制定完善的风险控制机制</w:t>
        </w:r>
        <w:r>
          <w:tab/>
        </w:r>
        <w:r>
          <w:fldChar w:fldCharType="begin"/>
        </w:r>
        <w:r>
          <w:instrText xml:space="preserve"> PAGEREF _Toc15087 \h </w:instrText>
        </w:r>
        <w:r>
          <w:fldChar w:fldCharType="separate"/>
        </w:r>
        <w:r>
          <w:t>42</w:t>
        </w:r>
        <w:r>
          <w:fldChar w:fldCharType="end"/>
        </w:r>
      </w:hyperlink>
    </w:p>
    <w:p>
      <w:pPr>
        <w:pStyle w:val="TOC2"/>
        <w:tabs>
          <w:tab w:val="right" w:leader="dot" w:pos="8306"/>
        </w:tabs>
      </w:pPr>
      <w:hyperlink w:anchor="_Toc12373" w:history="1">
        <w:r>
          <w:rPr>
            <w:rFonts w:ascii="仿宋" w:eastAsia="仿宋" w:hAnsi="仿宋" w:cs="仿宋" w:hint="eastAsia"/>
            <w:lang w:eastAsia="zh-CN"/>
          </w:rPr>
          <w:t>(四)、优化成本管理</w:t>
        </w:r>
        <w:r>
          <w:tab/>
        </w:r>
        <w:r>
          <w:fldChar w:fldCharType="begin"/>
        </w:r>
        <w:r>
          <w:instrText xml:space="preserve"> PAGEREF _Toc12373 \h </w:instrText>
        </w:r>
        <w:r>
          <w:fldChar w:fldCharType="separate"/>
        </w:r>
        <w:r>
          <w:t>43</w:t>
        </w:r>
        <w:r>
          <w:fldChar w:fldCharType="end"/>
        </w:r>
      </w:hyperlink>
    </w:p>
    <w:p>
      <w:pPr>
        <w:pStyle w:val="TOC1"/>
        <w:tabs>
          <w:tab w:val="right" w:leader="dot" w:pos="8306"/>
        </w:tabs>
      </w:pPr>
      <w:hyperlink w:anchor="_Toc511" w:history="1">
        <w:r>
          <w:rPr>
            <w:rFonts w:ascii="仿宋" w:eastAsia="仿宋" w:hAnsi="仿宋" w:cs="仿宋" w:hint="eastAsia"/>
            <w:lang w:eastAsia="zh-CN"/>
          </w:rPr>
          <w:t>十一、除草剂混剂项目创新与研发</w:t>
        </w:r>
        <w:r>
          <w:tab/>
        </w:r>
        <w:r>
          <w:fldChar w:fldCharType="begin"/>
        </w:r>
        <w:r>
          <w:instrText xml:space="preserve"> PAGEREF _Toc511 \h </w:instrText>
        </w:r>
        <w:r>
          <w:fldChar w:fldCharType="separate"/>
        </w:r>
        <w:r>
          <w:t>45</w:t>
        </w:r>
        <w:r>
          <w:fldChar w:fldCharType="end"/>
        </w:r>
      </w:hyperlink>
    </w:p>
    <w:p>
      <w:pPr>
        <w:pStyle w:val="TOC2"/>
        <w:tabs>
          <w:tab w:val="right" w:leader="dot" w:pos="8306"/>
        </w:tabs>
      </w:pPr>
      <w:hyperlink w:anchor="_Toc1056" w:history="1">
        <w:r>
          <w:rPr>
            <w:rFonts w:ascii="仿宋" w:eastAsia="仿宋" w:hAnsi="仿宋" w:cs="仿宋" w:hint="eastAsia"/>
            <w:lang w:eastAsia="zh-CN"/>
          </w:rPr>
          <w:t>(一)、创新策略与方向</w:t>
        </w:r>
        <w:r>
          <w:tab/>
        </w:r>
        <w:r>
          <w:fldChar w:fldCharType="begin"/>
        </w:r>
        <w:r>
          <w:instrText xml:space="preserve"> PAGEREF _Toc1056 \h </w:instrText>
        </w:r>
        <w:r>
          <w:fldChar w:fldCharType="separate"/>
        </w:r>
        <w:r>
          <w:t>45</w:t>
        </w:r>
        <w:r>
          <w:fldChar w:fldCharType="end"/>
        </w:r>
      </w:hyperlink>
    </w:p>
    <w:p>
      <w:pPr>
        <w:pStyle w:val="TOC2"/>
        <w:tabs>
          <w:tab w:val="right" w:leader="dot" w:pos="8306"/>
        </w:tabs>
      </w:pPr>
      <w:hyperlink w:anchor="_Toc12882" w:history="1">
        <w:r>
          <w:rPr>
            <w:rFonts w:ascii="仿宋" w:eastAsia="仿宋" w:hAnsi="仿宋" w:cs="仿宋" w:hint="eastAsia"/>
            <w:lang w:eastAsia="zh-CN"/>
          </w:rPr>
          <w:t>(二)、研发规划与投入</w:t>
        </w:r>
        <w:r>
          <w:tab/>
        </w:r>
        <w:r>
          <w:fldChar w:fldCharType="begin"/>
        </w:r>
        <w:r>
          <w:instrText xml:space="preserve"> PAGEREF _Toc12882 \h </w:instrText>
        </w:r>
        <w:r>
          <w:fldChar w:fldCharType="separate"/>
        </w:r>
        <w:r>
          <w:t>46</w:t>
        </w:r>
        <w:r>
          <w:fldChar w:fldCharType="end"/>
        </w:r>
      </w:hyperlink>
    </w:p>
    <w:p>
      <w:pPr>
        <w:pStyle w:val="TOC1"/>
        <w:tabs>
          <w:tab w:val="right" w:leader="dot" w:pos="8306"/>
        </w:tabs>
      </w:pPr>
      <w:hyperlink w:anchor="_Toc31785" w:history="1">
        <w:r>
          <w:rPr>
            <w:rFonts w:ascii="仿宋" w:eastAsia="仿宋" w:hAnsi="仿宋" w:cs="仿宋" w:hint="eastAsia"/>
            <w:lang w:eastAsia="zh-CN"/>
          </w:rPr>
          <w:t>十二、除草剂混剂项目风险管理</w:t>
        </w:r>
        <w:r>
          <w:tab/>
        </w:r>
        <w:r>
          <w:fldChar w:fldCharType="begin"/>
        </w:r>
        <w:r>
          <w:instrText xml:space="preserve"> PAGEREF _Toc31785 \h </w:instrText>
        </w:r>
        <w:r>
          <w:fldChar w:fldCharType="separate"/>
        </w:r>
        <w:r>
          <w:t>48</w:t>
        </w:r>
        <w:r>
          <w:fldChar w:fldCharType="end"/>
        </w:r>
      </w:hyperlink>
    </w:p>
    <w:p>
      <w:pPr>
        <w:pStyle w:val="TOC2"/>
        <w:tabs>
          <w:tab w:val="right" w:leader="dot" w:pos="8306"/>
        </w:tabs>
      </w:pPr>
      <w:hyperlink w:anchor="_Toc2769" w:history="1">
        <w:r>
          <w:rPr>
            <w:rFonts w:ascii="仿宋" w:eastAsia="仿宋" w:hAnsi="仿宋" w:cs="仿宋" w:hint="eastAsia"/>
            <w:lang w:eastAsia="zh-CN"/>
          </w:rPr>
          <w:t>(一)、风险识别与评估</w:t>
        </w:r>
        <w:r>
          <w:tab/>
        </w:r>
        <w:r>
          <w:fldChar w:fldCharType="begin"/>
        </w:r>
        <w:r>
          <w:instrText xml:space="preserve"> PAGEREF _Toc2769 \h </w:instrText>
        </w:r>
        <w:r>
          <w:fldChar w:fldCharType="separate"/>
        </w:r>
        <w:r>
          <w:t>48</w:t>
        </w:r>
        <w:r>
          <w:fldChar w:fldCharType="end"/>
        </w:r>
      </w:hyperlink>
    </w:p>
    <w:p>
      <w:pPr>
        <w:pStyle w:val="TOC2"/>
        <w:tabs>
          <w:tab w:val="right" w:leader="dot" w:pos="8306"/>
        </w:tabs>
      </w:pPr>
      <w:hyperlink w:anchor="_Toc7681" w:history="1">
        <w:r>
          <w:rPr>
            <w:rFonts w:ascii="仿宋" w:eastAsia="仿宋" w:hAnsi="仿宋" w:cs="仿宋" w:hint="eastAsia"/>
            <w:lang w:eastAsia="zh-CN"/>
          </w:rPr>
          <w:t>(二)、风险应对策略</w:t>
        </w:r>
        <w:r>
          <w:tab/>
        </w:r>
        <w:r>
          <w:fldChar w:fldCharType="begin"/>
        </w:r>
        <w:r>
          <w:instrText xml:space="preserve"> PAGEREF _Toc7681 \h </w:instrText>
        </w:r>
        <w:r>
          <w:fldChar w:fldCharType="separate"/>
        </w:r>
        <w:r>
          <w:t>49</w:t>
        </w:r>
        <w:r>
          <w:fldChar w:fldCharType="end"/>
        </w:r>
      </w:hyperlink>
    </w:p>
    <w:p>
      <w:pPr>
        <w:pStyle w:val="TOC2"/>
        <w:tabs>
          <w:tab w:val="right" w:leader="dot" w:pos="8306"/>
        </w:tabs>
      </w:pPr>
      <w:hyperlink w:anchor="_Toc23529" w:history="1">
        <w:r>
          <w:rPr>
            <w:rFonts w:ascii="仿宋" w:eastAsia="仿宋" w:hAnsi="仿宋" w:cs="仿宋" w:hint="eastAsia"/>
            <w:lang w:eastAsia="zh-CN"/>
          </w:rPr>
          <w:t>(三)、风险监控与控制</w:t>
        </w:r>
        <w:r>
          <w:tab/>
        </w:r>
        <w:r>
          <w:fldChar w:fldCharType="begin"/>
        </w:r>
        <w:r>
          <w:instrText xml:space="preserve"> PAGEREF _Toc23529 \h </w:instrText>
        </w:r>
        <w:r>
          <w:fldChar w:fldCharType="separate"/>
        </w:r>
        <w:r>
          <w:t>51</w:t>
        </w:r>
        <w:r>
          <w:fldChar w:fldCharType="end"/>
        </w:r>
      </w:hyperlink>
    </w:p>
    <w:p>
      <w:pPr>
        <w:pStyle w:val="TOC1"/>
        <w:tabs>
          <w:tab w:val="right" w:leader="dot" w:pos="8306"/>
        </w:tabs>
      </w:pPr>
      <w:hyperlink w:anchor="_Toc1484" w:history="1">
        <w:r>
          <w:rPr>
            <w:rFonts w:ascii="仿宋" w:eastAsia="仿宋" w:hAnsi="仿宋" w:cs="仿宋" w:hint="eastAsia"/>
            <w:lang w:eastAsia="zh-CN"/>
          </w:rPr>
          <w:t>十三、利益相关者分析与沟通计划</w:t>
        </w:r>
        <w:r>
          <w:tab/>
        </w:r>
        <w:r>
          <w:fldChar w:fldCharType="begin"/>
        </w:r>
        <w:r>
          <w:instrText xml:space="preserve"> PAGEREF _Toc1484 \h </w:instrText>
        </w:r>
        <w:r>
          <w:fldChar w:fldCharType="separate"/>
        </w:r>
        <w:r>
          <w:t>52</w:t>
        </w:r>
        <w:r>
          <w:fldChar w:fldCharType="end"/>
        </w:r>
      </w:hyperlink>
    </w:p>
    <w:p>
      <w:pPr>
        <w:pStyle w:val="TOC2"/>
        <w:tabs>
          <w:tab w:val="right" w:leader="dot" w:pos="8306"/>
        </w:tabs>
      </w:pPr>
      <w:hyperlink w:anchor="_Toc12781" w:history="1">
        <w:r>
          <w:rPr>
            <w:rFonts w:ascii="仿宋" w:eastAsia="仿宋" w:hAnsi="仿宋" w:cs="仿宋" w:hint="eastAsia"/>
            <w:lang w:eastAsia="zh-CN"/>
          </w:rPr>
          <w:t>(一)、利益相关者分析</w:t>
        </w:r>
        <w:r>
          <w:tab/>
        </w:r>
        <w:r>
          <w:fldChar w:fldCharType="begin"/>
        </w:r>
        <w:r>
          <w:instrText xml:space="preserve"> PAGEREF _Toc12781 \h </w:instrText>
        </w:r>
        <w:r>
          <w:fldChar w:fldCharType="separate"/>
        </w:r>
        <w:r>
          <w:t>52</w:t>
        </w:r>
        <w:r>
          <w:fldChar w:fldCharType="end"/>
        </w:r>
      </w:hyperlink>
    </w:p>
    <w:p>
      <w:pPr>
        <w:pStyle w:val="TOC2"/>
        <w:tabs>
          <w:tab w:val="right" w:leader="dot" w:pos="8306"/>
        </w:tabs>
      </w:pPr>
      <w:hyperlink w:anchor="_Toc31181" w:history="1">
        <w:r>
          <w:rPr>
            <w:rFonts w:ascii="仿宋" w:eastAsia="仿宋" w:hAnsi="仿宋" w:cs="仿宋" w:hint="eastAsia"/>
            <w:lang w:eastAsia="zh-CN"/>
          </w:rPr>
          <w:t>(二)、沟通计划</w:t>
        </w:r>
        <w:r>
          <w:tab/>
        </w:r>
        <w:r>
          <w:fldChar w:fldCharType="begin"/>
        </w:r>
        <w:r>
          <w:instrText xml:space="preserve"> PAGEREF _Toc31181 \h </w:instrText>
        </w:r>
        <w:r>
          <w:fldChar w:fldCharType="separate"/>
        </w:r>
        <w:r>
          <w:t>53</w:t>
        </w:r>
        <w:r>
          <w:fldChar w:fldCharType="end"/>
        </w:r>
      </w:hyperlink>
    </w:p>
    <w:p>
      <w:pPr>
        <w:pStyle w:val="TOC1"/>
        <w:tabs>
          <w:tab w:val="right" w:leader="dot" w:pos="8306"/>
        </w:tabs>
      </w:pPr>
      <w:hyperlink w:anchor="_Toc15766" w:history="1">
        <w:r>
          <w:rPr>
            <w:rFonts w:ascii="仿宋" w:eastAsia="仿宋" w:hAnsi="仿宋" w:cs="仿宋" w:hint="eastAsia"/>
            <w:lang w:eastAsia="zh-CN"/>
          </w:rPr>
          <w:t>十四、营销与推广策略</w:t>
        </w:r>
        <w:r>
          <w:tab/>
        </w:r>
        <w:r>
          <w:fldChar w:fldCharType="begin"/>
        </w:r>
        <w:r>
          <w:instrText xml:space="preserve"> PAGEREF _Toc15766 \h </w:instrText>
        </w:r>
        <w:r>
          <w:fldChar w:fldCharType="separate"/>
        </w:r>
        <w:r>
          <w:t>54</w:t>
        </w:r>
        <w:r>
          <w:fldChar w:fldCharType="end"/>
        </w:r>
      </w:hyperlink>
    </w:p>
    <w:p>
      <w:pPr>
        <w:pStyle w:val="TOC2"/>
        <w:tabs>
          <w:tab w:val="right" w:leader="dot" w:pos="8306"/>
        </w:tabs>
      </w:pPr>
      <w:hyperlink w:anchor="_Toc24433" w:history="1">
        <w:r>
          <w:rPr>
            <w:rFonts w:ascii="仿宋" w:eastAsia="仿宋" w:hAnsi="仿宋" w:cs="仿宋" w:hint="eastAsia"/>
            <w:lang w:eastAsia="zh-CN"/>
          </w:rPr>
          <w:t>(一)、产品/服务定位与特点</w:t>
        </w:r>
        <w:r>
          <w:tab/>
        </w:r>
        <w:r>
          <w:fldChar w:fldCharType="begin"/>
        </w:r>
        <w:r>
          <w:instrText xml:space="preserve"> PAGEREF _Toc24433 \h </w:instrText>
        </w:r>
        <w:r>
          <w:fldChar w:fldCharType="separate"/>
        </w:r>
        <w:r>
          <w:t>54</w:t>
        </w:r>
        <w:r>
          <w:fldChar w:fldCharType="end"/>
        </w:r>
      </w:hyperlink>
    </w:p>
    <w:p>
      <w:pPr>
        <w:pStyle w:val="TOC2"/>
        <w:tabs>
          <w:tab w:val="right" w:leader="dot" w:pos="8306"/>
        </w:tabs>
      </w:pPr>
      <w:hyperlink w:anchor="_Toc13298" w:history="1">
        <w:r>
          <w:rPr>
            <w:rFonts w:ascii="仿宋" w:eastAsia="仿宋" w:hAnsi="仿宋" w:cs="仿宋" w:hint="eastAsia"/>
            <w:lang w:eastAsia="zh-CN"/>
          </w:rPr>
          <w:t>(二)、市场定位与竞争分析</w:t>
        </w:r>
        <w:r>
          <w:tab/>
        </w:r>
        <w:r>
          <w:fldChar w:fldCharType="begin"/>
        </w:r>
        <w:r>
          <w:instrText xml:space="preserve"> PAGEREF _Toc13298 \h </w:instrText>
        </w:r>
        <w:r>
          <w:fldChar w:fldCharType="separate"/>
        </w:r>
        <w:r>
          <w:t>55</w:t>
        </w:r>
        <w:r>
          <w:fldChar w:fldCharType="end"/>
        </w:r>
      </w:hyperlink>
    </w:p>
    <w:p>
      <w:pPr>
        <w:pStyle w:val="TOC2"/>
        <w:tabs>
          <w:tab w:val="right" w:leader="dot" w:pos="8306"/>
        </w:tabs>
      </w:pPr>
      <w:hyperlink w:anchor="_Toc17193" w:history="1">
        <w:r>
          <w:rPr>
            <w:rFonts w:ascii="仿宋" w:eastAsia="仿宋" w:hAnsi="仿宋" w:cs="仿宋" w:hint="eastAsia"/>
            <w:lang w:eastAsia="zh-CN"/>
          </w:rPr>
          <w:t>(三)、营销渠道与策略</w:t>
        </w:r>
        <w:r>
          <w:tab/>
        </w:r>
        <w:r>
          <w:fldChar w:fldCharType="begin"/>
        </w:r>
        <w:r>
          <w:instrText xml:space="preserve"> PAGEREF _Toc17193 \h </w:instrText>
        </w:r>
        <w:r>
          <w:fldChar w:fldCharType="separate"/>
        </w:r>
        <w:r>
          <w:t>57</w:t>
        </w:r>
        <w:r>
          <w:fldChar w:fldCharType="end"/>
        </w:r>
      </w:hyperlink>
    </w:p>
    <w:p>
      <w:pPr>
        <w:pStyle w:val="TOC2"/>
        <w:tabs>
          <w:tab w:val="right" w:leader="dot" w:pos="8306"/>
        </w:tabs>
      </w:pPr>
      <w:hyperlink w:anchor="_Toc32389" w:history="1">
        <w:r>
          <w:rPr>
            <w:rFonts w:ascii="仿宋" w:eastAsia="仿宋" w:hAnsi="仿宋" w:cs="仿宋" w:hint="eastAsia"/>
            <w:lang w:eastAsia="zh-CN"/>
          </w:rPr>
          <w:t>(四)、推广与宣传活动</w:t>
        </w:r>
        <w:r>
          <w:tab/>
        </w:r>
        <w:r>
          <w:fldChar w:fldCharType="begin"/>
        </w:r>
        <w:r>
          <w:instrText xml:space="preserve"> PAGEREF _Toc32389 \h </w:instrText>
        </w:r>
        <w:r>
          <w:fldChar w:fldCharType="separate"/>
        </w:r>
        <w:r>
          <w:t>58</w:t>
        </w:r>
        <w:r>
          <w:fldChar w:fldCharType="end"/>
        </w:r>
      </w:hyperlink>
    </w:p>
    <w:p>
      <w:pPr>
        <w:pStyle w:val="TOC1"/>
        <w:tabs>
          <w:tab w:val="right" w:leader="dot" w:pos="8306"/>
        </w:tabs>
      </w:pPr>
      <w:hyperlink w:anchor="_Toc9179" w:history="1">
        <w:r>
          <w:rPr>
            <w:rFonts w:ascii="仿宋" w:eastAsia="仿宋" w:hAnsi="仿宋" w:cs="仿宋" w:hint="eastAsia"/>
            <w:lang w:eastAsia="zh-CN"/>
          </w:rPr>
          <w:t>十五、除草剂混剂项目实施保障措施</w:t>
        </w:r>
        <w:r>
          <w:tab/>
        </w:r>
        <w:r>
          <w:fldChar w:fldCharType="begin"/>
        </w:r>
        <w:r>
          <w:instrText xml:space="preserve"> PAGEREF _Toc9179 \h </w:instrText>
        </w:r>
        <w:r>
          <w:fldChar w:fldCharType="separate"/>
        </w:r>
        <w:r>
          <w:t>63</w:t>
        </w:r>
        <w:r>
          <w:fldChar w:fldCharType="end"/>
        </w:r>
      </w:hyperlink>
    </w:p>
    <w:p>
      <w:pPr>
        <w:pStyle w:val="TOC2"/>
        <w:tabs>
          <w:tab w:val="right" w:leader="dot" w:pos="8306"/>
        </w:tabs>
      </w:pPr>
      <w:hyperlink w:anchor="_Toc13898" w:history="1">
        <w:r>
          <w:rPr>
            <w:rFonts w:ascii="仿宋" w:eastAsia="仿宋" w:hAnsi="仿宋" w:cs="仿宋" w:hint="eastAsia"/>
            <w:lang w:eastAsia="zh-CN"/>
          </w:rPr>
          <w:t>(一)、除草剂混剂项目实施保障机制</w:t>
        </w:r>
        <w:r>
          <w:tab/>
        </w:r>
        <w:r>
          <w:fldChar w:fldCharType="begin"/>
        </w:r>
        <w:r>
          <w:instrText xml:space="preserve"> PAGEREF _Toc13898 \h </w:instrText>
        </w:r>
        <w:r>
          <w:fldChar w:fldCharType="separate"/>
        </w:r>
        <w:r>
          <w:t>63</w:t>
        </w:r>
        <w:r>
          <w:fldChar w:fldCharType="end"/>
        </w:r>
      </w:hyperlink>
    </w:p>
    <w:p>
      <w:pPr>
        <w:pStyle w:val="TOC2"/>
        <w:tabs>
          <w:tab w:val="right" w:leader="dot" w:pos="8306"/>
        </w:tabs>
      </w:pPr>
      <w:hyperlink w:anchor="_Toc7580" w:history="1">
        <w:r>
          <w:rPr>
            <w:rFonts w:ascii="仿宋" w:eastAsia="仿宋" w:hAnsi="仿宋" w:cs="仿宋" w:hint="eastAsia"/>
            <w:lang w:eastAsia="zh-CN"/>
          </w:rPr>
          <w:t>(二)、除草剂混剂项目法律合规要求</w:t>
        </w:r>
        <w:r>
          <w:tab/>
        </w:r>
        <w:r>
          <w:fldChar w:fldCharType="begin"/>
        </w:r>
        <w:r>
          <w:instrText xml:space="preserve"> PAGEREF _Toc7580 \h </w:instrText>
        </w:r>
        <w:r>
          <w:fldChar w:fldCharType="separate"/>
        </w:r>
        <w:r>
          <w:t>67</w:t>
        </w:r>
        <w:r>
          <w:fldChar w:fldCharType="end"/>
        </w:r>
      </w:hyperlink>
    </w:p>
    <w:p>
      <w:pPr>
        <w:pStyle w:val="TOC2"/>
        <w:tabs>
          <w:tab w:val="right" w:leader="dot" w:pos="8306"/>
        </w:tabs>
      </w:pPr>
      <w:hyperlink w:anchor="_Toc23036" w:history="1">
        <w:r>
          <w:rPr>
            <w:rFonts w:ascii="仿宋" w:eastAsia="仿宋" w:hAnsi="仿宋" w:cs="仿宋" w:hint="eastAsia"/>
            <w:lang w:eastAsia="zh-CN"/>
          </w:rPr>
          <w:t>(三)、除草剂混剂项目合同管理与法律事务</w:t>
        </w:r>
        <w:r>
          <w:tab/>
        </w:r>
        <w:r>
          <w:fldChar w:fldCharType="begin"/>
        </w:r>
        <w:r>
          <w:instrText xml:space="preserve"> PAGEREF _Toc23036 \h </w:instrText>
        </w:r>
        <w:r>
          <w:fldChar w:fldCharType="separate"/>
        </w:r>
        <w:r>
          <w:t>71</w:t>
        </w:r>
        <w:r>
          <w:fldChar w:fldCharType="end"/>
        </w:r>
      </w:hyperlink>
    </w:p>
    <w:p>
      <w:pPr>
        <w:pStyle w:val="TOC2"/>
        <w:tabs>
          <w:tab w:val="right" w:leader="dot" w:pos="8306"/>
        </w:tabs>
      </w:pPr>
      <w:hyperlink w:anchor="_Toc9031" w:history="1">
        <w:r>
          <w:rPr>
            <w:rFonts w:ascii="仿宋" w:eastAsia="仿宋" w:hAnsi="仿宋" w:cs="仿宋" w:hint="eastAsia"/>
            <w:lang w:eastAsia="zh-CN"/>
          </w:rPr>
          <w:t>(四)、除草剂混剂项目知识产权保护策略</w:t>
        </w:r>
        <w:r>
          <w:tab/>
        </w:r>
        <w:r>
          <w:fldChar w:fldCharType="begin"/>
        </w:r>
        <w:r>
          <w:instrText xml:space="preserve"> PAGEREF _Toc9031 \h </w:instrText>
        </w:r>
        <w:r>
          <w:fldChar w:fldCharType="separate"/>
        </w:r>
        <w:r>
          <w:t>77</w:t>
        </w:r>
        <w:r>
          <w:fldChar w:fldCharType="end"/>
        </w:r>
      </w:hyperlink>
    </w:p>
    <w:p>
      <w:pPr>
        <w:pStyle w:val="TOC1"/>
        <w:tabs>
          <w:tab w:val="right" w:leader="dot" w:pos="8306"/>
        </w:tabs>
      </w:pPr>
      <w:hyperlink w:anchor="_Toc3026" w:history="1">
        <w:r>
          <w:rPr>
            <w:rFonts w:ascii="仿宋" w:eastAsia="仿宋" w:hAnsi="仿宋" w:cs="仿宋" w:hint="eastAsia"/>
            <w:lang w:eastAsia="zh-CN"/>
          </w:rPr>
          <w:t>十六、除草剂混剂项目治理与监督</w:t>
        </w:r>
        <w:r>
          <w:tab/>
        </w:r>
        <w:r>
          <w:fldChar w:fldCharType="begin"/>
        </w:r>
        <w:r>
          <w:instrText xml:space="preserve"> PAGEREF _Toc3026 \h </w:instrText>
        </w:r>
        <w:r>
          <w:fldChar w:fldCharType="separate"/>
        </w:r>
        <w:r>
          <w:t>80</w:t>
        </w:r>
        <w:r>
          <w:fldChar w:fldCharType="end"/>
        </w:r>
      </w:hyperlink>
    </w:p>
    <w:p>
      <w:pPr>
        <w:pStyle w:val="TOC2"/>
        <w:tabs>
          <w:tab w:val="right" w:leader="dot" w:pos="8306"/>
        </w:tabs>
      </w:pPr>
      <w:hyperlink w:anchor="_Toc1502" w:history="1">
        <w:r>
          <w:rPr>
            <w:rFonts w:ascii="仿宋" w:eastAsia="仿宋" w:hAnsi="仿宋" w:cs="仿宋" w:hint="eastAsia"/>
            <w:lang w:eastAsia="zh-CN"/>
          </w:rPr>
          <w:t>(一)、除草剂混剂项目治理结构</w:t>
        </w:r>
        <w:r>
          <w:tab/>
        </w:r>
        <w:r>
          <w:fldChar w:fldCharType="begin"/>
        </w:r>
        <w:r>
          <w:instrText xml:space="preserve"> PAGEREF _Toc1502 \h </w:instrText>
        </w:r>
        <w:r>
          <w:fldChar w:fldCharType="separate"/>
        </w:r>
        <w:r>
          <w:t>80</w:t>
        </w:r>
        <w:r>
          <w:fldChar w:fldCharType="end"/>
        </w:r>
      </w:hyperlink>
    </w:p>
    <w:p>
      <w:pPr>
        <w:pStyle w:val="TOC2"/>
        <w:tabs>
          <w:tab w:val="right" w:leader="dot" w:pos="8306"/>
        </w:tabs>
      </w:pPr>
      <w:hyperlink w:anchor="_Toc14817" w:history="1">
        <w:r>
          <w:rPr>
            <w:rFonts w:ascii="仿宋" w:eastAsia="仿宋" w:hAnsi="仿宋" w:cs="仿宋" w:hint="eastAsia"/>
            <w:lang w:eastAsia="zh-CN"/>
          </w:rPr>
          <w:t>(二)、监督与审计</w:t>
        </w:r>
        <w:r>
          <w:tab/>
        </w:r>
        <w:r>
          <w:fldChar w:fldCharType="begin"/>
        </w:r>
        <w:r>
          <w:instrText xml:space="preserve"> PAGEREF _Toc14817 \h </w:instrText>
        </w:r>
        <w:r>
          <w:fldChar w:fldCharType="separate"/>
        </w:r>
        <w:r>
          <w:t>81</w:t>
        </w:r>
        <w:r>
          <w:fldChar w:fldCharType="end"/>
        </w:r>
      </w:hyperlink>
    </w:p>
    <w:p>
      <w:pPr>
        <w:pStyle w:val="TOC1"/>
        <w:tabs>
          <w:tab w:val="right" w:leader="dot" w:pos="8306"/>
        </w:tabs>
      </w:pPr>
      <w:hyperlink w:anchor="_Toc16339" w:history="1">
        <w:r>
          <w:rPr>
            <w:rFonts w:ascii="仿宋" w:eastAsia="仿宋" w:hAnsi="仿宋" w:cs="仿宋" w:hint="eastAsia"/>
            <w:lang w:eastAsia="zh-CN"/>
          </w:rPr>
          <w:t>十七、除草剂混剂项目工程方案分析</w:t>
        </w:r>
        <w:r>
          <w:tab/>
        </w:r>
        <w:r>
          <w:fldChar w:fldCharType="begin"/>
        </w:r>
        <w:r>
          <w:instrText xml:space="preserve"> PAGEREF _Toc16339 \h </w:instrText>
        </w:r>
        <w:r>
          <w:fldChar w:fldCharType="separate"/>
        </w:r>
        <w:r>
          <w:t>83</w:t>
        </w:r>
        <w:r>
          <w:fldChar w:fldCharType="end"/>
        </w:r>
      </w:hyperlink>
    </w:p>
    <w:p>
      <w:pPr>
        <w:pStyle w:val="TOC2"/>
        <w:tabs>
          <w:tab w:val="right" w:leader="dot" w:pos="8306"/>
        </w:tabs>
      </w:pPr>
      <w:hyperlink w:anchor="_Toc28350" w:history="1">
        <w:r>
          <w:rPr>
            <w:rFonts w:ascii="仿宋" w:eastAsia="仿宋" w:hAnsi="仿宋" w:cs="仿宋" w:hint="eastAsia"/>
            <w:lang w:eastAsia="zh-CN"/>
          </w:rPr>
          <w:t>(一)、建筑工程设计原则</w:t>
        </w:r>
        <w:r>
          <w:tab/>
        </w:r>
        <w:r>
          <w:fldChar w:fldCharType="begin"/>
        </w:r>
        <w:r>
          <w:instrText xml:space="preserve"> PAGEREF _Toc28350 \h </w:instrText>
        </w:r>
        <w:r>
          <w:fldChar w:fldCharType="separate"/>
        </w:r>
        <w:r>
          <w:t>83</w:t>
        </w:r>
        <w:r>
          <w:fldChar w:fldCharType="end"/>
        </w:r>
      </w:hyperlink>
    </w:p>
    <w:p>
      <w:pPr>
        <w:pStyle w:val="TOC2"/>
        <w:tabs>
          <w:tab w:val="right" w:leader="dot" w:pos="8306"/>
        </w:tabs>
      </w:pPr>
      <w:hyperlink w:anchor="_Toc27559" w:history="1">
        <w:r>
          <w:rPr>
            <w:rFonts w:ascii="仿宋" w:eastAsia="仿宋" w:hAnsi="仿宋" w:cs="仿宋" w:hint="eastAsia"/>
            <w:lang w:eastAsia="zh-CN"/>
          </w:rPr>
          <w:t>(二)、土建工程建设指标</w:t>
        </w:r>
        <w:r>
          <w:tab/>
        </w:r>
        <w:r>
          <w:fldChar w:fldCharType="begin"/>
        </w:r>
        <w:r>
          <w:instrText xml:space="preserve"> PAGEREF _Toc27559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76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988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除草剂混剂项目的主要产品是XXXX，预计年产值为XXX万元。这一产品在市场中占据着重要的地位，其广泛的应用范围使得该除草剂混剂项目的市场前景非常广阔。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除草剂混剂项目的xxx产品作为重要的原材料之一，将在多个领域发挥关键作用。其在建筑、交通、能源等方面的广泛应用将为整个产业链提供强大的支持，形成产业协同效应。除草剂混剂项目的年产值XXX万XXX万XXX万万元不仅反映了其在市场上的巨大潜力，更预示着它对国民经济的积极贡献。这种关联度高、涉及面广的产业关系，使得该除草剂混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490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除草剂混剂项目总征地面积为XXXX平方米，相当于约XX.XX亩，其中净用地面积为XXXX平方米，红线范围内相当于约XX.XX亩。这一用地规模充分考虑了除草剂混剂项目的建设需求，保障了除草剂混剂项目在合适的空间内得以充分发展。除草剂混剂项目规划的总建筑面积为XXXX平方米，其中主体工程建设占XXXX平方米，计容建筑面积达XXXX平方米。预计建筑工程的投资将达到XXXX万元，为除草剂混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除草剂混剂项目计划购置的设备共计XXXX台（套），设备购置费用为XXXX万元。这一设备购置计划充分考虑到除草剂混剂项目的生产需求和技术要求，确保了除草剂混剂项目在生产运营中具备先进的技术装备和高效的生产能力。设备的合理配置将为除草剂混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草剂混剂项目计划总投资为XXXX万元，预计年实现营业收入为XXXX万元。这一产能规模的设定旨在确保除草剂混剂项目能够在投资与回报之间取得平衡，实现长期可持续的发展。除草剂混剂项目的总投资充分考虑到各个方面的需求，包括用地建设、设备购置等多个环节，以确保除草剂混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5018"/>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4586"/>
      <w:r>
        <w:rPr>
          <w:rFonts w:ascii="仿宋" w:eastAsia="仿宋" w:hAnsi="仿宋" w:cs="仿宋" w:hint="eastAsia"/>
          <w:lang w:eastAsia="zh-CN"/>
        </w:rPr>
        <w:t>(一)、除草剂混剂行业分析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除草剂混剂行业一直以来都是市场的关注焦点。行业内的发展趋势、竞争态势以及潜在机会都对除草剂混剂项目的推进产生深远的影响。通过深入研究行业的整体概貌，我们将更好地理解行业的核心特征，为除草剂混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除草剂混剂行业，技术一直是推动创新和发展的关键因素。我们将对当前技术趋势进行详尽分析，包括但不限于人工智能、大数据应用、先进制造技术等。这有助于除草剂混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除草剂混剂项目成功的基础。我们将对主要竞争对手进行深入研究，包括其市场份额、产品特点、市场定位等。通过全面了解竞争对手的优势和劣势，除草剂混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2898"/>
      <w:r>
        <w:rPr>
          <w:rFonts w:ascii="仿宋" w:eastAsia="仿宋" w:hAnsi="仿宋" w:cs="仿宋" w:hint="eastAsia"/>
          <w:sz w:val="28"/>
          <w:lang w:eastAsia="zh-CN"/>
        </w:rPr>
        <w:t>(二)、除草剂混剂市场分析预测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除草剂混剂市场未来的增长趋势。这包括市场的整体规模、各细分领域的发展趋势等。除草剂混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除草剂混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除草剂混剂项目实施过程中需要充分考虑的因素。我们将对市场风险进行全面评估，包括但不限于政策法规风险、市场竞争风险、技术变革风险等。通过对潜在风险的深入分析，除草剂混剂项目可以制定相应的风险缓解策略，降低不确定性对除草剂混剂项目的影响。</w:t>
      </w:r>
    </w:p>
    <w:p>
      <w:pPr>
        <w:pStyle w:val="Heading1"/>
        <w:ind w:firstLine="560" w:firstLineChars="200"/>
        <w:rPr>
          <w:rFonts w:ascii="仿宋" w:eastAsia="仿宋" w:hAnsi="仿宋" w:cs="仿宋" w:hint="eastAsia"/>
          <w:sz w:val="28"/>
          <w:lang w:eastAsia="zh-CN"/>
        </w:rPr>
      </w:pPr>
      <w:bookmarkStart w:id="8" w:name="_Toc4070"/>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6081"/>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草剂混剂项目的技术管理特点体现在其创新导向。通过引入最先进的技术趋势和解决方案，除草剂混剂项目致力于提升科技含量、提高质量和效率水平。这意味着我们将采用最新的工具和方法，确保除草剂混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除草剂混剂项目技术管理的显著特征。通过整合不同领域的技术资源，我们实现了跨学科的协同工作。这有助于优化技术架构，提高整体效能。此外，整合性策略还促进了不同技术团队之间的紧密沟通和高效合作，确保除草剂混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除草剂混剂项目所采用的技术。通过不断优化技术方案，除草剂混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除草剂混剂项目团队将在除草剂混剂项目初期识别可能的技术风险，并采取相应的预防和应对措施。通过建立健全的风险评估机制，除草剂混剂项目能够在实施过程中及时发现并解决潜在的技术问题，保障除草剂混剂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除草剂混剂项目中，技术将成为除草剂混剂项目成功的有力支持。这一深度剖析揭示了技术管理在除草剂混剂项目实施中的关键作用，为除草剂混剂项目的技术基础奠定了坚实的基础。</w:t>
      </w:r>
    </w:p>
    <w:p>
      <w:pPr>
        <w:pStyle w:val="Heading2"/>
        <w:ind w:firstLine="560" w:firstLineChars="200"/>
        <w:rPr>
          <w:rFonts w:ascii="仿宋" w:eastAsia="仿宋" w:hAnsi="仿宋" w:cs="仿宋" w:hint="eastAsia"/>
          <w:sz w:val="28"/>
          <w:lang w:eastAsia="zh-CN"/>
        </w:rPr>
      </w:pPr>
      <w:bookmarkStart w:id="10" w:name="_Toc5064"/>
      <w:r>
        <w:rPr>
          <w:rFonts w:ascii="仿宋" w:eastAsia="仿宋" w:hAnsi="仿宋" w:cs="仿宋" w:hint="eastAsia"/>
          <w:sz w:val="28"/>
          <w:lang w:eastAsia="zh-CN"/>
        </w:rPr>
        <w:t>(二)、除草剂混剂项目工艺技术设计方案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除草剂混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除草剂混剂项目将严格按照相关行业规范要求进行组织。通过有效控制产品质量，除草剂混剂项目将致力于为顾客提供优质的除草剂混剂项目产品和良好的服务。这体现了除草剂混剂项目对于生产活动合规性和质量标准的高度重视，为除草剂混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除草剂混剂项目注重生态效益和清洁生产原则。除草剂混剂项目建设将紧密结合地方特色经济发展，与社会经济发展规划和区域环境保护规划方案相协调一致。通过与当地区域自然生态系统的结合，除草剂混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产品方面，除草剂混剂项目产品具有多样化的客户需求和个性化的特点。因此，除草剂混剂项目产品规格品种多样，且单批生产数量较小。为满足这一特点，除草剂混剂项目承办单位将建设先进的柔性制造生产线。通过广泛应用柔性制造技术，除草剂混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除草剂混剂项目采用的技术具有较高的技术含量和自动化水平，处于国内先进水平。这一技术选用不仅体现了对生产效率、质量和环境友好性的高标准要求，同时为除草剂混剂项目的可持续发展奠定了坚实的基础。</w:t>
      </w:r>
    </w:p>
    <w:p>
      <w:pPr>
        <w:pStyle w:val="Heading2"/>
        <w:ind w:firstLine="560" w:firstLineChars="200"/>
        <w:rPr>
          <w:rFonts w:ascii="仿宋" w:eastAsia="仿宋" w:hAnsi="仿宋" w:cs="仿宋" w:hint="eastAsia"/>
          <w:sz w:val="28"/>
          <w:lang w:eastAsia="zh-CN"/>
        </w:rPr>
      </w:pPr>
      <w:bookmarkStart w:id="11" w:name="_Toc18492"/>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为确保除草剂混剂项目的高效生产和技术实施，我们制定了一套精心设计的设备选型方案，以满足除草剂混剂项目生产、质量和环保的要求。该方案的主要特点如下：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除草剂混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针对除草剂混剂项目产品的多样性和小批量生产的特点，我们将建设柔性制造生产线。通过在设备选型中考虑柔性制造技术，可以灵活应对不同产品规格和生产需求，实现生产线的高度灵活性和适应性。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8262"/>
      <w:r>
        <w:rPr>
          <w:rFonts w:ascii="仿宋" w:eastAsia="仿宋" w:hAnsi="仿宋" w:cs="仿宋" w:hint="eastAsia"/>
          <w:sz w:val="28"/>
          <w:lang w:eastAsia="zh-CN"/>
        </w:rPr>
        <w:t>四、除草剂混剂项目绩效评估</w:t>
      </w:r>
      <w:bookmarkEnd w:id="12"/>
    </w:p>
    <w:p>
      <w:pPr>
        <w:pStyle w:val="Heading2"/>
        <w:rPr>
          <w:rFonts w:ascii="仿宋" w:eastAsia="仿宋" w:hAnsi="仿宋" w:cs="仿宋" w:hint="eastAsia"/>
          <w:lang w:eastAsia="zh-CN"/>
        </w:rPr>
      </w:pPr>
      <w:bookmarkStart w:id="13" w:name="_Toc12248"/>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除草剂混剂项目中，我们设计了一套全面的绩效评估指标，以确保除草剂混剂项目的可控和成功交付。这些指标跨足除草剂混剂项目目标、成本、进度和质量等多个维度，为我们提供了全面洞察除草剂混剂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除草剂混剂项目目标达成率是我们关注的首要指标。我们设定了明确的目标，并通过定期监测和评估，迅速发现并应对潜在的目标偏差。这为除草剂混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成本绩效是另一个核心关注点。通过实际成本与预算成本的对比分析，我们深入了解成本差异的原因，及时调整资源分配，保持除草剂混剂项目在经济效益方面的合理水平。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除草剂混剂项目进度作为关键的绩效指标之一，得到了精心的关注。我们制定了详细的除草剂混剂项目进度计划，并设立了进度符合度指标，确保实际进度与计划进度保持一致。这使我们能够快速发现和解决潜在的进度问题，保持除草剂混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除草剂混剂项目绩效的不可或缺的一环。我们引入了一系列的质量标准和客户满意度指标，以确保除草剂混剂项目交付的成果在质量上达到或超越预期水平。通过持续监测这些指标，我们努力提升除草剂混剂项目整体质量水平，为除草剂混剂项目的成功交付提供有力保障。通过这些科学且全面的绩效评估，我们能够更好地引导除草剂混剂项目的持续改进，确保除草剂混剂项目目标的顺利达成。</w:t>
      </w:r>
    </w:p>
    <w:p>
      <w:pPr>
        <w:pStyle w:val="Heading2"/>
        <w:ind w:firstLine="560" w:firstLineChars="200"/>
        <w:rPr>
          <w:rFonts w:ascii="仿宋" w:eastAsia="仿宋" w:hAnsi="仿宋" w:cs="仿宋" w:hint="eastAsia"/>
          <w:sz w:val="28"/>
          <w:lang w:eastAsia="zh-CN"/>
        </w:rPr>
      </w:pPr>
      <w:bookmarkStart w:id="14" w:name="_Toc21327"/>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绩效评估是除草剂混剂项目中的关键环节，为确保除草剂混剂项目达到预期目标，我们采用了多层次、多维度的绩效评估方法。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从定性角度来看，我们注重除草剂混剂项目的战略目标对齐，确保每个决策和行动都与除草剂混剂项目整体目标保持一致。团队会定期召开战略对齐会议，审视当前工作与除草剂混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除草剂混剂项目进度、质量、成本和风险等方面。这些指标通过数据收集和分析，为除草剂混剂项目管理团队提供了客观的评估依据。例如，我们通过除草剂混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绩效评估不仅仅停留在除草剂混剂项目内部，还考虑了除草剂混剂项目对外部环境的影响。我们定期进行干系人满意度调查，以了解各利益相关方对除草剂混剂项目的期望和满意度，并及时做出调整。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这种多层次、多角度的绩效评估方法，使得我们能够全面了解除草剂混剂项目的运行状态，及时做出调整，确保除草剂混剂项目在不断变化的环境中保持稳健前行。</w:t>
      </w:r>
    </w:p>
    <w:p>
      <w:pPr>
        <w:pStyle w:val="Heading2"/>
        <w:ind w:firstLine="560" w:firstLineChars="200"/>
        <w:rPr>
          <w:rFonts w:ascii="仿宋" w:eastAsia="仿宋" w:hAnsi="仿宋" w:cs="仿宋" w:hint="eastAsia"/>
          <w:sz w:val="28"/>
          <w:lang w:eastAsia="zh-CN"/>
        </w:rPr>
      </w:pPr>
      <w:bookmarkStart w:id="15" w:name="_Toc26276"/>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为了确保除草剂混剂项目的有效管理和不断优化，我们采用了精心设计的绩效评估周期。这个周期旨在实现灵活、实时和全面的评估，以适应除草剂混剂项目执行中的各种挑战。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除草剂混剂项目的不同需求，分为短期、中期和长期。短期评估关注每个迭代或工作周期，以及时发现和解决当前任务中的问题。中期评估涵盖几个迭代，深入了解整体除草剂混剂项目的趋势和性能。长期评估则着眼于整个除草剂混剂项目阶段，确保除草剂混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除草剂混剂项目管理工具和协作平台，团队成员能够随时更新和分享除草剂混剂项目数据。这种实时性的反馈机制使我们能够及时察觉潜在问题，快速调整，保持除草剂混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除草剂混剂项目的决策制定密不可分。每个周期的除草剂混剂项目回顾会议成为集体总结经验、识别问题深层次原因并找到创新解决方案的平台。这种定期的反思与调整机制使除草剂混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3677"/>
      <w:r>
        <w:rPr>
          <w:rFonts w:ascii="仿宋" w:eastAsia="仿宋" w:hAnsi="仿宋" w:cs="仿宋" w:hint="eastAsia"/>
          <w:sz w:val="28"/>
          <w:lang w:eastAsia="zh-CN"/>
        </w:rPr>
        <w:t>五、除草剂混剂项目选址可行性分析</w:t>
      </w:r>
      <w:bookmarkEnd w:id="16"/>
    </w:p>
    <w:p>
      <w:pPr>
        <w:pStyle w:val="Heading2"/>
        <w:rPr>
          <w:rFonts w:ascii="仿宋" w:eastAsia="仿宋" w:hAnsi="仿宋" w:cs="仿宋" w:hint="eastAsia"/>
          <w:lang w:eastAsia="zh-CN"/>
        </w:rPr>
      </w:pPr>
      <w:bookmarkStart w:id="17" w:name="_Toc26855"/>
      <w:r>
        <w:rPr>
          <w:rFonts w:ascii="仿宋" w:eastAsia="仿宋" w:hAnsi="仿宋" w:cs="仿宋" w:hint="eastAsia"/>
          <w:lang w:eastAsia="zh-CN"/>
        </w:rPr>
        <w:t>(一)、除草剂混剂项目选址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该除草剂混剂项目选址位于XX省XX市XX区XXX街道</w:t>
      </w:r>
    </w:p>
    <w:p>
      <w:pPr>
        <w:pStyle w:val="Heading2"/>
        <w:ind w:firstLine="560" w:firstLineChars="200"/>
        <w:rPr>
          <w:rFonts w:ascii="仿宋" w:eastAsia="仿宋" w:hAnsi="仿宋" w:cs="仿宋" w:hint="eastAsia"/>
          <w:sz w:val="28"/>
          <w:lang w:eastAsia="zh-CN"/>
        </w:rPr>
      </w:pPr>
      <w:bookmarkStart w:id="18" w:name="_Toc105"/>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除草剂混剂项目的征地面积将根据除草剂混剂项目的实际规模和需求进行精确规划。具体面积XXX平方米，旨在确保除草剂混剂项目不仅能够满足当前的发展需求，还能够预留空间以适应未来的扩展。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净用地面积是在征地面积基础上去除不可利用面积后的实际可开发用地。具体面积XXX平方米，考虑到环保、交通、安全等多方面因素，以确保除草剂混剂项目在整体利用效率上达到最优。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除草剂混剂项目计划建设的建筑总规模具体面积XXX平方米。这一规模的确定综合考虑了除草剂混剂项目的性质、规模，以及城市规划的相关要求，确保建筑布局与周边环境协调一致。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绿地率是除草剂混剂项目用地中被规划为绿地的比例。具体面积XXX平方米，旨在通过合理规划绿地，改善除草剂混剂项目周边环境，提升居民生活质量，并符合城市整体绿化规划。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容积率是用地上可以建设的建筑总体积与用地面积之比。具体面积XXX，通过合理的容积率规划，确保除草剂混剂项目建筑规模与周边环境和谐共生。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除草剂混剂项目选址与当地城市规划相一致，具体面积XXX平方米。通过与城市规划部门深入沟通，确保除草剂混剂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产业政策符合性： 充分了解并确保除草剂混剂项目选址符合当地产业政策，具体面积XXX平方米。这包括除草剂混剂项目对当地经济的促进作用，以及对相关产业的带动效应，确保除草剂混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用地总体要求必须符合环保和可持续发展的原则，具体面积XXX平方米。通过采用绿色建筑设计、节能减排等措施，确保除草剂混剂项目在建设和运营过程中对环境的影响最小化，达到可持续发展的要求。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确保除草剂混剂项目选址具备必要的公共设施配套，具体面积XXX平方米。这包括交通便利性、教育、医疗等基础设施，以提高居民生活品质，使得除草剂混剂项目选址更具吸引力。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考虑用地总体要求对当地社会稳定性的影响，具体面积XXX平方米。通过深入了解当地社区反馈，确保除草剂混剂项目的选址和建设过程对当地社会和谐稳定产生积极作用。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除草剂混剂项目选址不仅符合法规和规划，还在实际操作中具有可行性。这一全面规划将为除草剂混剂项目的成功实施提供坚实的基础，确保除草剂混剂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2228"/>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除草剂混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除草剂混剂项目的设备规划和空间设计中，我们将采取灵活设备布局的措施。设备布局将根据实际需求进行灵活设计，避免不必要的浪费。通过合理规划设备摆放位置，我们将提高设备的利用率，减少设备间距，以确保除草剂混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除草剂混剂项目内部引入共享设施的概念，例如共享会议室、办公区等。通过这种方式，我们可以减少对资源的重复建设，提高资源共享效率，从而减小除草剂混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23805"/>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https://d.book118.com/547100162164006030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C90667"/>
    <w:rsid w:val="5DC906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7100162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2024-01-12T01:04:00Z</dcterms:created>
  <dcterms:modified xsi:type="dcterms:W3CDTF">2024-01-12T01:05:02Z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D40B4C1DB1CA40A08A24BC92982035A1_11</vt:lpwstr>
  </property>
  <property fmtid="{D5CDD505-2E9C-101B-9397-08002B2CF9AE}" pid="3" name="KSOProductBuildVer">
    <vt:lpwstr>2052-12.1.0.16120</vt:lpwstr>
  </property>
</Properties>
</file>