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Title"/>
      </w:pPr>
      <w:r>
        <w:rPr>
          <w:color w:val="70AD47"/>
          <w:spacing w:val="-2"/>
        </w:rPr>
        <w:t>人工智能芯片发展</w:t>
      </w:r>
    </w:p>
    <w:p>
      <w:pPr>
        <w:pStyle w:val="BodyText"/>
        <w:ind w:left="0"/>
        <w:rPr>
          <w:rFonts w:ascii="Microsoft JhengHei"/>
          <w:b/>
          <w:sz w:val="20"/>
        </w:rPr>
      </w:pPr>
    </w:p>
    <w:p>
      <w:pPr>
        <w:pStyle w:val="BodyText"/>
        <w:ind w:left="0"/>
        <w:rPr>
          <w:rFonts w:ascii="Microsoft JhengHei"/>
          <w:b/>
          <w:sz w:val="20"/>
        </w:rPr>
      </w:pPr>
    </w:p>
    <w:p>
      <w:pPr>
        <w:pStyle w:val="BodyText"/>
        <w:ind w:left="0"/>
        <w:rPr>
          <w:rFonts w:ascii="Microsoft JhengHei"/>
          <w:b/>
          <w:sz w:val="20"/>
        </w:rPr>
      </w:pPr>
    </w:p>
    <w:p>
      <w:pPr>
        <w:pStyle w:val="BodyText"/>
        <w:ind w:left="0"/>
        <w:rPr>
          <w:rFonts w:ascii="Microsoft JhengHei"/>
          <w:b/>
          <w:sz w:val="20"/>
        </w:rPr>
      </w:pPr>
    </w:p>
    <w:p>
      <w:pPr>
        <w:pStyle w:val="BodyText"/>
        <w:spacing w:before="11"/>
        <w:ind w:left="0"/>
        <w:rPr>
          <w:rFonts w:ascii="Microsoft JhengHei"/>
          <w:b/>
          <w:sz w:val="11"/>
        </w:rPr>
      </w:pPr>
      <w:r>
        <w:drawing>
          <wp:anchor distT="0" distB="0" distL="0" distR="0" simplePos="0" relativeHeight="251658240" behindDoc="0" locked="0" layoutInCell="1" allowOverlap="1">
            <wp:simplePos x="0" y="0"/>
            <wp:positionH relativeFrom="page">
              <wp:posOffset>3313176</wp:posOffset>
            </wp:positionH>
            <wp:positionV relativeFrom="paragraph">
              <wp:posOffset>151156</wp:posOffset>
            </wp:positionV>
            <wp:extent cx="935516" cy="398145"/>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35516" cy="398145"/>
                    </a:xfrm>
                    <a:prstGeom prst="rect">
                      <a:avLst/>
                    </a:prstGeom>
                  </pic:spPr>
                </pic:pic>
              </a:graphicData>
            </a:graphic>
          </wp:anchor>
        </w:drawing>
      </w:r>
    </w:p>
    <w:p>
      <w:pPr>
        <w:pStyle w:val="BodyText"/>
        <w:spacing w:before="1"/>
        <w:ind w:left="0"/>
        <w:rPr>
          <w:rFonts w:ascii="Microsoft JhengHei"/>
          <w:b/>
          <w:sz w:val="14"/>
        </w:rPr>
      </w:pPr>
    </w:p>
    <w:sdt>
      <w:sdtPr>
        <w:id w:val="426073435"/>
        <w:docPartObj>
          <w:docPartGallery w:val="Table of Contents"/>
          <w:docPartUnique/>
        </w:docPartObj>
      </w:sdtPr>
      <w:sdtContent>
        <w:p>
          <w:pPr>
            <w:pStyle w:val="TOC1"/>
            <w:tabs>
              <w:tab w:val="right" w:leader="dot" w:pos="8415"/>
            </w:tabs>
            <w:spacing w:before="77"/>
            <w:rPr>
              <w:rFonts w:ascii="Times New Roman" w:eastAsia="Times New Roman"/>
            </w:rPr>
          </w:pPr>
          <w:r>
            <w:fldChar w:fldCharType="begin"/>
          </w:r>
          <w:r>
            <w:instrText xml:space="preserve">TOC \o "1-1" \h \z \u </w:instrText>
          </w:r>
          <w:r>
            <w:fldChar w:fldCharType="separate"/>
          </w:r>
          <w:hyperlink w:anchor="_bookmark0" w:history="1">
            <w:r>
              <w:t>第一部分 背景介</w:t>
            </w:r>
            <w:r>
              <w:rPr>
                <w:spacing w:val="-10"/>
              </w:rPr>
              <w:t>绍</w:t>
            </w:r>
            <w:r>
              <w:rPr>
                <w:rFonts w:ascii="Times New Roman" w:eastAsia="Times New Roman"/>
              </w:rPr>
              <w:tab/>
            </w:r>
            <w:r>
              <w:rPr>
                <w:rFonts w:ascii="Times New Roman" w:eastAsia="Times New Roman"/>
                <w:spacing w:val="-10"/>
              </w:rPr>
              <w:t>2</w:t>
            </w:r>
          </w:hyperlink>
        </w:p>
        <w:p>
          <w:pPr>
            <w:pStyle w:val="TOC1"/>
            <w:tabs>
              <w:tab w:val="right" w:leader="dot" w:pos="8415"/>
            </w:tabs>
            <w:rPr>
              <w:rFonts w:ascii="Times New Roman" w:eastAsia="Times New Roman"/>
            </w:rPr>
          </w:pPr>
          <w:hyperlink w:anchor="_TOC_250006" w:history="1">
            <w:r>
              <w:t>第二部分 人工智能芯片定义与分</w:t>
            </w:r>
            <w:r>
              <w:rPr>
                <w:spacing w:val="-10"/>
              </w:rPr>
              <w:t>类</w:t>
            </w:r>
            <w:r>
              <w:rPr>
                <w:rFonts w:ascii="Times New Roman" w:eastAsia="Times New Roman"/>
              </w:rPr>
              <w:tab/>
            </w:r>
            <w:r>
              <w:rPr>
                <w:rFonts w:ascii="Times New Roman" w:eastAsia="Times New Roman"/>
                <w:spacing w:val="-10"/>
              </w:rPr>
              <w:t>4</w:t>
            </w:r>
          </w:hyperlink>
        </w:p>
        <w:p>
          <w:pPr>
            <w:pStyle w:val="TOC1"/>
            <w:tabs>
              <w:tab w:val="right" w:leader="dot" w:pos="8415"/>
            </w:tabs>
            <w:rPr>
              <w:rFonts w:ascii="Times New Roman" w:eastAsia="Times New Roman"/>
            </w:rPr>
          </w:pPr>
          <w:hyperlink w:anchor="_TOC_250005" w:history="1">
            <w:r>
              <w:t>第三部分 人工智能芯片技术原</w:t>
            </w:r>
            <w:r>
              <w:rPr>
                <w:spacing w:val="-10"/>
              </w:rPr>
              <w:t>理</w:t>
            </w:r>
            <w:r>
              <w:rPr>
                <w:rFonts w:ascii="Times New Roman" w:eastAsia="Times New Roman"/>
              </w:rPr>
              <w:tab/>
            </w:r>
            <w:r>
              <w:rPr>
                <w:rFonts w:ascii="Times New Roman" w:eastAsia="Times New Roman"/>
                <w:spacing w:val="-10"/>
              </w:rPr>
              <w:t>7</w:t>
            </w:r>
          </w:hyperlink>
        </w:p>
        <w:p>
          <w:pPr>
            <w:pStyle w:val="TOC1"/>
            <w:tabs>
              <w:tab w:val="right" w:leader="dot" w:pos="8415"/>
            </w:tabs>
            <w:rPr>
              <w:rFonts w:ascii="Times New Roman" w:eastAsia="Times New Roman"/>
            </w:rPr>
          </w:pPr>
          <w:hyperlink w:anchor="_TOC_250004" w:history="1">
            <w:r>
              <w:t>第四部分 国内外人工智能芯片发展现</w:t>
            </w:r>
            <w:r>
              <w:rPr>
                <w:spacing w:val="-10"/>
              </w:rPr>
              <w:t>状</w:t>
            </w:r>
            <w:r>
              <w:rPr>
                <w:rFonts w:ascii="Times New Roman" w:eastAsia="Times New Roman"/>
              </w:rPr>
              <w:tab/>
            </w:r>
            <w:r>
              <w:rPr>
                <w:rFonts w:ascii="Times New Roman" w:eastAsia="Times New Roman"/>
                <w:spacing w:val="-10"/>
              </w:rPr>
              <w:t>9</w:t>
            </w:r>
          </w:hyperlink>
        </w:p>
        <w:p>
          <w:pPr>
            <w:pStyle w:val="TOC1"/>
            <w:tabs>
              <w:tab w:val="right" w:leader="dot" w:pos="8415"/>
            </w:tabs>
            <w:rPr>
              <w:rFonts w:ascii="Times New Roman" w:eastAsia="Times New Roman"/>
            </w:rPr>
          </w:pPr>
          <w:hyperlink w:anchor="_TOC_250003" w:history="1">
            <w:r>
              <w:t>第五部分 人工智能芯片应用领</w:t>
            </w:r>
            <w:r>
              <w:rPr>
                <w:spacing w:val="-10"/>
              </w:rPr>
              <w:t>域</w:t>
            </w:r>
            <w:r>
              <w:rPr>
                <w:rFonts w:ascii="Times New Roman" w:eastAsia="Times New Roman"/>
              </w:rPr>
              <w:tab/>
            </w:r>
            <w:r>
              <w:rPr>
                <w:rFonts w:ascii="Times New Roman" w:eastAsia="Times New Roman"/>
                <w:spacing w:val="-5"/>
              </w:rPr>
              <w:t>11</w:t>
            </w:r>
          </w:hyperlink>
        </w:p>
        <w:p>
          <w:pPr>
            <w:pStyle w:val="TOC1"/>
            <w:tabs>
              <w:tab w:val="right" w:leader="dot" w:pos="8415"/>
            </w:tabs>
            <w:rPr>
              <w:rFonts w:ascii="Times New Roman" w:eastAsia="Times New Roman"/>
            </w:rPr>
          </w:pPr>
          <w:hyperlink w:anchor="_TOC_250002" w:history="1">
            <w:r>
              <w:t>第六部分 人工智能芯片面临的挑</w:t>
            </w:r>
            <w:r>
              <w:rPr>
                <w:spacing w:val="-10"/>
              </w:rPr>
              <w:t>战</w:t>
            </w:r>
            <w:r>
              <w:rPr>
                <w:rFonts w:ascii="Times New Roman" w:eastAsia="Times New Roman"/>
              </w:rPr>
              <w:tab/>
            </w:r>
            <w:r>
              <w:rPr>
                <w:rFonts w:ascii="Times New Roman" w:eastAsia="Times New Roman"/>
                <w:spacing w:val="-5"/>
              </w:rPr>
              <w:t>13</w:t>
            </w:r>
          </w:hyperlink>
        </w:p>
        <w:p>
          <w:pPr>
            <w:pStyle w:val="TOC1"/>
            <w:tabs>
              <w:tab w:val="right" w:leader="dot" w:pos="8415"/>
            </w:tabs>
            <w:spacing w:before="354"/>
            <w:rPr>
              <w:rFonts w:ascii="Times New Roman" w:eastAsia="Times New Roman"/>
            </w:rPr>
          </w:pPr>
          <w:hyperlink w:anchor="_TOC_250001" w:history="1">
            <w:r>
              <w:t>第七部分 未来发展趋势及预</w:t>
            </w:r>
            <w:r>
              <w:rPr>
                <w:spacing w:val="-10"/>
              </w:rPr>
              <w:t>测</w:t>
            </w:r>
            <w:r>
              <w:rPr>
                <w:rFonts w:ascii="Times New Roman" w:eastAsia="Times New Roman"/>
              </w:rPr>
              <w:tab/>
            </w:r>
            <w:r>
              <w:rPr>
                <w:rFonts w:ascii="Times New Roman" w:eastAsia="Times New Roman"/>
                <w:spacing w:val="-5"/>
              </w:rPr>
              <w:t>16</w:t>
            </w:r>
          </w:hyperlink>
        </w:p>
        <w:p>
          <w:pPr>
            <w:pStyle w:val="TOC1"/>
            <w:tabs>
              <w:tab w:val="right" w:leader="dot" w:pos="8415"/>
            </w:tabs>
            <w:rPr>
              <w:rFonts w:ascii="Times New Roman" w:eastAsia="Times New Roman"/>
            </w:rPr>
          </w:pPr>
          <w:hyperlink w:anchor="_TOC_250000" w:history="1">
            <w:r>
              <w:t>第八部分 结</w:t>
            </w:r>
            <w:r>
              <w:rPr>
                <w:spacing w:val="-10"/>
              </w:rPr>
              <w:t>论</w:t>
            </w:r>
            <w:r>
              <w:rPr>
                <w:rFonts w:ascii="Times New Roman" w:eastAsia="Times New Roman"/>
              </w:rPr>
              <w:tab/>
            </w:r>
            <w:r>
              <w:rPr>
                <w:rFonts w:ascii="Times New Roman" w:eastAsia="Times New Roman"/>
                <w:spacing w:val="-5"/>
              </w:rPr>
              <w:t>17</w:t>
            </w:r>
          </w:hyperlink>
        </w:p>
        <w:p>
          <w:r>
            <w:fldChar w:fldCharType="end"/>
          </w:r>
        </w:p>
      </w:sdtContent>
    </w:sdt>
    <w:p>
      <w:pPr>
        <w:spacing w:after="0"/>
        <w:sectPr>
          <w:footerReference w:type="default" r:id="rId5"/>
          <w:type w:val="continuous"/>
          <w:pgSz w:w="11910" w:h="16840"/>
          <w:pgMar w:top="1480" w:right="1420" w:bottom="1380" w:left="1680" w:header="0" w:footer="1198"/>
          <w:pgNumType w:start="1"/>
          <w:cols w:space="708"/>
        </w:sectPr>
      </w:pPr>
    </w:p>
    <w:p>
      <w:pPr>
        <w:pStyle w:val="Heading1"/>
        <w:spacing w:line="514" w:lineRule="exact"/>
      </w:pPr>
      <w:bookmarkStart w:id="0" w:name="_bookmark0"/>
      <w:bookmarkEnd w:id="0"/>
      <w:r>
        <w:t>第一部分</w:t>
      </w:r>
      <w:r>
        <w:rPr>
          <w:spacing w:val="47"/>
          <w:w w:val="150"/>
        </w:rPr>
        <w:t xml:space="preserve"> </w:t>
      </w:r>
      <w:r>
        <w:rPr>
          <w:spacing w:val="-3"/>
        </w:rPr>
        <w:t>背景介绍</w:t>
      </w:r>
    </w:p>
    <w:p>
      <w:pPr>
        <w:pStyle w:val="BodyText"/>
        <w:spacing w:before="15" w:after="1"/>
        <w:ind w:left="0"/>
        <w:rPr>
          <w:rFonts w:ascii="Microsoft JhengHei"/>
          <w:b/>
          <w:sz w:val="15"/>
        </w:rPr>
      </w:pPr>
    </w:p>
    <w:tbl>
      <w:tblPr>
        <w:tblStyle w:val="TableNormal0"/>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9"/>
        <w:gridCol w:w="5527"/>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9" w:type="dxa"/>
          </w:tcPr>
          <w:p>
            <w:pPr>
              <w:pStyle w:val="TableParagraph"/>
              <w:rPr>
                <w:sz w:val="21"/>
              </w:rPr>
            </w:pPr>
            <w:r>
              <w:rPr>
                <w:spacing w:val="-4"/>
                <w:sz w:val="21"/>
              </w:rPr>
              <w:t>关键词</w:t>
            </w:r>
          </w:p>
        </w:tc>
        <w:tc>
          <w:tcPr>
            <w:tcW w:w="5527" w:type="dxa"/>
          </w:tcPr>
          <w:p>
            <w:pPr>
              <w:pStyle w:val="TableParagraph"/>
              <w:ind w:left="107"/>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1871"/>
          <w:jc w:val="left"/>
        </w:trPr>
        <w:tc>
          <w:tcPr>
            <w:tcW w:w="2769" w:type="dxa"/>
          </w:tcPr>
          <w:p>
            <w:pPr>
              <w:pStyle w:val="TableParagraph"/>
              <w:rPr>
                <w:sz w:val="21"/>
              </w:rPr>
            </w:pPr>
            <w:r>
              <w:rPr>
                <w:spacing w:val="-1"/>
                <w:sz w:val="21"/>
              </w:rPr>
              <w:t>人工智能芯片的发展背景</w:t>
            </w:r>
          </w:p>
        </w:tc>
        <w:tc>
          <w:tcPr>
            <w:tcW w:w="5527" w:type="dxa"/>
          </w:tcPr>
          <w:p>
            <w:pPr>
              <w:pStyle w:val="TableParagraph"/>
              <w:spacing w:line="278" w:lineRule="auto"/>
              <w:ind w:left="107" w:right="96"/>
              <w:rPr>
                <w:sz w:val="21"/>
              </w:rPr>
            </w:pPr>
            <w:r>
              <w:rPr>
                <w:rFonts w:ascii="Times New Roman" w:eastAsia="Times New Roman"/>
                <w:sz w:val="21"/>
              </w:rPr>
              <w:t>1.</w:t>
            </w:r>
            <w:r>
              <w:rPr>
                <w:rFonts w:ascii="Times New Roman" w:eastAsia="Times New Roman"/>
                <w:spacing w:val="40"/>
                <w:sz w:val="21"/>
              </w:rPr>
              <w:t xml:space="preserve"> </w:t>
            </w:r>
            <w:r>
              <w:rPr>
                <w:sz w:val="21"/>
              </w:rPr>
              <w:t>人工智能技术的发展；</w:t>
            </w:r>
            <w:r>
              <w:rPr>
                <w:rFonts w:ascii="Times New Roman" w:eastAsia="Times New Roman"/>
                <w:sz w:val="21"/>
              </w:rPr>
              <w:t>2.</w:t>
            </w:r>
            <w:r>
              <w:rPr>
                <w:rFonts w:ascii="Times New Roman" w:eastAsia="Times New Roman"/>
                <w:spacing w:val="40"/>
                <w:sz w:val="21"/>
              </w:rPr>
              <w:t xml:space="preserve"> </w:t>
            </w:r>
            <w:r>
              <w:rPr>
                <w:sz w:val="21"/>
              </w:rPr>
              <w:t>计算需求的增长；</w:t>
            </w:r>
            <w:r>
              <w:rPr>
                <w:rFonts w:ascii="Times New Roman" w:eastAsia="Times New Roman"/>
                <w:sz w:val="21"/>
              </w:rPr>
              <w:t>3.</w:t>
            </w:r>
            <w:r>
              <w:rPr>
                <w:rFonts w:ascii="Times New Roman" w:eastAsia="Times New Roman"/>
                <w:spacing w:val="40"/>
                <w:sz w:val="21"/>
              </w:rPr>
              <w:t xml:space="preserve"> </w:t>
            </w:r>
            <w:r>
              <w:rPr>
                <w:sz w:val="21"/>
              </w:rPr>
              <w:t>传统芯</w:t>
            </w:r>
            <w:r>
              <w:rPr>
                <w:spacing w:val="-2"/>
                <w:sz w:val="21"/>
              </w:rPr>
              <w:t>片的局限性。</w:t>
            </w:r>
          </w:p>
          <w:p>
            <w:pPr>
              <w:pStyle w:val="TableParagraph"/>
              <w:spacing w:before="0" w:line="278" w:lineRule="auto"/>
              <w:ind w:left="107" w:right="-15"/>
              <w:rPr>
                <w:sz w:val="21"/>
              </w:rPr>
            </w:pPr>
            <w:r>
              <w:rPr>
                <w:spacing w:val="1"/>
                <w:sz w:val="21"/>
              </w:rPr>
              <w:t>随着人工智能技术的快速发展，对计算能力的需求也在不</w:t>
            </w:r>
            <w:r>
              <w:rPr>
                <w:spacing w:val="-7"/>
                <w:sz w:val="21"/>
              </w:rPr>
              <w:t>断增加。传统的处理器和微处理器已经无法满足这种需求，因此，人工智能芯片应运而生。</w:t>
            </w:r>
          </w:p>
        </w:tc>
      </w:tr>
      <w:tr>
        <w:tblPrEx>
          <w:tblW w:w="0" w:type="auto"/>
          <w:jc w:val="left"/>
          <w:tblInd w:w="130" w:type="dxa"/>
          <w:tblLayout w:type="fixed"/>
          <w:tblCellMar>
            <w:top w:w="0" w:type="dxa"/>
            <w:left w:w="0" w:type="dxa"/>
            <w:bottom w:w="0" w:type="dxa"/>
            <w:right w:w="0" w:type="dxa"/>
          </w:tblCellMar>
          <w:tblLook w:val="01E0"/>
        </w:tblPrEx>
        <w:trPr>
          <w:trHeight w:val="2183"/>
          <w:jc w:val="left"/>
        </w:trPr>
        <w:tc>
          <w:tcPr>
            <w:tcW w:w="2769" w:type="dxa"/>
          </w:tcPr>
          <w:p>
            <w:pPr>
              <w:pStyle w:val="TableParagraph"/>
              <w:rPr>
                <w:sz w:val="21"/>
              </w:rPr>
            </w:pPr>
            <w:r>
              <w:rPr>
                <w:spacing w:val="-1"/>
                <w:sz w:val="21"/>
              </w:rPr>
              <w:t>人工智能芯片的市场前景</w:t>
            </w:r>
          </w:p>
        </w:tc>
        <w:tc>
          <w:tcPr>
            <w:tcW w:w="5527" w:type="dxa"/>
          </w:tcPr>
          <w:p>
            <w:pPr>
              <w:pStyle w:val="TableParagraph"/>
              <w:spacing w:line="278" w:lineRule="auto"/>
              <w:ind w:left="107" w:right="96"/>
              <w:jc w:val="both"/>
              <w:rPr>
                <w:sz w:val="21"/>
              </w:rPr>
            </w:pPr>
            <w:r>
              <w:rPr>
                <w:rFonts w:ascii="Times New Roman" w:eastAsia="Times New Roman"/>
                <w:sz w:val="21"/>
              </w:rPr>
              <w:t>1.</w:t>
            </w:r>
            <w:r>
              <w:rPr>
                <w:rFonts w:ascii="Times New Roman" w:eastAsia="Times New Roman"/>
                <w:spacing w:val="40"/>
                <w:sz w:val="21"/>
              </w:rPr>
              <w:t xml:space="preserve"> </w:t>
            </w:r>
            <w:r>
              <w:rPr>
                <w:sz w:val="21"/>
              </w:rPr>
              <w:t>市场需求持续增长；</w:t>
            </w:r>
            <w:r>
              <w:rPr>
                <w:rFonts w:ascii="Times New Roman" w:eastAsia="Times New Roman"/>
                <w:sz w:val="21"/>
              </w:rPr>
              <w:t>2.</w:t>
            </w:r>
            <w:r>
              <w:rPr>
                <w:rFonts w:ascii="Times New Roman" w:eastAsia="Times New Roman"/>
                <w:spacing w:val="40"/>
                <w:sz w:val="21"/>
              </w:rPr>
              <w:t xml:space="preserve"> </w:t>
            </w:r>
            <w:r>
              <w:rPr>
                <w:sz w:val="21"/>
              </w:rPr>
              <w:t>政策支持与投资增加；</w:t>
            </w:r>
            <w:r>
              <w:rPr>
                <w:rFonts w:ascii="Times New Roman" w:eastAsia="Times New Roman"/>
                <w:sz w:val="21"/>
              </w:rPr>
              <w:t>3.</w:t>
            </w:r>
            <w:r>
              <w:rPr>
                <w:rFonts w:ascii="Times New Roman" w:eastAsia="Times New Roman"/>
                <w:spacing w:val="40"/>
                <w:sz w:val="21"/>
              </w:rPr>
              <w:t xml:space="preserve"> </w:t>
            </w:r>
            <w:r>
              <w:rPr>
                <w:sz w:val="21"/>
              </w:rPr>
              <w:t>技术</w:t>
            </w:r>
            <w:r>
              <w:rPr>
                <w:spacing w:val="-2"/>
                <w:sz w:val="21"/>
              </w:rPr>
              <w:t>创新推动产业发展。</w:t>
            </w:r>
          </w:p>
          <w:p>
            <w:pPr>
              <w:pStyle w:val="TableParagraph"/>
              <w:spacing w:before="0" w:line="278" w:lineRule="auto"/>
              <w:ind w:left="107" w:right="96"/>
              <w:jc w:val="both"/>
              <w:rPr>
                <w:sz w:val="21"/>
              </w:rPr>
            </w:pPr>
            <w:r>
              <w:rPr>
                <w:spacing w:val="-2"/>
                <w:sz w:val="21"/>
              </w:rPr>
              <w:t>随着人工智能技术的广泛应用，人工智能芯片的市场需求</w:t>
            </w:r>
            <w:r>
              <w:rPr>
                <w:spacing w:val="-2"/>
                <w:sz w:val="21"/>
              </w:rPr>
              <w:t>将持续增长。同时，各国政府纷纷出台政策支持和鼓励人</w:t>
            </w:r>
            <w:r>
              <w:rPr>
                <w:spacing w:val="-2"/>
                <w:sz w:val="21"/>
              </w:rPr>
              <w:t>工智能芯片产业的发展，资本市场的投资也在不断增加。</w:t>
            </w:r>
            <w:r>
              <w:rPr>
                <w:spacing w:val="-2"/>
                <w:sz w:val="21"/>
              </w:rPr>
              <w:t>此外，技术创新也将持续推动人工智能芯片产业的进步。</w:t>
            </w:r>
          </w:p>
        </w:tc>
      </w:tr>
      <w:tr>
        <w:tblPrEx>
          <w:tblW w:w="0" w:type="auto"/>
          <w:jc w:val="left"/>
          <w:tblInd w:w="130" w:type="dxa"/>
          <w:tblLayout w:type="fixed"/>
          <w:tblCellMar>
            <w:top w:w="0" w:type="dxa"/>
            <w:left w:w="0" w:type="dxa"/>
            <w:bottom w:w="0" w:type="dxa"/>
            <w:right w:w="0" w:type="dxa"/>
          </w:tblCellMar>
          <w:tblLook w:val="01E0"/>
        </w:tblPrEx>
        <w:trPr>
          <w:trHeight w:val="2183"/>
          <w:jc w:val="left"/>
        </w:trPr>
        <w:tc>
          <w:tcPr>
            <w:tcW w:w="2769" w:type="dxa"/>
          </w:tcPr>
          <w:p>
            <w:pPr>
              <w:pStyle w:val="TableParagraph"/>
              <w:rPr>
                <w:sz w:val="21"/>
              </w:rPr>
            </w:pPr>
            <w:r>
              <w:rPr>
                <w:spacing w:val="-1"/>
                <w:sz w:val="21"/>
              </w:rPr>
              <w:t>人工智能芯片的技术挑战</w:t>
            </w:r>
          </w:p>
        </w:tc>
        <w:tc>
          <w:tcPr>
            <w:tcW w:w="5527" w:type="dxa"/>
          </w:tcPr>
          <w:p>
            <w:pPr>
              <w:pStyle w:val="TableParagraph"/>
              <w:spacing w:line="278" w:lineRule="auto"/>
              <w:ind w:left="107" w:right="96"/>
              <w:rPr>
                <w:sz w:val="21"/>
              </w:rPr>
            </w:pPr>
            <w:r>
              <w:rPr>
                <w:rFonts w:ascii="Times New Roman" w:eastAsia="Times New Roman"/>
                <w:sz w:val="21"/>
              </w:rPr>
              <w:t>1.</w:t>
            </w:r>
            <w:r>
              <w:rPr>
                <w:rFonts w:ascii="Times New Roman" w:eastAsia="Times New Roman"/>
                <w:spacing w:val="38"/>
                <w:sz w:val="21"/>
              </w:rPr>
              <w:t xml:space="preserve"> </w:t>
            </w:r>
            <w:r>
              <w:rPr>
                <w:sz w:val="21"/>
              </w:rPr>
              <w:t>高性能与低功耗的平衡；</w:t>
            </w:r>
            <w:r>
              <w:rPr>
                <w:rFonts w:ascii="Times New Roman" w:eastAsia="Times New Roman"/>
                <w:sz w:val="21"/>
              </w:rPr>
              <w:t>2.</w:t>
            </w:r>
            <w:r>
              <w:rPr>
                <w:rFonts w:ascii="Times New Roman" w:eastAsia="Times New Roman"/>
                <w:spacing w:val="38"/>
                <w:sz w:val="21"/>
              </w:rPr>
              <w:t xml:space="preserve"> </w:t>
            </w:r>
            <w:r>
              <w:rPr>
                <w:sz w:val="21"/>
              </w:rPr>
              <w:t>硬件与软件的协同设计；</w:t>
            </w:r>
            <w:r>
              <w:rPr>
                <w:rFonts w:ascii="Times New Roman" w:eastAsia="Times New Roman"/>
                <w:sz w:val="21"/>
              </w:rPr>
              <w:t>3.</w:t>
            </w:r>
            <w:r>
              <w:rPr>
                <w:spacing w:val="-2"/>
                <w:sz w:val="21"/>
              </w:rPr>
              <w:t>安全性和可靠性的保障。</w:t>
            </w:r>
          </w:p>
          <w:p>
            <w:pPr>
              <w:pStyle w:val="TableParagraph"/>
              <w:spacing w:before="0" w:line="278" w:lineRule="auto"/>
              <w:ind w:left="107" w:right="-15"/>
              <w:rPr>
                <w:sz w:val="21"/>
              </w:rPr>
            </w:pPr>
            <w:r>
              <w:rPr>
                <w:spacing w:val="1"/>
                <w:sz w:val="21"/>
              </w:rPr>
              <w:t>人工智能芯片在追求高性能的同时，还需要兼顾低功耗的</w:t>
            </w:r>
            <w:r>
              <w:rPr>
                <w:spacing w:val="-7"/>
                <w:sz w:val="21"/>
              </w:rPr>
              <w:t>要求。此外，硬件和软件的协同设计也是一个重要的挑战。</w:t>
            </w:r>
            <w:r>
              <w:rPr>
                <w:spacing w:val="1"/>
                <w:sz w:val="21"/>
              </w:rPr>
              <w:t>最后，随着人工智能芯片在关键领域的应用，如何保证其安全性和可靠性也成为一个亟待解决的问题。</w:t>
            </w:r>
          </w:p>
        </w:tc>
      </w:tr>
      <w:tr>
        <w:tblPrEx>
          <w:tblW w:w="0" w:type="auto"/>
          <w:jc w:val="left"/>
          <w:tblInd w:w="130" w:type="dxa"/>
          <w:tblLayout w:type="fixed"/>
          <w:tblCellMar>
            <w:top w:w="0" w:type="dxa"/>
            <w:left w:w="0" w:type="dxa"/>
            <w:bottom w:w="0" w:type="dxa"/>
            <w:right w:w="0" w:type="dxa"/>
          </w:tblCellMar>
          <w:tblLook w:val="01E0"/>
        </w:tblPrEx>
        <w:trPr>
          <w:trHeight w:val="2495"/>
          <w:jc w:val="left"/>
        </w:trPr>
        <w:tc>
          <w:tcPr>
            <w:tcW w:w="2769" w:type="dxa"/>
          </w:tcPr>
          <w:p>
            <w:pPr>
              <w:pStyle w:val="TableParagraph"/>
              <w:rPr>
                <w:sz w:val="21"/>
              </w:rPr>
            </w:pPr>
            <w:r>
              <w:rPr>
                <w:spacing w:val="-1"/>
                <w:sz w:val="21"/>
              </w:rPr>
              <w:t>人工智能芯片的应用领域</w:t>
            </w:r>
          </w:p>
        </w:tc>
        <w:tc>
          <w:tcPr>
            <w:tcW w:w="5527" w:type="dxa"/>
          </w:tcPr>
          <w:p>
            <w:pPr>
              <w:pStyle w:val="TableParagraph"/>
              <w:spacing w:line="278" w:lineRule="auto"/>
              <w:ind w:left="107" w:right="96"/>
              <w:rPr>
                <w:sz w:val="21"/>
              </w:rPr>
            </w:pPr>
            <w:r>
              <w:rPr>
                <w:rFonts w:ascii="Times New Roman" w:eastAsia="Times New Roman"/>
                <w:sz w:val="21"/>
              </w:rPr>
              <w:t>1.</w:t>
            </w:r>
            <w:r>
              <w:rPr>
                <w:rFonts w:ascii="Times New Roman" w:eastAsia="Times New Roman"/>
                <w:spacing w:val="40"/>
                <w:sz w:val="21"/>
              </w:rPr>
              <w:t xml:space="preserve"> </w:t>
            </w:r>
            <w:r>
              <w:rPr>
                <w:sz w:val="21"/>
              </w:rPr>
              <w:t>数据中心和云计算；</w:t>
            </w:r>
            <w:r>
              <w:rPr>
                <w:rFonts w:ascii="Times New Roman" w:eastAsia="Times New Roman"/>
                <w:sz w:val="21"/>
              </w:rPr>
              <w:t>2.</w:t>
            </w:r>
            <w:r>
              <w:rPr>
                <w:rFonts w:ascii="Times New Roman" w:eastAsia="Times New Roman"/>
                <w:spacing w:val="40"/>
                <w:sz w:val="21"/>
              </w:rPr>
              <w:t xml:space="preserve"> </w:t>
            </w:r>
            <w:r>
              <w:rPr>
                <w:sz w:val="21"/>
              </w:rPr>
              <w:t>自动驾驶和智能交通；</w:t>
            </w:r>
            <w:r>
              <w:rPr>
                <w:rFonts w:ascii="Times New Roman" w:eastAsia="Times New Roman"/>
                <w:sz w:val="21"/>
              </w:rPr>
              <w:t>3.</w:t>
            </w:r>
            <w:r>
              <w:rPr>
                <w:rFonts w:ascii="Times New Roman" w:eastAsia="Times New Roman"/>
                <w:spacing w:val="40"/>
                <w:sz w:val="21"/>
              </w:rPr>
              <w:t xml:space="preserve"> </w:t>
            </w:r>
            <w:r>
              <w:rPr>
                <w:sz w:val="21"/>
              </w:rPr>
              <w:t>智能</w:t>
            </w:r>
            <w:r>
              <w:rPr>
                <w:spacing w:val="-2"/>
                <w:sz w:val="21"/>
              </w:rPr>
              <w:t>家居和物联网。</w:t>
            </w:r>
          </w:p>
          <w:p>
            <w:pPr>
              <w:pStyle w:val="TableParagraph"/>
              <w:spacing w:before="0" w:line="278" w:lineRule="auto"/>
              <w:ind w:left="107" w:right="-58"/>
              <w:rPr>
                <w:sz w:val="21"/>
              </w:rPr>
            </w:pPr>
            <w:r>
              <w:rPr>
                <w:spacing w:val="-1"/>
                <w:sz w:val="21"/>
              </w:rPr>
              <w:t>人工智能芯片已经在数据中心和云计算领域得到广泛应用，</w:t>
            </w:r>
            <w:r>
              <w:rPr>
                <w:spacing w:val="1"/>
                <w:sz w:val="21"/>
              </w:rPr>
              <w:t>为大数据分析和处理提供了强大的计算能力。此外，自动驾驶和智能交通领域也是人工智能芯片的重要应用方向。</w:t>
            </w:r>
            <w:r>
              <w:rPr>
                <w:spacing w:val="-17"/>
                <w:sz w:val="21"/>
              </w:rPr>
              <w:t xml:space="preserve">随着 </w:t>
            </w:r>
            <w:r>
              <w:rPr>
                <w:rFonts w:ascii="Times New Roman" w:eastAsia="Times New Roman"/>
                <w:sz w:val="21"/>
              </w:rPr>
              <w:t xml:space="preserve">5G </w:t>
            </w:r>
            <w:r>
              <w:rPr>
                <w:spacing w:val="-10"/>
                <w:sz w:val="21"/>
              </w:rPr>
              <w:t>网络的普及，智能家居和物联网领域也将成为人工智能芯片的新兴市场。</w:t>
            </w:r>
          </w:p>
        </w:tc>
      </w:tr>
      <w:tr>
        <w:tblPrEx>
          <w:tblW w:w="0" w:type="auto"/>
          <w:jc w:val="left"/>
          <w:tblInd w:w="130" w:type="dxa"/>
          <w:tblLayout w:type="fixed"/>
          <w:tblCellMar>
            <w:top w:w="0" w:type="dxa"/>
            <w:left w:w="0" w:type="dxa"/>
            <w:bottom w:w="0" w:type="dxa"/>
            <w:right w:w="0" w:type="dxa"/>
          </w:tblCellMar>
          <w:tblLook w:val="01E0"/>
        </w:tblPrEx>
        <w:trPr>
          <w:trHeight w:val="2184"/>
          <w:jc w:val="left"/>
        </w:trPr>
        <w:tc>
          <w:tcPr>
            <w:tcW w:w="2769" w:type="dxa"/>
          </w:tcPr>
          <w:p>
            <w:pPr>
              <w:pStyle w:val="TableParagraph"/>
              <w:spacing w:line="278" w:lineRule="auto"/>
              <w:ind w:right="96"/>
              <w:rPr>
                <w:sz w:val="21"/>
              </w:rPr>
            </w:pPr>
            <w:r>
              <w:rPr>
                <w:spacing w:val="-2"/>
                <w:sz w:val="21"/>
              </w:rPr>
              <w:t>人工智能芯片的未来发展趋</w:t>
            </w:r>
            <w:r>
              <w:rPr>
                <w:spacing w:val="-10"/>
                <w:sz w:val="21"/>
              </w:rPr>
              <w:t>势</w:t>
            </w:r>
          </w:p>
        </w:tc>
        <w:tc>
          <w:tcPr>
            <w:tcW w:w="5527" w:type="dxa"/>
          </w:tcPr>
          <w:p>
            <w:pPr>
              <w:pStyle w:val="TableParagraph"/>
              <w:spacing w:line="278" w:lineRule="auto"/>
              <w:ind w:left="107" w:right="96"/>
              <w:rPr>
                <w:sz w:val="21"/>
              </w:rPr>
            </w:pPr>
            <w:r>
              <w:rPr>
                <w:rFonts w:ascii="Times New Roman" w:eastAsia="Times New Roman"/>
                <w:sz w:val="21"/>
              </w:rPr>
              <w:t>1.</w:t>
            </w:r>
            <w:r>
              <w:rPr>
                <w:rFonts w:ascii="Times New Roman" w:eastAsia="Times New Roman"/>
                <w:spacing w:val="40"/>
                <w:sz w:val="21"/>
              </w:rPr>
              <w:t xml:space="preserve"> </w:t>
            </w:r>
            <w:r>
              <w:rPr>
                <w:sz w:val="21"/>
              </w:rPr>
              <w:t>定制化和高性能化；</w:t>
            </w:r>
            <w:r>
              <w:rPr>
                <w:rFonts w:ascii="Times New Roman" w:eastAsia="Times New Roman"/>
                <w:sz w:val="21"/>
              </w:rPr>
              <w:t>2.</w:t>
            </w:r>
            <w:r>
              <w:rPr>
                <w:rFonts w:ascii="Times New Roman" w:eastAsia="Times New Roman"/>
                <w:spacing w:val="40"/>
                <w:sz w:val="21"/>
              </w:rPr>
              <w:t xml:space="preserve"> </w:t>
            </w:r>
            <w:r>
              <w:rPr>
                <w:sz w:val="21"/>
              </w:rPr>
              <w:t>绿色能源和环保设计；</w:t>
            </w:r>
            <w:r>
              <w:rPr>
                <w:rFonts w:ascii="Times New Roman" w:eastAsia="Times New Roman"/>
                <w:sz w:val="21"/>
              </w:rPr>
              <w:t>3.</w:t>
            </w:r>
            <w:r>
              <w:rPr>
                <w:rFonts w:ascii="Times New Roman" w:eastAsia="Times New Roman"/>
                <w:spacing w:val="40"/>
                <w:sz w:val="21"/>
              </w:rPr>
              <w:t xml:space="preserve"> </w:t>
            </w:r>
            <w:r>
              <w:rPr>
                <w:sz w:val="21"/>
              </w:rPr>
              <w:t>边缘</w:t>
            </w:r>
            <w:r>
              <w:rPr>
                <w:spacing w:val="-2"/>
                <w:sz w:val="21"/>
              </w:rPr>
              <w:t>计算和网络互联。</w:t>
            </w:r>
          </w:p>
          <w:p>
            <w:pPr>
              <w:pStyle w:val="TableParagraph"/>
              <w:spacing w:before="0" w:line="278" w:lineRule="auto"/>
              <w:ind w:left="107" w:right="-15"/>
              <w:rPr>
                <w:sz w:val="21"/>
              </w:rPr>
            </w:pPr>
            <w:r>
              <w:rPr>
                <w:spacing w:val="-7"/>
                <w:sz w:val="21"/>
              </w:rPr>
              <w:t>未来，人工智能芯片将朝着定制化和高性能化的方向发展，</w:t>
            </w:r>
            <w:r>
              <w:rPr>
                <w:spacing w:val="1"/>
                <w:sz w:val="21"/>
              </w:rPr>
              <w:t>以满足不同应用场景的需求。此外，绿色能源和环保设计</w:t>
            </w:r>
            <w:r>
              <w:rPr>
                <w:spacing w:val="-8"/>
                <w:sz w:val="21"/>
              </w:rPr>
              <w:t xml:space="preserve">也将成为人工智能芯片的重要发展方向。随着 </w:t>
            </w:r>
            <w:r>
              <w:rPr>
                <w:rFonts w:ascii="Times New Roman" w:eastAsia="Times New Roman"/>
                <w:sz w:val="21"/>
              </w:rPr>
              <w:t xml:space="preserve">5G </w:t>
            </w:r>
            <w:r>
              <w:rPr>
                <w:sz w:val="21"/>
              </w:rPr>
              <w:t>和物联网</w:t>
            </w:r>
            <w:r>
              <w:rPr>
                <w:spacing w:val="1"/>
                <w:sz w:val="21"/>
              </w:rPr>
              <w:t>技术的发展，边缘计算和网络互联将成为人工智能芯片的</w:t>
            </w:r>
          </w:p>
          <w:p>
            <w:pPr>
              <w:pStyle w:val="TableParagraph"/>
              <w:spacing w:before="0" w:line="268" w:lineRule="exact"/>
              <w:ind w:left="107"/>
              <w:rPr>
                <w:sz w:val="21"/>
              </w:rPr>
            </w:pPr>
            <w:r>
              <w:rPr>
                <w:spacing w:val="-2"/>
                <w:sz w:val="21"/>
              </w:rPr>
              <w:t>新兴应用领域。</w:t>
            </w:r>
          </w:p>
        </w:tc>
      </w:tr>
      <w:tr>
        <w:tblPrEx>
          <w:tblW w:w="0" w:type="auto"/>
          <w:jc w:val="left"/>
          <w:tblInd w:w="130" w:type="dxa"/>
          <w:tblLayout w:type="fixed"/>
          <w:tblCellMar>
            <w:top w:w="0" w:type="dxa"/>
            <w:left w:w="0" w:type="dxa"/>
            <w:bottom w:w="0" w:type="dxa"/>
            <w:right w:w="0" w:type="dxa"/>
          </w:tblCellMar>
          <w:tblLook w:val="01E0"/>
        </w:tblPrEx>
        <w:trPr>
          <w:trHeight w:val="311"/>
          <w:jc w:val="left"/>
        </w:trPr>
        <w:tc>
          <w:tcPr>
            <w:tcW w:w="2769" w:type="dxa"/>
          </w:tcPr>
          <w:p>
            <w:pPr>
              <w:pStyle w:val="TableParagraph"/>
              <w:spacing w:before="0"/>
              <w:ind w:left="0"/>
              <w:rPr>
                <w:rFonts w:ascii="Times New Roman"/>
                <w:sz w:val="20"/>
              </w:rPr>
            </w:pPr>
          </w:p>
        </w:tc>
        <w:tc>
          <w:tcPr>
            <w:tcW w:w="5527" w:type="dxa"/>
          </w:tcPr>
          <w:p>
            <w:pPr>
              <w:pStyle w:val="TableParagraph"/>
              <w:spacing w:before="0"/>
              <w:ind w:left="0"/>
              <w:rPr>
                <w:rFonts w:ascii="Times New Roman"/>
                <w:sz w:val="20"/>
              </w:rPr>
            </w:pPr>
          </w:p>
        </w:tc>
      </w:tr>
    </w:tbl>
    <w:p>
      <w:pPr>
        <w:pStyle w:val="BodyText"/>
        <w:spacing w:before="140" w:line="417" w:lineRule="auto"/>
        <w:ind w:right="378" w:firstLine="560"/>
      </w:pPr>
      <w:r>
        <w:rPr>
          <w:spacing w:val="-4"/>
        </w:rPr>
        <w:t>随着科技的飞速发展，人工智能（AI）已经成为了当今世界的热</w:t>
      </w:r>
      <w:r>
        <w:rPr>
          <w:spacing w:val="-8"/>
        </w:rPr>
        <w:t xml:space="preserve">门话题。作为 </w:t>
      </w:r>
      <w:r>
        <w:t>AI</w:t>
      </w:r>
      <w:r>
        <w:rPr>
          <w:spacing w:val="-9"/>
        </w:rPr>
        <w:t xml:space="preserve"> 技术的核心部分，人工智能芯片的发展也日益受到</w:t>
      </w:r>
    </w:p>
    <w:p>
      <w:pPr>
        <w:spacing w:after="0" w:line="417" w:lineRule="auto"/>
        <w:sectPr>
          <w:footerReference w:type="default" r:id="rId6"/>
          <w:pgSz w:w="11910" w:h="16840"/>
          <w:pgMar w:top="1500" w:right="1420" w:bottom="1380" w:left="1680" w:header="0" w:footer="1198"/>
          <w:pgNumType w:start="2"/>
          <w:cols w:space="708"/>
        </w:sectPr>
      </w:pPr>
    </w:p>
    <w:p>
      <w:pPr>
        <w:pStyle w:val="BodyText"/>
        <w:spacing w:before="37" w:line="417" w:lineRule="auto"/>
        <w:ind w:right="378"/>
      </w:pPr>
      <w:r>
        <w:rPr>
          <w:spacing w:val="-4"/>
        </w:rPr>
        <w:t>关注。本文将简要介绍人工智能芯片发展的背景，以及这一领域所面</w:t>
      </w:r>
      <w:r>
        <w:rPr>
          <w:spacing w:val="-2"/>
        </w:rPr>
        <w:t>临的挑战和机遇。</w:t>
      </w:r>
    </w:p>
    <w:p>
      <w:pPr>
        <w:pStyle w:val="BodyText"/>
        <w:spacing w:line="417" w:lineRule="auto"/>
        <w:ind w:right="7005"/>
      </w:pPr>
      <w:r>
        <w:rPr>
          <w:spacing w:val="-2"/>
        </w:rPr>
        <w:t>一、背景介绍</w:t>
      </w:r>
      <w:r>
        <w:rPr>
          <w:spacing w:val="-2"/>
        </w:rPr>
        <w:t>计算需求增长</w:t>
      </w:r>
    </w:p>
    <w:p>
      <w:pPr>
        <w:pStyle w:val="BodyText"/>
        <w:spacing w:line="417" w:lineRule="auto"/>
        <w:ind w:right="378"/>
        <w:jc w:val="both"/>
      </w:pPr>
      <w:r>
        <w:rPr>
          <w:spacing w:val="-4"/>
        </w:rPr>
        <w:t>随着大数据、云计算、物联网等技术的发展，全球数据量呈现爆炸式</w:t>
      </w:r>
      <w:r>
        <w:rPr>
          <w:spacing w:val="-8"/>
        </w:rPr>
        <w:t>增长。据统计，2020</w:t>
      </w:r>
      <w:r>
        <w:rPr>
          <w:spacing w:val="-15"/>
        </w:rPr>
        <w:t xml:space="preserve"> 年全球数据总量已达 </w:t>
      </w:r>
      <w:r>
        <w:rPr>
          <w:spacing w:val="-8"/>
        </w:rPr>
        <w:t>59ZB</w:t>
      </w:r>
      <w:r>
        <w:rPr>
          <w:spacing w:val="-12"/>
        </w:rPr>
        <w:t xml:space="preserve">，预计到 </w:t>
      </w:r>
      <w:r>
        <w:rPr>
          <w:spacing w:val="-8"/>
        </w:rPr>
        <w:t>2025</w:t>
      </w:r>
      <w:r>
        <w:rPr>
          <w:spacing w:val="-14"/>
        </w:rPr>
        <w:t xml:space="preserve"> 年将达到 </w:t>
      </w:r>
      <w:r>
        <w:rPr>
          <w:spacing w:val="-4"/>
        </w:rPr>
        <w:t>175ZB</w:t>
      </w:r>
      <w:r>
        <w:rPr>
          <w:spacing w:val="-22"/>
        </w:rPr>
        <w:t xml:space="preserve">。如此庞大的数据量对计算能力提出了更高的要求。传统 </w:t>
      </w:r>
      <w:r>
        <w:rPr>
          <w:spacing w:val="-4"/>
        </w:rPr>
        <w:t>CP</w:t>
      </w:r>
      <w:r>
        <w:rPr>
          <w:spacing w:val="-4"/>
        </w:rPr>
        <w:t>U</w:t>
      </w:r>
      <w:r>
        <w:rPr>
          <w:spacing w:val="-4"/>
        </w:rPr>
        <w:t>在处理大量数据和复杂算法时，性能逐渐捉襟见肘。因此，具有高度</w:t>
      </w:r>
      <w:r>
        <w:rPr>
          <w:spacing w:val="-6"/>
        </w:rPr>
        <w:t>并行处理能力和低功耗特点的人工智能芯片应运而生，以满足不断增</w:t>
      </w:r>
      <w:r>
        <w:rPr>
          <w:spacing w:val="-2"/>
        </w:rPr>
        <w:t>长的计算需求。</w:t>
      </w:r>
    </w:p>
    <w:p>
      <w:pPr>
        <w:pStyle w:val="BodyText"/>
        <w:spacing w:line="357" w:lineRule="exact"/>
      </w:pPr>
      <w:r>
        <w:t>AI</w:t>
      </w:r>
      <w:r>
        <w:rPr>
          <w:spacing w:val="-15"/>
        </w:rPr>
        <w:t xml:space="preserve"> 技术的推动</w:t>
      </w:r>
    </w:p>
    <w:p>
      <w:pPr>
        <w:pStyle w:val="BodyText"/>
        <w:spacing w:before="7"/>
        <w:ind w:left="0"/>
        <w:rPr>
          <w:sz w:val="20"/>
        </w:rPr>
      </w:pPr>
    </w:p>
    <w:p>
      <w:pPr>
        <w:pStyle w:val="BodyText"/>
        <w:spacing w:before="1" w:line="417" w:lineRule="auto"/>
        <w:ind w:right="378"/>
        <w:jc w:val="both"/>
      </w:pPr>
      <w:r>
        <w:rPr>
          <w:spacing w:val="-5"/>
        </w:rPr>
        <w:t xml:space="preserve">近年来，深度学习、机器学习等 </w:t>
      </w:r>
      <w:r>
        <w:rPr>
          <w:spacing w:val="-2"/>
        </w:rPr>
        <w:t>AI</w:t>
      </w:r>
      <w:r>
        <w:rPr>
          <w:spacing w:val="-8"/>
        </w:rPr>
        <w:t xml:space="preserve"> 技术取得了重大突破，推动了人</w:t>
      </w:r>
      <w:r>
        <w:rPr>
          <w:spacing w:val="-8"/>
        </w:rPr>
        <w:t xml:space="preserve">工智能芯片的发展。例如，谷歌的 </w:t>
      </w:r>
      <w:r>
        <w:rPr>
          <w:spacing w:val="-6"/>
        </w:rPr>
        <w:t>AlphaGo</w:t>
      </w:r>
      <w:r>
        <w:rPr>
          <w:spacing w:val="-11"/>
        </w:rPr>
        <w:t xml:space="preserve"> 战胜围棋世界冠军，展示</w:t>
      </w:r>
      <w:r>
        <w:rPr>
          <w:spacing w:val="-17"/>
        </w:rPr>
        <w:t xml:space="preserve">了 </w:t>
      </w:r>
      <w:r>
        <w:rPr>
          <w:spacing w:val="-6"/>
        </w:rPr>
        <w:t>AI</w:t>
      </w:r>
      <w:r>
        <w:rPr>
          <w:spacing w:val="-12"/>
        </w:rPr>
        <w:t xml:space="preserve"> 技术在复杂问题求解方面的巨大潜力。这些突破性成果使得 </w:t>
      </w:r>
      <w:r>
        <w:rPr>
          <w:spacing w:val="-6"/>
        </w:rPr>
        <w:t>A</w:t>
      </w:r>
      <w:r>
        <w:rPr>
          <w:spacing w:val="-6"/>
        </w:rPr>
        <w:t>I</w:t>
      </w:r>
      <w:r>
        <w:rPr>
          <w:spacing w:val="-4"/>
        </w:rPr>
        <w:t>技术在各个领域得到广泛应用，如自动驾驶汽车、智能家居、医疗诊</w:t>
      </w:r>
      <w:r>
        <w:rPr>
          <w:spacing w:val="-4"/>
        </w:rPr>
        <w:t>断等。为了满足这些应用的需求，高性能、低功耗的人工智能芯片成</w:t>
      </w:r>
      <w:r>
        <w:rPr>
          <w:spacing w:val="-2"/>
        </w:rPr>
        <w:t>为了关键支撑。</w:t>
      </w:r>
    </w:p>
    <w:p>
      <w:pPr>
        <w:pStyle w:val="BodyText"/>
        <w:spacing w:line="357" w:lineRule="exact"/>
      </w:pPr>
      <w:r>
        <w:rPr>
          <w:spacing w:val="-2"/>
        </w:rPr>
        <w:t>国家政策支持</w:t>
      </w:r>
    </w:p>
    <w:p>
      <w:pPr>
        <w:pStyle w:val="BodyText"/>
        <w:spacing w:before="8"/>
        <w:ind w:left="0"/>
        <w:rPr>
          <w:sz w:val="20"/>
        </w:rPr>
      </w:pPr>
    </w:p>
    <w:p>
      <w:pPr>
        <w:pStyle w:val="BodyText"/>
        <w:spacing w:before="1" w:line="417" w:lineRule="auto"/>
        <w:ind w:right="98"/>
      </w:pPr>
      <w:r>
        <w:rPr>
          <w:spacing w:val="-15"/>
        </w:rPr>
        <w:t>许多国家和地区纷纷出台政策，支持人工智能芯片产业的发展。例如，</w:t>
      </w:r>
      <w:r>
        <w:rPr>
          <w:spacing w:val="-1"/>
        </w:rPr>
        <w:t xml:space="preserve">中国政府在《新一代人工智能发展规划》中明确提出，到 </w:t>
      </w:r>
      <w:r>
        <w:t>2020</w:t>
      </w:r>
      <w:r>
        <w:rPr>
          <w:spacing w:val="-7"/>
        </w:rPr>
        <w:t xml:space="preserve"> 年，</w:t>
      </w:r>
      <w:r>
        <w:t xml:space="preserve"> </w:t>
      </w:r>
      <w:r>
        <w:rPr>
          <w:spacing w:val="-1"/>
        </w:rPr>
        <w:t xml:space="preserve">我国人工智能总体技术和应用与世界先进水平同步；到 </w:t>
      </w:r>
      <w:r>
        <w:t>2025</w:t>
      </w:r>
      <w:r>
        <w:rPr>
          <w:spacing w:val="-6"/>
        </w:rPr>
        <w:t xml:space="preserve"> 年，人</w:t>
      </w:r>
      <w:r>
        <w:t xml:space="preserve"> </w:t>
      </w:r>
      <w:r>
        <w:rPr>
          <w:spacing w:val="-2"/>
        </w:rPr>
        <w:t>工智能基础理论实现重大突破，部分技术与应用达到世界领先水平。</w:t>
      </w:r>
    </w:p>
    <w:p>
      <w:pPr>
        <w:spacing w:after="0" w:line="417" w:lineRule="auto"/>
        <w:sectPr>
          <w:footerReference w:type="default" r:id="rId7"/>
          <w:pgSz w:w="11910" w:h="16840"/>
          <w:pgMar w:top="1520" w:right="1420" w:bottom="1380" w:left="1680" w:header="0" w:footer="1198"/>
          <w:pgNumType w:start="3"/>
          <w:cols w:space="708"/>
        </w:sectPr>
      </w:pPr>
    </w:p>
    <w:p>
      <w:pPr>
        <w:pStyle w:val="BodyText"/>
        <w:spacing w:before="37" w:line="417" w:lineRule="auto"/>
        <w:ind w:right="2245"/>
      </w:pPr>
      <w:r>
        <w:rPr>
          <w:spacing w:val="-2"/>
        </w:rPr>
        <w:t>这些政策为人工智能芯片的发展提供了良好的环境。</w:t>
      </w:r>
      <w:r>
        <w:rPr>
          <w:spacing w:val="-2"/>
        </w:rPr>
        <w:t>二、挑战与机遇</w:t>
      </w:r>
    </w:p>
    <w:p>
      <w:pPr>
        <w:pStyle w:val="BodyText"/>
        <w:spacing w:line="417" w:lineRule="auto"/>
        <w:ind w:right="145"/>
      </w:pPr>
      <w:r>
        <w:rPr>
          <w:spacing w:val="-2"/>
        </w:rPr>
        <w:t>尽管人工智能芯片发展迅速，但仍面临诸多挑战。首先，如何提高芯</w:t>
      </w:r>
      <w:r>
        <w:rPr>
          <w:spacing w:val="-1"/>
        </w:rPr>
        <w:t xml:space="preserve">片的计算性能和能效比是一个重要问题。此外，随着 </w:t>
      </w:r>
      <w:r>
        <w:t>AI</w:t>
      </w:r>
      <w:r>
        <w:rPr>
          <w:spacing w:val="-5"/>
        </w:rPr>
        <w:t xml:space="preserve"> 技术的不断</w:t>
      </w:r>
      <w:r>
        <w:rPr>
          <w:spacing w:val="-15"/>
        </w:rPr>
        <w:t>发展，如何设计出适应未来需求的新型芯片也是一个亟待解决的问题。</w:t>
      </w:r>
      <w:r>
        <w:t>然而，挑战与机遇并存。随着 5G</w:t>
      </w:r>
      <w:r>
        <w:rPr>
          <w:spacing w:val="-1"/>
        </w:rPr>
        <w:t>、物联网等新兴技术的快速发展，人</w:t>
      </w:r>
      <w:r>
        <w:rPr>
          <w:spacing w:val="-2"/>
        </w:rPr>
        <w:t>工智能芯片的应用场景将更加广泛。同时，政府和企业加大对人工智</w:t>
      </w:r>
      <w:r>
        <w:rPr>
          <w:spacing w:val="-2"/>
        </w:rPr>
        <w:t>能芯片研发的投入，为产业发展提供了有力支持。</w:t>
      </w:r>
    </w:p>
    <w:p>
      <w:pPr>
        <w:pStyle w:val="BodyText"/>
        <w:spacing w:line="417" w:lineRule="auto"/>
        <w:ind w:right="98"/>
      </w:pPr>
      <w:r>
        <w:rPr>
          <w:spacing w:val="-2"/>
        </w:rPr>
        <w:t>总之，人工智能芯片发展面临着巨大的市场空间和良好的政策支持。</w:t>
      </w:r>
      <w:r>
        <w:rPr>
          <w:spacing w:val="-2"/>
        </w:rPr>
        <w:t>通过不断创新和技术突破，有望在未来几年内取得更多重要成果。</w:t>
      </w:r>
    </w:p>
    <w:p>
      <w:pPr>
        <w:pStyle w:val="BodyText"/>
        <w:ind w:left="0"/>
      </w:pPr>
    </w:p>
    <w:p>
      <w:pPr>
        <w:pStyle w:val="Heading1"/>
        <w:spacing w:before="236"/>
      </w:pPr>
      <w:bookmarkStart w:id="1" w:name="_TOC_250006"/>
      <w:r>
        <w:t>第二部分</w:t>
      </w:r>
      <w:r>
        <w:rPr>
          <w:spacing w:val="54"/>
          <w:w w:val="150"/>
        </w:rPr>
        <w:t xml:space="preserve"> </w:t>
      </w:r>
      <w:bookmarkEnd w:id="1"/>
      <w:r>
        <w:rPr>
          <w:spacing w:val="-1"/>
        </w:rPr>
        <w:t>人工智能芯片定义与分类</w:t>
      </w:r>
    </w:p>
    <w:p>
      <w:pPr>
        <w:pStyle w:val="BodyText"/>
        <w:spacing w:before="15"/>
        <w:ind w:left="0"/>
        <w:rPr>
          <w:rFonts w:ascii="Microsoft JhengHei"/>
          <w:b/>
          <w:sz w:val="15"/>
        </w:rPr>
      </w:pPr>
    </w:p>
    <w:tbl>
      <w:tblPr>
        <w:tblStyle w:val="TableNormal1"/>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5"/>
        <w:gridCol w:w="5531"/>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5" w:type="dxa"/>
          </w:tcPr>
          <w:p>
            <w:pPr>
              <w:pStyle w:val="TableParagraph"/>
              <w:rPr>
                <w:sz w:val="21"/>
              </w:rPr>
            </w:pPr>
            <w:r>
              <w:rPr>
                <w:spacing w:val="-4"/>
                <w:sz w:val="21"/>
              </w:rPr>
              <w:t>关键词</w:t>
            </w:r>
          </w:p>
        </w:tc>
        <w:tc>
          <w:tcPr>
            <w:tcW w:w="5531" w:type="dxa"/>
          </w:tcPr>
          <w:p>
            <w:pPr>
              <w:pStyle w:val="TableParagraph"/>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1559"/>
          <w:jc w:val="left"/>
        </w:trPr>
        <w:tc>
          <w:tcPr>
            <w:tcW w:w="2765" w:type="dxa"/>
          </w:tcPr>
          <w:p>
            <w:pPr>
              <w:pStyle w:val="TableParagraph"/>
              <w:rPr>
                <w:sz w:val="21"/>
              </w:rPr>
            </w:pPr>
            <w:r>
              <w:rPr>
                <w:spacing w:val="-2"/>
                <w:sz w:val="21"/>
              </w:rPr>
              <w:t>人工智能芯片定义</w:t>
            </w:r>
          </w:p>
        </w:tc>
        <w:tc>
          <w:tcPr>
            <w:tcW w:w="5531" w:type="dxa"/>
          </w:tcPr>
          <w:p>
            <w:pPr>
              <w:pStyle w:val="TableParagraph"/>
              <w:spacing w:line="278" w:lineRule="auto"/>
              <w:ind w:right="96"/>
              <w:jc w:val="both"/>
              <w:rPr>
                <w:sz w:val="21"/>
              </w:rPr>
            </w:pPr>
            <w:r>
              <w:rPr>
                <w:rFonts w:ascii="Times New Roman" w:eastAsia="Times New Roman"/>
                <w:sz w:val="21"/>
              </w:rPr>
              <w:t xml:space="preserve">1. </w:t>
            </w:r>
            <w:r>
              <w:rPr>
                <w:sz w:val="21"/>
              </w:rPr>
              <w:t>人工智能芯片是专为执行人工智能算法和数据处理任务而设计的处理器；</w:t>
            </w:r>
            <w:r>
              <w:rPr>
                <w:rFonts w:ascii="Times New Roman" w:eastAsia="Times New Roman"/>
                <w:sz w:val="21"/>
              </w:rPr>
              <w:t xml:space="preserve">2. </w:t>
            </w:r>
            <w:r>
              <w:rPr>
                <w:sz w:val="21"/>
              </w:rPr>
              <w:t>这些芯片通常具有高度并行的计算能力，以加速神经网络和其他复杂数学运算；</w:t>
            </w:r>
            <w:r>
              <w:rPr>
                <w:rFonts w:ascii="Times New Roman" w:eastAsia="Times New Roman"/>
                <w:sz w:val="21"/>
              </w:rPr>
              <w:t xml:space="preserve">3. </w:t>
            </w:r>
            <w:r>
              <w:rPr>
                <w:sz w:val="21"/>
              </w:rPr>
              <w:t>它们可以集</w:t>
            </w:r>
            <w:r>
              <w:rPr>
                <w:spacing w:val="-2"/>
                <w:sz w:val="21"/>
              </w:rPr>
              <w:t>成在硬件设备中，如服务器、智能手机和自动驾驶汽车。</w:t>
            </w:r>
          </w:p>
        </w:tc>
      </w:tr>
      <w:tr>
        <w:tblPrEx>
          <w:tblW w:w="0" w:type="auto"/>
          <w:jc w:val="left"/>
          <w:tblInd w:w="130" w:type="dxa"/>
          <w:tblLayout w:type="fixed"/>
          <w:tblCellMar>
            <w:top w:w="0" w:type="dxa"/>
            <w:left w:w="0" w:type="dxa"/>
            <w:bottom w:w="0" w:type="dxa"/>
            <w:right w:w="0" w:type="dxa"/>
          </w:tblCellMar>
          <w:tblLook w:val="01E0"/>
        </w:tblPrEx>
        <w:trPr>
          <w:trHeight w:val="1871"/>
          <w:jc w:val="left"/>
        </w:trPr>
        <w:tc>
          <w:tcPr>
            <w:tcW w:w="2765" w:type="dxa"/>
          </w:tcPr>
          <w:p>
            <w:pPr>
              <w:pStyle w:val="TableParagraph"/>
              <w:rPr>
                <w:sz w:val="21"/>
              </w:rPr>
            </w:pPr>
            <w:r>
              <w:rPr>
                <w:spacing w:val="-2"/>
                <w:sz w:val="21"/>
              </w:rPr>
              <w:t>人工智能芯片分类</w:t>
            </w:r>
          </w:p>
        </w:tc>
        <w:tc>
          <w:tcPr>
            <w:tcW w:w="5531" w:type="dxa"/>
          </w:tcPr>
          <w:p>
            <w:pPr>
              <w:pStyle w:val="TableParagraph"/>
              <w:spacing w:line="278" w:lineRule="auto"/>
              <w:ind w:right="96"/>
              <w:jc w:val="both"/>
              <w:rPr>
                <w:sz w:val="21"/>
              </w:rPr>
            </w:pPr>
            <w:r>
              <w:rPr>
                <w:rFonts w:ascii="Times New Roman" w:eastAsia="Times New Roman"/>
                <w:sz w:val="21"/>
              </w:rPr>
              <w:t xml:space="preserve">1. </w:t>
            </w:r>
            <w:r>
              <w:rPr>
                <w:sz w:val="21"/>
              </w:rPr>
              <w:t>根据应用领域，人工智能芯片可分为云端、边缘和终端三类；</w:t>
            </w:r>
            <w:r>
              <w:rPr>
                <w:rFonts w:ascii="Times New Roman" w:eastAsia="Times New Roman"/>
                <w:sz w:val="21"/>
              </w:rPr>
              <w:t xml:space="preserve">2. </w:t>
            </w:r>
            <w:r>
              <w:rPr>
                <w:sz w:val="21"/>
              </w:rPr>
              <w:t>云端芯片主要应用于数据中心和服务器，需要高计算能力和低延迟；</w:t>
            </w:r>
            <w:r>
              <w:rPr>
                <w:rFonts w:ascii="Times New Roman" w:eastAsia="Times New Roman"/>
                <w:sz w:val="21"/>
              </w:rPr>
              <w:t xml:space="preserve">3. </w:t>
            </w:r>
            <w:r>
              <w:rPr>
                <w:sz w:val="21"/>
              </w:rPr>
              <w:t>边缘芯片适用于物联网设备和智能传感器，需兼顾功耗和性能；</w:t>
            </w:r>
            <w:r>
              <w:rPr>
                <w:rFonts w:ascii="Times New Roman" w:eastAsia="Times New Roman"/>
                <w:sz w:val="21"/>
              </w:rPr>
              <w:t xml:space="preserve">4. </w:t>
            </w:r>
            <w:r>
              <w:rPr>
                <w:sz w:val="21"/>
              </w:rPr>
              <w:t>终端芯片主要用于消费电</w:t>
            </w:r>
            <w:r>
              <w:rPr>
                <w:spacing w:val="-2"/>
                <w:sz w:val="21"/>
              </w:rPr>
              <w:t>子产品，强调低功耗和高能效比。</w:t>
            </w:r>
          </w:p>
        </w:tc>
      </w:tr>
      <w:tr>
        <w:tblPrEx>
          <w:tblW w:w="0" w:type="auto"/>
          <w:jc w:val="left"/>
          <w:tblInd w:w="130" w:type="dxa"/>
          <w:tblLayout w:type="fixed"/>
          <w:tblCellMar>
            <w:top w:w="0" w:type="dxa"/>
            <w:left w:w="0" w:type="dxa"/>
            <w:bottom w:w="0" w:type="dxa"/>
            <w:right w:w="0" w:type="dxa"/>
          </w:tblCellMar>
          <w:tblLook w:val="01E0"/>
        </w:tblPrEx>
        <w:trPr>
          <w:trHeight w:val="2183"/>
          <w:jc w:val="left"/>
        </w:trPr>
        <w:tc>
          <w:tcPr>
            <w:tcW w:w="2765" w:type="dxa"/>
          </w:tcPr>
          <w:p>
            <w:pPr>
              <w:pStyle w:val="TableParagraph"/>
              <w:rPr>
                <w:sz w:val="21"/>
              </w:rPr>
            </w:pPr>
            <w:r>
              <w:rPr>
                <w:spacing w:val="-2"/>
                <w:sz w:val="21"/>
              </w:rPr>
              <w:t>人工智能芯片架构</w:t>
            </w:r>
          </w:p>
        </w:tc>
        <w:tc>
          <w:tcPr>
            <w:tcW w:w="5531" w:type="dxa"/>
          </w:tcPr>
          <w:p>
            <w:pPr>
              <w:pStyle w:val="TableParagraph"/>
              <w:spacing w:line="278" w:lineRule="auto"/>
              <w:ind w:right="95"/>
              <w:jc w:val="both"/>
              <w:rPr>
                <w:sz w:val="21"/>
              </w:rPr>
            </w:pPr>
            <w:r>
              <w:rPr>
                <w:rFonts w:ascii="Times New Roman" w:eastAsia="Times New Roman"/>
                <w:sz w:val="21"/>
              </w:rPr>
              <w:t>1.</w:t>
            </w:r>
            <w:r>
              <w:rPr>
                <w:rFonts w:ascii="Times New Roman" w:eastAsia="Times New Roman"/>
                <w:spacing w:val="51"/>
                <w:sz w:val="21"/>
              </w:rPr>
              <w:t xml:space="preserve"> </w:t>
            </w:r>
            <w:r>
              <w:rPr>
                <w:spacing w:val="-3"/>
                <w:sz w:val="21"/>
              </w:rPr>
              <w:t xml:space="preserve">人工智能芯片架构主要包括 </w:t>
            </w:r>
            <w:r>
              <w:rPr>
                <w:rFonts w:ascii="Times New Roman" w:eastAsia="Times New Roman"/>
                <w:sz w:val="21"/>
              </w:rPr>
              <w:t>CPU</w:t>
            </w:r>
            <w:r>
              <w:rPr>
                <w:sz w:val="21"/>
              </w:rPr>
              <w:t>、</w:t>
            </w:r>
            <w:r>
              <w:rPr>
                <w:rFonts w:ascii="Times New Roman" w:eastAsia="Times New Roman"/>
                <w:sz w:val="21"/>
              </w:rPr>
              <w:t>GPU</w:t>
            </w:r>
            <w:r>
              <w:rPr>
                <w:sz w:val="21"/>
              </w:rPr>
              <w:t>、</w:t>
            </w:r>
            <w:r>
              <w:rPr>
                <w:rFonts w:ascii="Times New Roman" w:eastAsia="Times New Roman"/>
                <w:sz w:val="21"/>
              </w:rPr>
              <w:t xml:space="preserve">TPU </w:t>
            </w:r>
            <w:r>
              <w:rPr>
                <w:spacing w:val="-14"/>
                <w:sz w:val="21"/>
              </w:rPr>
              <w:t xml:space="preserve">和 </w:t>
            </w:r>
            <w:r>
              <w:rPr>
                <w:rFonts w:ascii="Times New Roman" w:eastAsia="Times New Roman"/>
                <w:sz w:val="21"/>
              </w:rPr>
              <w:t>NPU</w:t>
            </w:r>
            <w:r>
              <w:rPr>
                <w:spacing w:val="-2"/>
                <w:sz w:val="21"/>
              </w:rPr>
              <w:t>等；</w:t>
            </w:r>
            <w:r>
              <w:rPr>
                <w:rFonts w:ascii="Times New Roman" w:eastAsia="Times New Roman"/>
                <w:spacing w:val="-2"/>
                <w:sz w:val="21"/>
              </w:rPr>
              <w:t>2.</w:t>
            </w:r>
            <w:r>
              <w:rPr>
                <w:rFonts w:ascii="Times New Roman" w:eastAsia="Times New Roman"/>
                <w:spacing w:val="2"/>
                <w:sz w:val="21"/>
              </w:rPr>
              <w:t xml:space="preserve"> </w:t>
            </w:r>
            <w:r>
              <w:rPr>
                <w:rFonts w:ascii="Times New Roman" w:eastAsia="Times New Roman"/>
                <w:spacing w:val="-2"/>
                <w:sz w:val="21"/>
              </w:rPr>
              <w:t>CPU</w:t>
            </w:r>
            <w:r>
              <w:rPr>
                <w:spacing w:val="-2"/>
                <w:sz w:val="21"/>
              </w:rPr>
              <w:t>（中央处理器）</w:t>
            </w:r>
            <w:r>
              <w:rPr>
                <w:spacing w:val="-4"/>
                <w:sz w:val="21"/>
              </w:rPr>
              <w:t xml:space="preserve">适合通用计算任务，但针对 </w:t>
            </w:r>
            <w:r>
              <w:rPr>
                <w:rFonts w:ascii="Times New Roman" w:eastAsia="Times New Roman"/>
                <w:spacing w:val="-2"/>
                <w:sz w:val="21"/>
              </w:rPr>
              <w:t>AI</w:t>
            </w:r>
            <w:r>
              <w:rPr>
                <w:sz w:val="21"/>
              </w:rPr>
              <w:t>任务优化不足；</w:t>
            </w:r>
            <w:r>
              <w:rPr>
                <w:rFonts w:ascii="Times New Roman" w:eastAsia="Times New Roman"/>
                <w:sz w:val="21"/>
              </w:rPr>
              <w:t>3. GPU</w:t>
            </w:r>
            <w:r>
              <w:rPr>
                <w:sz w:val="21"/>
              </w:rPr>
              <w:t>（图形处理器）具有高度并行计算能力，适用于大规模矩阵运算；</w:t>
            </w:r>
            <w:r>
              <w:rPr>
                <w:rFonts w:ascii="Times New Roman" w:eastAsia="Times New Roman"/>
                <w:sz w:val="21"/>
              </w:rPr>
              <w:t>4. TPU</w:t>
            </w:r>
            <w:r>
              <w:rPr>
                <w:sz w:val="21"/>
              </w:rPr>
              <w:t>（张量处理器）</w:t>
            </w:r>
            <w:r>
              <w:rPr>
                <w:sz w:val="21"/>
              </w:rPr>
              <w:t>为</w:t>
            </w:r>
            <w:r>
              <w:rPr>
                <w:spacing w:val="-2"/>
                <w:sz w:val="21"/>
              </w:rPr>
              <w:t>谷歌专为</w:t>
            </w:r>
            <w:r>
              <w:rPr>
                <w:rFonts w:ascii="Times New Roman" w:eastAsia="Times New Roman"/>
                <w:spacing w:val="-2"/>
                <w:sz w:val="21"/>
              </w:rPr>
              <w:t>AI</w:t>
            </w:r>
            <w:r>
              <w:rPr>
                <w:rFonts w:ascii="Times New Roman" w:eastAsia="Times New Roman"/>
                <w:spacing w:val="-12"/>
                <w:sz w:val="21"/>
              </w:rPr>
              <w:t xml:space="preserve"> </w:t>
            </w:r>
            <w:r>
              <w:rPr>
                <w:spacing w:val="-16"/>
                <w:sz w:val="21"/>
              </w:rPr>
              <w:t>任务设计，具有高效矩阵运算能力；</w:t>
            </w:r>
            <w:r>
              <w:rPr>
                <w:rFonts w:ascii="Times New Roman" w:eastAsia="Times New Roman"/>
                <w:spacing w:val="-2"/>
                <w:sz w:val="21"/>
              </w:rPr>
              <w:t>5.</w:t>
            </w:r>
            <w:r>
              <w:rPr>
                <w:rFonts w:ascii="Times New Roman" w:eastAsia="Times New Roman"/>
                <w:spacing w:val="-11"/>
                <w:sz w:val="21"/>
              </w:rPr>
              <w:t xml:space="preserve"> </w:t>
            </w:r>
            <w:r>
              <w:rPr>
                <w:rFonts w:ascii="Times New Roman" w:eastAsia="Times New Roman"/>
                <w:spacing w:val="-2"/>
                <w:sz w:val="21"/>
              </w:rPr>
              <w:t>NPU</w:t>
            </w:r>
            <w:r>
              <w:rPr>
                <w:spacing w:val="-2"/>
                <w:sz w:val="21"/>
              </w:rPr>
              <w:t>（神</w:t>
            </w:r>
            <w:r>
              <w:rPr>
                <w:spacing w:val="-2"/>
                <w:sz w:val="21"/>
              </w:rPr>
              <w:t>经网络处理器）</w:t>
            </w:r>
            <w:r>
              <w:rPr>
                <w:spacing w:val="-11"/>
                <w:sz w:val="21"/>
              </w:rPr>
              <w:t xml:space="preserve">是一种专用 </w:t>
            </w:r>
            <w:r>
              <w:rPr>
                <w:rFonts w:ascii="Times New Roman" w:eastAsia="Times New Roman"/>
                <w:spacing w:val="-2"/>
                <w:sz w:val="21"/>
              </w:rPr>
              <w:t>AI</w:t>
            </w:r>
            <w:r>
              <w:rPr>
                <w:rFonts w:ascii="Times New Roman" w:eastAsia="Times New Roman"/>
                <w:spacing w:val="-4"/>
                <w:sz w:val="21"/>
              </w:rPr>
              <w:t xml:space="preserve"> </w:t>
            </w:r>
            <w:r>
              <w:rPr>
                <w:spacing w:val="-3"/>
                <w:sz w:val="21"/>
              </w:rPr>
              <w:t>芯片，针对神经网络进行优</w:t>
            </w:r>
          </w:p>
          <w:p>
            <w:pPr>
              <w:pStyle w:val="TableParagraph"/>
              <w:spacing w:before="0" w:line="268" w:lineRule="exact"/>
              <w:rPr>
                <w:sz w:val="21"/>
              </w:rPr>
            </w:pPr>
            <w:r>
              <w:rPr>
                <w:spacing w:val="-5"/>
                <w:sz w:val="21"/>
              </w:rPr>
              <w:t>化。</w:t>
            </w:r>
          </w:p>
        </w:tc>
      </w:tr>
    </w:tbl>
    <w:p>
      <w:pPr>
        <w:spacing w:after="0" w:line="268" w:lineRule="exact"/>
        <w:rPr>
          <w:sz w:val="21"/>
        </w:rPr>
        <w:sectPr>
          <w:footerReference w:type="default" r:id="rId8"/>
          <w:pgSz w:w="11910" w:h="16840"/>
          <w:pgMar w:top="1520" w:right="1420" w:bottom="1380" w:left="1680" w:header="0" w:footer="1198"/>
          <w:pgNumType w:start="4"/>
          <w:cols w:space="708"/>
        </w:sectPr>
      </w:pPr>
    </w:p>
    <w:tbl>
      <w:tblPr>
        <w:tblStyle w:val="TableNormal2"/>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5"/>
        <w:gridCol w:w="5531"/>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5" w:type="dxa"/>
          </w:tcPr>
          <w:p>
            <w:pPr>
              <w:pStyle w:val="TableParagraph"/>
              <w:spacing w:before="0"/>
              <w:ind w:left="0"/>
              <w:rPr>
                <w:rFonts w:ascii="Times New Roman"/>
                <w:sz w:val="22"/>
              </w:rPr>
            </w:pPr>
          </w:p>
        </w:tc>
        <w:tc>
          <w:tcPr>
            <w:tcW w:w="5531" w:type="dxa"/>
          </w:tcPr>
          <w:p>
            <w:pPr>
              <w:pStyle w:val="TableParagraph"/>
              <w:spacing w:before="0"/>
              <w:ind w:left="0"/>
              <w:rPr>
                <w:rFonts w:ascii="Times New Roman"/>
                <w:sz w:val="22"/>
              </w:rPr>
            </w:pPr>
          </w:p>
        </w:tc>
      </w:tr>
      <w:tr>
        <w:tblPrEx>
          <w:tblW w:w="0" w:type="auto"/>
          <w:jc w:val="left"/>
          <w:tblInd w:w="130" w:type="dxa"/>
          <w:tblLayout w:type="fixed"/>
          <w:tblCellMar>
            <w:top w:w="0" w:type="dxa"/>
            <w:left w:w="0" w:type="dxa"/>
            <w:bottom w:w="0" w:type="dxa"/>
            <w:right w:w="0" w:type="dxa"/>
          </w:tblCellMar>
          <w:tblLook w:val="01E0"/>
        </w:tblPrEx>
        <w:trPr>
          <w:trHeight w:val="1559"/>
          <w:jc w:val="left"/>
        </w:trPr>
        <w:tc>
          <w:tcPr>
            <w:tcW w:w="2765" w:type="dxa"/>
          </w:tcPr>
          <w:p>
            <w:pPr>
              <w:pStyle w:val="TableParagraph"/>
              <w:rPr>
                <w:sz w:val="21"/>
              </w:rPr>
            </w:pPr>
            <w:r>
              <w:rPr>
                <w:spacing w:val="-1"/>
                <w:sz w:val="21"/>
              </w:rPr>
              <w:t>人工智能芯片发展趋势</w:t>
            </w:r>
          </w:p>
        </w:tc>
        <w:tc>
          <w:tcPr>
            <w:tcW w:w="5531" w:type="dxa"/>
          </w:tcPr>
          <w:p>
            <w:pPr>
              <w:pStyle w:val="TableParagraph"/>
              <w:spacing w:line="278" w:lineRule="auto"/>
              <w:ind w:right="95"/>
              <w:jc w:val="both"/>
              <w:rPr>
                <w:sz w:val="21"/>
              </w:rPr>
            </w:pPr>
            <w:r>
              <w:rPr>
                <w:rFonts w:ascii="Times New Roman" w:eastAsia="Times New Roman"/>
                <w:sz w:val="21"/>
              </w:rPr>
              <w:t>1.</w:t>
            </w:r>
            <w:r>
              <w:rPr>
                <w:rFonts w:ascii="Times New Roman" w:eastAsia="Times New Roman"/>
                <w:spacing w:val="-1"/>
                <w:sz w:val="21"/>
              </w:rPr>
              <w:t xml:space="preserve"> </w:t>
            </w:r>
            <w:r>
              <w:rPr>
                <w:spacing w:val="-9"/>
                <w:sz w:val="21"/>
              </w:rPr>
              <w:t xml:space="preserve">随着 </w:t>
            </w:r>
            <w:r>
              <w:rPr>
                <w:rFonts w:ascii="Times New Roman" w:eastAsia="Times New Roman"/>
                <w:sz w:val="21"/>
              </w:rPr>
              <w:t>AI</w:t>
            </w:r>
            <w:r>
              <w:rPr>
                <w:rFonts w:ascii="Times New Roman" w:eastAsia="Times New Roman"/>
                <w:spacing w:val="-10"/>
                <w:sz w:val="21"/>
              </w:rPr>
              <w:t xml:space="preserve"> </w:t>
            </w:r>
            <w:r>
              <w:rPr>
                <w:spacing w:val="-11"/>
                <w:sz w:val="21"/>
              </w:rPr>
              <w:t>技术的发展，对高性能、高能效比的人工智能芯</w:t>
            </w:r>
            <w:r>
              <w:rPr>
                <w:sz w:val="21"/>
              </w:rPr>
              <w:t>片需求持续增长；</w:t>
            </w:r>
            <w:r>
              <w:rPr>
                <w:rFonts w:ascii="Times New Roman" w:eastAsia="Times New Roman"/>
                <w:sz w:val="21"/>
              </w:rPr>
              <w:t xml:space="preserve">2. </w:t>
            </w:r>
            <w:r>
              <w:rPr>
                <w:sz w:val="21"/>
              </w:rPr>
              <w:t>未来人工智能芯片将朝着更高速度、更低功耗、更高集成度的方向发展；</w:t>
            </w:r>
            <w:r>
              <w:rPr>
                <w:rFonts w:ascii="Times New Roman" w:eastAsia="Times New Roman"/>
                <w:sz w:val="21"/>
              </w:rPr>
              <w:t xml:space="preserve">3. </w:t>
            </w:r>
            <w:r>
              <w:rPr>
                <w:sz w:val="21"/>
              </w:rPr>
              <w:t>异构计算和定制化</w:t>
            </w:r>
            <w:r>
              <w:rPr>
                <w:spacing w:val="-2"/>
                <w:sz w:val="21"/>
              </w:rPr>
              <w:t>设计将成为主流，以满足不同应用场景的需求。</w:t>
            </w:r>
          </w:p>
        </w:tc>
      </w:tr>
      <w:tr>
        <w:tblPrEx>
          <w:tblW w:w="0" w:type="auto"/>
          <w:jc w:val="left"/>
          <w:tblInd w:w="130" w:type="dxa"/>
          <w:tblLayout w:type="fixed"/>
          <w:tblCellMar>
            <w:top w:w="0" w:type="dxa"/>
            <w:left w:w="0" w:type="dxa"/>
            <w:bottom w:w="0" w:type="dxa"/>
            <w:right w:w="0" w:type="dxa"/>
          </w:tblCellMar>
          <w:tblLook w:val="01E0"/>
        </w:tblPrEx>
        <w:trPr>
          <w:trHeight w:val="1871"/>
          <w:jc w:val="left"/>
        </w:trPr>
        <w:tc>
          <w:tcPr>
            <w:tcW w:w="2765" w:type="dxa"/>
          </w:tcPr>
          <w:p>
            <w:pPr>
              <w:pStyle w:val="TableParagraph"/>
              <w:rPr>
                <w:sz w:val="21"/>
              </w:rPr>
            </w:pPr>
            <w:r>
              <w:rPr>
                <w:spacing w:val="-1"/>
                <w:sz w:val="21"/>
              </w:rPr>
              <w:t>人工智能芯片市场格局</w:t>
            </w:r>
          </w:p>
        </w:tc>
        <w:tc>
          <w:tcPr>
            <w:tcW w:w="5531" w:type="dxa"/>
          </w:tcPr>
          <w:p>
            <w:pPr>
              <w:pStyle w:val="TableParagraph"/>
              <w:spacing w:line="278" w:lineRule="auto"/>
              <w:ind w:right="96"/>
              <w:jc w:val="both"/>
              <w:rPr>
                <w:sz w:val="21"/>
              </w:rPr>
            </w:pPr>
            <w:r>
              <w:rPr>
                <w:rFonts w:ascii="Times New Roman" w:eastAsia="Times New Roman"/>
                <w:sz w:val="21"/>
              </w:rPr>
              <w:t xml:space="preserve">1. </w:t>
            </w:r>
            <w:r>
              <w:rPr>
                <w:sz w:val="21"/>
              </w:rPr>
              <w:t>目前全球人工智能芯片市场竞争激烈，主要参与者包括英特尔、英伟达、谷歌、华为等；</w:t>
            </w:r>
            <w:r>
              <w:rPr>
                <w:rFonts w:ascii="Times New Roman" w:eastAsia="Times New Roman"/>
                <w:sz w:val="21"/>
              </w:rPr>
              <w:t xml:space="preserve">2. </w:t>
            </w:r>
            <w:r>
              <w:rPr>
                <w:sz w:val="21"/>
              </w:rPr>
              <w:t>中国企业在人工智能芯片领域逐渐崭露头角，如寒武纪、地平线等；</w:t>
            </w:r>
            <w:r>
              <w:rPr>
                <w:rFonts w:ascii="Times New Roman" w:eastAsia="Times New Roman"/>
                <w:sz w:val="21"/>
              </w:rPr>
              <w:t xml:space="preserve">3. </w:t>
            </w:r>
            <w:r>
              <w:rPr>
                <w:sz w:val="21"/>
              </w:rPr>
              <w:t>随着政</w:t>
            </w:r>
            <w:r>
              <w:rPr>
                <w:spacing w:val="-2"/>
                <w:sz w:val="21"/>
              </w:rPr>
              <w:t>策支持和市场需求增长，中国企业有望在全球市场中取得</w:t>
            </w:r>
            <w:r>
              <w:rPr>
                <w:spacing w:val="-2"/>
                <w:sz w:val="21"/>
              </w:rPr>
              <w:t>更多份额。</w:t>
            </w:r>
          </w:p>
        </w:tc>
      </w:tr>
      <w:tr>
        <w:tblPrEx>
          <w:tblW w:w="0" w:type="auto"/>
          <w:jc w:val="left"/>
          <w:tblInd w:w="130" w:type="dxa"/>
          <w:tblLayout w:type="fixed"/>
          <w:tblCellMar>
            <w:top w:w="0" w:type="dxa"/>
            <w:left w:w="0" w:type="dxa"/>
            <w:bottom w:w="0" w:type="dxa"/>
            <w:right w:w="0" w:type="dxa"/>
          </w:tblCellMar>
          <w:tblLook w:val="01E0"/>
        </w:tblPrEx>
        <w:trPr>
          <w:trHeight w:val="1248"/>
          <w:jc w:val="left"/>
        </w:trPr>
        <w:tc>
          <w:tcPr>
            <w:tcW w:w="2765" w:type="dxa"/>
          </w:tcPr>
          <w:p>
            <w:pPr>
              <w:pStyle w:val="TableParagraph"/>
              <w:rPr>
                <w:sz w:val="21"/>
              </w:rPr>
            </w:pPr>
            <w:r>
              <w:rPr>
                <w:spacing w:val="-1"/>
                <w:sz w:val="21"/>
              </w:rPr>
              <w:t>人工智能芯片技术创新</w:t>
            </w:r>
          </w:p>
        </w:tc>
        <w:tc>
          <w:tcPr>
            <w:tcW w:w="5531" w:type="dxa"/>
          </w:tcPr>
          <w:p>
            <w:pPr>
              <w:pStyle w:val="TableParagraph"/>
              <w:spacing w:line="278" w:lineRule="auto"/>
              <w:ind w:right="95"/>
              <w:jc w:val="both"/>
              <w:rPr>
                <w:sz w:val="21"/>
              </w:rPr>
            </w:pPr>
            <w:r>
              <w:rPr>
                <w:rFonts w:ascii="Times New Roman" w:eastAsia="Times New Roman"/>
                <w:sz w:val="21"/>
              </w:rPr>
              <w:t>1.</w:t>
            </w:r>
            <w:r>
              <w:rPr>
                <w:rFonts w:ascii="Times New Roman" w:eastAsia="Times New Roman"/>
                <w:spacing w:val="3"/>
                <w:sz w:val="21"/>
              </w:rPr>
              <w:t xml:space="preserve"> </w:t>
            </w:r>
            <w:r>
              <w:rPr>
                <w:spacing w:val="-3"/>
                <w:sz w:val="21"/>
              </w:rPr>
              <w:t xml:space="preserve">新型材料和技术如 </w:t>
            </w:r>
            <w:r>
              <w:rPr>
                <w:rFonts w:ascii="Times New Roman" w:eastAsia="Times New Roman"/>
                <w:sz w:val="21"/>
              </w:rPr>
              <w:t>7</w:t>
            </w:r>
            <w:r>
              <w:rPr>
                <w:rFonts w:ascii="Times New Roman" w:eastAsia="Times New Roman"/>
                <w:spacing w:val="-7"/>
                <w:sz w:val="21"/>
              </w:rPr>
              <w:t xml:space="preserve"> </w:t>
            </w:r>
            <w:r>
              <w:rPr>
                <w:spacing w:val="-11"/>
                <w:sz w:val="21"/>
              </w:rPr>
              <w:t>纳米及以下制程、</w:t>
            </w:r>
            <w:r>
              <w:rPr>
                <w:rFonts w:ascii="Times New Roman" w:eastAsia="Times New Roman"/>
                <w:sz w:val="21"/>
              </w:rPr>
              <w:t>3D</w:t>
            </w:r>
            <w:r>
              <w:rPr>
                <w:rFonts w:ascii="Times New Roman" w:eastAsia="Times New Roman"/>
                <w:spacing w:val="-8"/>
                <w:sz w:val="21"/>
              </w:rPr>
              <w:t xml:space="preserve"> </w:t>
            </w:r>
            <w:r>
              <w:rPr>
                <w:sz w:val="21"/>
              </w:rPr>
              <w:t>堆叠封装等将</w:t>
            </w:r>
            <w:r>
              <w:rPr>
                <w:spacing w:val="-10"/>
                <w:sz w:val="21"/>
              </w:rPr>
              <w:t>提高芯片性能；</w:t>
            </w:r>
            <w:r>
              <w:rPr>
                <w:rFonts w:ascii="Times New Roman" w:eastAsia="Times New Roman"/>
                <w:spacing w:val="-2"/>
                <w:sz w:val="21"/>
              </w:rPr>
              <w:t>2.</w:t>
            </w:r>
            <w:r>
              <w:rPr>
                <w:rFonts w:ascii="Times New Roman" w:eastAsia="Times New Roman"/>
                <w:spacing w:val="-4"/>
                <w:sz w:val="21"/>
              </w:rPr>
              <w:t xml:space="preserve"> </w:t>
            </w:r>
            <w:r>
              <w:rPr>
                <w:spacing w:val="-7"/>
                <w:sz w:val="21"/>
              </w:rPr>
              <w:t xml:space="preserve">针对特定 </w:t>
            </w:r>
            <w:r>
              <w:rPr>
                <w:rFonts w:ascii="Times New Roman" w:eastAsia="Times New Roman"/>
                <w:spacing w:val="-2"/>
                <w:sz w:val="21"/>
              </w:rPr>
              <w:t>AI</w:t>
            </w:r>
            <w:r>
              <w:rPr>
                <w:rFonts w:ascii="Times New Roman" w:eastAsia="Times New Roman"/>
                <w:spacing w:val="-9"/>
                <w:sz w:val="21"/>
              </w:rPr>
              <w:t xml:space="preserve"> </w:t>
            </w:r>
            <w:r>
              <w:rPr>
                <w:spacing w:val="-2"/>
                <w:sz w:val="21"/>
              </w:rPr>
              <w:t>任务的专用硬件加速器将得</w:t>
            </w:r>
            <w:r>
              <w:rPr>
                <w:sz w:val="21"/>
              </w:rPr>
              <w:t>到广泛应用；</w:t>
            </w:r>
            <w:r>
              <w:rPr>
                <w:rFonts w:ascii="Times New Roman" w:eastAsia="Times New Roman"/>
                <w:sz w:val="21"/>
              </w:rPr>
              <w:t>3. AI</w:t>
            </w:r>
            <w:r>
              <w:rPr>
                <w:rFonts w:ascii="Times New Roman" w:eastAsia="Times New Roman"/>
                <w:spacing w:val="-1"/>
                <w:sz w:val="21"/>
              </w:rPr>
              <w:t xml:space="preserve"> </w:t>
            </w:r>
            <w:r>
              <w:rPr>
                <w:spacing w:val="-1"/>
                <w:sz w:val="21"/>
              </w:rPr>
              <w:t>芯片将与软件算法紧密结合，实现软硬</w:t>
            </w:r>
          </w:p>
          <w:p>
            <w:pPr>
              <w:pStyle w:val="TableParagraph"/>
              <w:spacing w:before="0" w:line="269" w:lineRule="exact"/>
              <w:rPr>
                <w:sz w:val="21"/>
              </w:rPr>
            </w:pPr>
            <w:r>
              <w:rPr>
                <w:spacing w:val="-2"/>
                <w:sz w:val="21"/>
              </w:rPr>
              <w:t>件协同优化。</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5" w:type="dxa"/>
          </w:tcPr>
          <w:p>
            <w:pPr>
              <w:pStyle w:val="TableParagraph"/>
              <w:spacing w:before="0"/>
              <w:ind w:left="0"/>
              <w:rPr>
                <w:rFonts w:ascii="Times New Roman"/>
                <w:sz w:val="22"/>
              </w:rPr>
            </w:pPr>
          </w:p>
        </w:tc>
        <w:tc>
          <w:tcPr>
            <w:tcW w:w="5531" w:type="dxa"/>
          </w:tcPr>
          <w:p>
            <w:pPr>
              <w:pStyle w:val="TableParagraph"/>
              <w:spacing w:before="0"/>
              <w:ind w:left="0"/>
              <w:rPr>
                <w:rFonts w:ascii="Times New Roman"/>
                <w:sz w:val="22"/>
              </w:rPr>
            </w:pPr>
          </w:p>
        </w:tc>
      </w:tr>
    </w:tbl>
    <w:p>
      <w:pPr>
        <w:pStyle w:val="BodyText"/>
        <w:spacing w:before="6"/>
        <w:ind w:left="0"/>
        <w:rPr>
          <w:rFonts w:ascii="Microsoft JhengHei"/>
          <w:b/>
          <w:sz w:val="5"/>
        </w:rPr>
      </w:pPr>
    </w:p>
    <w:p>
      <w:pPr>
        <w:pStyle w:val="BodyText"/>
        <w:spacing w:before="61"/>
        <w:ind w:left="680"/>
      </w:pPr>
      <w:r>
        <w:rPr>
          <w:spacing w:val="-1"/>
        </w:rPr>
        <w:t>人工智能芯片定义与分类</w:t>
      </w:r>
    </w:p>
    <w:p>
      <w:pPr>
        <w:pStyle w:val="BodyText"/>
        <w:spacing w:before="8"/>
        <w:ind w:left="0"/>
        <w:rPr>
          <w:sz w:val="20"/>
        </w:rPr>
      </w:pPr>
    </w:p>
    <w:p>
      <w:pPr>
        <w:pStyle w:val="BodyText"/>
        <w:spacing w:before="1" w:line="417" w:lineRule="auto"/>
        <w:ind w:right="378"/>
        <w:jc w:val="both"/>
      </w:pPr>
      <w:r>
        <w:rPr>
          <w:spacing w:val="-4"/>
        </w:rPr>
        <w:t>随着人工智能（AI）技术的快速发展，人工智能芯片作为其核心硬件</w:t>
      </w:r>
      <w:r>
        <w:rPr>
          <w:spacing w:val="-4"/>
        </w:rPr>
        <w:t>支撑，也日益受到广泛关注。本节将对人工智能芯片的定义与分类进</w:t>
      </w:r>
      <w:r>
        <w:rPr>
          <w:spacing w:val="-2"/>
        </w:rPr>
        <w:t>行简要概述。</w:t>
      </w:r>
    </w:p>
    <w:p>
      <w:pPr>
        <w:pStyle w:val="BodyText"/>
        <w:spacing w:line="358" w:lineRule="exact"/>
      </w:pPr>
      <w:r>
        <w:rPr>
          <w:spacing w:val="-1"/>
        </w:rPr>
        <w:t>一、人工智能芯片定义</w:t>
      </w:r>
    </w:p>
    <w:p>
      <w:pPr>
        <w:pStyle w:val="BodyText"/>
        <w:spacing w:before="8"/>
        <w:ind w:left="0"/>
        <w:rPr>
          <w:sz w:val="20"/>
        </w:rPr>
      </w:pPr>
    </w:p>
    <w:p>
      <w:pPr>
        <w:pStyle w:val="BodyText"/>
        <w:spacing w:before="1" w:line="417" w:lineRule="auto"/>
        <w:ind w:right="378"/>
        <w:jc w:val="both"/>
      </w:pPr>
      <w:r>
        <w:rPr>
          <w:spacing w:val="-2"/>
        </w:rPr>
        <w:t>人工智能芯片是指专门为人工智能应用和算法设计的处理器或处理</w:t>
      </w:r>
      <w:r>
        <w:rPr>
          <w:spacing w:val="-4"/>
        </w:rPr>
        <w:t>器系统。这些芯片通常具有高度并行的计算能力、低功耗和高能效比</w:t>
      </w:r>
      <w:r>
        <w:rPr>
          <w:spacing w:val="-3"/>
        </w:rPr>
        <w:t xml:space="preserve">等特点，以满足 </w:t>
      </w:r>
      <w:r>
        <w:t>AI</w:t>
      </w:r>
      <w:r>
        <w:rPr>
          <w:spacing w:val="-5"/>
        </w:rPr>
        <w:t xml:space="preserve"> 算法对大量数据和高速运算的需求。</w:t>
      </w:r>
    </w:p>
    <w:p>
      <w:pPr>
        <w:pStyle w:val="BodyText"/>
        <w:spacing w:line="358" w:lineRule="exact"/>
      </w:pPr>
      <w:r>
        <w:rPr>
          <w:spacing w:val="-1"/>
        </w:rPr>
        <w:t>二、人工智能芯片分类</w:t>
      </w:r>
    </w:p>
    <w:p>
      <w:pPr>
        <w:pStyle w:val="BodyText"/>
        <w:spacing w:before="8"/>
        <w:ind w:left="0"/>
        <w:rPr>
          <w:sz w:val="20"/>
        </w:rPr>
      </w:pPr>
    </w:p>
    <w:p>
      <w:pPr>
        <w:pStyle w:val="BodyText"/>
        <w:spacing w:before="1" w:line="417" w:lineRule="auto"/>
        <w:ind w:right="378"/>
      </w:pPr>
      <w:r>
        <w:rPr>
          <w:spacing w:val="-9"/>
        </w:rPr>
        <w:t>根据不同的设计目标和应用场景，人工智能芯片可以大致分为以下几</w:t>
      </w:r>
      <w:r>
        <w:rPr>
          <w:spacing w:val="-6"/>
        </w:rPr>
        <w:t>类：</w:t>
      </w:r>
    </w:p>
    <w:p>
      <w:pPr>
        <w:pStyle w:val="BodyText"/>
        <w:spacing w:line="417" w:lineRule="auto"/>
        <w:ind w:right="378"/>
      </w:pPr>
      <w:r>
        <w:t>通用处理器（CPU）</w:t>
      </w:r>
      <w:r>
        <w:rPr>
          <w:spacing w:val="-19"/>
        </w:rPr>
        <w:t xml:space="preserve"> ：传统的 </w:t>
      </w:r>
      <w:r>
        <w:t>CPU</w:t>
      </w:r>
      <w:r>
        <w:rPr>
          <w:spacing w:val="-9"/>
        </w:rPr>
        <w:t xml:space="preserve"> 如英特尔的酷睿系列、</w:t>
      </w:r>
      <w:r>
        <w:t>AMD</w:t>
      </w:r>
      <w:r>
        <w:rPr>
          <w:spacing w:val="-18"/>
        </w:rPr>
        <w:t xml:space="preserve"> 的锐龙</w:t>
      </w:r>
      <w:r>
        <w:rPr>
          <w:spacing w:val="-4"/>
        </w:rPr>
        <w:t xml:space="preserve">系列等，通过软件编程实现各种 </w:t>
      </w:r>
      <w:r>
        <w:t>AI</w:t>
      </w:r>
      <w:r>
        <w:rPr>
          <w:spacing w:val="-9"/>
        </w:rPr>
        <w:t xml:space="preserve"> 算法的计算。虽然通用性较强，</w:t>
      </w:r>
    </w:p>
    <w:p>
      <w:pPr>
        <w:spacing w:after="0" w:line="417" w:lineRule="auto"/>
        <w:sectPr>
          <w:footerReference w:type="default" r:id="rId9"/>
          <w:type w:val="continuous"/>
          <w:pgSz w:w="11910" w:h="16840"/>
          <w:pgMar w:top="1400" w:right="1420" w:bottom="1380" w:left="1680" w:header="0" w:footer="1198"/>
          <w:pgNumType w:start="5"/>
          <w:cols w:space="708"/>
        </w:sectPr>
      </w:pPr>
    </w:p>
    <w:p>
      <w:pPr>
        <w:pStyle w:val="BodyText"/>
        <w:spacing w:before="37" w:line="417" w:lineRule="auto"/>
        <w:ind w:right="99"/>
      </w:pPr>
      <w:r>
        <w:rPr>
          <w:spacing w:val="-13"/>
        </w:rPr>
        <w:t xml:space="preserve">但在处理 </w:t>
      </w:r>
      <w:r>
        <w:t>AI</w:t>
      </w:r>
      <w:r>
        <w:rPr>
          <w:spacing w:val="-9"/>
        </w:rPr>
        <w:t xml:space="preserve"> 任务时，由于并行度和计算能力的限制，性能相对较低。</w:t>
      </w:r>
      <w:r>
        <w:t>图形处理器（GPU） ：GPU</w:t>
      </w:r>
      <w:r>
        <w:rPr>
          <w:spacing w:val="-5"/>
        </w:rPr>
        <w:t xml:space="preserve"> 最初是为图形渲染需求而设计的，但随着</w:t>
      </w:r>
      <w:r>
        <w:t xml:space="preserve"> 技术的发展，GPU</w:t>
      </w:r>
      <w:r>
        <w:rPr>
          <w:spacing w:val="-15"/>
        </w:rPr>
        <w:t xml:space="preserve"> 逐渐被应用于 </w:t>
      </w:r>
      <w:r>
        <w:t>AI</w:t>
      </w:r>
      <w:r>
        <w:rPr>
          <w:spacing w:val="-15"/>
        </w:rPr>
        <w:t xml:space="preserve"> 领域。</w:t>
      </w:r>
      <w:r>
        <w:t>GPU</w:t>
      </w:r>
      <w:r>
        <w:rPr>
          <w:spacing w:val="-8"/>
        </w:rPr>
        <w:t xml:space="preserve"> 具有高度的并行计算能</w:t>
      </w:r>
      <w:r>
        <w:t xml:space="preserve"> </w:t>
      </w:r>
      <w:r>
        <w:rPr>
          <w:spacing w:val="-1"/>
        </w:rPr>
        <w:t xml:space="preserve">力和较大的内存容量，能够高效地执行深度学习等 </w:t>
      </w:r>
      <w:r>
        <w:t>AI</w:t>
      </w:r>
      <w:r>
        <w:rPr>
          <w:spacing w:val="-5"/>
        </w:rPr>
        <w:t xml:space="preserve"> 算法。目前主</w:t>
      </w:r>
      <w:r>
        <w:t xml:space="preserve"> </w:t>
      </w:r>
      <w:r>
        <w:rPr>
          <w:spacing w:val="-6"/>
        </w:rPr>
        <w:t xml:space="preserve">流的 </w:t>
      </w:r>
      <w:r>
        <w:t>GPU</w:t>
      </w:r>
      <w:r>
        <w:rPr>
          <w:spacing w:val="-4"/>
        </w:rPr>
        <w:t xml:space="preserve"> 厂商有英伟达</w:t>
      </w:r>
      <w:r>
        <w:t>（NVIDIA）</w:t>
      </w:r>
      <w:r>
        <w:rPr>
          <w:spacing w:val="-9"/>
        </w:rPr>
        <w:t xml:space="preserve">和 </w:t>
      </w:r>
      <w:r>
        <w:t>AMD。</w:t>
      </w:r>
    </w:p>
    <w:p>
      <w:pPr>
        <w:pStyle w:val="BodyText"/>
        <w:spacing w:line="417" w:lineRule="auto"/>
        <w:ind w:right="98"/>
      </w:pPr>
      <w:r>
        <w:rPr>
          <w:spacing w:val="10"/>
        </w:rPr>
        <w:t>专用处理器</w:t>
      </w:r>
      <w:r>
        <w:t>（ASIC） ：ASIC 是针对特定任务或算法设计的处理器，</w:t>
      </w:r>
      <w:r>
        <w:rPr>
          <w:spacing w:val="-3"/>
        </w:rPr>
        <w:t xml:space="preserve">具有极高的计算性能和能效比。典型的 </w:t>
      </w:r>
      <w:r>
        <w:t>AI ASIC</w:t>
      </w:r>
      <w:r>
        <w:rPr>
          <w:spacing w:val="-14"/>
        </w:rPr>
        <w:t xml:space="preserve"> 包括谷歌的 </w:t>
      </w:r>
      <w:r>
        <w:t>TPU（张 量处理器</w:t>
      </w:r>
      <w:r>
        <w:rPr>
          <w:spacing w:val="-139"/>
        </w:rPr>
        <w:t>）</w:t>
      </w:r>
      <w:r>
        <w:rPr>
          <w:spacing w:val="-5"/>
        </w:rPr>
        <w:t xml:space="preserve">、华为的 </w:t>
      </w:r>
      <w:r>
        <w:t>Ascend</w:t>
      </w:r>
      <w:r>
        <w:rPr>
          <w:spacing w:val="-7"/>
        </w:rPr>
        <w:t xml:space="preserve"> 系列等。这类芯片在处理 </w:t>
      </w:r>
      <w:r>
        <w:t>AI</w:t>
      </w:r>
      <w:r>
        <w:rPr>
          <w:spacing w:val="-5"/>
        </w:rPr>
        <w:t xml:space="preserve"> 任务时，相</w:t>
      </w:r>
      <w:r>
        <w:t xml:space="preserve"> </w:t>
      </w:r>
      <w:r>
        <w:rPr>
          <w:spacing w:val="-11"/>
        </w:rPr>
        <w:t xml:space="preserve">较于 </w:t>
      </w:r>
      <w:r>
        <w:t>CPU</w:t>
      </w:r>
      <w:r>
        <w:rPr>
          <w:spacing w:val="-21"/>
        </w:rPr>
        <w:t xml:space="preserve"> 和 </w:t>
      </w:r>
      <w:r>
        <w:t>GPU</w:t>
      </w:r>
      <w:r>
        <w:rPr>
          <w:spacing w:val="-6"/>
        </w:rPr>
        <w:t xml:space="preserve"> 具有更高的性能优势。</w:t>
      </w:r>
    </w:p>
    <w:p>
      <w:pPr>
        <w:pStyle w:val="BodyText"/>
        <w:spacing w:line="417" w:lineRule="auto"/>
        <w:ind w:right="378"/>
        <w:jc w:val="both"/>
      </w:pPr>
      <w:r>
        <w:rPr>
          <w:spacing w:val="-2"/>
        </w:rPr>
        <w:t>神经网络处理器（NPU）</w:t>
      </w:r>
      <w:r>
        <w:rPr>
          <w:spacing w:val="-18"/>
        </w:rPr>
        <w:t xml:space="preserve"> ：</w:t>
      </w:r>
      <w:r>
        <w:rPr>
          <w:spacing w:val="-2"/>
        </w:rPr>
        <w:t>NPU</w:t>
      </w:r>
      <w:r>
        <w:rPr>
          <w:spacing w:val="-8"/>
        </w:rPr>
        <w:t xml:space="preserve"> 是一种专门针对神经网络计算设计的</w:t>
      </w:r>
      <w:r>
        <w:rPr>
          <w:spacing w:val="-4"/>
        </w:rPr>
        <w:t>处理器，具有高度并行的计算能力和低功耗特性。例如，华为的海思</w:t>
      </w:r>
      <w:r>
        <w:rPr>
          <w:spacing w:val="-15"/>
        </w:rPr>
        <w:t xml:space="preserve">麒麟 </w:t>
      </w:r>
      <w:r>
        <w:rPr>
          <w:spacing w:val="-8"/>
        </w:rPr>
        <w:t>970</w:t>
      </w:r>
      <w:r>
        <w:rPr>
          <w:spacing w:val="-14"/>
        </w:rPr>
        <w:t xml:space="preserve"> 芯片中就集成了 </w:t>
      </w:r>
      <w:r>
        <w:rPr>
          <w:spacing w:val="-8"/>
        </w:rPr>
        <w:t>NPU</w:t>
      </w:r>
      <w:r>
        <w:rPr>
          <w:spacing w:val="-14"/>
        </w:rPr>
        <w:t xml:space="preserve"> 单元，用于加速 </w:t>
      </w:r>
      <w:r>
        <w:rPr>
          <w:spacing w:val="-8"/>
        </w:rPr>
        <w:t>AI</w:t>
      </w:r>
      <w:r>
        <w:rPr>
          <w:spacing w:val="-12"/>
        </w:rPr>
        <w:t xml:space="preserve"> 相关任务的处理。</w:t>
      </w:r>
      <w:r>
        <w:rPr>
          <w:spacing w:val="-8"/>
        </w:rPr>
        <w:t xml:space="preserve"> </w:t>
      </w:r>
      <w:r>
        <w:rPr>
          <w:spacing w:val="-4"/>
        </w:rPr>
        <w:t>FPGA：FPGA（现场可编程门阵列）是一种可重构的硬件平台，可以通</w:t>
      </w:r>
      <w:r>
        <w:rPr>
          <w:spacing w:val="-6"/>
        </w:rPr>
        <w:t>过编程实现多种功能。由于其灵活性高，FPGA</w:t>
      </w:r>
      <w:r>
        <w:rPr>
          <w:spacing w:val="-13"/>
        </w:rPr>
        <w:t xml:space="preserve"> 也被广泛应用于 </w:t>
      </w:r>
      <w:r>
        <w:rPr>
          <w:spacing w:val="-6"/>
        </w:rPr>
        <w:t>AI</w:t>
      </w:r>
      <w:r>
        <w:rPr>
          <w:spacing w:val="-16"/>
        </w:rPr>
        <w:t xml:space="preserve"> 领</w:t>
      </w:r>
      <w:r>
        <w:rPr>
          <w:spacing w:val="-2"/>
        </w:rPr>
        <w:t>域，特别是在需要动态调整计算资源和算法实现的场合。</w:t>
      </w:r>
    </w:p>
    <w:p>
      <w:pPr>
        <w:pStyle w:val="BodyText"/>
        <w:spacing w:line="417" w:lineRule="auto"/>
        <w:ind w:right="378"/>
        <w:jc w:val="both"/>
      </w:pPr>
      <w:r>
        <w:rPr>
          <w:spacing w:val="-4"/>
        </w:rPr>
        <w:t>类脑芯片：类脑芯片是一种模拟人脑神经元结构的计算芯片，旨在实</w:t>
      </w:r>
      <w:r>
        <w:rPr>
          <w:spacing w:val="-6"/>
        </w:rPr>
        <w:t xml:space="preserve">现更高效、低功耗的 </w:t>
      </w:r>
      <w:r>
        <w:rPr>
          <w:spacing w:val="-2"/>
        </w:rPr>
        <w:t>AI</w:t>
      </w:r>
      <w:r>
        <w:rPr>
          <w:spacing w:val="-8"/>
        </w:rPr>
        <w:t xml:space="preserve"> 计算。目前，该类芯片仍处于研发阶段，尚</w:t>
      </w:r>
      <w:r>
        <w:rPr>
          <w:spacing w:val="-2"/>
        </w:rPr>
        <w:t>未形成大规模商业化应用。</w:t>
      </w:r>
    </w:p>
    <w:p>
      <w:pPr>
        <w:pStyle w:val="BodyText"/>
        <w:spacing w:line="417" w:lineRule="auto"/>
        <w:ind w:right="98"/>
      </w:pPr>
      <w:r>
        <w:rPr>
          <w:spacing w:val="-2"/>
        </w:rPr>
        <w:t>综上所述，人工智能芯片按照其设计和应用特点可以分为多种类型。</w:t>
      </w:r>
      <w:r>
        <w:rPr>
          <w:spacing w:val="-2"/>
        </w:rPr>
        <w:t>在实际应用中，可以根据具体需求和场景选择合适的芯片类型，以实</w:t>
      </w:r>
      <w:r>
        <w:rPr>
          <w:spacing w:val="-2"/>
        </w:rPr>
        <w:t xml:space="preserve"> </w:t>
      </w:r>
      <w:r>
        <w:rPr>
          <w:spacing w:val="-5"/>
        </w:rPr>
        <w:t xml:space="preserve">现最佳的 </w:t>
      </w:r>
      <w:r>
        <w:t>AI</w:t>
      </w:r>
      <w:r>
        <w:rPr>
          <w:spacing w:val="-5"/>
        </w:rPr>
        <w:t xml:space="preserve"> 计算性能。</w:t>
      </w:r>
    </w:p>
    <w:p>
      <w:pPr>
        <w:spacing w:after="0" w:line="417" w:lineRule="auto"/>
        <w:sectPr>
          <w:footerReference w:type="default" r:id="rId10"/>
          <w:pgSz w:w="11910" w:h="16840"/>
          <w:pgMar w:top="1520" w:right="1420" w:bottom="1380" w:left="1680" w:header="0" w:footer="1198"/>
          <w:pgNumType w:start="6"/>
          <w:cols w:space="708"/>
        </w:sectPr>
      </w:pPr>
    </w:p>
    <w:p>
      <w:pPr>
        <w:pStyle w:val="Heading1"/>
        <w:spacing w:line="514" w:lineRule="exact"/>
      </w:pPr>
      <w:bookmarkStart w:id="2" w:name="_TOC_250005"/>
      <w:r>
        <w:t>第三部分</w:t>
      </w:r>
      <w:r>
        <w:rPr>
          <w:spacing w:val="53"/>
          <w:w w:val="150"/>
        </w:rPr>
        <w:t xml:space="preserve"> </w:t>
      </w:r>
      <w:bookmarkEnd w:id="2"/>
      <w:r>
        <w:rPr>
          <w:spacing w:val="-1"/>
        </w:rPr>
        <w:t>人工智能芯片技术原理</w:t>
      </w:r>
    </w:p>
    <w:p>
      <w:pPr>
        <w:pStyle w:val="BodyText"/>
        <w:spacing w:before="15" w:after="1"/>
        <w:ind w:left="0"/>
        <w:rPr>
          <w:rFonts w:ascii="Microsoft JhengHei"/>
          <w:b/>
          <w:sz w:val="15"/>
        </w:rPr>
      </w:pPr>
    </w:p>
    <w:tbl>
      <w:tblPr>
        <w:tblStyle w:val="TableNormal3"/>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5"/>
        <w:gridCol w:w="5531"/>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5" w:type="dxa"/>
          </w:tcPr>
          <w:p>
            <w:pPr>
              <w:pStyle w:val="TableParagraph"/>
              <w:rPr>
                <w:sz w:val="21"/>
              </w:rPr>
            </w:pPr>
            <w:r>
              <w:rPr>
                <w:spacing w:val="-4"/>
                <w:sz w:val="21"/>
              </w:rPr>
              <w:t>关键词</w:t>
            </w:r>
          </w:p>
        </w:tc>
        <w:tc>
          <w:tcPr>
            <w:tcW w:w="5531" w:type="dxa"/>
          </w:tcPr>
          <w:p>
            <w:pPr>
              <w:pStyle w:val="TableParagraph"/>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2183"/>
          <w:jc w:val="left"/>
        </w:trPr>
        <w:tc>
          <w:tcPr>
            <w:tcW w:w="2765" w:type="dxa"/>
          </w:tcPr>
          <w:p>
            <w:pPr>
              <w:pStyle w:val="TableParagraph"/>
              <w:rPr>
                <w:sz w:val="21"/>
              </w:rPr>
            </w:pPr>
            <w:r>
              <w:rPr>
                <w:spacing w:val="-2"/>
                <w:sz w:val="21"/>
              </w:rPr>
              <w:t>人工智能芯片概述</w:t>
            </w:r>
          </w:p>
        </w:tc>
        <w:tc>
          <w:tcPr>
            <w:tcW w:w="5531" w:type="dxa"/>
          </w:tcPr>
          <w:p>
            <w:pPr>
              <w:pStyle w:val="TableParagraph"/>
              <w:spacing w:line="278" w:lineRule="auto"/>
              <w:ind w:right="-15"/>
              <w:rPr>
                <w:sz w:val="21"/>
              </w:rPr>
            </w:pPr>
            <w:r>
              <w:rPr>
                <w:rFonts w:ascii="Times New Roman" w:eastAsia="Times New Roman"/>
                <w:sz w:val="21"/>
              </w:rPr>
              <w:t xml:space="preserve">1.  </w:t>
            </w:r>
            <w:r>
              <w:rPr>
                <w:spacing w:val="-11"/>
                <w:sz w:val="21"/>
              </w:rPr>
              <w:t>人工智能芯片定义：专门为人工智能应用设计的处理器，</w:t>
            </w:r>
            <w:r>
              <w:rPr>
                <w:sz w:val="21"/>
              </w:rPr>
              <w:t>具有高度并行计算能力和低功耗特性；</w:t>
            </w:r>
            <w:r>
              <w:rPr>
                <w:rFonts w:ascii="Times New Roman" w:eastAsia="Times New Roman"/>
                <w:sz w:val="21"/>
              </w:rPr>
              <w:t xml:space="preserve">2.  </w:t>
            </w:r>
            <w:r>
              <w:rPr>
                <w:sz w:val="21"/>
              </w:rPr>
              <w:t>人工智能芯片分</w:t>
            </w:r>
            <w:r>
              <w:rPr>
                <w:spacing w:val="-3"/>
                <w:sz w:val="21"/>
              </w:rPr>
              <w:t xml:space="preserve">类：根据应用场景和技术路线，可分为 </w:t>
            </w:r>
            <w:r>
              <w:rPr>
                <w:rFonts w:ascii="Times New Roman" w:eastAsia="Times New Roman"/>
                <w:spacing w:val="-1"/>
                <w:sz w:val="21"/>
              </w:rPr>
              <w:t>GPU</w:t>
            </w:r>
            <w:r>
              <w:rPr>
                <w:sz w:val="21"/>
              </w:rPr>
              <w:t>、</w:t>
            </w:r>
            <w:r>
              <w:rPr>
                <w:rFonts w:ascii="Times New Roman" w:eastAsia="Times New Roman"/>
                <w:sz w:val="21"/>
              </w:rPr>
              <w:t>TPU</w:t>
            </w:r>
            <w:r>
              <w:rPr>
                <w:sz w:val="21"/>
              </w:rPr>
              <w:t>、</w:t>
            </w:r>
            <w:r>
              <w:rPr>
                <w:rFonts w:ascii="Times New Roman" w:eastAsia="Times New Roman"/>
                <w:spacing w:val="-1"/>
                <w:sz w:val="21"/>
              </w:rPr>
              <w:t>NPU</w:t>
            </w:r>
            <w:r>
              <w:rPr>
                <w:sz w:val="21"/>
              </w:rPr>
              <w:t>等不同类型；</w:t>
            </w:r>
            <w:r>
              <w:rPr>
                <w:rFonts w:ascii="Times New Roman" w:eastAsia="Times New Roman"/>
                <w:sz w:val="21"/>
              </w:rPr>
              <w:t xml:space="preserve">3.  </w:t>
            </w:r>
            <w:r>
              <w:rPr>
                <w:sz w:val="21"/>
              </w:rPr>
              <w:t>人工智能芯片发展趋势：随着深度学习等</w:t>
            </w:r>
            <w:r>
              <w:rPr>
                <w:spacing w:val="1"/>
                <w:sz w:val="21"/>
              </w:rPr>
              <w:t>技术的发展，对高性能、低功耗的人工智能芯片需求持续增长。</w:t>
            </w:r>
          </w:p>
        </w:tc>
      </w:tr>
      <w:tr>
        <w:tblPrEx>
          <w:tblW w:w="0" w:type="auto"/>
          <w:jc w:val="left"/>
          <w:tblInd w:w="130" w:type="dxa"/>
          <w:tblLayout w:type="fixed"/>
          <w:tblCellMar>
            <w:top w:w="0" w:type="dxa"/>
            <w:left w:w="0" w:type="dxa"/>
            <w:bottom w:w="0" w:type="dxa"/>
            <w:right w:w="0" w:type="dxa"/>
          </w:tblCellMar>
          <w:tblLook w:val="01E0"/>
        </w:tblPrEx>
        <w:trPr>
          <w:trHeight w:val="1559"/>
          <w:jc w:val="left"/>
        </w:trPr>
        <w:tc>
          <w:tcPr>
            <w:tcW w:w="2765" w:type="dxa"/>
          </w:tcPr>
          <w:p>
            <w:pPr>
              <w:pStyle w:val="TableParagraph"/>
              <w:rPr>
                <w:sz w:val="21"/>
              </w:rPr>
            </w:pPr>
            <w:r>
              <w:rPr>
                <w:spacing w:val="-2"/>
                <w:sz w:val="21"/>
              </w:rPr>
              <w:t>神经网络计算原理</w:t>
            </w:r>
          </w:p>
        </w:tc>
        <w:tc>
          <w:tcPr>
            <w:tcW w:w="5531" w:type="dxa"/>
          </w:tcPr>
          <w:p>
            <w:pPr>
              <w:pStyle w:val="TableParagraph"/>
              <w:spacing w:line="278" w:lineRule="auto"/>
              <w:ind w:right="96"/>
              <w:jc w:val="both"/>
              <w:rPr>
                <w:sz w:val="21"/>
              </w:rPr>
            </w:pPr>
            <w:r>
              <w:rPr>
                <w:rFonts w:ascii="Times New Roman" w:eastAsia="Times New Roman"/>
                <w:sz w:val="21"/>
              </w:rPr>
              <w:t xml:space="preserve">1. </w:t>
            </w:r>
            <w:r>
              <w:rPr>
                <w:sz w:val="21"/>
              </w:rPr>
              <w:t>神经元模型：模拟生物神经网络的计算单元，包括输入权重、激活函数和偏置项；</w:t>
            </w:r>
            <w:r>
              <w:rPr>
                <w:rFonts w:ascii="Times New Roman" w:eastAsia="Times New Roman"/>
                <w:sz w:val="21"/>
              </w:rPr>
              <w:t xml:space="preserve">2. </w:t>
            </w:r>
            <w:r>
              <w:rPr>
                <w:sz w:val="21"/>
              </w:rPr>
              <w:t>前向传播：通过激活函数计算神经元的输出，用于训练和预测过程；</w:t>
            </w:r>
            <w:r>
              <w:rPr>
                <w:rFonts w:ascii="Times New Roman" w:eastAsia="Times New Roman"/>
                <w:sz w:val="21"/>
              </w:rPr>
              <w:t xml:space="preserve">3. </w:t>
            </w:r>
            <w:r>
              <w:rPr>
                <w:sz w:val="21"/>
              </w:rPr>
              <w:t>反向传播：根</w:t>
            </w:r>
            <w:r>
              <w:rPr>
                <w:spacing w:val="-2"/>
                <w:sz w:val="21"/>
              </w:rPr>
              <w:t>据输出误差调整神经元参数，实现神经网络的优化。</w:t>
            </w:r>
          </w:p>
        </w:tc>
      </w:tr>
      <w:tr>
        <w:tblPrEx>
          <w:tblW w:w="0" w:type="auto"/>
          <w:jc w:val="left"/>
          <w:tblInd w:w="130" w:type="dxa"/>
          <w:tblLayout w:type="fixed"/>
          <w:tblCellMar>
            <w:top w:w="0" w:type="dxa"/>
            <w:left w:w="0" w:type="dxa"/>
            <w:bottom w:w="0" w:type="dxa"/>
            <w:right w:w="0" w:type="dxa"/>
          </w:tblCellMar>
          <w:tblLook w:val="01E0"/>
        </w:tblPrEx>
        <w:trPr>
          <w:trHeight w:val="1560"/>
          <w:jc w:val="left"/>
        </w:trPr>
        <w:tc>
          <w:tcPr>
            <w:tcW w:w="2765" w:type="dxa"/>
          </w:tcPr>
          <w:p>
            <w:pPr>
              <w:pStyle w:val="TableParagraph"/>
              <w:rPr>
                <w:sz w:val="21"/>
              </w:rPr>
            </w:pPr>
            <w:r>
              <w:rPr>
                <w:spacing w:val="-2"/>
                <w:sz w:val="21"/>
              </w:rPr>
              <w:t>人工智能芯片架构</w:t>
            </w:r>
          </w:p>
        </w:tc>
        <w:tc>
          <w:tcPr>
            <w:tcW w:w="5531" w:type="dxa"/>
          </w:tcPr>
          <w:p>
            <w:pPr>
              <w:pStyle w:val="TableParagraph"/>
              <w:spacing w:line="278" w:lineRule="auto"/>
              <w:ind w:right="96"/>
              <w:jc w:val="both"/>
              <w:rPr>
                <w:sz w:val="21"/>
              </w:rPr>
            </w:pPr>
            <w:r>
              <w:rPr>
                <w:rFonts w:ascii="Times New Roman" w:eastAsia="Times New Roman"/>
                <w:sz w:val="21"/>
              </w:rPr>
              <w:t xml:space="preserve">1. </w:t>
            </w:r>
            <w:r>
              <w:rPr>
                <w:sz w:val="21"/>
              </w:rPr>
              <w:t>数据流架构：以数据为中心的计算方式，适用于大规模矩阵运算；</w:t>
            </w:r>
            <w:r>
              <w:rPr>
                <w:rFonts w:ascii="Times New Roman" w:eastAsia="Times New Roman"/>
                <w:sz w:val="21"/>
              </w:rPr>
              <w:t xml:space="preserve">2. </w:t>
            </w:r>
            <w:r>
              <w:rPr>
                <w:sz w:val="21"/>
              </w:rPr>
              <w:t>指令集架构：以指令为中心的计算方式，适用于复杂操作和通用计算；</w:t>
            </w:r>
            <w:r>
              <w:rPr>
                <w:rFonts w:ascii="Times New Roman" w:eastAsia="Times New Roman"/>
                <w:sz w:val="21"/>
              </w:rPr>
              <w:t xml:space="preserve">3. </w:t>
            </w:r>
            <w:r>
              <w:rPr>
                <w:sz w:val="21"/>
              </w:rPr>
              <w:t>专用硬件加速器：针对特定</w:t>
            </w:r>
            <w:r>
              <w:rPr>
                <w:spacing w:val="-2"/>
                <w:sz w:val="21"/>
              </w:rPr>
              <w:t>算法和计算任务设计的硬件模块，提高计算效率。</w:t>
            </w:r>
          </w:p>
        </w:tc>
      </w:tr>
      <w:tr>
        <w:tblPrEx>
          <w:tblW w:w="0" w:type="auto"/>
          <w:jc w:val="left"/>
          <w:tblInd w:w="130" w:type="dxa"/>
          <w:tblLayout w:type="fixed"/>
          <w:tblCellMar>
            <w:top w:w="0" w:type="dxa"/>
            <w:left w:w="0" w:type="dxa"/>
            <w:bottom w:w="0" w:type="dxa"/>
            <w:right w:w="0" w:type="dxa"/>
          </w:tblCellMar>
          <w:tblLook w:val="01E0"/>
        </w:tblPrEx>
        <w:trPr>
          <w:trHeight w:val="1247"/>
          <w:jc w:val="left"/>
        </w:trPr>
        <w:tc>
          <w:tcPr>
            <w:tcW w:w="2765" w:type="dxa"/>
          </w:tcPr>
          <w:p>
            <w:pPr>
              <w:pStyle w:val="TableParagraph"/>
              <w:rPr>
                <w:sz w:val="21"/>
              </w:rPr>
            </w:pPr>
            <w:r>
              <w:rPr>
                <w:spacing w:val="-1"/>
                <w:sz w:val="21"/>
              </w:rPr>
              <w:t>人工智能芯片关键技术</w:t>
            </w:r>
          </w:p>
        </w:tc>
        <w:tc>
          <w:tcPr>
            <w:tcW w:w="5531" w:type="dxa"/>
          </w:tcPr>
          <w:p>
            <w:pPr>
              <w:pStyle w:val="TableParagraph"/>
              <w:spacing w:line="278" w:lineRule="auto"/>
              <w:ind w:right="96"/>
              <w:rPr>
                <w:sz w:val="21"/>
              </w:rPr>
            </w:pPr>
            <w:r>
              <w:rPr>
                <w:rFonts w:ascii="Times New Roman" w:eastAsia="Times New Roman"/>
                <w:sz w:val="21"/>
              </w:rPr>
              <w:t>1.</w:t>
            </w:r>
            <w:r>
              <w:rPr>
                <w:rFonts w:ascii="Times New Roman" w:eastAsia="Times New Roman"/>
                <w:spacing w:val="26"/>
                <w:sz w:val="21"/>
              </w:rPr>
              <w:t xml:space="preserve"> </w:t>
            </w:r>
            <w:r>
              <w:rPr>
                <w:sz w:val="21"/>
              </w:rPr>
              <w:t>并行计算：通过多核、多线程等技术实现高并发计算能力；</w:t>
            </w:r>
            <w:r>
              <w:rPr>
                <w:rFonts w:ascii="Times New Roman" w:eastAsia="Times New Roman"/>
                <w:sz w:val="21"/>
              </w:rPr>
              <w:t>2.</w:t>
            </w:r>
            <w:r>
              <w:rPr>
                <w:rFonts w:ascii="Times New Roman" w:eastAsia="Times New Roman"/>
                <w:spacing w:val="52"/>
                <w:sz w:val="21"/>
              </w:rPr>
              <w:t xml:space="preserve"> </w:t>
            </w:r>
            <w:r>
              <w:rPr>
                <w:spacing w:val="-1"/>
                <w:sz w:val="21"/>
              </w:rPr>
              <w:t>低功耗设计：采用节能技术和工艺降低芯片能耗；</w:t>
            </w:r>
          </w:p>
          <w:p>
            <w:pPr>
              <w:pStyle w:val="TableParagraph"/>
              <w:spacing w:before="0" w:line="269" w:lineRule="exact"/>
              <w:rPr>
                <w:sz w:val="21"/>
              </w:rPr>
            </w:pPr>
            <w:r>
              <w:rPr>
                <w:rFonts w:ascii="Times New Roman" w:eastAsia="Times New Roman"/>
                <w:sz w:val="21"/>
              </w:rPr>
              <w:t>3.</w:t>
            </w:r>
            <w:r>
              <w:rPr>
                <w:rFonts w:ascii="Times New Roman" w:eastAsia="Times New Roman"/>
                <w:spacing w:val="52"/>
                <w:sz w:val="21"/>
              </w:rPr>
              <w:t xml:space="preserve"> </w:t>
            </w:r>
            <w:r>
              <w:rPr>
                <w:spacing w:val="-1"/>
                <w:sz w:val="21"/>
              </w:rPr>
              <w:t>高带宽存储：提高内存与处理器之间的数据传输速度。</w:t>
            </w:r>
          </w:p>
        </w:tc>
      </w:tr>
      <w:tr>
        <w:tblPrEx>
          <w:tblW w:w="0" w:type="auto"/>
          <w:jc w:val="left"/>
          <w:tblInd w:w="130" w:type="dxa"/>
          <w:tblLayout w:type="fixed"/>
          <w:tblCellMar>
            <w:top w:w="0" w:type="dxa"/>
            <w:left w:w="0" w:type="dxa"/>
            <w:bottom w:w="0" w:type="dxa"/>
            <w:right w:w="0" w:type="dxa"/>
          </w:tblCellMar>
          <w:tblLook w:val="01E0"/>
        </w:tblPrEx>
        <w:trPr>
          <w:trHeight w:val="1560"/>
          <w:jc w:val="left"/>
        </w:trPr>
        <w:tc>
          <w:tcPr>
            <w:tcW w:w="2765" w:type="dxa"/>
          </w:tcPr>
          <w:p>
            <w:pPr>
              <w:pStyle w:val="TableParagraph"/>
              <w:rPr>
                <w:sz w:val="21"/>
              </w:rPr>
            </w:pPr>
            <w:r>
              <w:rPr>
                <w:spacing w:val="-1"/>
                <w:sz w:val="21"/>
              </w:rPr>
              <w:t>人工智能芯片应用领域</w:t>
            </w:r>
          </w:p>
        </w:tc>
        <w:tc>
          <w:tcPr>
            <w:tcW w:w="5531" w:type="dxa"/>
          </w:tcPr>
          <w:p>
            <w:pPr>
              <w:pStyle w:val="TableParagraph"/>
              <w:spacing w:line="278" w:lineRule="auto"/>
              <w:ind w:right="96"/>
              <w:jc w:val="both"/>
              <w:rPr>
                <w:sz w:val="21"/>
              </w:rPr>
            </w:pPr>
            <w:r>
              <w:rPr>
                <w:rFonts w:ascii="Times New Roman" w:eastAsia="Times New Roman"/>
                <w:sz w:val="21"/>
              </w:rPr>
              <w:t xml:space="preserve">1. </w:t>
            </w:r>
            <w:r>
              <w:rPr>
                <w:sz w:val="21"/>
              </w:rPr>
              <w:t>图像识别和处理：人脸识别、目标检测等计算机视觉任务；</w:t>
            </w:r>
            <w:r>
              <w:rPr>
                <w:rFonts w:ascii="Times New Roman" w:eastAsia="Times New Roman"/>
                <w:sz w:val="21"/>
              </w:rPr>
              <w:t xml:space="preserve">2. </w:t>
            </w:r>
            <w:r>
              <w:rPr>
                <w:sz w:val="21"/>
              </w:rPr>
              <w:t>语音识别和合成：语音转文本、自动语音识别等功能；</w:t>
            </w:r>
            <w:r>
              <w:rPr>
                <w:rFonts w:ascii="Times New Roman" w:eastAsia="Times New Roman"/>
                <w:sz w:val="21"/>
              </w:rPr>
              <w:t xml:space="preserve">3. </w:t>
            </w:r>
            <w:r>
              <w:rPr>
                <w:sz w:val="21"/>
              </w:rPr>
              <w:t>自然语言处理：机器翻译、情感分析等文本分析任</w:t>
            </w:r>
            <w:r>
              <w:rPr>
                <w:spacing w:val="-6"/>
                <w:sz w:val="21"/>
              </w:rPr>
              <w:t>务。</w:t>
            </w:r>
          </w:p>
        </w:tc>
      </w:tr>
      <w:tr>
        <w:tblPrEx>
          <w:tblW w:w="0" w:type="auto"/>
          <w:jc w:val="left"/>
          <w:tblInd w:w="130" w:type="dxa"/>
          <w:tblLayout w:type="fixed"/>
          <w:tblCellMar>
            <w:top w:w="0" w:type="dxa"/>
            <w:left w:w="0" w:type="dxa"/>
            <w:bottom w:w="0" w:type="dxa"/>
            <w:right w:w="0" w:type="dxa"/>
          </w:tblCellMar>
          <w:tblLook w:val="01E0"/>
        </w:tblPrEx>
        <w:trPr>
          <w:trHeight w:val="1247"/>
          <w:jc w:val="left"/>
        </w:trPr>
        <w:tc>
          <w:tcPr>
            <w:tcW w:w="2765" w:type="dxa"/>
          </w:tcPr>
          <w:p>
            <w:pPr>
              <w:pStyle w:val="TableParagraph"/>
              <w:rPr>
                <w:sz w:val="21"/>
              </w:rPr>
            </w:pPr>
            <w:r>
              <w:rPr>
                <w:spacing w:val="-1"/>
                <w:sz w:val="21"/>
              </w:rPr>
              <w:t>人工智能芯片未来发展</w:t>
            </w:r>
          </w:p>
        </w:tc>
        <w:tc>
          <w:tcPr>
            <w:tcW w:w="5531" w:type="dxa"/>
          </w:tcPr>
          <w:p>
            <w:pPr>
              <w:pStyle w:val="TableParagraph"/>
              <w:spacing w:line="278" w:lineRule="auto"/>
              <w:ind w:right="96"/>
              <w:jc w:val="both"/>
              <w:rPr>
                <w:sz w:val="21"/>
              </w:rPr>
            </w:pPr>
            <w:r>
              <w:rPr>
                <w:rFonts w:ascii="Times New Roman" w:eastAsia="Times New Roman"/>
                <w:sz w:val="21"/>
              </w:rPr>
              <w:t xml:space="preserve">1. </w:t>
            </w:r>
            <w:r>
              <w:rPr>
                <w:sz w:val="21"/>
              </w:rPr>
              <w:t>新型计算范式：量子计算、神经形态计算等颠覆性技术的研究；</w:t>
            </w:r>
            <w:r>
              <w:rPr>
                <w:rFonts w:ascii="Times New Roman" w:eastAsia="Times New Roman"/>
                <w:sz w:val="21"/>
              </w:rPr>
              <w:t xml:space="preserve">2. </w:t>
            </w:r>
            <w:r>
              <w:rPr>
                <w:sz w:val="21"/>
              </w:rPr>
              <w:t>软硬件协同设计：优化硬件架构和软件算法，提高整体性能；</w:t>
            </w:r>
            <w:r>
              <w:rPr>
                <w:rFonts w:ascii="Times New Roman" w:eastAsia="Times New Roman"/>
                <w:sz w:val="21"/>
              </w:rPr>
              <w:t>3.</w:t>
            </w:r>
            <w:r>
              <w:rPr>
                <w:rFonts w:ascii="Times New Roman" w:eastAsia="Times New Roman"/>
                <w:spacing w:val="52"/>
                <w:sz w:val="21"/>
              </w:rPr>
              <w:t xml:space="preserve"> </w:t>
            </w:r>
            <w:r>
              <w:rPr>
                <w:spacing w:val="-1"/>
                <w:sz w:val="21"/>
              </w:rPr>
              <w:t>绿色能源和环保：关注芯片制造过程中</w:t>
            </w:r>
          </w:p>
          <w:p>
            <w:pPr>
              <w:pStyle w:val="TableParagraph"/>
              <w:spacing w:before="0" w:line="269" w:lineRule="exact"/>
              <w:rPr>
                <w:sz w:val="21"/>
              </w:rPr>
            </w:pPr>
            <w:r>
              <w:rPr>
                <w:spacing w:val="-1"/>
                <w:sz w:val="21"/>
              </w:rPr>
              <w:t>的环境影响，推动可持续发展。</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5" w:type="dxa"/>
          </w:tcPr>
          <w:p>
            <w:pPr>
              <w:pStyle w:val="TableParagraph"/>
              <w:spacing w:before="0"/>
              <w:ind w:left="0"/>
              <w:rPr>
                <w:rFonts w:ascii="Times New Roman"/>
                <w:sz w:val="22"/>
              </w:rPr>
            </w:pPr>
          </w:p>
        </w:tc>
        <w:tc>
          <w:tcPr>
            <w:tcW w:w="5531" w:type="dxa"/>
          </w:tcPr>
          <w:p>
            <w:pPr>
              <w:pStyle w:val="TableParagraph"/>
              <w:spacing w:before="0"/>
              <w:ind w:left="0"/>
              <w:rPr>
                <w:rFonts w:ascii="Times New Roman"/>
                <w:sz w:val="22"/>
              </w:rPr>
            </w:pPr>
          </w:p>
        </w:tc>
      </w:tr>
    </w:tbl>
    <w:p>
      <w:pPr>
        <w:pStyle w:val="BodyText"/>
        <w:spacing w:before="4"/>
        <w:ind w:left="0"/>
        <w:rPr>
          <w:rFonts w:ascii="Microsoft JhengHei"/>
          <w:b/>
          <w:sz w:val="4"/>
        </w:rPr>
      </w:pPr>
    </w:p>
    <w:p>
      <w:pPr>
        <w:pStyle w:val="BodyText"/>
        <w:spacing w:before="61"/>
        <w:ind w:left="680"/>
      </w:pPr>
      <w:r>
        <w:rPr>
          <w:spacing w:val="-1"/>
        </w:rPr>
        <w:t>人工智能芯片技术原理</w:t>
      </w:r>
    </w:p>
    <w:p>
      <w:pPr>
        <w:pStyle w:val="BodyText"/>
        <w:spacing w:before="9"/>
        <w:ind w:left="0"/>
        <w:rPr>
          <w:sz w:val="20"/>
        </w:rPr>
      </w:pPr>
    </w:p>
    <w:p>
      <w:pPr>
        <w:pStyle w:val="BodyText"/>
        <w:spacing w:line="417" w:lineRule="auto"/>
        <w:ind w:right="378"/>
        <w:jc w:val="both"/>
      </w:pPr>
      <w:r>
        <w:rPr>
          <w:spacing w:val="-4"/>
        </w:rPr>
        <w:t>随着人工智能（AI）技术的飞速发展，对计算能力的需求也在不断增长。为了满足这种需求，人工智能芯片应运而生。本章将简要介绍人</w:t>
      </w:r>
      <w:r>
        <w:rPr>
          <w:spacing w:val="-2"/>
        </w:rPr>
        <w:t>工智能芯片的技术原理。</w:t>
      </w:r>
    </w:p>
    <w:p>
      <w:pPr>
        <w:pStyle w:val="BodyText"/>
        <w:spacing w:line="358" w:lineRule="exact"/>
      </w:pPr>
      <w:r>
        <w:rPr>
          <w:spacing w:val="-1"/>
        </w:rPr>
        <w:t>一、人工智能芯片概述</w:t>
      </w:r>
    </w:p>
    <w:p>
      <w:pPr>
        <w:spacing w:after="0" w:line="358" w:lineRule="exact"/>
        <w:sectPr>
          <w:footerReference w:type="default" r:id="rId11"/>
          <w:pgSz w:w="11910" w:h="16840"/>
          <w:pgMar w:top="1500" w:right="1420" w:bottom="1380" w:left="1680" w:header="0" w:footer="1198"/>
          <w:pgNumType w:start="7"/>
          <w:cols w:space="708"/>
        </w:sectPr>
      </w:pPr>
    </w:p>
    <w:p>
      <w:pPr>
        <w:pStyle w:val="BodyText"/>
        <w:spacing w:before="37" w:line="417" w:lineRule="auto"/>
        <w:ind w:right="378"/>
        <w:jc w:val="both"/>
      </w:pPr>
      <w:r>
        <w:rPr>
          <w:spacing w:val="-5"/>
        </w:rPr>
        <w:t xml:space="preserve">人工智能芯片是一种专门为 </w:t>
      </w:r>
      <w:r>
        <w:rPr>
          <w:spacing w:val="-2"/>
        </w:rPr>
        <w:t>AI</w:t>
      </w:r>
      <w:r>
        <w:rPr>
          <w:spacing w:val="-8"/>
        </w:rPr>
        <w:t xml:space="preserve"> 应用设计的处理器，具有高度并行的</w:t>
      </w:r>
      <w:r>
        <w:rPr>
          <w:spacing w:val="-11"/>
        </w:rPr>
        <w:t>计算能力和低功耗特性。这些芯片通常采用深度学习和神经网络算法</w:t>
      </w:r>
      <w:r>
        <w:rPr>
          <w:spacing w:val="-2"/>
        </w:rPr>
        <w:t>进行优化，以实现高效的计算性能。</w:t>
      </w:r>
    </w:p>
    <w:p>
      <w:pPr>
        <w:pStyle w:val="BodyText"/>
        <w:spacing w:line="358" w:lineRule="exact"/>
      </w:pPr>
      <w:r>
        <w:rPr>
          <w:spacing w:val="-1"/>
        </w:rPr>
        <w:t>二、人工智能芯片的基本结构</w:t>
      </w:r>
    </w:p>
    <w:p>
      <w:pPr>
        <w:pStyle w:val="BodyText"/>
        <w:spacing w:before="8"/>
        <w:ind w:left="0"/>
        <w:rPr>
          <w:sz w:val="20"/>
        </w:rPr>
      </w:pPr>
    </w:p>
    <w:p>
      <w:pPr>
        <w:pStyle w:val="BodyText"/>
        <w:spacing w:before="1"/>
      </w:pPr>
      <w:r>
        <w:rPr>
          <w:spacing w:val="-1"/>
        </w:rPr>
        <w:t>人工智能芯片主要由以下几个部分组成：</w:t>
      </w:r>
    </w:p>
    <w:p>
      <w:pPr>
        <w:pStyle w:val="BodyText"/>
        <w:spacing w:before="8"/>
        <w:ind w:left="0"/>
        <w:rPr>
          <w:sz w:val="20"/>
        </w:rPr>
      </w:pPr>
    </w:p>
    <w:p>
      <w:pPr>
        <w:pStyle w:val="BodyText"/>
        <w:spacing w:before="1" w:line="417" w:lineRule="auto"/>
        <w:ind w:right="378"/>
      </w:pPr>
      <w:r>
        <w:rPr>
          <w:spacing w:val="-6"/>
        </w:rPr>
        <w:t xml:space="preserve">处理器核心：负责执行 </w:t>
      </w:r>
      <w:r>
        <w:t>AI</w:t>
      </w:r>
      <w:r>
        <w:rPr>
          <w:spacing w:val="-9"/>
        </w:rPr>
        <w:t xml:space="preserve"> 算法中的计算任务，如矩阵乘法、卷积操</w:t>
      </w:r>
      <w:r>
        <w:rPr>
          <w:spacing w:val="-4"/>
        </w:rPr>
        <w:t>作等。</w:t>
      </w:r>
    </w:p>
    <w:p>
      <w:pPr>
        <w:pStyle w:val="BodyText"/>
        <w:spacing w:line="417" w:lineRule="auto"/>
        <w:ind w:right="378"/>
      </w:pPr>
      <w:r>
        <w:rPr>
          <w:spacing w:val="-4"/>
        </w:rPr>
        <w:t>内存单元：用于存储数据和中间计算结果，包括片上内存和外部内存</w:t>
      </w:r>
      <w:r>
        <w:rPr>
          <w:spacing w:val="-4"/>
        </w:rPr>
        <w:t>接口。</w:t>
      </w:r>
    </w:p>
    <w:p>
      <w:pPr>
        <w:pStyle w:val="BodyText"/>
        <w:spacing w:line="417" w:lineRule="auto"/>
        <w:ind w:right="985"/>
      </w:pPr>
      <w:r>
        <w:rPr>
          <w:spacing w:val="-2"/>
        </w:rPr>
        <w:t>输入/输出单元：负责与外部设备通信，如摄像头、传感器等。</w:t>
      </w:r>
      <w:r>
        <w:rPr>
          <w:spacing w:val="-3"/>
        </w:rPr>
        <w:t xml:space="preserve">硬件加速器：针对特定 </w:t>
      </w:r>
      <w:r>
        <w:t>AI</w:t>
      </w:r>
      <w:r>
        <w:rPr>
          <w:spacing w:val="-9"/>
        </w:rPr>
        <w:t xml:space="preserve"> 算法进行优化，如 </w:t>
      </w:r>
      <w:r>
        <w:t>GPU、TPU</w:t>
      </w:r>
      <w:r>
        <w:rPr>
          <w:spacing w:val="-11"/>
        </w:rPr>
        <w:t xml:space="preserve"> 等。</w:t>
      </w:r>
    </w:p>
    <w:p>
      <w:pPr>
        <w:pStyle w:val="BodyText"/>
        <w:spacing w:line="417" w:lineRule="auto"/>
        <w:ind w:right="1125"/>
      </w:pPr>
      <w:r>
        <w:rPr>
          <w:spacing w:val="-2"/>
        </w:rPr>
        <w:t>控制单元：负责协调各个模块的工作，实现芯片的全局控制。</w:t>
      </w:r>
      <w:r>
        <w:rPr>
          <w:spacing w:val="-2"/>
        </w:rPr>
        <w:t>三、人工智能芯片的关键技术</w:t>
      </w:r>
    </w:p>
    <w:p>
      <w:pPr>
        <w:pStyle w:val="BodyText"/>
        <w:spacing w:line="417" w:lineRule="auto"/>
        <w:ind w:right="378"/>
      </w:pPr>
      <w:r>
        <w:rPr>
          <w:spacing w:val="-4"/>
        </w:rPr>
        <w:t>并行计算：为了提高计算效率，人工智能芯片通常采用多核或多线程</w:t>
      </w:r>
      <w:r>
        <w:rPr>
          <w:spacing w:val="-2"/>
        </w:rPr>
        <w:t>设计，实现数据的并行处理。</w:t>
      </w:r>
    </w:p>
    <w:p>
      <w:pPr>
        <w:pStyle w:val="BodyText"/>
        <w:spacing w:line="417" w:lineRule="auto"/>
        <w:ind w:right="378"/>
      </w:pPr>
      <w:r>
        <w:rPr>
          <w:spacing w:val="-4"/>
        </w:rPr>
        <w:t>低功耗设计：为了满足移动设备和嵌入式系统的需求，人工智能芯片</w:t>
      </w:r>
      <w:r>
        <w:rPr>
          <w:spacing w:val="-2"/>
        </w:rPr>
        <w:t>需要具备低功耗特性，如动态电压调整、休眠模式等。</w:t>
      </w:r>
    </w:p>
    <w:p>
      <w:pPr>
        <w:pStyle w:val="BodyText"/>
        <w:spacing w:line="417" w:lineRule="auto"/>
        <w:ind w:right="238"/>
      </w:pPr>
      <w:r>
        <w:rPr>
          <w:spacing w:val="-19"/>
        </w:rPr>
        <w:t>专用硬件加速器：针对深度学习算法的特点，设计专用的硬件加速器，</w:t>
      </w:r>
      <w:r>
        <w:rPr>
          <w:spacing w:val="-2"/>
        </w:rPr>
        <w:t>如张量处理器、卷积引擎等，以提高计算速度。</w:t>
      </w:r>
    </w:p>
    <w:p>
      <w:pPr>
        <w:pStyle w:val="BodyText"/>
        <w:spacing w:line="417" w:lineRule="auto"/>
        <w:ind w:right="378"/>
      </w:pPr>
      <w:r>
        <w:rPr>
          <w:spacing w:val="-4"/>
        </w:rPr>
        <w:t>片上存储：为了减少数据传输延迟，人工智能芯片通常采用大容量的</w:t>
      </w:r>
      <w:r>
        <w:rPr>
          <w:spacing w:val="-2"/>
        </w:rPr>
        <w:t xml:space="preserve">片上存储，如片上 </w:t>
      </w:r>
      <w:r>
        <w:t>SRAM</w:t>
      </w:r>
      <w:r>
        <w:rPr>
          <w:spacing w:val="-5"/>
        </w:rPr>
        <w:t xml:space="preserve">、片上 </w:t>
      </w:r>
      <w:r>
        <w:t>DRAM</w:t>
      </w:r>
      <w:r>
        <w:rPr>
          <w:spacing w:val="-6"/>
        </w:rPr>
        <w:t xml:space="preserve"> 等。</w:t>
      </w:r>
    </w:p>
    <w:p>
      <w:pPr>
        <w:pStyle w:val="BodyText"/>
        <w:spacing w:line="358" w:lineRule="exact"/>
      </w:pPr>
      <w:r>
        <w:rPr>
          <w:spacing w:val="-5"/>
        </w:rPr>
        <w:t>异构集成：通过将不同工艺和架构的处理器集成在一起，实现高性能</w:t>
      </w:r>
    </w:p>
    <w:p>
      <w:pPr>
        <w:spacing w:after="0" w:line="358" w:lineRule="exact"/>
        <w:sectPr>
          <w:footerReference w:type="default" r:id="rId12"/>
          <w:pgSz w:w="11910" w:h="16840"/>
          <w:pgMar w:top="1520" w:right="1420" w:bottom="1380" w:left="1680" w:header="0" w:footer="1198"/>
          <w:pgNumType w:start="8"/>
          <w:cols w:space="708"/>
        </w:sectPr>
      </w:pPr>
    </w:p>
    <w:p>
      <w:pPr>
        <w:pStyle w:val="BodyText"/>
        <w:spacing w:before="37"/>
      </w:pPr>
      <w:r>
        <w:rPr>
          <w:spacing w:val="-2"/>
        </w:rPr>
        <w:t>和低功耗的平衡。</w:t>
      </w:r>
    </w:p>
    <w:p>
      <w:pPr>
        <w:pStyle w:val="BodyText"/>
        <w:spacing w:before="8"/>
        <w:ind w:left="0"/>
        <w:rPr>
          <w:sz w:val="20"/>
        </w:rPr>
      </w:pPr>
    </w:p>
    <w:p>
      <w:pPr>
        <w:pStyle w:val="BodyText"/>
        <w:spacing w:before="1"/>
      </w:pPr>
      <w:r>
        <w:rPr>
          <w:spacing w:val="-1"/>
        </w:rPr>
        <w:t>四、人工智能芯片的应用场景</w:t>
      </w:r>
    </w:p>
    <w:p>
      <w:pPr>
        <w:pStyle w:val="BodyText"/>
        <w:spacing w:before="8"/>
        <w:ind w:left="0"/>
        <w:rPr>
          <w:sz w:val="20"/>
        </w:rPr>
      </w:pPr>
    </w:p>
    <w:p>
      <w:pPr>
        <w:pStyle w:val="BodyText"/>
        <w:spacing w:before="1" w:line="417" w:lineRule="auto"/>
        <w:ind w:right="378"/>
        <w:jc w:val="both"/>
      </w:pPr>
      <w:r>
        <w:rPr>
          <w:spacing w:val="-5"/>
        </w:rPr>
        <w:t xml:space="preserve">人工智能芯片广泛应用于各种 </w:t>
      </w:r>
      <w:r>
        <w:rPr>
          <w:spacing w:val="-2"/>
        </w:rPr>
        <w:t>AI</w:t>
      </w:r>
      <w:r>
        <w:rPr>
          <w:spacing w:val="-8"/>
        </w:rPr>
        <w:t xml:space="preserve"> 应用领域，如自动驾驶汽车、智能</w:t>
      </w:r>
      <w:r>
        <w:rPr>
          <w:spacing w:val="-4"/>
        </w:rPr>
        <w:t xml:space="preserve">家居、医疗诊断、图像识别等。随着 </w:t>
      </w:r>
      <w:r>
        <w:rPr>
          <w:spacing w:val="-2"/>
        </w:rPr>
        <w:t>AI</w:t>
      </w:r>
      <w:r>
        <w:rPr>
          <w:spacing w:val="-8"/>
        </w:rPr>
        <w:t xml:space="preserve"> 技术的不断发展，人工智能</w:t>
      </w:r>
      <w:r>
        <w:rPr>
          <w:spacing w:val="-2"/>
        </w:rPr>
        <w:t>芯片将在更多领域发挥重要作用。</w:t>
      </w:r>
    </w:p>
    <w:p>
      <w:pPr>
        <w:pStyle w:val="BodyText"/>
        <w:ind w:left="0"/>
      </w:pPr>
    </w:p>
    <w:p>
      <w:pPr>
        <w:pStyle w:val="Heading1"/>
        <w:spacing w:before="237"/>
        <w:jc w:val="both"/>
      </w:pPr>
      <w:bookmarkStart w:id="3" w:name="_TOC_250004"/>
      <w:r>
        <w:t>第四部分</w:t>
      </w:r>
      <w:r>
        <w:rPr>
          <w:spacing w:val="56"/>
          <w:w w:val="150"/>
        </w:rPr>
        <w:t xml:space="preserve"> </w:t>
      </w:r>
      <w:bookmarkEnd w:id="3"/>
      <w:r>
        <w:rPr>
          <w:spacing w:val="-1"/>
        </w:rPr>
        <w:t>国内外人工智能芯片发展现状</w:t>
      </w:r>
    </w:p>
    <w:p>
      <w:pPr>
        <w:pStyle w:val="BodyText"/>
        <w:spacing w:before="16"/>
        <w:ind w:left="0"/>
        <w:rPr>
          <w:rFonts w:ascii="Microsoft JhengHei"/>
          <w:b/>
          <w:sz w:val="15"/>
        </w:rPr>
      </w:pPr>
    </w:p>
    <w:tbl>
      <w:tblPr>
        <w:tblStyle w:val="TableNormal4"/>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69"/>
        <w:gridCol w:w="5527"/>
      </w:tblGrid>
      <w:tr>
        <w:tblPrEx>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2769" w:type="dxa"/>
          </w:tcPr>
          <w:p>
            <w:pPr>
              <w:pStyle w:val="TableParagraph"/>
              <w:rPr>
                <w:sz w:val="21"/>
              </w:rPr>
            </w:pPr>
            <w:r>
              <w:rPr>
                <w:spacing w:val="-4"/>
                <w:sz w:val="21"/>
              </w:rPr>
              <w:t>关键词</w:t>
            </w:r>
          </w:p>
        </w:tc>
        <w:tc>
          <w:tcPr>
            <w:tcW w:w="5527" w:type="dxa"/>
          </w:tcPr>
          <w:p>
            <w:pPr>
              <w:pStyle w:val="TableParagraph"/>
              <w:ind w:left="107"/>
              <w:rPr>
                <w:sz w:val="21"/>
              </w:rPr>
            </w:pPr>
            <w:r>
              <w:rPr>
                <w:spacing w:val="-3"/>
                <w:sz w:val="21"/>
              </w:rPr>
              <w:t>关键要点</w:t>
            </w:r>
          </w:p>
        </w:tc>
      </w:tr>
      <w:tr>
        <w:tblPrEx>
          <w:tblW w:w="0" w:type="auto"/>
          <w:jc w:val="left"/>
          <w:tblInd w:w="130" w:type="dxa"/>
          <w:tblLayout w:type="fixed"/>
          <w:tblCellMar>
            <w:top w:w="0" w:type="dxa"/>
            <w:left w:w="0" w:type="dxa"/>
            <w:bottom w:w="0" w:type="dxa"/>
            <w:right w:w="0" w:type="dxa"/>
          </w:tblCellMar>
          <w:tblLook w:val="01E0"/>
        </w:tblPrEx>
        <w:trPr>
          <w:trHeight w:val="3432"/>
          <w:jc w:val="left"/>
        </w:trPr>
        <w:tc>
          <w:tcPr>
            <w:tcW w:w="2769" w:type="dxa"/>
          </w:tcPr>
          <w:p>
            <w:pPr>
              <w:pStyle w:val="TableParagraph"/>
              <w:rPr>
                <w:sz w:val="21"/>
              </w:rPr>
            </w:pPr>
            <w:r>
              <w:rPr>
                <w:spacing w:val="-1"/>
                <w:sz w:val="21"/>
              </w:rPr>
              <w:t>国内人工智能芯片发展</w:t>
            </w:r>
          </w:p>
        </w:tc>
        <w:tc>
          <w:tcPr>
            <w:tcW w:w="5527" w:type="dxa"/>
          </w:tcPr>
          <w:p>
            <w:pPr>
              <w:pStyle w:val="TableParagraph"/>
              <w:spacing w:before="4"/>
              <w:ind w:left="0"/>
              <w:rPr>
                <w:rFonts w:ascii="Microsoft JhengHei"/>
                <w:b/>
                <w:sz w:val="18"/>
              </w:rPr>
            </w:pPr>
          </w:p>
          <w:p>
            <w:pPr>
              <w:pStyle w:val="TableParagraph"/>
              <w:spacing w:before="0" w:line="278" w:lineRule="auto"/>
              <w:ind w:left="107" w:right="96"/>
              <w:jc w:val="both"/>
              <w:rPr>
                <w:sz w:val="21"/>
              </w:rPr>
            </w:pPr>
            <w:r>
              <w:rPr>
                <w:spacing w:val="-2"/>
                <w:sz w:val="21"/>
              </w:rPr>
              <w:t>中国政府高度重视，政策扶持力度大：近年来，中国政府</w:t>
            </w:r>
            <w:r>
              <w:rPr>
                <w:spacing w:val="-2"/>
                <w:sz w:val="21"/>
              </w:rPr>
              <w:t>出台了一系列政策支持人工智能芯片产业发展，包括资金</w:t>
            </w:r>
            <w:r>
              <w:rPr>
                <w:spacing w:val="-2"/>
                <w:sz w:val="21"/>
              </w:rPr>
              <w:t>投入、税收优惠、人才培养等方面。</w:t>
            </w:r>
          </w:p>
          <w:p>
            <w:pPr>
              <w:pStyle w:val="TableParagraph"/>
              <w:spacing w:before="0" w:line="278" w:lineRule="auto"/>
              <w:ind w:left="107" w:right="96"/>
              <w:jc w:val="both"/>
              <w:rPr>
                <w:sz w:val="21"/>
              </w:rPr>
            </w:pPr>
            <w:r>
              <w:rPr>
                <w:spacing w:val="-2"/>
                <w:sz w:val="21"/>
              </w:rPr>
              <w:t>产业规模迅速扩大，企业竞争加剧：随着市场需求不断增</w:t>
            </w:r>
            <w:r>
              <w:rPr>
                <w:spacing w:val="-2"/>
                <w:sz w:val="21"/>
              </w:rPr>
              <w:t>长，中国涌现出一批专注于人工智能芯片研发的企业，如</w:t>
            </w:r>
            <w:r>
              <w:rPr>
                <w:spacing w:val="-2"/>
                <w:sz w:val="21"/>
              </w:rPr>
              <w:t>寒武纪、地平线等，市场竞争日益激烈。</w:t>
            </w:r>
          </w:p>
          <w:p>
            <w:pPr>
              <w:pStyle w:val="TableParagraph"/>
              <w:spacing w:before="0" w:line="278" w:lineRule="auto"/>
              <w:ind w:left="107" w:right="96"/>
              <w:jc w:val="both"/>
              <w:rPr>
                <w:sz w:val="21"/>
              </w:rPr>
            </w:pPr>
            <w:r>
              <w:rPr>
                <w:spacing w:val="-2"/>
                <w:sz w:val="21"/>
              </w:rPr>
              <w:t>技术创新成果显著，部分领域实现突破：中国在人工智能</w:t>
            </w:r>
            <w:r>
              <w:rPr>
                <w:spacing w:val="-2"/>
                <w:sz w:val="21"/>
              </w:rPr>
              <w:t>芯片领域取得了一系列重要突破，如在深度学习处理器、</w:t>
            </w:r>
            <w:r>
              <w:rPr>
                <w:spacing w:val="-2"/>
                <w:sz w:val="21"/>
              </w:rPr>
              <w:t>神经网络芯片等方面取得了显著进展。</w:t>
            </w:r>
          </w:p>
        </w:tc>
      </w:tr>
      <w:tr>
        <w:tblPrEx>
          <w:tblW w:w="0" w:type="auto"/>
          <w:jc w:val="left"/>
          <w:tblInd w:w="130" w:type="dxa"/>
          <w:tblLayout w:type="fixed"/>
          <w:tblCellMar>
            <w:top w:w="0" w:type="dxa"/>
            <w:left w:w="0" w:type="dxa"/>
            <w:bottom w:w="0" w:type="dxa"/>
            <w:right w:w="0" w:type="dxa"/>
          </w:tblCellMar>
          <w:tblLook w:val="01E0"/>
        </w:tblPrEx>
        <w:trPr>
          <w:trHeight w:val="3120"/>
          <w:jc w:val="left"/>
        </w:trPr>
        <w:tc>
          <w:tcPr>
            <w:tcW w:w="2769" w:type="dxa"/>
          </w:tcPr>
          <w:p>
            <w:pPr>
              <w:pStyle w:val="TableParagraph"/>
              <w:rPr>
                <w:sz w:val="21"/>
              </w:rPr>
            </w:pPr>
            <w:r>
              <w:rPr>
                <w:spacing w:val="-1"/>
                <w:sz w:val="21"/>
              </w:rPr>
              <w:t>国际人工智能芯片发展</w:t>
            </w:r>
          </w:p>
        </w:tc>
        <w:tc>
          <w:tcPr>
            <w:tcW w:w="5527" w:type="dxa"/>
          </w:tcPr>
          <w:p>
            <w:pPr>
              <w:pStyle w:val="TableParagraph"/>
              <w:spacing w:before="4"/>
              <w:ind w:left="0"/>
              <w:rPr>
                <w:rFonts w:ascii="Microsoft JhengHei"/>
                <w:b/>
                <w:sz w:val="18"/>
              </w:rPr>
            </w:pPr>
          </w:p>
          <w:p>
            <w:pPr>
              <w:pStyle w:val="TableParagraph"/>
              <w:spacing w:before="0" w:line="278" w:lineRule="auto"/>
              <w:ind w:left="107" w:right="96"/>
              <w:jc w:val="both"/>
              <w:rPr>
                <w:sz w:val="21"/>
              </w:rPr>
            </w:pPr>
            <w:r>
              <w:rPr>
                <w:spacing w:val="-2"/>
                <w:sz w:val="21"/>
              </w:rPr>
              <w:t>全球范围内投资热潮涌动：国际市场上，众多企业和投资</w:t>
            </w:r>
            <w:r>
              <w:rPr>
                <w:spacing w:val="-2"/>
                <w:sz w:val="21"/>
              </w:rPr>
              <w:t>机构纷纷加大对人工智能芯片领域的投入，以抢占市场先</w:t>
            </w:r>
            <w:r>
              <w:rPr>
                <w:spacing w:val="-6"/>
                <w:sz w:val="21"/>
              </w:rPr>
              <w:t>机。</w:t>
            </w:r>
          </w:p>
          <w:p>
            <w:pPr>
              <w:pStyle w:val="TableParagraph"/>
              <w:spacing w:before="0" w:line="278" w:lineRule="auto"/>
              <w:ind w:left="107" w:right="96"/>
              <w:jc w:val="both"/>
              <w:rPr>
                <w:sz w:val="21"/>
              </w:rPr>
            </w:pPr>
            <w:r>
              <w:rPr>
                <w:spacing w:val="-2"/>
                <w:sz w:val="21"/>
              </w:rPr>
              <w:t>技术领先企业引领行业发展：英特尔、英伟达等国际知名</w:t>
            </w:r>
            <w:r>
              <w:rPr>
                <w:spacing w:val="-2"/>
                <w:sz w:val="21"/>
              </w:rPr>
              <w:t>企业凭借其在人工智能芯片领域的技术优势，持续推动行</w:t>
            </w:r>
            <w:r>
              <w:rPr>
                <w:spacing w:val="-2"/>
                <w:sz w:val="21"/>
              </w:rPr>
              <w:t>业技术创新和产品迭代。</w:t>
            </w:r>
          </w:p>
          <w:p>
            <w:pPr>
              <w:pStyle w:val="TableParagraph"/>
              <w:spacing w:before="0" w:line="269" w:lineRule="exact"/>
              <w:ind w:left="107"/>
              <w:rPr>
                <w:sz w:val="21"/>
              </w:rPr>
            </w:pPr>
            <w:r>
              <w:rPr>
                <w:spacing w:val="-1"/>
                <w:sz w:val="21"/>
              </w:rPr>
              <w:t>国际合作与竞争并存：各国在人工智能芯片领域展开激烈</w:t>
            </w:r>
          </w:p>
          <w:p>
            <w:pPr>
              <w:pStyle w:val="TableParagraph"/>
              <w:spacing w:before="1" w:line="310" w:lineRule="atLeast"/>
              <w:ind w:left="107" w:right="96"/>
              <w:rPr>
                <w:sz w:val="21"/>
              </w:rPr>
            </w:pPr>
            <w:r>
              <w:rPr>
                <w:spacing w:val="-2"/>
                <w:sz w:val="21"/>
              </w:rPr>
              <w:t>竞争的同时，也在加强国际合作，共同推动全球人工智能</w:t>
            </w:r>
            <w:r>
              <w:rPr>
                <w:spacing w:val="-2"/>
                <w:sz w:val="21"/>
              </w:rPr>
              <w:t>芯片产业发展。</w:t>
            </w:r>
          </w:p>
        </w:tc>
      </w:tr>
      <w:tr>
        <w:tblPrEx>
          <w:tblW w:w="0" w:type="auto"/>
          <w:jc w:val="left"/>
          <w:tblInd w:w="130" w:type="dxa"/>
          <w:tblLayout w:type="fixed"/>
          <w:tblCellMar>
            <w:top w:w="0" w:type="dxa"/>
            <w:left w:w="0" w:type="dxa"/>
            <w:bottom w:w="0" w:type="dxa"/>
            <w:right w:w="0" w:type="dxa"/>
          </w:tblCellMar>
          <w:tblLook w:val="01E0"/>
        </w:tblPrEx>
        <w:trPr>
          <w:trHeight w:val="312"/>
          <w:jc w:val="left"/>
        </w:trPr>
        <w:tc>
          <w:tcPr>
            <w:tcW w:w="2769" w:type="dxa"/>
          </w:tcPr>
          <w:p>
            <w:pPr>
              <w:pStyle w:val="TableParagraph"/>
              <w:spacing w:before="0"/>
              <w:ind w:left="0"/>
              <w:rPr>
                <w:rFonts w:ascii="Times New Roman"/>
                <w:sz w:val="22"/>
              </w:rPr>
            </w:pPr>
          </w:p>
        </w:tc>
        <w:tc>
          <w:tcPr>
            <w:tcW w:w="5527" w:type="dxa"/>
          </w:tcPr>
          <w:p>
            <w:pPr>
              <w:pStyle w:val="TableParagraph"/>
              <w:spacing w:before="0"/>
              <w:ind w:left="0"/>
              <w:rPr>
                <w:rFonts w:ascii="Times New Roman"/>
                <w:sz w:val="22"/>
              </w:rPr>
            </w:pPr>
          </w:p>
        </w:tc>
      </w:tr>
    </w:tbl>
    <w:p>
      <w:pPr>
        <w:pStyle w:val="BodyText"/>
        <w:ind w:left="0"/>
        <w:rPr>
          <w:rFonts w:ascii="Microsoft JhengHei"/>
          <w:b/>
          <w:sz w:val="4"/>
        </w:rPr>
      </w:pPr>
    </w:p>
    <w:p>
      <w:pPr>
        <w:pStyle w:val="BodyText"/>
        <w:spacing w:before="61" w:line="417" w:lineRule="auto"/>
        <w:ind w:right="104" w:firstLine="560"/>
      </w:pPr>
      <w:r>
        <w:rPr>
          <w:spacing w:val="-2"/>
        </w:rPr>
        <w:t>随着科技的飞速发展，人工智能（AI）技术已经成为了全球关注</w:t>
      </w:r>
      <w:r>
        <w:rPr>
          <w:spacing w:val="-2"/>
        </w:rPr>
        <w:t xml:space="preserve"> </w:t>
      </w:r>
      <w:r>
        <w:rPr>
          <w:spacing w:val="-3"/>
        </w:rPr>
        <w:t xml:space="preserve">的焦点。作为 </w:t>
      </w:r>
      <w:r>
        <w:t>AI</w:t>
      </w:r>
      <w:r>
        <w:rPr>
          <w:spacing w:val="-5"/>
        </w:rPr>
        <w:t xml:space="preserve"> 技术的核心组成部分，人工智能芯片的发展也日益</w:t>
      </w:r>
      <w:r>
        <w:t xml:space="preserve"> </w:t>
      </w:r>
      <w:r>
        <w:rPr>
          <w:spacing w:val="-2"/>
        </w:rPr>
        <w:t>受到重视。本文将对国内外人工智能芯片的发展现状进行简要概述。</w:t>
      </w:r>
    </w:p>
    <w:p>
      <w:pPr>
        <w:spacing w:after="0" w:line="417" w:lineRule="auto"/>
        <w:sectPr>
          <w:footerReference w:type="default" r:id="rId13"/>
          <w:pgSz w:w="11910" w:h="16840"/>
          <w:pgMar w:top="1520" w:right="1420" w:bottom="1380" w:left="1680" w:header="0" w:footer="1198"/>
          <w:pgNumType w:start="9"/>
          <w:cols w:space="708"/>
        </w:sectPr>
      </w:pPr>
    </w:p>
    <w:p>
      <w:pPr>
        <w:pStyle w:val="BodyText"/>
        <w:spacing w:before="37"/>
      </w:pPr>
      <w:r>
        <w:rPr>
          <w:spacing w:val="-1"/>
        </w:rPr>
        <w:t>一、国际人工智能芯片发展现状</w:t>
      </w:r>
    </w:p>
    <w:p>
      <w:pPr>
        <w:pStyle w:val="BodyText"/>
        <w:spacing w:before="8"/>
        <w:ind w:left="0"/>
        <w:rPr>
          <w:sz w:val="20"/>
        </w:rPr>
      </w:pPr>
    </w:p>
    <w:p>
      <w:pPr>
        <w:pStyle w:val="BodyText"/>
        <w:spacing w:before="1" w:line="417" w:lineRule="auto"/>
        <w:ind w:right="98"/>
      </w:pPr>
      <w:r>
        <w:rPr>
          <w:spacing w:val="-2"/>
        </w:rPr>
        <w:t>在国际市场上，美国、欧洲和中国是人工智能芯片发展的主要力量。</w:t>
      </w:r>
      <w:r>
        <w:rPr>
          <w:spacing w:val="-2"/>
        </w:rPr>
        <w:t>其中，美国的英特尔、英伟达和高通等公司在全球范围内具有较高的</w:t>
      </w:r>
      <w:r>
        <w:rPr>
          <w:spacing w:val="-2"/>
        </w:rPr>
        <w:t xml:space="preserve"> </w:t>
      </w:r>
      <w:r>
        <w:rPr>
          <w:spacing w:val="-12"/>
        </w:rPr>
        <w:t xml:space="preserve">市场份额和技术优势。这些公司在 </w:t>
      </w:r>
      <w:r>
        <w:t>GPU</w:t>
      </w:r>
      <w:r>
        <w:rPr>
          <w:spacing w:val="-118"/>
        </w:rPr>
        <w:t>、</w:t>
      </w:r>
      <w:r>
        <w:t>FPGA</w:t>
      </w:r>
      <w:r>
        <w:rPr>
          <w:spacing w:val="-5"/>
        </w:rPr>
        <w:t xml:space="preserve"> 等领域有着深厚的积累，</w:t>
      </w:r>
      <w:r>
        <w:rPr>
          <w:spacing w:val="-10"/>
        </w:rPr>
        <w:t xml:space="preserve">为 </w:t>
      </w:r>
      <w:r>
        <w:t>AI</w:t>
      </w:r>
      <w:r>
        <w:rPr>
          <w:spacing w:val="-5"/>
        </w:rPr>
        <w:t xml:space="preserve"> 芯片的研发提供了有力支持。此外，谷歌、亚马逊等互联网巨</w:t>
      </w:r>
      <w:r>
        <w:t xml:space="preserve"> </w:t>
      </w:r>
      <w:r>
        <w:rPr>
          <w:spacing w:val="-4"/>
        </w:rPr>
        <w:t xml:space="preserve">头也在积极布局 </w:t>
      </w:r>
      <w:r>
        <w:t>AI</w:t>
      </w:r>
      <w:r>
        <w:rPr>
          <w:spacing w:val="-20"/>
        </w:rPr>
        <w:t xml:space="preserve"> 芯片领域，推动 </w:t>
      </w:r>
      <w:r>
        <w:t>AI</w:t>
      </w:r>
      <w:r>
        <w:rPr>
          <w:spacing w:val="-6"/>
        </w:rPr>
        <w:t xml:space="preserve"> 技术在云端和边缘计算等领域</w:t>
      </w:r>
      <w:r>
        <w:t xml:space="preserve"> </w:t>
      </w:r>
      <w:r>
        <w:rPr>
          <w:spacing w:val="-4"/>
        </w:rPr>
        <w:t>的应用。</w:t>
      </w:r>
    </w:p>
    <w:p>
      <w:pPr>
        <w:pStyle w:val="BodyText"/>
        <w:spacing w:line="417" w:lineRule="auto"/>
        <w:ind w:right="99"/>
      </w:pPr>
      <w:r>
        <w:rPr>
          <w:spacing w:val="-1"/>
        </w:rPr>
        <w:t xml:space="preserve">在欧洲，英飞凌、恩智浦等半导体企业在 </w:t>
      </w:r>
      <w:r>
        <w:t>AI</w:t>
      </w:r>
      <w:r>
        <w:rPr>
          <w:spacing w:val="-5"/>
        </w:rPr>
        <w:t xml:space="preserve"> 芯片领域也有着较强的</w:t>
      </w:r>
      <w:r>
        <w:t xml:space="preserve"> </w:t>
      </w:r>
      <w:r>
        <w:rPr>
          <w:spacing w:val="-1"/>
        </w:rPr>
        <w:t xml:space="preserve">实力。这些公司通过与高校、研究机构合作，积极推动 </w:t>
      </w:r>
      <w:r>
        <w:t>AI</w:t>
      </w:r>
      <w:r>
        <w:rPr>
          <w:spacing w:val="-5"/>
        </w:rPr>
        <w:t xml:space="preserve"> 芯片技术</w:t>
      </w:r>
      <w:r>
        <w:t xml:space="preserve"> </w:t>
      </w:r>
      <w:r>
        <w:rPr>
          <w:spacing w:val="-1"/>
        </w:rPr>
        <w:t xml:space="preserve">的创新与应用。同时，欧盟也在大力支持 </w:t>
      </w:r>
      <w:r>
        <w:t>AI</w:t>
      </w:r>
      <w:r>
        <w:rPr>
          <w:spacing w:val="-5"/>
        </w:rPr>
        <w:t xml:space="preserve"> 芯片产业的发展，通过</w:t>
      </w:r>
      <w:r>
        <w:t xml:space="preserve"> </w:t>
      </w:r>
      <w:r>
        <w:rPr>
          <w:spacing w:val="-3"/>
        </w:rPr>
        <w:t xml:space="preserve">政策引导、资金支持等方式，推动欧洲成为全球 </w:t>
      </w:r>
      <w:r>
        <w:t>AI</w:t>
      </w:r>
      <w:r>
        <w:rPr>
          <w:spacing w:val="-9"/>
        </w:rPr>
        <w:t xml:space="preserve"> 芯片的重要基地。</w:t>
      </w:r>
      <w:r>
        <w:rPr>
          <w:spacing w:val="-2"/>
        </w:rPr>
        <w:t>二、国内人工智能芯片发展现状</w:t>
      </w:r>
    </w:p>
    <w:p>
      <w:pPr>
        <w:pStyle w:val="BodyText"/>
        <w:spacing w:line="417" w:lineRule="auto"/>
        <w:ind w:right="98"/>
      </w:pPr>
      <w:r>
        <w:rPr>
          <w:spacing w:val="-2"/>
        </w:rPr>
        <w:t xml:space="preserve">在国内市场，中国政府高度重视 </w:t>
      </w:r>
      <w:r>
        <w:t>AI</w:t>
      </w:r>
      <w:r>
        <w:rPr>
          <w:spacing w:val="-5"/>
        </w:rPr>
        <w:t xml:space="preserve"> 芯片产业的发展，将其作为国家</w:t>
      </w:r>
      <w:r>
        <w:t xml:space="preserve"> </w:t>
      </w:r>
      <w:r>
        <w:rPr>
          <w:spacing w:val="-4"/>
        </w:rPr>
        <w:t xml:space="preserve">战略的重要组成部分。近年来，中国在 </w:t>
      </w:r>
      <w:r>
        <w:t>AI</w:t>
      </w:r>
      <w:r>
        <w:rPr>
          <w:spacing w:val="-9"/>
        </w:rPr>
        <w:t xml:space="preserve"> 芯片领域的投入不断增加，</w:t>
      </w:r>
      <w:r>
        <w:rPr>
          <w:spacing w:val="-2"/>
        </w:rPr>
        <w:t xml:space="preserve">涌现出了一批具有竞争力的企业和产品。例如，华为的鲲鹏系列 </w:t>
      </w:r>
      <w:r>
        <w:t xml:space="preserve">AI </w:t>
      </w:r>
      <w:r>
        <w:rPr>
          <w:spacing w:val="-2"/>
        </w:rPr>
        <w:t xml:space="preserve">芯片、寒武纪的思元系列 </w:t>
      </w:r>
      <w:r>
        <w:t>AI</w:t>
      </w:r>
      <w:r>
        <w:rPr>
          <w:spacing w:val="-5"/>
        </w:rPr>
        <w:t xml:space="preserve"> 芯片等，都在一定程度上打破了国外企</w:t>
      </w:r>
      <w:r>
        <w:t xml:space="preserve"> </w:t>
      </w:r>
      <w:r>
        <w:rPr>
          <w:spacing w:val="-2"/>
        </w:rPr>
        <w:t>业的垄断地位。</w:t>
      </w:r>
    </w:p>
    <w:p>
      <w:pPr>
        <w:pStyle w:val="BodyText"/>
        <w:spacing w:line="417" w:lineRule="auto"/>
        <w:ind w:right="378"/>
        <w:jc w:val="both"/>
      </w:pPr>
      <w:r>
        <w:rPr>
          <w:spacing w:val="-4"/>
        </w:rPr>
        <w:t xml:space="preserve">此外，阿里巴巴、腾讯等互联网巨头也在积极布局 </w:t>
      </w:r>
      <w:r>
        <w:rPr>
          <w:spacing w:val="-2"/>
        </w:rPr>
        <w:t>AI</w:t>
      </w:r>
      <w:r>
        <w:rPr>
          <w:spacing w:val="-8"/>
        </w:rPr>
        <w:t xml:space="preserve"> 芯片领域，通</w:t>
      </w:r>
      <w:r>
        <w:rPr>
          <w:spacing w:val="-5"/>
        </w:rPr>
        <w:t xml:space="preserve">过与高校、研究机构合作，推动 </w:t>
      </w:r>
      <w:r>
        <w:rPr>
          <w:spacing w:val="-2"/>
        </w:rPr>
        <w:t>AI</w:t>
      </w:r>
      <w:r>
        <w:rPr>
          <w:spacing w:val="-8"/>
        </w:rPr>
        <w:t xml:space="preserve"> 芯片技术的创新与应用。同时，</w:t>
      </w:r>
      <w:r>
        <w:rPr>
          <w:spacing w:val="-5"/>
        </w:rPr>
        <w:t xml:space="preserve">中国地方政府也在大力支持 </w:t>
      </w:r>
      <w:r>
        <w:rPr>
          <w:spacing w:val="-2"/>
        </w:rPr>
        <w:t>AI</w:t>
      </w:r>
      <w:r>
        <w:rPr>
          <w:spacing w:val="-8"/>
        </w:rPr>
        <w:t xml:space="preserve"> 芯片产业的发展，通过政策引导、资</w:t>
      </w:r>
      <w:r>
        <w:rPr>
          <w:spacing w:val="-2"/>
        </w:rPr>
        <w:t xml:space="preserve">金支持等方式，推动国内 </w:t>
      </w:r>
      <w:r>
        <w:t>AI</w:t>
      </w:r>
      <w:r>
        <w:rPr>
          <w:spacing w:val="-5"/>
        </w:rPr>
        <w:t xml:space="preserve"> 芯片企业快速发展。</w:t>
      </w:r>
    </w:p>
    <w:p>
      <w:pPr>
        <w:pStyle w:val="BodyText"/>
        <w:spacing w:line="358" w:lineRule="exact"/>
      </w:pPr>
      <w:r>
        <w:rPr>
          <w:spacing w:val="-4"/>
        </w:rPr>
        <w:t>总结：</w:t>
      </w:r>
    </w:p>
    <w:p>
      <w:pPr>
        <w:spacing w:after="0" w:line="358" w:lineRule="exact"/>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4" w:history="1">
        <w:r>
          <w:rPr>
            <w:rFonts w:ascii="SimSun" w:eastAsia="SimSun" w:hAnsi="SimSun" w:cs="SimSun"/>
            <w:b/>
            <w:bCs/>
            <w:color w:val="0000EE"/>
            <w:sz w:val="30"/>
            <w:szCs w:val="30"/>
            <w:u w:val="single" w:color="0000EE"/>
          </w:rPr>
          <w:t>https://d.book118.com/547106020031006051</w:t>
        </w:r>
      </w:hyperlink>
    </w:p>
    <w:p>
      <w:pPr>
        <w:spacing w:after="0" w:line="358" w:lineRule="exact"/>
      </w:pPr>
    </w:p>
    <w:sectPr>
      <w:footerReference w:type="default" r:id="rId15"/>
      <w:pgSz w:w="11910" w:h="16840"/>
      <w:pgMar w:top="1520" w:right="1420" w:bottom="1380" w:left="1680" w:header="0" w:footer="1198"/>
      <w:pgNumType w:start="1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Microsoft JhengHei">
    <w:altName w:val="Microsoft JhengHei"/>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49" type="#_x0000_t202" style="width:29.05pt;height:12pt;margin-top:770.98pt;margin-left:284.4pt;mso-position-horizontal-relative:page;mso-position-vertical-relative:page;position:absolute;z-index:-25165824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8" type="#_x0000_t202" style="width:29.05pt;height:12pt;margin-top:770.98pt;margin-left:284.4pt;mso-position-horizontal-relative:page;mso-position-vertical-relative:page;position:absolute;z-index:-25164902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11</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0" type="#_x0000_t202" style="width:29.05pt;height:12pt;margin-top:770.98pt;margin-left:284.4pt;mso-position-horizontal-relative:page;mso-position-vertical-relative:page;position:absolute;z-index:-25165721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2</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1" type="#_x0000_t202" style="width:29.05pt;height:12pt;margin-top:770.98pt;margin-left:284.4pt;mso-position-horizontal-relative:page;mso-position-vertical-relative:page;position:absolute;z-index:-25165619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3</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2" type="#_x0000_t202" style="width:29.05pt;height:12pt;margin-top:770.98pt;margin-left:284.4pt;mso-position-horizontal-relative:page;mso-position-vertical-relative:page;position:absolute;z-index:-25165516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4</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3" type="#_x0000_t202" style="width:29.05pt;height:12pt;margin-top:770.98pt;margin-left:284.4pt;mso-position-horizontal-relative:page;mso-position-vertical-relative:page;position:absolute;z-index:-251654144"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5</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4" type="#_x0000_t202" style="width:29.05pt;height:12pt;margin-top:770.98pt;margin-left:284.4pt;mso-position-horizontal-relative:page;mso-position-vertical-relative:page;position:absolute;z-index:-251653120"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6</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5" type="#_x0000_t202" style="width:29.05pt;height:12pt;margin-top:770.98pt;margin-left:284.4pt;mso-position-horizontal-relative:page;mso-position-vertical-relative:page;position:absolute;z-index:-251652096"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7</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6" type="#_x0000_t202" style="width:29.05pt;height:12pt;margin-top:770.98pt;margin-left:284.4pt;mso-position-horizontal-relative:page;mso-position-vertical-relative:page;position:absolute;z-index:-251651072"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8</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ind w:left="0"/>
      <w:rPr>
        <w:sz w:val="20"/>
      </w:rPr>
    </w:pPr>
    <w:r>
      <w:pict>
        <v:shapetype id="_x0000_t202" coordsize="21600,21600" o:spt="202" path="m,l,21600r21600,l21600,xe">
          <v:stroke joinstyle="miter"/>
          <v:path gradientshapeok="t" o:connecttype="rect"/>
        </v:shapetype>
        <v:shape id="_x0000_s2057" type="#_x0000_t202" style="width:29.05pt;height:12pt;margin-top:770.98pt;margin-left:284.4pt;mso-position-horizontal-relative:page;mso-position-vertical-relative:page;position:absolute;z-index:-251650048" filled="f" stroked="f">
          <v:textbox inset="0,0,0,0">
            <w:txbxContent>
              <w:p>
                <w:pPr>
                  <w:spacing w:before="12"/>
                  <w:ind w:left="60" w:right="0" w:firstLine="0"/>
                  <w:jc w:val="left"/>
                  <w:rPr>
                    <w:rFonts w:ascii="Times New Roman"/>
                    <w:b/>
                    <w:sz w:val="18"/>
                  </w:rPr>
                </w:pPr>
                <w:r>
                  <w:rPr>
                    <w:rFonts w:ascii="Times New Roman"/>
                    <w:b/>
                    <w:sz w:val="18"/>
                  </w:rPr>
                  <w:fldChar w:fldCharType="begin"/>
                </w:r>
                <w:r>
                  <w:rPr>
                    <w:rFonts w:ascii="Times New Roman"/>
                    <w:b/>
                    <w:sz w:val="18"/>
                  </w:rPr>
                  <w:instrText xml:space="preserve"> PAGE </w:instrText>
                </w:r>
                <w:r>
                  <w:rPr>
                    <w:rFonts w:ascii="Times New Roman"/>
                    <w:b/>
                    <w:sz w:val="18"/>
                  </w:rPr>
                  <w:fldChar w:fldCharType="separate"/>
                </w:r>
                <w:r>
                  <w:rPr>
                    <w:rFonts w:ascii="Times New Roman"/>
                    <w:b/>
                    <w:sz w:val="18"/>
                  </w:rPr>
                  <w:t>9</w:t>
                </w:r>
                <w:r>
                  <w:rPr>
                    <w:rFonts w:ascii="Times New Roman"/>
                    <w:b/>
                    <w:sz w:val="18"/>
                  </w:rPr>
                  <w:fldChar w:fldCharType="end"/>
                </w:r>
                <w:r>
                  <w:rPr>
                    <w:rFonts w:ascii="Times New Roman"/>
                    <w:b/>
                    <w:sz w:val="18"/>
                  </w:rPr>
                  <w:t xml:space="preserve"> </w:t>
                </w:r>
                <w:r>
                  <w:rPr>
                    <w:rFonts w:ascii="Times New Roman"/>
                    <w:sz w:val="18"/>
                  </w:rPr>
                  <w:t xml:space="preserve">/ </w:t>
                </w:r>
                <w:r>
                  <w:rPr>
                    <w:rFonts w:ascii="Times New Roman"/>
                    <w:b/>
                    <w:spacing w:val="-5"/>
                    <w:sz w:val="18"/>
                  </w:rPr>
                  <w:fldChar w:fldCharType="begin"/>
                </w:r>
                <w:r>
                  <w:rPr>
                    <w:rFonts w:ascii="Times New Roman"/>
                    <w:b/>
                    <w:spacing w:val="-5"/>
                    <w:sz w:val="18"/>
                  </w:rPr>
                  <w:instrText xml:space="preserve"> NUMPAGES </w:instrText>
                </w:r>
                <w:r>
                  <w:rPr>
                    <w:rFonts w:ascii="Times New Roman"/>
                    <w:b/>
                    <w:spacing w:val="-5"/>
                    <w:sz w:val="18"/>
                  </w:rPr>
                  <w:fldChar w:fldCharType="separate"/>
                </w:r>
                <w:r>
                  <w:rPr>
                    <w:rFonts w:ascii="Times New Roman"/>
                    <w:b/>
                    <w:spacing w:val="-5"/>
                    <w:sz w:val="18"/>
                  </w:rPr>
                  <w:t>11</w:t>
                </w:r>
                <w:r>
                  <w:rPr>
                    <w:rFonts w:ascii="Times New Roman"/>
                    <w:b/>
                    <w:spacing w:val="-5"/>
                    <w:sz w:val="18"/>
                  </w:rPr>
                  <w:fldChar w:fldCharType="end"/>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A5FBD2"/>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1">
    <w:nsid w:val="18E57FD5"/>
    <w:multiLevelType w:val="hybridMultilevel"/>
    <w:tmpl w:val="00000000"/>
    <w:lvl w:ilvl="0">
      <w:start w:val="1"/>
      <w:numFmt w:val="decimal"/>
      <w:lvlText w:val="%1."/>
      <w:lvlJc w:val="left"/>
      <w:pPr>
        <w:ind w:left="370"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894" w:hanging="263"/>
      </w:pPr>
      <w:rPr>
        <w:rFonts w:hint="default"/>
        <w:lang w:val="en-US" w:eastAsia="zh-CN" w:bidi="ar-SA"/>
      </w:rPr>
    </w:lvl>
    <w:lvl w:ilvl="2">
      <w:start w:val="0"/>
      <w:numFmt w:val="bullet"/>
      <w:lvlText w:val="•"/>
      <w:lvlJc w:val="left"/>
      <w:pPr>
        <w:ind w:left="1408" w:hanging="263"/>
      </w:pPr>
      <w:rPr>
        <w:rFonts w:hint="default"/>
        <w:lang w:val="en-US" w:eastAsia="zh-CN" w:bidi="ar-SA"/>
      </w:rPr>
    </w:lvl>
    <w:lvl w:ilvl="3">
      <w:start w:val="0"/>
      <w:numFmt w:val="bullet"/>
      <w:lvlText w:val="•"/>
      <w:lvlJc w:val="left"/>
      <w:pPr>
        <w:ind w:left="1922" w:hanging="263"/>
      </w:pPr>
      <w:rPr>
        <w:rFonts w:hint="default"/>
        <w:lang w:val="en-US" w:eastAsia="zh-CN" w:bidi="ar-SA"/>
      </w:rPr>
    </w:lvl>
    <w:lvl w:ilvl="4">
      <w:start w:val="0"/>
      <w:numFmt w:val="bullet"/>
      <w:lvlText w:val="•"/>
      <w:lvlJc w:val="left"/>
      <w:pPr>
        <w:ind w:left="2436" w:hanging="263"/>
      </w:pPr>
      <w:rPr>
        <w:rFonts w:hint="default"/>
        <w:lang w:val="en-US" w:eastAsia="zh-CN" w:bidi="ar-SA"/>
      </w:rPr>
    </w:lvl>
    <w:lvl w:ilvl="5">
      <w:start w:val="0"/>
      <w:numFmt w:val="bullet"/>
      <w:lvlText w:val="•"/>
      <w:lvlJc w:val="left"/>
      <w:pPr>
        <w:ind w:left="2950" w:hanging="263"/>
      </w:pPr>
      <w:rPr>
        <w:rFonts w:hint="default"/>
        <w:lang w:val="en-US" w:eastAsia="zh-CN" w:bidi="ar-SA"/>
      </w:rPr>
    </w:lvl>
    <w:lvl w:ilvl="6">
      <w:start w:val="0"/>
      <w:numFmt w:val="bullet"/>
      <w:lvlText w:val="•"/>
      <w:lvlJc w:val="left"/>
      <w:pPr>
        <w:ind w:left="3464" w:hanging="263"/>
      </w:pPr>
      <w:rPr>
        <w:rFonts w:hint="default"/>
        <w:lang w:val="en-US" w:eastAsia="zh-CN" w:bidi="ar-SA"/>
      </w:rPr>
    </w:lvl>
    <w:lvl w:ilvl="7">
      <w:start w:val="0"/>
      <w:numFmt w:val="bullet"/>
      <w:lvlText w:val="•"/>
      <w:lvlJc w:val="left"/>
      <w:pPr>
        <w:ind w:left="3978" w:hanging="263"/>
      </w:pPr>
      <w:rPr>
        <w:rFonts w:hint="default"/>
        <w:lang w:val="en-US" w:eastAsia="zh-CN" w:bidi="ar-SA"/>
      </w:rPr>
    </w:lvl>
    <w:lvl w:ilvl="8">
      <w:start w:val="0"/>
      <w:numFmt w:val="bullet"/>
      <w:lvlText w:val="•"/>
      <w:lvlJc w:val="left"/>
      <w:pPr>
        <w:ind w:left="4492" w:hanging="263"/>
      </w:pPr>
      <w:rPr>
        <w:rFonts w:hint="default"/>
        <w:lang w:val="en-US" w:eastAsia="zh-CN" w:bidi="ar-SA"/>
      </w:rPr>
    </w:lvl>
  </w:abstractNum>
  <w:abstractNum w:abstractNumId="2">
    <w:nsid w:val="26012AED"/>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3">
    <w:nsid w:val="3D1835E7"/>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4">
    <w:nsid w:val="65621F9D"/>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abstractNum w:abstractNumId="5">
    <w:nsid w:val="662975ED"/>
    <w:multiLevelType w:val="hybridMultilevel"/>
    <w:tmpl w:val="00000000"/>
    <w:lvl w:ilvl="0">
      <w:start w:val="1"/>
      <w:numFmt w:val="decimal"/>
      <w:lvlText w:val="%1."/>
      <w:lvlJc w:val="left"/>
      <w:pPr>
        <w:ind w:left="108" w:hanging="263"/>
        <w:jc w:val="left"/>
      </w:pPr>
      <w:rPr>
        <w:rFonts w:ascii="Times New Roman" w:eastAsia="Times New Roman" w:hAnsi="Times New Roman" w:cs="Times New Roman" w:hint="default"/>
        <w:b w:val="0"/>
        <w:bCs w:val="0"/>
        <w:i w:val="0"/>
        <w:iCs w:val="0"/>
        <w:w w:val="100"/>
        <w:sz w:val="21"/>
        <w:szCs w:val="21"/>
        <w:lang w:val="en-US" w:eastAsia="zh-CN" w:bidi="ar-SA"/>
      </w:rPr>
    </w:lvl>
    <w:lvl w:ilvl="1">
      <w:start w:val="0"/>
      <w:numFmt w:val="bullet"/>
      <w:lvlText w:val="•"/>
      <w:lvlJc w:val="left"/>
      <w:pPr>
        <w:ind w:left="642" w:hanging="263"/>
      </w:pPr>
      <w:rPr>
        <w:rFonts w:hint="default"/>
        <w:lang w:val="en-US" w:eastAsia="zh-CN" w:bidi="ar-SA"/>
      </w:rPr>
    </w:lvl>
    <w:lvl w:ilvl="2">
      <w:start w:val="0"/>
      <w:numFmt w:val="bullet"/>
      <w:lvlText w:val="•"/>
      <w:lvlJc w:val="left"/>
      <w:pPr>
        <w:ind w:left="1184" w:hanging="263"/>
      </w:pPr>
      <w:rPr>
        <w:rFonts w:hint="default"/>
        <w:lang w:val="en-US" w:eastAsia="zh-CN" w:bidi="ar-SA"/>
      </w:rPr>
    </w:lvl>
    <w:lvl w:ilvl="3">
      <w:start w:val="0"/>
      <w:numFmt w:val="bullet"/>
      <w:lvlText w:val="•"/>
      <w:lvlJc w:val="left"/>
      <w:pPr>
        <w:ind w:left="1726" w:hanging="263"/>
      </w:pPr>
      <w:rPr>
        <w:rFonts w:hint="default"/>
        <w:lang w:val="en-US" w:eastAsia="zh-CN" w:bidi="ar-SA"/>
      </w:rPr>
    </w:lvl>
    <w:lvl w:ilvl="4">
      <w:start w:val="0"/>
      <w:numFmt w:val="bullet"/>
      <w:lvlText w:val="•"/>
      <w:lvlJc w:val="left"/>
      <w:pPr>
        <w:ind w:left="2268" w:hanging="263"/>
      </w:pPr>
      <w:rPr>
        <w:rFonts w:hint="default"/>
        <w:lang w:val="en-US" w:eastAsia="zh-CN" w:bidi="ar-SA"/>
      </w:rPr>
    </w:lvl>
    <w:lvl w:ilvl="5">
      <w:start w:val="0"/>
      <w:numFmt w:val="bullet"/>
      <w:lvlText w:val="•"/>
      <w:lvlJc w:val="left"/>
      <w:pPr>
        <w:ind w:left="2810" w:hanging="263"/>
      </w:pPr>
      <w:rPr>
        <w:rFonts w:hint="default"/>
        <w:lang w:val="en-US" w:eastAsia="zh-CN" w:bidi="ar-SA"/>
      </w:rPr>
    </w:lvl>
    <w:lvl w:ilvl="6">
      <w:start w:val="0"/>
      <w:numFmt w:val="bullet"/>
      <w:lvlText w:val="•"/>
      <w:lvlJc w:val="left"/>
      <w:pPr>
        <w:ind w:left="3352" w:hanging="263"/>
      </w:pPr>
      <w:rPr>
        <w:rFonts w:hint="default"/>
        <w:lang w:val="en-US" w:eastAsia="zh-CN" w:bidi="ar-SA"/>
      </w:rPr>
    </w:lvl>
    <w:lvl w:ilvl="7">
      <w:start w:val="0"/>
      <w:numFmt w:val="bullet"/>
      <w:lvlText w:val="•"/>
      <w:lvlJc w:val="left"/>
      <w:pPr>
        <w:ind w:left="3894" w:hanging="263"/>
      </w:pPr>
      <w:rPr>
        <w:rFonts w:hint="default"/>
        <w:lang w:val="en-US" w:eastAsia="zh-CN" w:bidi="ar-SA"/>
      </w:rPr>
    </w:lvl>
    <w:lvl w:ilvl="8">
      <w:start w:val="0"/>
      <w:numFmt w:val="bullet"/>
      <w:lvlText w:val="•"/>
      <w:lvlJc w:val="left"/>
      <w:pPr>
        <w:ind w:left="4436" w:hanging="263"/>
      </w:pPr>
      <w:rPr>
        <w:rFonts w:hint="default"/>
        <w:lang w:val="en-US" w:eastAsia="zh-CN" w:bidi="ar-SA"/>
      </w:rPr>
    </w:lvl>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仿宋" w:eastAsia="仿宋" w:hAnsi="仿宋" w:cs="仿宋"/>
      <w:lang w:val="en-US" w:eastAsia="zh-CN" w:bidi="ar-SA"/>
    </w:rPr>
  </w:style>
  <w:style w:type="paragraph" w:styleId="Heading1">
    <w:name w:val="heading 1"/>
    <w:basedOn w:val="Normal"/>
    <w:uiPriority w:val="1"/>
    <w:qFormat/>
    <w:pPr>
      <w:ind w:left="120"/>
      <w:outlineLvl w:val="0"/>
    </w:pPr>
    <w:rPr>
      <w:rFonts w:ascii="Microsoft JhengHei" w:eastAsia="Microsoft JhengHei" w:hAnsi="Microsoft JhengHei" w:cs="Microsoft JhengHei"/>
      <w:b/>
      <w:bCs/>
      <w:sz w:val="32"/>
      <w:szCs w:val="32"/>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355"/>
      <w:ind w:left="540"/>
    </w:pPr>
    <w:rPr>
      <w:rFonts w:ascii="仿宋" w:eastAsia="仿宋" w:hAnsi="仿宋" w:cs="仿宋"/>
      <w:sz w:val="21"/>
      <w:szCs w:val="21"/>
      <w:lang w:val="en-US" w:eastAsia="zh-CN" w:bidi="ar-SA"/>
    </w:rPr>
  </w:style>
  <w:style w:type="paragraph" w:styleId="BodyText">
    <w:name w:val="Body Text"/>
    <w:basedOn w:val="Normal"/>
    <w:uiPriority w:val="1"/>
    <w:qFormat/>
    <w:pPr>
      <w:ind w:left="120"/>
    </w:pPr>
    <w:rPr>
      <w:rFonts w:ascii="仿宋" w:eastAsia="仿宋" w:hAnsi="仿宋" w:cs="仿宋"/>
      <w:sz w:val="28"/>
      <w:szCs w:val="28"/>
      <w:lang w:val="en-US" w:eastAsia="zh-CN" w:bidi="ar-SA"/>
    </w:rPr>
  </w:style>
  <w:style w:type="paragraph" w:styleId="Title">
    <w:name w:val="Title"/>
    <w:basedOn w:val="Normal"/>
    <w:uiPriority w:val="1"/>
    <w:qFormat/>
    <w:pPr>
      <w:spacing w:line="569" w:lineRule="exact"/>
      <w:ind w:left="2823" w:right="3082"/>
      <w:jc w:val="center"/>
    </w:pPr>
    <w:rPr>
      <w:rFonts w:ascii="Microsoft JhengHei" w:eastAsia="Microsoft JhengHei" w:hAnsi="Microsoft JhengHei" w:cs="Microsoft JhengHei"/>
      <w:b/>
      <w:bCs/>
      <w:sz w:val="36"/>
      <w:szCs w:val="36"/>
      <w:lang w:val="en-US" w:eastAsia="zh-CN" w:bidi="ar-SA"/>
    </w:rPr>
  </w:style>
  <w:style w:type="paragraph" w:styleId="ListParagraph">
    <w:name w:val="List Paragraph"/>
    <w:basedOn w:val="Normal"/>
    <w:uiPriority w:val="1"/>
    <w:qFormat/>
    <w:rPr>
      <w:lang w:val="en-US" w:eastAsia="zh-CN" w:bidi="ar-SA"/>
    </w:rPr>
  </w:style>
  <w:style w:type="paragraph" w:customStyle="1" w:styleId="TableParagraph">
    <w:name w:val="Table Paragraph"/>
    <w:basedOn w:val="Normal"/>
    <w:uiPriority w:val="1"/>
    <w:qFormat/>
    <w:pPr>
      <w:spacing w:before="23"/>
      <w:ind w:left="108"/>
    </w:pPr>
    <w:rPr>
      <w:rFonts w:ascii="仿宋" w:eastAsia="仿宋" w:hAnsi="仿宋" w:cs="仿宋"/>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hyperlink" Target="https://d.book118.com/547106020031006051" TargetMode="External" /><Relationship Id="rId15" Type="http://schemas.openxmlformats.org/officeDocument/2006/relationships/footer" Target="footer10.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2024-03-05T04:02:39Z</dcterms:created>
  <dcterms:modified xsi:type="dcterms:W3CDTF">2024-03-05T04:02:39Z</dcterms:modified>
</cp:coreProperties>
</file>