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71" w:lineRule="auto"/>
        <w:rPr>
          <w:rFonts w:ascii="Arial"/>
          <w:sz w:val="21"/>
        </w:rPr>
      </w:pPr>
    </w:p>
    <w:p>
      <w:pPr>
        <w:spacing w:line="272" w:lineRule="auto"/>
        <w:rPr>
          <w:rFonts w:ascii="Arial"/>
          <w:sz w:val="21"/>
        </w:rPr>
      </w:pPr>
    </w:p>
    <w:p>
      <w:pPr>
        <w:spacing w:before="120" w:line="221" w:lineRule="auto"/>
        <w:ind w:left="3375"/>
        <w:outlineLvl w:val="0"/>
        <w:rPr>
          <w:rFonts w:ascii="SimHei" w:eastAsia="SimHei" w:hAnsi="SimHei" w:cs="SimHei"/>
          <w:sz w:val="37"/>
          <w:szCs w:val="37"/>
        </w:rPr>
      </w:pPr>
      <w:r>
        <w:rPr>
          <w:rFonts w:ascii="SimHei" w:eastAsia="SimHei" w:hAnsi="SimHei" w:cs="SimHei"/>
          <w:b/>
          <w:bCs/>
          <w:spacing w:val="3"/>
          <w:sz w:val="37"/>
          <w:szCs w:val="37"/>
        </w:rPr>
        <w:t>耐电压测试仪型式评价大纲</w:t>
      </w:r>
    </w:p>
    <w:p>
      <w:pPr>
        <w:spacing w:line="310" w:lineRule="auto"/>
        <w:rPr>
          <w:rFonts w:ascii="Arial"/>
          <w:sz w:val="21"/>
        </w:rPr>
      </w:pPr>
    </w:p>
    <w:p>
      <w:pPr>
        <w:spacing w:line="311" w:lineRule="auto"/>
        <w:rPr>
          <w:rFonts w:ascii="Arial"/>
          <w:sz w:val="21"/>
        </w:rPr>
      </w:pPr>
    </w:p>
    <w:p>
      <w:pPr>
        <w:spacing w:before="94" w:line="223" w:lineRule="auto"/>
        <w:ind w:left="24"/>
        <w:rPr>
          <w:rFonts w:ascii="SimHei" w:eastAsia="SimHei" w:hAnsi="SimHei" w:cs="SimHei"/>
          <w:sz w:val="29"/>
          <w:szCs w:val="29"/>
        </w:rPr>
      </w:pPr>
      <w:r>
        <w:rPr>
          <w:rFonts w:ascii="SimHei" w:eastAsia="SimHei" w:hAnsi="SimHei" w:cs="SimHei"/>
          <w:b/>
          <w:bCs/>
          <w:spacing w:val="-6"/>
          <w:sz w:val="29"/>
          <w:szCs w:val="29"/>
        </w:rPr>
        <w:t>1</w:t>
      </w:r>
      <w:r>
        <w:rPr>
          <w:rFonts w:ascii="SimHei" w:eastAsia="SimHei" w:hAnsi="SimHei" w:cs="SimHei"/>
          <w:spacing w:val="16"/>
          <w:sz w:val="29"/>
          <w:szCs w:val="29"/>
        </w:rPr>
        <w:t xml:space="preserve">  </w:t>
      </w:r>
      <w:r>
        <w:rPr>
          <w:rFonts w:ascii="SimHei" w:eastAsia="SimHei" w:hAnsi="SimHei" w:cs="SimHei"/>
          <w:b/>
          <w:bCs/>
          <w:spacing w:val="-6"/>
          <w:sz w:val="29"/>
          <w:szCs w:val="29"/>
        </w:rPr>
        <w:t>范围</w:t>
      </w:r>
    </w:p>
    <w:p>
      <w:pPr>
        <w:spacing w:line="244" w:lineRule="auto"/>
        <w:rPr>
          <w:rFonts w:ascii="Arial"/>
          <w:sz w:val="21"/>
        </w:rPr>
      </w:pPr>
    </w:p>
    <w:p>
      <w:pPr>
        <w:pStyle w:val="BodyText"/>
        <w:spacing w:before="95" w:line="449" w:lineRule="exact"/>
        <w:ind w:left="610"/>
      </w:pPr>
      <w:r>
        <w:rPr>
          <w:spacing w:val="14"/>
          <w:position w:val="11"/>
        </w:rPr>
        <w:t>本型式评价大纲适用于最高输出电压不高于15</w:t>
      </w:r>
      <w:r>
        <w:rPr>
          <w:spacing w:val="-63"/>
          <w:position w:val="11"/>
        </w:rPr>
        <w:t xml:space="preserve"> </w:t>
      </w:r>
      <w:r>
        <w:rPr>
          <w:rFonts w:ascii="Times New Roman" w:eastAsia="Times New Roman" w:hAnsi="Times New Roman" w:cs="Times New Roman"/>
          <w:position w:val="11"/>
        </w:rPr>
        <w:t>kV</w:t>
      </w:r>
      <w:r>
        <w:rPr>
          <w:rFonts w:ascii="Times New Roman" w:eastAsia="Times New Roman" w:hAnsi="Times New Roman" w:cs="Times New Roman"/>
          <w:spacing w:val="55"/>
          <w:position w:val="11"/>
        </w:rPr>
        <w:t xml:space="preserve"> </w:t>
      </w:r>
      <w:r>
        <w:rPr>
          <w:spacing w:val="14"/>
          <w:position w:val="11"/>
        </w:rPr>
        <w:t>的数字显</w:t>
      </w:r>
      <w:r>
        <w:rPr>
          <w:spacing w:val="13"/>
          <w:position w:val="11"/>
        </w:rPr>
        <w:t>示及指针指示的交流</w:t>
      </w:r>
    </w:p>
    <w:p>
      <w:pPr>
        <w:pStyle w:val="BodyText"/>
        <w:spacing w:before="1" w:line="217" w:lineRule="auto"/>
        <w:ind w:left="19"/>
      </w:pPr>
      <w:r>
        <w:rPr>
          <w:spacing w:val="3"/>
        </w:rPr>
        <w:t>(工频)、直流耐电压测试仪和交直流耐电压测试仪的型式评价。</w:t>
      </w:r>
    </w:p>
    <w:p>
      <w:pPr>
        <w:pStyle w:val="BodyText"/>
        <w:spacing w:before="107" w:line="662" w:lineRule="exact"/>
        <w:ind w:left="610"/>
      </w:pPr>
      <w:r>
        <w:rPr>
          <w:spacing w:val="4"/>
          <w:position w:val="28"/>
        </w:rPr>
        <w:t>本型式评价大纲不适用于电气安全性能综合测试仪耐电压测试部分的型式评价。</w:t>
      </w:r>
    </w:p>
    <w:p>
      <w:pPr>
        <w:spacing w:line="221" w:lineRule="auto"/>
        <w:ind w:left="19"/>
        <w:rPr>
          <w:rFonts w:ascii="SimHei" w:eastAsia="SimHei" w:hAnsi="SimHei" w:cs="SimHei"/>
          <w:sz w:val="29"/>
          <w:szCs w:val="29"/>
        </w:rPr>
      </w:pPr>
      <w:r>
        <w:rPr>
          <w:rFonts w:ascii="SimHei" w:eastAsia="SimHei" w:hAnsi="SimHei" w:cs="SimHei"/>
          <w:spacing w:val="-2"/>
          <w:sz w:val="29"/>
          <w:szCs w:val="29"/>
        </w:rPr>
        <w:t>2</w:t>
      </w:r>
      <w:r>
        <w:rPr>
          <w:rFonts w:ascii="SimHei" w:eastAsia="SimHei" w:hAnsi="SimHei" w:cs="SimHei"/>
          <w:spacing w:val="8"/>
          <w:sz w:val="29"/>
          <w:szCs w:val="29"/>
        </w:rPr>
        <w:t xml:space="preserve">  </w:t>
      </w:r>
      <w:r>
        <w:rPr>
          <w:rFonts w:ascii="SimHei" w:eastAsia="SimHei" w:hAnsi="SimHei" w:cs="SimHei"/>
          <w:spacing w:val="-2"/>
          <w:sz w:val="29"/>
          <w:szCs w:val="29"/>
        </w:rPr>
        <w:t>引用文件</w:t>
      </w:r>
    </w:p>
    <w:p>
      <w:pPr>
        <w:pStyle w:val="BodyText"/>
        <w:spacing w:before="322" w:line="219" w:lineRule="auto"/>
        <w:ind w:left="610"/>
      </w:pPr>
      <w:r>
        <w:rPr>
          <w:spacing w:val="1"/>
        </w:rPr>
        <w:t>本大纲引用了下列文件：</w:t>
      </w:r>
    </w:p>
    <w:p>
      <w:pPr>
        <w:pStyle w:val="BodyText"/>
        <w:spacing w:before="118" w:line="219" w:lineRule="auto"/>
        <w:ind w:left="610"/>
      </w:pPr>
      <w:r>
        <w:t>GB</w:t>
      </w:r>
      <w:r>
        <w:rPr>
          <w:spacing w:val="1"/>
        </w:rPr>
        <w:t>/T</w:t>
      </w:r>
      <w:r>
        <w:rPr>
          <w:spacing w:val="43"/>
        </w:rPr>
        <w:t xml:space="preserve">  </w:t>
      </w:r>
      <w:r>
        <w:rPr>
          <w:spacing w:val="1"/>
        </w:rPr>
        <w:t>2421.1—2008  电工电子产品环境试验</w:t>
      </w:r>
      <w:r>
        <w:rPr>
          <w:spacing w:val="142"/>
        </w:rPr>
        <w:t xml:space="preserve"> </w:t>
      </w:r>
      <w:r>
        <w:rPr>
          <w:spacing w:val="1"/>
        </w:rPr>
        <w:t>概述和指南</w:t>
      </w:r>
    </w:p>
    <w:p>
      <w:pPr>
        <w:pStyle w:val="BodyText"/>
        <w:spacing w:before="96" w:line="219" w:lineRule="auto"/>
        <w:ind w:left="610"/>
      </w:pPr>
      <w:r>
        <w:t>GB</w:t>
      </w:r>
      <w:r>
        <w:rPr>
          <w:spacing w:val="2"/>
        </w:rPr>
        <w:t>/T  2423.1—2008  电工电子产品环境试验  第2部分：试验方法  试验</w:t>
      </w:r>
      <w:r>
        <w:rPr>
          <w:spacing w:val="-64"/>
        </w:rPr>
        <w:t xml:space="preserve"> </w:t>
      </w:r>
      <w:r>
        <w:rPr>
          <w:rFonts w:ascii="Times New Roman" w:eastAsia="Times New Roman" w:hAnsi="Times New Roman" w:cs="Times New Roman"/>
          <w:spacing w:val="2"/>
        </w:rPr>
        <w:t>A:</w:t>
      </w:r>
      <w:r>
        <w:rPr>
          <w:rFonts w:ascii="Times New Roman" w:eastAsia="Times New Roman" w:hAnsi="Times New Roman" w:cs="Times New Roman"/>
          <w:spacing w:val="1"/>
        </w:rPr>
        <w:t xml:space="preserve">  </w:t>
      </w:r>
      <w:r>
        <w:rPr>
          <w:spacing w:val="1"/>
        </w:rPr>
        <w:t>低温</w:t>
      </w:r>
    </w:p>
    <w:p>
      <w:pPr>
        <w:pStyle w:val="BodyText"/>
        <w:spacing w:before="106" w:line="219" w:lineRule="auto"/>
        <w:ind w:left="610"/>
      </w:pPr>
      <w:r>
        <w:t>GB</w:t>
      </w:r>
      <w:r>
        <w:rPr>
          <w:spacing w:val="5"/>
        </w:rPr>
        <w:t>/T  2423.2—2008  电工电子产品环境试验  第2</w:t>
      </w:r>
      <w:r>
        <w:rPr>
          <w:spacing w:val="4"/>
        </w:rPr>
        <w:t>部分：试验方法</w:t>
      </w:r>
      <w:r>
        <w:rPr>
          <w:spacing w:val="125"/>
        </w:rPr>
        <w:t xml:space="preserve"> </w:t>
      </w:r>
      <w:r>
        <w:rPr>
          <w:spacing w:val="4"/>
        </w:rPr>
        <w:t>试验</w:t>
      </w:r>
      <w:r>
        <w:rPr>
          <w:rFonts w:ascii="Times New Roman" w:eastAsia="Times New Roman" w:hAnsi="Times New Roman" w:cs="Times New Roman"/>
          <w:spacing w:val="4"/>
        </w:rPr>
        <w:t xml:space="preserve">B:  </w:t>
      </w:r>
      <w:r>
        <w:rPr>
          <w:spacing w:val="4"/>
        </w:rPr>
        <w:t>高温</w:t>
      </w:r>
    </w:p>
    <w:p>
      <w:pPr>
        <w:pStyle w:val="BodyText"/>
        <w:spacing w:before="104" w:line="250" w:lineRule="auto"/>
        <w:ind w:left="19" w:right="100" w:firstLine="590"/>
      </w:pPr>
      <w:r>
        <w:t>GB</w:t>
      </w:r>
      <w:r>
        <w:rPr>
          <w:spacing w:val="14"/>
        </w:rPr>
        <w:t>/T  2423.4—2008  电工电子产品环境试验  第2部分：试验方法  试验</w:t>
      </w:r>
      <w:r>
        <w:rPr>
          <w:spacing w:val="-29"/>
        </w:rPr>
        <w:t xml:space="preserve"> </w:t>
      </w:r>
      <w:r>
        <w:rPr>
          <w:rFonts w:ascii="Times New Roman" w:eastAsia="Times New Roman" w:hAnsi="Times New Roman" w:cs="Times New Roman"/>
        </w:rPr>
        <w:t>Db</w:t>
      </w:r>
      <w:r>
        <w:rPr>
          <w:rFonts w:ascii="Times New Roman" w:eastAsia="Times New Roman" w:hAnsi="Times New Roman" w:cs="Times New Roman"/>
          <w:spacing w:val="14"/>
        </w:rPr>
        <w:t>:</w:t>
      </w:r>
      <w:r>
        <w:rPr>
          <w:rFonts w:ascii="Times New Roman" w:eastAsia="Times New Roman" w:hAnsi="Times New Roman" w:cs="Times New Roman"/>
        </w:rPr>
        <w:t xml:space="preserve"> </w:t>
      </w:r>
      <w:r>
        <w:rPr>
          <w:spacing w:val="12"/>
        </w:rPr>
        <w:t xml:space="preserve">交变湿热(12 </w:t>
      </w:r>
      <w:r>
        <w:rPr>
          <w:rFonts w:ascii="Times New Roman" w:eastAsia="Times New Roman" w:hAnsi="Times New Roman" w:cs="Times New Roman"/>
          <w:spacing w:val="12"/>
        </w:rPr>
        <w:t>h+12</w:t>
      </w:r>
      <w:r>
        <w:rPr>
          <w:rFonts w:ascii="Times New Roman" w:eastAsia="Times New Roman" w:hAnsi="Times New Roman" w:cs="Times New Roman"/>
          <w:spacing w:val="22"/>
        </w:rPr>
        <w:t xml:space="preserve">   </w:t>
      </w:r>
      <w:r>
        <w:rPr>
          <w:rFonts w:ascii="Times New Roman" w:eastAsia="Times New Roman" w:hAnsi="Times New Roman" w:cs="Times New Roman"/>
          <w:spacing w:val="12"/>
        </w:rPr>
        <w:t>h</w:t>
      </w:r>
      <w:r>
        <w:rPr>
          <w:rFonts w:ascii="Times New Roman" w:eastAsia="Times New Roman" w:hAnsi="Times New Roman" w:cs="Times New Roman"/>
          <w:spacing w:val="-25"/>
        </w:rPr>
        <w:t xml:space="preserve"> </w:t>
      </w:r>
      <w:r>
        <w:rPr>
          <w:spacing w:val="12"/>
        </w:rPr>
        <w:t>循环)</w:t>
      </w:r>
    </w:p>
    <w:p>
      <w:pPr>
        <w:pStyle w:val="BodyText"/>
        <w:spacing w:before="126" w:line="244" w:lineRule="auto"/>
        <w:ind w:left="19" w:right="102" w:firstLine="590"/>
      </w:pPr>
      <w:r>
        <w:t>GB</w:t>
      </w:r>
      <w:r>
        <w:rPr>
          <w:spacing w:val="9"/>
        </w:rPr>
        <w:t>/T  2423.5—1995  电工电子产品环境试验  第2部分：试验方法</w:t>
      </w:r>
      <w:r>
        <w:rPr>
          <w:spacing w:val="143"/>
        </w:rPr>
        <w:t xml:space="preserve"> </w:t>
      </w:r>
      <w:r>
        <w:rPr>
          <w:spacing w:val="9"/>
        </w:rPr>
        <w:t>试验</w:t>
      </w:r>
      <w:r>
        <w:rPr>
          <w:spacing w:val="-58"/>
        </w:rPr>
        <w:t xml:space="preserve"> </w:t>
      </w:r>
      <w:r>
        <w:rPr>
          <w:rFonts w:ascii="Times New Roman" w:eastAsia="Times New Roman" w:hAnsi="Times New Roman" w:cs="Times New Roman"/>
        </w:rPr>
        <w:t>Ea</w:t>
      </w:r>
      <w:r>
        <w:rPr>
          <w:rFonts w:ascii="Times New Roman" w:eastAsia="Times New Roman" w:hAnsi="Times New Roman" w:cs="Times New Roman"/>
          <w:spacing w:val="29"/>
        </w:rPr>
        <w:t xml:space="preserve"> </w:t>
      </w:r>
      <w:r>
        <w:rPr>
          <w:spacing w:val="9"/>
        </w:rPr>
        <w:t>和</w:t>
      </w:r>
      <w:r>
        <w:t xml:space="preserve"> </w:t>
      </w:r>
      <w:r>
        <w:rPr>
          <w:spacing w:val="6"/>
        </w:rPr>
        <w:t>导则：冲击</w:t>
      </w:r>
    </w:p>
    <w:p>
      <w:pPr>
        <w:pStyle w:val="BodyText"/>
        <w:spacing w:before="114" w:line="247" w:lineRule="auto"/>
        <w:ind w:left="19" w:right="164" w:firstLine="590"/>
      </w:pPr>
      <w:r>
        <w:t>GB</w:t>
      </w:r>
      <w:r>
        <w:rPr>
          <w:spacing w:val="11"/>
        </w:rPr>
        <w:t>/T  2423.10—2008  电工电子产品环境</w:t>
      </w:r>
      <w:r>
        <w:rPr>
          <w:spacing w:val="10"/>
        </w:rPr>
        <w:t>试验  第2部分：试验方法  试验</w:t>
      </w:r>
      <w:r>
        <w:rPr>
          <w:spacing w:val="-38"/>
        </w:rPr>
        <w:t xml:space="preserve"> </w:t>
      </w:r>
      <w:r>
        <w:rPr>
          <w:rFonts w:ascii="Times New Roman" w:eastAsia="Times New Roman" w:hAnsi="Times New Roman" w:cs="Times New Roman"/>
        </w:rPr>
        <w:t>Fc</w:t>
      </w:r>
      <w:r>
        <w:rPr>
          <w:rFonts w:ascii="Times New Roman" w:eastAsia="Times New Roman" w:hAnsi="Times New Roman" w:cs="Times New Roman"/>
          <w:spacing w:val="10"/>
        </w:rPr>
        <w:t>:</w:t>
      </w:r>
      <w:r>
        <w:rPr>
          <w:rFonts w:ascii="Times New Roman" w:eastAsia="Times New Roman" w:hAnsi="Times New Roman" w:cs="Times New Roman"/>
        </w:rPr>
        <w:t xml:space="preserve"> </w:t>
      </w:r>
      <w:r>
        <w:rPr>
          <w:spacing w:val="33"/>
        </w:rPr>
        <w:t>振动(正弦)</w:t>
      </w:r>
    </w:p>
    <w:p>
      <w:pPr>
        <w:pStyle w:val="BodyText"/>
        <w:spacing w:before="112" w:line="452" w:lineRule="exact"/>
        <w:ind w:left="610"/>
      </w:pPr>
      <w:r>
        <w:rPr>
          <w:position w:val="11"/>
        </w:rPr>
        <w:t>GB</w:t>
      </w:r>
      <w:r>
        <w:rPr>
          <w:spacing w:val="10"/>
          <w:position w:val="11"/>
        </w:rPr>
        <w:t>/T  2423.22—2002  电工电子产品基本环境试验  第2部分：试验方法  试验</w:t>
      </w:r>
    </w:p>
    <w:p>
      <w:pPr>
        <w:pStyle w:val="BodyText"/>
        <w:spacing w:line="220" w:lineRule="auto"/>
        <w:ind w:left="19"/>
      </w:pPr>
      <w:r>
        <w:rPr>
          <w:rFonts w:ascii="Times New Roman" w:eastAsia="Times New Roman" w:hAnsi="Times New Roman" w:cs="Times New Roman"/>
          <w:spacing w:val="7"/>
        </w:rPr>
        <w:t>N:</w:t>
      </w:r>
      <w:r>
        <w:rPr>
          <w:rFonts w:ascii="Times New Roman" w:eastAsia="Times New Roman" w:hAnsi="Times New Roman" w:cs="Times New Roman"/>
          <w:spacing w:val="37"/>
        </w:rPr>
        <w:t xml:space="preserve">  </w:t>
      </w:r>
      <w:r>
        <w:rPr>
          <w:spacing w:val="7"/>
        </w:rPr>
        <w:t>温度变化</w:t>
      </w:r>
    </w:p>
    <w:p>
      <w:pPr>
        <w:pStyle w:val="BodyText"/>
        <w:spacing w:before="94" w:line="450" w:lineRule="exact"/>
        <w:ind w:right="40"/>
        <w:jc w:val="right"/>
      </w:pPr>
      <w:r>
        <w:rPr>
          <w:position w:val="11"/>
        </w:rPr>
        <w:t>GB</w:t>
      </w:r>
      <w:r>
        <w:rPr>
          <w:spacing w:val="11"/>
          <w:position w:val="11"/>
        </w:rPr>
        <w:t>/T  2423.43—2008  电工电子产品环境试验  第2部分：试验</w:t>
      </w:r>
      <w:r>
        <w:rPr>
          <w:spacing w:val="10"/>
          <w:position w:val="11"/>
        </w:rPr>
        <w:t>方法  振动、冲</w:t>
      </w:r>
    </w:p>
    <w:p>
      <w:pPr>
        <w:pStyle w:val="BodyText"/>
        <w:spacing w:line="219" w:lineRule="auto"/>
        <w:ind w:left="19"/>
      </w:pPr>
      <w:r>
        <w:rPr>
          <w:spacing w:val="2"/>
        </w:rPr>
        <w:t>击和类似动力学试验样品的安装</w:t>
      </w:r>
    </w:p>
    <w:p>
      <w:pPr>
        <w:pStyle w:val="BodyText"/>
        <w:spacing w:before="116" w:line="219" w:lineRule="auto"/>
        <w:ind w:left="610"/>
      </w:pPr>
      <w:r>
        <w:t>GB</w:t>
      </w:r>
      <w:r>
        <w:rPr>
          <w:spacing w:val="3"/>
        </w:rPr>
        <w:t>/T  2424.1—2005  电工电子产品环境试验  高温低温试验导则</w:t>
      </w:r>
    </w:p>
    <w:p>
      <w:pPr>
        <w:pStyle w:val="BodyText"/>
        <w:spacing w:before="96" w:line="219" w:lineRule="auto"/>
        <w:ind w:left="610"/>
      </w:pPr>
      <w:r>
        <w:t>GB</w:t>
      </w:r>
      <w:r>
        <w:rPr>
          <w:spacing w:val="2"/>
        </w:rPr>
        <w:t>/T  2424.2—2005  电工电子产品环境试验  湿热试验导则</w:t>
      </w:r>
    </w:p>
    <w:p>
      <w:pPr>
        <w:pStyle w:val="BodyText"/>
        <w:spacing w:before="102" w:line="219" w:lineRule="auto"/>
        <w:ind w:left="614"/>
      </w:pPr>
      <w:r>
        <w:rPr>
          <w:b/>
          <w:bCs/>
        </w:rPr>
        <w:t>GB</w:t>
      </w:r>
      <w:r>
        <w:rPr>
          <w:spacing w:val="139"/>
        </w:rPr>
        <w:t xml:space="preserve"> </w:t>
      </w:r>
      <w:r>
        <w:rPr>
          <w:b/>
          <w:bCs/>
          <w:spacing w:val="6"/>
        </w:rPr>
        <w:t>4793.1—2007</w:t>
      </w:r>
      <w:r>
        <w:rPr>
          <w:spacing w:val="136"/>
        </w:rPr>
        <w:t xml:space="preserve"> </w:t>
      </w:r>
      <w:r>
        <w:rPr>
          <w:b/>
          <w:bCs/>
          <w:spacing w:val="6"/>
        </w:rPr>
        <w:t>测量、控制和实验室用电气设备的安全要求</w:t>
      </w:r>
      <w:r>
        <w:rPr>
          <w:spacing w:val="140"/>
        </w:rPr>
        <w:t xml:space="preserve"> </w:t>
      </w:r>
      <w:r>
        <w:rPr>
          <w:b/>
          <w:bCs/>
          <w:spacing w:val="6"/>
        </w:rPr>
        <w:t>第1部分：通用</w:t>
      </w:r>
    </w:p>
    <w:p>
      <w:pPr>
        <w:pStyle w:val="BodyText"/>
        <w:spacing w:before="102" w:line="221" w:lineRule="auto"/>
        <w:ind w:left="19"/>
      </w:pPr>
      <w:r>
        <w:rPr>
          <w:spacing w:val="11"/>
        </w:rPr>
        <w:t>要求</w:t>
      </w:r>
    </w:p>
    <w:p>
      <w:pPr>
        <w:pStyle w:val="BodyText"/>
        <w:spacing w:before="87" w:line="247" w:lineRule="auto"/>
        <w:ind w:left="24" w:right="82" w:firstLine="590"/>
      </w:pPr>
      <w:r>
        <w:rPr>
          <w:b/>
          <w:bCs/>
        </w:rPr>
        <w:t>GB</w:t>
      </w:r>
      <w:r>
        <w:rPr>
          <w:b/>
          <w:bCs/>
          <w:spacing w:val="11"/>
        </w:rPr>
        <w:t>/T</w:t>
      </w:r>
      <w:r>
        <w:rPr>
          <w:spacing w:val="11"/>
        </w:rPr>
        <w:t xml:space="preserve">  </w:t>
      </w:r>
      <w:r>
        <w:rPr>
          <w:b/>
          <w:bCs/>
          <w:spacing w:val="11"/>
        </w:rPr>
        <w:t>4796—2008</w:t>
      </w:r>
      <w:r>
        <w:rPr>
          <w:spacing w:val="11"/>
        </w:rPr>
        <w:t xml:space="preserve">  </w:t>
      </w:r>
      <w:r>
        <w:rPr>
          <w:b/>
          <w:bCs/>
          <w:spacing w:val="11"/>
        </w:rPr>
        <w:t>电工电子产品环境条件分类</w:t>
      </w:r>
      <w:r>
        <w:rPr>
          <w:spacing w:val="11"/>
        </w:rPr>
        <w:t xml:space="preserve">  </w:t>
      </w:r>
      <w:r>
        <w:rPr>
          <w:b/>
          <w:bCs/>
          <w:spacing w:val="11"/>
        </w:rPr>
        <w:t>第1部分：环境参数及其严酷</w:t>
      </w:r>
      <w:r>
        <w:rPr>
          <w:spacing w:val="9"/>
        </w:rPr>
        <w:t xml:space="preserve"> </w:t>
      </w:r>
      <w:r>
        <w:rPr>
          <w:b/>
          <w:bCs/>
          <w:spacing w:val="6"/>
        </w:rPr>
        <w:t>程度</w:t>
      </w:r>
    </w:p>
    <w:p>
      <w:pPr>
        <w:pStyle w:val="BodyText"/>
        <w:spacing w:before="112" w:line="247" w:lineRule="auto"/>
        <w:ind w:left="24" w:right="64" w:firstLine="590"/>
        <w:sectPr>
          <w:headerReference w:type="default" r:id="rId4"/>
          <w:footerReference w:type="default" r:id="rId5"/>
          <w:pgSz w:w="14020" w:h="20800"/>
          <w:pgMar w:top="2139" w:right="1670" w:bottom="1343" w:left="1060" w:header="1756" w:footer="1154" w:gutter="0"/>
          <w:cols w:space="708"/>
        </w:sectPr>
      </w:pPr>
      <w:r>
        <w:rPr>
          <w:b/>
          <w:bCs/>
        </w:rPr>
        <w:t>GB</w:t>
      </w:r>
      <w:r>
        <w:rPr>
          <w:b/>
          <w:bCs/>
          <w:spacing w:val="5"/>
        </w:rPr>
        <w:t>/T</w:t>
      </w:r>
      <w:r>
        <w:rPr>
          <w:spacing w:val="5"/>
        </w:rPr>
        <w:t xml:space="preserve">  </w:t>
      </w:r>
      <w:r>
        <w:rPr>
          <w:b/>
          <w:bCs/>
          <w:spacing w:val="5"/>
        </w:rPr>
        <w:t>4798.3—2007</w:t>
      </w:r>
      <w:r>
        <w:rPr>
          <w:spacing w:val="5"/>
        </w:rPr>
        <w:t xml:space="preserve">  </w:t>
      </w:r>
      <w:r>
        <w:rPr>
          <w:b/>
          <w:bCs/>
          <w:spacing w:val="5"/>
        </w:rPr>
        <w:t>电工电子产品应用环境条件</w:t>
      </w:r>
      <w:r>
        <w:rPr>
          <w:spacing w:val="131"/>
        </w:rPr>
        <w:t xml:space="preserve"> </w:t>
      </w:r>
      <w:r>
        <w:rPr>
          <w:b/>
          <w:bCs/>
          <w:spacing w:val="5"/>
        </w:rPr>
        <w:t>第3部分：有气候防护</w:t>
      </w:r>
      <w:r>
        <w:rPr>
          <w:b/>
          <w:bCs/>
          <w:spacing w:val="4"/>
        </w:rPr>
        <w:t>场所固</w:t>
      </w:r>
      <w:r>
        <w:t xml:space="preserve"> </w:t>
      </w:r>
      <w:r>
        <w:rPr>
          <w:b/>
          <w:bCs/>
          <w:spacing w:val="12"/>
        </w:rPr>
        <w:t>定使用</w:t>
      </w:r>
    </w:p>
    <w:p>
      <w:pPr>
        <w:pStyle w:val="BodyText"/>
        <w:spacing w:before="90" w:line="256" w:lineRule="auto"/>
        <w:ind w:left="24" w:right="70" w:firstLine="590"/>
      </w:pPr>
      <w:r>
        <w:rPr>
          <w:b/>
          <w:bCs/>
        </w:rPr>
        <w:t>GB</w:t>
      </w:r>
      <w:r>
        <w:rPr>
          <w:b/>
          <w:bCs/>
          <w:spacing w:val="5"/>
        </w:rPr>
        <w:t>4824—2004</w:t>
      </w:r>
      <w:r>
        <w:rPr>
          <w:spacing w:val="34"/>
        </w:rPr>
        <w:t xml:space="preserve">   </w:t>
      </w:r>
      <w:r>
        <w:rPr>
          <w:b/>
          <w:bCs/>
          <w:spacing w:val="5"/>
        </w:rPr>
        <w:t>工业、科学和医疗</w:t>
      </w:r>
      <w:r>
        <w:rPr>
          <w:spacing w:val="-22"/>
        </w:rPr>
        <w:t xml:space="preserve"> </w:t>
      </w:r>
      <w:r>
        <w:rPr>
          <w:rFonts w:ascii="Times New Roman" w:eastAsia="Times New Roman" w:hAnsi="Times New Roman" w:cs="Times New Roman"/>
          <w:b/>
          <w:bCs/>
          <w:spacing w:val="5"/>
        </w:rPr>
        <w:t>(</w:t>
      </w:r>
      <w:r>
        <w:rPr>
          <w:rFonts w:ascii="Times New Roman" w:eastAsia="Times New Roman" w:hAnsi="Times New Roman" w:cs="Times New Roman"/>
          <w:b/>
          <w:bCs/>
        </w:rPr>
        <w:t>ISM</w:t>
      </w:r>
      <w:r>
        <w:rPr>
          <w:rFonts w:ascii="Times New Roman" w:eastAsia="Times New Roman" w:hAnsi="Times New Roman" w:cs="Times New Roman"/>
          <w:b/>
          <w:bCs/>
          <w:spacing w:val="5"/>
        </w:rPr>
        <w:t xml:space="preserve">)   </w:t>
      </w:r>
      <w:r>
        <w:rPr>
          <w:b/>
          <w:bCs/>
          <w:spacing w:val="5"/>
        </w:rPr>
        <w:t>射频设</w:t>
      </w:r>
      <w:r>
        <w:rPr>
          <w:b/>
          <w:bCs/>
          <w:spacing w:val="4"/>
        </w:rPr>
        <w:t>备</w:t>
      </w:r>
      <w:r>
        <w:rPr>
          <w:spacing w:val="4"/>
        </w:rPr>
        <w:t xml:space="preserve">  </w:t>
      </w:r>
      <w:r>
        <w:rPr>
          <w:b/>
          <w:bCs/>
          <w:spacing w:val="4"/>
        </w:rPr>
        <w:t>电磁骚扰特性</w:t>
      </w:r>
      <w:r>
        <w:rPr>
          <w:spacing w:val="4"/>
        </w:rPr>
        <w:t xml:space="preserve">  </w:t>
      </w:r>
      <w:r>
        <w:rPr>
          <w:b/>
          <w:bCs/>
          <w:spacing w:val="4"/>
        </w:rPr>
        <w:t>限值和测</w:t>
      </w:r>
      <w:r>
        <w:t xml:space="preserve"> </w:t>
      </w:r>
      <w:r>
        <w:rPr>
          <w:b/>
          <w:bCs/>
          <w:spacing w:val="-6"/>
        </w:rPr>
        <w:t>量方法</w:t>
      </w:r>
    </w:p>
    <w:p>
      <w:pPr>
        <w:pStyle w:val="BodyText"/>
        <w:spacing w:before="112" w:line="219" w:lineRule="auto"/>
        <w:ind w:right="48"/>
        <w:jc w:val="right"/>
      </w:pPr>
      <w:r>
        <w:rPr>
          <w:b/>
          <w:bCs/>
        </w:rPr>
        <w:t>GB</w:t>
      </w:r>
      <w:r>
        <w:rPr>
          <w:b/>
          <w:bCs/>
          <w:spacing w:val="3"/>
        </w:rPr>
        <w:t>/T</w:t>
      </w:r>
      <w:r>
        <w:rPr>
          <w:spacing w:val="3"/>
        </w:rPr>
        <w:t xml:space="preserve">  </w:t>
      </w:r>
      <w:r>
        <w:rPr>
          <w:b/>
          <w:bCs/>
          <w:spacing w:val="3"/>
        </w:rPr>
        <w:t>6113.101—2008</w:t>
      </w:r>
      <w:r>
        <w:rPr>
          <w:spacing w:val="3"/>
        </w:rPr>
        <w:t xml:space="preserve">  </w:t>
      </w:r>
      <w:r>
        <w:rPr>
          <w:b/>
          <w:bCs/>
          <w:spacing w:val="3"/>
        </w:rPr>
        <w:t>无线电骚扰和抗扰度测量设备和测量</w:t>
      </w:r>
      <w:r>
        <w:rPr>
          <w:b/>
          <w:bCs/>
          <w:spacing w:val="2"/>
        </w:rPr>
        <w:t>方法规范</w:t>
      </w:r>
      <w:r>
        <w:rPr>
          <w:spacing w:val="2"/>
        </w:rPr>
        <w:t xml:space="preserve">  </w:t>
      </w:r>
      <w:r>
        <w:rPr>
          <w:b/>
          <w:bCs/>
          <w:spacing w:val="2"/>
        </w:rPr>
        <w:t>第1-</w:t>
      </w:r>
      <w:r>
        <w:rPr>
          <w:spacing w:val="-69"/>
        </w:rPr>
        <w:t xml:space="preserve"> </w:t>
      </w:r>
      <w:r>
        <w:rPr>
          <w:b/>
          <w:bCs/>
          <w:spacing w:val="2"/>
        </w:rPr>
        <w:t>1部</w:t>
      </w:r>
    </w:p>
    <w:p>
      <w:pPr>
        <w:pStyle w:val="BodyText"/>
        <w:spacing w:before="100" w:line="219" w:lineRule="auto"/>
        <w:ind w:left="19"/>
      </w:pPr>
      <w:r>
        <w:rPr>
          <w:spacing w:val="4"/>
        </w:rPr>
        <w:t>分：无线电骚扰和抗扰度测量设备</w:t>
      </w:r>
      <w:r>
        <w:rPr>
          <w:spacing w:val="141"/>
        </w:rPr>
        <w:t xml:space="preserve"> </w:t>
      </w:r>
      <w:r>
        <w:rPr>
          <w:spacing w:val="4"/>
        </w:rPr>
        <w:t>测量设备</w:t>
      </w:r>
    </w:p>
    <w:p>
      <w:pPr>
        <w:pStyle w:val="BodyText"/>
        <w:spacing w:before="106" w:line="219" w:lineRule="auto"/>
        <w:ind w:left="610"/>
      </w:pPr>
      <w:r>
        <w:t>GB</w:t>
      </w:r>
      <w:r>
        <w:rPr>
          <w:spacing w:val="3"/>
        </w:rPr>
        <w:t>/T  6587.6—1986  电子测量仪器  运输试验</w:t>
      </w:r>
    </w:p>
    <w:p>
      <w:pPr>
        <w:pStyle w:val="BodyText"/>
        <w:spacing w:before="102" w:line="219" w:lineRule="auto"/>
        <w:ind w:left="614"/>
      </w:pPr>
      <w:r>
        <w:rPr>
          <w:b/>
          <w:bCs/>
        </w:rPr>
        <w:t>GB/T</w:t>
      </w:r>
      <w:r>
        <w:t xml:space="preserve">  </w:t>
      </w:r>
      <w:r>
        <w:rPr>
          <w:b/>
          <w:bCs/>
        </w:rPr>
        <w:t>6587.8—1986</w:t>
      </w:r>
      <w:r>
        <w:t xml:space="preserve">  </w:t>
      </w:r>
      <w:r>
        <w:rPr>
          <w:b/>
          <w:bCs/>
        </w:rPr>
        <w:t>电子测量仪器</w:t>
      </w:r>
      <w:r>
        <w:t xml:space="preserve">  </w:t>
      </w:r>
      <w:r>
        <w:rPr>
          <w:b/>
          <w:bCs/>
        </w:rPr>
        <w:t>电源频率与电压试验</w:t>
      </w:r>
    </w:p>
    <w:p>
      <w:pPr>
        <w:spacing w:line="219" w:lineRule="auto"/>
        <w:sectPr>
          <w:headerReference w:type="default" r:id="rId6"/>
          <w:footerReference w:type="default" r:id="rId7"/>
          <w:type w:val="nextPage"/>
          <w:pgSz w:w="14020" w:h="20800"/>
          <w:pgMar w:top="2139" w:right="1670" w:bottom="1343" w:left="1060" w:header="1756" w:footer="1154" w:gutter="0"/>
          <w:pgNumType w:start="2"/>
          <w:cols w:space="708"/>
          <w:titlePg w:val="0"/>
        </w:sectPr>
      </w:pPr>
    </w:p>
    <w:p>
      <w:pPr>
        <w:pStyle w:val="BodyText"/>
        <w:spacing w:before="292" w:line="252" w:lineRule="auto"/>
        <w:ind w:left="600" w:right="2081"/>
      </w:pPr>
      <w:r>
        <w:rPr>
          <w:spacing w:val="-1"/>
        </w:rPr>
        <w:t>GB/T16927.1</w:t>
      </w:r>
      <w:r>
        <w:rPr>
          <w:spacing w:val="46"/>
        </w:rPr>
        <w:t xml:space="preserve">   </w:t>
      </w:r>
      <w:r>
        <w:rPr>
          <w:spacing w:val="-1"/>
        </w:rPr>
        <w:t>高电压试验技术</w:t>
      </w:r>
      <w:r>
        <w:rPr>
          <w:spacing w:val="141"/>
        </w:rPr>
        <w:t xml:space="preserve"> </w:t>
      </w:r>
      <w:r>
        <w:rPr>
          <w:spacing w:val="-1"/>
        </w:rPr>
        <w:t>第1部分：</w:t>
      </w:r>
      <w:r>
        <w:rPr>
          <w:spacing w:val="98"/>
        </w:rPr>
        <w:t xml:space="preserve"> </w:t>
      </w:r>
      <w:r>
        <w:rPr>
          <w:spacing w:val="-1"/>
        </w:rPr>
        <w:t>一</w:t>
      </w:r>
      <w:r>
        <w:rPr>
          <w:spacing w:val="-2"/>
        </w:rPr>
        <w:t>般定义及试验要求</w:t>
      </w:r>
      <w:r>
        <w:t xml:space="preserve"> </w:t>
      </w:r>
      <w:r>
        <w:t>GB</w:t>
      </w:r>
      <w:r>
        <w:rPr>
          <w:spacing w:val="2"/>
        </w:rPr>
        <w:t>/T  17626.2  电磁兼容  试验和测量</w:t>
      </w:r>
      <w:r>
        <w:rPr>
          <w:spacing w:val="1"/>
        </w:rPr>
        <w:t>技术</w:t>
      </w:r>
      <w:r>
        <w:rPr>
          <w:spacing w:val="132"/>
        </w:rPr>
        <w:t xml:space="preserve"> </w:t>
      </w:r>
      <w:r>
        <w:rPr>
          <w:spacing w:val="1"/>
        </w:rPr>
        <w:t>静电放电抗扰度试验</w:t>
      </w:r>
    </w:p>
    <w:p>
      <w:pPr>
        <w:pStyle w:val="BodyText"/>
        <w:spacing w:before="117" w:line="219" w:lineRule="auto"/>
        <w:ind w:left="600"/>
      </w:pPr>
      <w:r>
        <w:t>GB</w:t>
      </w:r>
      <w:r>
        <w:rPr>
          <w:spacing w:val="1"/>
        </w:rPr>
        <w:t>/T  17626.3  电磁兼容  试验和测量技术  射频电磁场辐射抗扰度试验</w:t>
      </w:r>
    </w:p>
    <w:p>
      <w:pPr>
        <w:pStyle w:val="BodyText"/>
        <w:spacing w:before="116" w:line="219" w:lineRule="auto"/>
        <w:ind w:left="600"/>
      </w:pPr>
      <w:r>
        <w:t>GB</w:t>
      </w:r>
      <w:r>
        <w:rPr>
          <w:spacing w:val="1"/>
        </w:rPr>
        <w:t>/T  17626.4  电磁兼容  试验和测量技术  电快速瞬变脉冲群</w:t>
      </w:r>
      <w:r>
        <w:t>抗扰度试验</w:t>
      </w:r>
    </w:p>
    <w:p>
      <w:pPr>
        <w:pStyle w:val="BodyText"/>
        <w:spacing w:before="95" w:line="219" w:lineRule="auto"/>
        <w:ind w:left="600"/>
      </w:pPr>
      <w:r>
        <w:t>GB</w:t>
      </w:r>
      <w:r>
        <w:rPr>
          <w:spacing w:val="10"/>
        </w:rPr>
        <w:t>/T  17626.5  电磁兼容</w:t>
      </w:r>
      <w:r>
        <w:rPr>
          <w:spacing w:val="144"/>
        </w:rPr>
        <w:t xml:space="preserve"> </w:t>
      </w:r>
      <w:r>
        <w:rPr>
          <w:spacing w:val="10"/>
        </w:rPr>
        <w:t>试验和测量技术</w:t>
      </w:r>
      <w:r>
        <w:rPr>
          <w:spacing w:val="132"/>
        </w:rPr>
        <w:t xml:space="preserve"> </w:t>
      </w:r>
      <w:r>
        <w:rPr>
          <w:spacing w:val="10"/>
        </w:rPr>
        <w:t>浪涌(冲击)抗扰度试验</w:t>
      </w:r>
    </w:p>
    <w:p>
      <w:pPr>
        <w:pStyle w:val="BodyText"/>
        <w:spacing w:before="104" w:line="219" w:lineRule="auto"/>
        <w:ind w:left="600"/>
      </w:pPr>
      <w:r>
        <w:t>GB</w:t>
      </w:r>
      <w:r>
        <w:rPr>
          <w:spacing w:val="4"/>
        </w:rPr>
        <w:t>/T17626.6</w:t>
      </w:r>
      <w:r>
        <w:rPr>
          <w:spacing w:val="46"/>
        </w:rPr>
        <w:t xml:space="preserve">   </w:t>
      </w:r>
      <w:r>
        <w:rPr>
          <w:spacing w:val="4"/>
        </w:rPr>
        <w:t>电磁兼容</w:t>
      </w:r>
      <w:r>
        <w:rPr>
          <w:spacing w:val="130"/>
        </w:rPr>
        <w:t xml:space="preserve"> </w:t>
      </w:r>
      <w:r>
        <w:rPr>
          <w:spacing w:val="4"/>
        </w:rPr>
        <w:t>试验和测量技术</w:t>
      </w:r>
      <w:r>
        <w:rPr>
          <w:spacing w:val="132"/>
        </w:rPr>
        <w:t xml:space="preserve"> </w:t>
      </w:r>
      <w:r>
        <w:rPr>
          <w:spacing w:val="4"/>
        </w:rPr>
        <w:t>射频场感应的传</w:t>
      </w:r>
      <w:r>
        <w:rPr>
          <w:spacing w:val="3"/>
        </w:rPr>
        <w:t>导骚扰抗扰度</w:t>
      </w:r>
    </w:p>
    <w:p>
      <w:pPr>
        <w:pStyle w:val="BodyText"/>
        <w:spacing w:before="107" w:line="450" w:lineRule="exact"/>
        <w:ind w:left="600"/>
      </w:pPr>
      <w:r>
        <w:rPr>
          <w:position w:val="11"/>
        </w:rPr>
        <w:t>GB</w:t>
      </w:r>
      <w:r>
        <w:rPr>
          <w:spacing w:val="3"/>
          <w:position w:val="11"/>
        </w:rPr>
        <w:t>/T  17626.11  电磁兼容  试验和测量技术  电压暂降</w:t>
      </w:r>
      <w:r>
        <w:rPr>
          <w:spacing w:val="2"/>
          <w:position w:val="11"/>
        </w:rPr>
        <w:t>、短时中断和电压变化的</w:t>
      </w:r>
    </w:p>
    <w:p>
      <w:pPr>
        <w:pStyle w:val="BodyText"/>
        <w:spacing w:before="1" w:line="219" w:lineRule="auto"/>
      </w:pPr>
      <w:r>
        <w:rPr>
          <w:spacing w:val="4"/>
        </w:rPr>
        <w:t>抗扰度试验</w:t>
      </w:r>
    </w:p>
    <w:p>
      <w:pPr>
        <w:pStyle w:val="BodyText"/>
        <w:spacing w:before="105" w:line="483" w:lineRule="exact"/>
        <w:jc w:val="right"/>
      </w:pPr>
      <w:r>
        <w:rPr>
          <w:position w:val="14"/>
        </w:rPr>
        <w:t>GB</w:t>
      </w:r>
      <w:r>
        <w:rPr>
          <w:spacing w:val="5"/>
          <w:position w:val="14"/>
        </w:rPr>
        <w:t>/T18268.1</w:t>
      </w:r>
      <w:r>
        <w:rPr>
          <w:spacing w:val="51"/>
          <w:position w:val="14"/>
        </w:rPr>
        <w:t xml:space="preserve">   </w:t>
      </w:r>
      <w:r>
        <w:rPr>
          <w:spacing w:val="5"/>
          <w:position w:val="14"/>
        </w:rPr>
        <w:t>测量、控制和实验室用的电设备  电磁兼容性要求  第</w:t>
      </w:r>
      <w:r>
        <w:rPr>
          <w:spacing w:val="-45"/>
          <w:position w:val="14"/>
        </w:rPr>
        <w:t xml:space="preserve"> </w:t>
      </w:r>
      <w:r>
        <w:rPr>
          <w:spacing w:val="5"/>
          <w:position w:val="14"/>
        </w:rPr>
        <w:t>1</w:t>
      </w:r>
      <w:r>
        <w:rPr>
          <w:spacing w:val="-63"/>
          <w:position w:val="14"/>
        </w:rPr>
        <w:t xml:space="preserve"> </w:t>
      </w:r>
      <w:r>
        <w:rPr>
          <w:spacing w:val="5"/>
          <w:position w:val="14"/>
        </w:rPr>
        <w:t>部</w:t>
      </w:r>
      <w:r>
        <w:rPr>
          <w:spacing w:val="-64"/>
          <w:position w:val="14"/>
        </w:rPr>
        <w:t xml:space="preserve"> </w:t>
      </w:r>
      <w:r>
        <w:rPr>
          <w:spacing w:val="5"/>
          <w:position w:val="14"/>
        </w:rPr>
        <w:t>分</w:t>
      </w:r>
      <w:r>
        <w:rPr>
          <w:spacing w:val="-78"/>
          <w:position w:val="14"/>
        </w:rPr>
        <w:t xml:space="preserve"> </w:t>
      </w:r>
      <w:r>
        <w:rPr>
          <w:spacing w:val="5"/>
          <w:position w:val="14"/>
        </w:rPr>
        <w:t>：</w:t>
      </w:r>
    </w:p>
    <w:p>
      <w:pPr>
        <w:pStyle w:val="BodyText"/>
        <w:spacing w:before="1" w:line="220" w:lineRule="auto"/>
      </w:pPr>
      <w:r>
        <w:rPr>
          <w:spacing w:val="-3"/>
        </w:rPr>
        <w:t>通用要求</w:t>
      </w:r>
    </w:p>
    <w:p>
      <w:pPr>
        <w:pStyle w:val="BodyText"/>
        <w:spacing w:before="82" w:line="286" w:lineRule="auto"/>
        <w:ind w:right="158" w:firstLine="600"/>
      </w:pPr>
      <w:r>
        <w:rPr>
          <w:spacing w:val="11"/>
        </w:rPr>
        <w:t>上述文件中的条款通过本大纲的引用而成为本大纲的条款</w:t>
      </w:r>
      <w:r>
        <w:rPr>
          <w:spacing w:val="10"/>
        </w:rPr>
        <w:t>。凡是注日期的引用文</w:t>
      </w:r>
      <w:r>
        <w:t xml:space="preserve"> </w:t>
      </w:r>
      <w:r>
        <w:rPr>
          <w:spacing w:val="10"/>
        </w:rPr>
        <w:t>件，其随后所有的修改单(不包括勘误的内容)或</w:t>
      </w:r>
      <w:r>
        <w:rPr>
          <w:spacing w:val="9"/>
        </w:rPr>
        <w:t>修改版均不适用本大纲，然而，鼓励</w:t>
      </w:r>
      <w:r>
        <w:t xml:space="preserve"> </w:t>
      </w:r>
      <w:r>
        <w:rPr>
          <w:spacing w:val="2"/>
        </w:rPr>
        <w:t>根据本大纲达成协议的各方研究是否可使用这些文件的最新版本。凡是不注日期的引用</w:t>
      </w:r>
    </w:p>
    <w:p>
      <w:pPr>
        <w:pStyle w:val="BodyText"/>
        <w:spacing w:before="1" w:line="218" w:lineRule="auto"/>
      </w:pPr>
      <w:r>
        <w:rPr>
          <w:spacing w:val="-1"/>
        </w:rPr>
        <w:t>文件，其最新版本适用于本大纲。</w:t>
      </w:r>
    </w:p>
    <w:p>
      <w:pPr>
        <w:spacing w:line="245" w:lineRule="auto"/>
        <w:rPr>
          <w:rFonts w:ascii="Arial"/>
          <w:sz w:val="21"/>
        </w:rPr>
      </w:pPr>
    </w:p>
    <w:p>
      <w:pPr>
        <w:spacing w:before="95" w:line="221" w:lineRule="auto"/>
        <w:ind w:left="4"/>
        <w:rPr>
          <w:rFonts w:ascii="SimHei" w:eastAsia="SimHei" w:hAnsi="SimHei" w:cs="SimHei"/>
          <w:sz w:val="29"/>
          <w:szCs w:val="29"/>
        </w:rPr>
      </w:pPr>
      <w:r>
        <w:rPr>
          <w:rFonts w:ascii="SimHei" w:eastAsia="SimHei" w:hAnsi="SimHei" w:cs="SimHei"/>
          <w:b/>
          <w:bCs/>
          <w:sz w:val="29"/>
          <w:szCs w:val="29"/>
        </w:rPr>
        <w:t>3</w:t>
      </w:r>
      <w:r>
        <w:rPr>
          <w:rFonts w:ascii="SimHei" w:eastAsia="SimHei" w:hAnsi="SimHei" w:cs="SimHei"/>
          <w:spacing w:val="13"/>
          <w:sz w:val="29"/>
          <w:szCs w:val="29"/>
        </w:rPr>
        <w:t xml:space="preserve">  </w:t>
      </w:r>
      <w:r>
        <w:rPr>
          <w:rFonts w:ascii="SimHei" w:eastAsia="SimHei" w:hAnsi="SimHei" w:cs="SimHei"/>
          <w:b/>
          <w:bCs/>
          <w:sz w:val="29"/>
          <w:szCs w:val="29"/>
        </w:rPr>
        <w:t>概述</w:t>
      </w:r>
    </w:p>
    <w:p>
      <w:pPr>
        <w:spacing w:line="243" w:lineRule="auto"/>
        <w:rPr>
          <w:rFonts w:ascii="Arial"/>
          <w:sz w:val="21"/>
        </w:rPr>
      </w:pPr>
    </w:p>
    <w:p>
      <w:pPr>
        <w:pStyle w:val="BodyText"/>
        <w:spacing w:before="94" w:line="299" w:lineRule="auto"/>
        <w:ind w:right="157" w:firstLine="600"/>
        <w:jc w:val="both"/>
      </w:pPr>
      <w:r>
        <w:rPr>
          <w:spacing w:val="10"/>
        </w:rPr>
        <w:t>耐电压测试仪(以下简称“测试仪”)是用于对各种电气设备、绝缘材料和绝缘结</w:t>
      </w:r>
      <w:r>
        <w:rPr>
          <w:spacing w:val="16"/>
        </w:rPr>
        <w:t xml:space="preserve"> </w:t>
      </w:r>
      <w:r>
        <w:rPr>
          <w:spacing w:val="2"/>
        </w:rPr>
        <w:t>构等的抗电强度进行检测和试验的仪器。按显示方式可分为指针指示测试仪</w:t>
      </w:r>
      <w:r>
        <w:rPr>
          <w:spacing w:val="1"/>
        </w:rPr>
        <w:t>和数字显示</w:t>
      </w:r>
    </w:p>
    <w:p>
      <w:pPr>
        <w:pStyle w:val="BodyText"/>
        <w:spacing w:before="1" w:line="218" w:lineRule="auto"/>
      </w:pPr>
      <w:r>
        <w:t>测试仪。按升压方式又可分为机械升压的测试仪和电子升压的测试仪。</w:t>
      </w:r>
    </w:p>
    <w:p>
      <w:pPr>
        <w:pStyle w:val="BodyText"/>
        <w:spacing w:before="86" w:line="287" w:lineRule="auto"/>
        <w:ind w:right="162" w:firstLine="600"/>
        <w:jc w:val="both"/>
      </w:pPr>
      <w:r>
        <w:rPr>
          <w:spacing w:val="10"/>
        </w:rPr>
        <w:t>机械升压的测试仪主要由手动升压电路(手动调压器、升压器)、测量电路及指示</w:t>
      </w:r>
      <w:r>
        <w:rPr>
          <w:spacing w:val="11"/>
        </w:rPr>
        <w:t xml:space="preserve"> </w:t>
      </w:r>
      <w:r>
        <w:rPr>
          <w:spacing w:val="14"/>
        </w:rPr>
        <w:t>(显示)等部分组成；电子升压的测试仪主要由电子升压电路(调压器或可程控功率放</w:t>
      </w:r>
    </w:p>
    <w:p>
      <w:pPr>
        <w:pStyle w:val="BodyText"/>
        <w:spacing w:line="219" w:lineRule="auto"/>
      </w:pPr>
      <w:r>
        <w:t>大器、升压器)、测量电路及数字显示等部分组成。</w:t>
      </w:r>
    </w:p>
    <w:p>
      <w:pPr>
        <w:spacing w:line="263" w:lineRule="auto"/>
        <w:rPr>
          <w:rFonts w:ascii="Arial"/>
          <w:sz w:val="21"/>
        </w:rPr>
      </w:pPr>
    </w:p>
    <w:p>
      <w:pPr>
        <w:spacing w:before="95" w:line="221" w:lineRule="auto"/>
        <w:ind w:left="4"/>
        <w:rPr>
          <w:rFonts w:ascii="SimHei" w:eastAsia="SimHei" w:hAnsi="SimHei" w:cs="SimHei"/>
          <w:sz w:val="29"/>
          <w:szCs w:val="29"/>
        </w:rPr>
      </w:pPr>
      <w:r>
        <w:rPr>
          <w:rFonts w:ascii="SimHei" w:eastAsia="SimHei" w:hAnsi="SimHei" w:cs="SimHei"/>
          <w:b/>
          <w:bCs/>
          <w:spacing w:val="-2"/>
          <w:sz w:val="29"/>
          <w:szCs w:val="29"/>
        </w:rPr>
        <w:t>4</w:t>
      </w:r>
      <w:r>
        <w:rPr>
          <w:rFonts w:ascii="SimHei" w:eastAsia="SimHei" w:hAnsi="SimHei" w:cs="SimHei"/>
          <w:spacing w:val="145"/>
          <w:sz w:val="29"/>
          <w:szCs w:val="29"/>
        </w:rPr>
        <w:t xml:space="preserve"> </w:t>
      </w:r>
      <w:r>
        <w:rPr>
          <w:rFonts w:ascii="SimHei" w:eastAsia="SimHei" w:hAnsi="SimHei" w:cs="SimHei"/>
          <w:b/>
          <w:bCs/>
          <w:spacing w:val="-2"/>
          <w:sz w:val="29"/>
          <w:szCs w:val="29"/>
        </w:rPr>
        <w:t>提供审查的技术文件和试验样机</w:t>
      </w:r>
    </w:p>
    <w:p>
      <w:pPr>
        <w:pStyle w:val="BodyText"/>
        <w:spacing w:before="297" w:line="471" w:lineRule="exact"/>
        <w:ind w:left="600"/>
      </w:pPr>
      <w:r>
        <w:rPr>
          <w:spacing w:val="3"/>
          <w:position w:val="13"/>
        </w:rPr>
        <w:t>申请单位提交的技术资料和试验样机应符合</w:t>
      </w:r>
      <w:r>
        <w:rPr>
          <w:position w:val="13"/>
        </w:rPr>
        <w:t>JJF</w:t>
      </w:r>
      <w:r>
        <w:rPr>
          <w:spacing w:val="3"/>
          <w:position w:val="13"/>
        </w:rPr>
        <w:t>1015—2002《 计量器具型式评价和</w:t>
      </w:r>
    </w:p>
    <w:p>
      <w:pPr>
        <w:pStyle w:val="BodyText"/>
        <w:spacing w:before="1" w:line="218" w:lineRule="auto"/>
      </w:pPr>
      <w:r>
        <w:rPr>
          <w:spacing w:val="10"/>
        </w:rPr>
        <w:t>型式批准通用规范》第5章的规定。关键元</w:t>
      </w:r>
      <w:r>
        <w:rPr>
          <w:spacing w:val="9"/>
        </w:rPr>
        <w:t>器件清单见附录</w:t>
      </w:r>
      <w:r>
        <w:rPr>
          <w:rFonts w:ascii="Times New Roman" w:eastAsia="Times New Roman" w:hAnsi="Times New Roman" w:cs="Times New Roman"/>
          <w:spacing w:val="9"/>
        </w:rPr>
        <w:t>A</w:t>
      </w:r>
      <w:r>
        <w:rPr>
          <w:spacing w:val="9"/>
        </w:rPr>
        <w:t>。</w:t>
      </w:r>
    </w:p>
    <w:p>
      <w:pPr>
        <w:spacing w:before="334" w:line="222" w:lineRule="auto"/>
        <w:ind w:left="4"/>
        <w:rPr>
          <w:rFonts w:ascii="SimHei" w:eastAsia="SimHei" w:hAnsi="SimHei" w:cs="SimHei"/>
          <w:sz w:val="29"/>
          <w:szCs w:val="29"/>
        </w:rPr>
      </w:pPr>
      <w:r>
        <w:rPr>
          <w:rFonts w:ascii="SimHei" w:eastAsia="SimHei" w:hAnsi="SimHei" w:cs="SimHei"/>
          <w:b/>
          <w:bCs/>
          <w:spacing w:val="-3"/>
          <w:sz w:val="29"/>
          <w:szCs w:val="29"/>
        </w:rPr>
        <w:t>5</w:t>
      </w:r>
      <w:r>
        <w:rPr>
          <w:rFonts w:ascii="SimHei" w:eastAsia="SimHei" w:hAnsi="SimHei" w:cs="SimHei"/>
          <w:spacing w:val="20"/>
          <w:sz w:val="29"/>
          <w:szCs w:val="29"/>
        </w:rPr>
        <w:t xml:space="preserve">  </w:t>
      </w:r>
      <w:r>
        <w:rPr>
          <w:rFonts w:ascii="SimHei" w:eastAsia="SimHei" w:hAnsi="SimHei" w:cs="SimHei"/>
          <w:b/>
          <w:bCs/>
          <w:spacing w:val="-3"/>
          <w:sz w:val="29"/>
          <w:szCs w:val="29"/>
        </w:rPr>
        <w:t>法制管理要求</w:t>
      </w:r>
    </w:p>
    <w:p>
      <w:pPr>
        <w:rPr>
          <w:rFonts w:ascii="Arial"/>
          <w:sz w:val="21"/>
        </w:rPr>
      </w:pPr>
    </w:p>
    <w:p>
      <w:pPr>
        <w:pStyle w:val="BodyText"/>
        <w:spacing w:before="95" w:line="220" w:lineRule="auto"/>
      </w:pPr>
      <w:r>
        <w:rPr>
          <w:spacing w:val="1"/>
        </w:rPr>
        <w:t>5.1</w:t>
      </w:r>
      <w:r>
        <w:rPr>
          <w:spacing w:val="24"/>
        </w:rPr>
        <w:t xml:space="preserve">  </w:t>
      </w:r>
      <w:r>
        <w:rPr>
          <w:spacing w:val="1"/>
        </w:rPr>
        <w:t>计量单位要求</w:t>
      </w:r>
    </w:p>
    <w:p>
      <w:pPr>
        <w:pStyle w:val="BodyText"/>
        <w:spacing w:before="111" w:line="219" w:lineRule="auto"/>
        <w:ind w:left="600"/>
      </w:pPr>
      <w:r>
        <w:rPr>
          <w:spacing w:val="4"/>
        </w:rPr>
        <w:t>测试仪应采用法定计量单位，各基本参数的常用法定计量单位和符号见表1。</w:t>
      </w:r>
    </w:p>
    <w:p>
      <w:pPr>
        <w:spacing w:before="111" w:line="221" w:lineRule="auto"/>
        <w:ind w:left="2843"/>
        <w:rPr>
          <w:rFonts w:ascii="SimHei" w:eastAsia="SimHei" w:hAnsi="SimHei" w:cs="SimHei"/>
          <w:sz w:val="25"/>
          <w:szCs w:val="25"/>
        </w:rPr>
      </w:pPr>
      <w:r>
        <w:rPr>
          <w:rFonts w:ascii="SimHei" w:eastAsia="SimHei" w:hAnsi="SimHei" w:cs="SimHei"/>
          <w:b/>
          <w:bCs/>
          <w:sz w:val="25"/>
          <w:szCs w:val="25"/>
        </w:rPr>
        <w:t>表</w:t>
      </w:r>
      <w:r>
        <w:rPr>
          <w:rFonts w:ascii="SimHei" w:eastAsia="SimHei" w:hAnsi="SimHei" w:cs="SimHei"/>
          <w:sz w:val="25"/>
          <w:szCs w:val="25"/>
        </w:rPr>
        <w:t xml:space="preserve"> </w:t>
      </w:r>
      <w:r>
        <w:rPr>
          <w:rFonts w:ascii="SimHei" w:eastAsia="SimHei" w:hAnsi="SimHei" w:cs="SimHei"/>
          <w:b/>
          <w:bCs/>
          <w:sz w:val="25"/>
          <w:szCs w:val="25"/>
        </w:rPr>
        <w:t>1</w:t>
      </w:r>
      <w:r>
        <w:rPr>
          <w:rFonts w:ascii="SimHei" w:eastAsia="SimHei" w:hAnsi="SimHei" w:cs="SimHei"/>
          <w:spacing w:val="96"/>
          <w:sz w:val="25"/>
          <w:szCs w:val="25"/>
        </w:rPr>
        <w:t xml:space="preserve"> </w:t>
      </w:r>
      <w:r>
        <w:rPr>
          <w:rFonts w:ascii="SimHei" w:eastAsia="SimHei" w:hAnsi="SimHei" w:cs="SimHei"/>
          <w:b/>
          <w:bCs/>
          <w:sz w:val="25"/>
          <w:szCs w:val="25"/>
        </w:rPr>
        <w:t>测试仪基本参数的常用法定计量单位和符号</w:t>
      </w:r>
    </w:p>
    <w:p>
      <w:pPr>
        <w:spacing w:line="151" w:lineRule="exact"/>
        <w:sectPr>
          <w:headerReference w:type="default" r:id="rId8"/>
          <w:footerReference w:type="default" r:id="rId9"/>
          <w:pgSz w:w="14020" w:h="20800"/>
          <w:pgMar w:top="2180" w:right="1045" w:bottom="1310" w:left="1689" w:header="1806" w:footer="1111" w:gutter="0"/>
          <w:pgNumType w:start="3"/>
          <w:cols w:space="708"/>
        </w:sectPr>
      </w:pPr>
    </w:p>
    <w:tbl>
      <w:tblPr>
        <w:tblStyle w:val="TableNormal0"/>
        <w:tblW w:w="1114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821"/>
        <w:gridCol w:w="3826"/>
        <w:gridCol w:w="3502"/>
      </w:tblGrid>
      <w:tr>
        <w:tblPrEx>
          <w:tblW w:w="1114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33"/>
        </w:trPr>
        <w:tc>
          <w:tcPr>
            <w:tcW w:w="3821" w:type="dxa"/>
            <w:vAlign w:val="top"/>
          </w:tcPr>
          <w:p>
            <w:pPr>
              <w:pStyle w:val="TableText"/>
              <w:spacing w:before="125" w:line="219" w:lineRule="auto"/>
              <w:ind w:left="1035"/>
            </w:pPr>
            <w:r>
              <w:rPr>
                <w:spacing w:val="2"/>
              </w:rPr>
              <w:t>基本参数名称</w:t>
            </w:r>
          </w:p>
        </w:tc>
        <w:tc>
          <w:tcPr>
            <w:tcW w:w="3826" w:type="dxa"/>
            <w:vAlign w:val="top"/>
          </w:tcPr>
          <w:p>
            <w:pPr>
              <w:pStyle w:val="TableText"/>
              <w:spacing w:before="127" w:line="220" w:lineRule="auto"/>
              <w:ind w:left="1323"/>
            </w:pPr>
            <w:r>
              <w:rPr>
                <w:spacing w:val="2"/>
              </w:rPr>
              <w:t>常用单位</w:t>
            </w:r>
          </w:p>
        </w:tc>
        <w:tc>
          <w:tcPr>
            <w:tcW w:w="3502" w:type="dxa"/>
            <w:vAlign w:val="top"/>
          </w:tcPr>
          <w:p>
            <w:pPr>
              <w:pStyle w:val="TableText"/>
              <w:spacing w:before="127" w:line="219" w:lineRule="auto"/>
              <w:ind w:left="1238"/>
            </w:pPr>
            <w:r>
              <w:rPr>
                <w:spacing w:val="-7"/>
              </w:rPr>
              <w:t>符</w:t>
            </w:r>
            <w:r>
              <w:rPr>
                <w:spacing w:val="14"/>
              </w:rPr>
              <w:t xml:space="preserve">   </w:t>
            </w:r>
            <w:r>
              <w:rPr>
                <w:spacing w:val="-7"/>
              </w:rPr>
              <w:t>号</w:t>
            </w:r>
          </w:p>
        </w:tc>
      </w:tr>
      <w:tr>
        <w:tblPrEx>
          <w:tblW w:w="11149" w:type="dxa"/>
          <w:tblInd w:w="30" w:type="dxa"/>
          <w:tblLayout w:type="fixed"/>
        </w:tblPrEx>
        <w:trPr>
          <w:trHeight w:val="538"/>
        </w:trPr>
        <w:tc>
          <w:tcPr>
            <w:tcW w:w="3821" w:type="dxa"/>
            <w:vAlign w:val="top"/>
          </w:tcPr>
          <w:p>
            <w:pPr>
              <w:pStyle w:val="TableText"/>
              <w:spacing w:before="139" w:line="223" w:lineRule="auto"/>
              <w:ind w:left="1615"/>
            </w:pPr>
            <w:r>
              <w:rPr>
                <w:spacing w:val="6"/>
              </w:rPr>
              <w:t>电压</w:t>
            </w:r>
          </w:p>
        </w:tc>
        <w:tc>
          <w:tcPr>
            <w:tcW w:w="3826" w:type="dxa"/>
            <w:vAlign w:val="top"/>
          </w:tcPr>
          <w:p>
            <w:pPr>
              <w:pStyle w:val="TableText"/>
              <w:spacing w:before="130" w:line="216" w:lineRule="auto"/>
              <w:ind w:left="1103"/>
            </w:pPr>
            <w:r>
              <w:rPr>
                <w:spacing w:val="2"/>
              </w:rPr>
              <w:t>伏[特],千伏</w:t>
            </w:r>
          </w:p>
        </w:tc>
        <w:tc>
          <w:tcPr>
            <w:tcW w:w="3502" w:type="dxa"/>
            <w:vAlign w:val="top"/>
          </w:tcPr>
          <w:p>
            <w:pPr>
              <w:pStyle w:val="TableText"/>
              <w:spacing w:before="168" w:line="187" w:lineRule="auto"/>
              <w:ind w:left="1458"/>
            </w:pPr>
            <w:r>
              <w:rPr>
                <w:spacing w:val="-2"/>
              </w:rPr>
              <w:t>V,kV</w:t>
            </w:r>
          </w:p>
        </w:tc>
      </w:tr>
      <w:tr>
        <w:tblPrEx>
          <w:tblW w:w="11149" w:type="dxa"/>
          <w:tblInd w:w="30" w:type="dxa"/>
          <w:tblLayout w:type="fixed"/>
        </w:tblPrEx>
        <w:trPr>
          <w:trHeight w:val="538"/>
        </w:trPr>
        <w:tc>
          <w:tcPr>
            <w:tcW w:w="3821" w:type="dxa"/>
            <w:vAlign w:val="top"/>
          </w:tcPr>
          <w:p>
            <w:pPr>
              <w:pStyle w:val="TableText"/>
              <w:spacing w:before="141" w:line="223" w:lineRule="auto"/>
              <w:ind w:left="1615"/>
            </w:pPr>
            <w:r>
              <w:rPr>
                <w:spacing w:val="6"/>
              </w:rPr>
              <w:t>电流</w:t>
            </w:r>
          </w:p>
        </w:tc>
        <w:tc>
          <w:tcPr>
            <w:tcW w:w="3826" w:type="dxa"/>
            <w:vAlign w:val="top"/>
          </w:tcPr>
          <w:p>
            <w:pPr>
              <w:pStyle w:val="TableText"/>
              <w:spacing w:before="137" w:line="221" w:lineRule="auto"/>
              <w:ind w:left="1034"/>
            </w:pPr>
            <w:r>
              <w:rPr>
                <w:spacing w:val="8"/>
              </w:rPr>
              <w:t>毫安，安[培]</w:t>
            </w:r>
          </w:p>
        </w:tc>
        <w:tc>
          <w:tcPr>
            <w:tcW w:w="3502" w:type="dxa"/>
            <w:vAlign w:val="top"/>
          </w:tcPr>
          <w:p>
            <w:pPr>
              <w:pStyle w:val="TableText"/>
              <w:spacing w:before="175" w:line="184" w:lineRule="auto"/>
              <w:ind w:left="1458"/>
            </w:pPr>
            <w:r>
              <w:rPr>
                <w:spacing w:val="-1"/>
              </w:rPr>
              <w:t>mA,A</w:t>
            </w:r>
          </w:p>
        </w:tc>
      </w:tr>
      <w:tr>
        <w:tblPrEx>
          <w:tblW w:w="11149" w:type="dxa"/>
          <w:tblInd w:w="30" w:type="dxa"/>
          <w:tblLayout w:type="fixed"/>
        </w:tblPrEx>
        <w:trPr>
          <w:trHeight w:val="528"/>
        </w:trPr>
        <w:tc>
          <w:tcPr>
            <w:tcW w:w="3821" w:type="dxa"/>
            <w:vAlign w:val="top"/>
          </w:tcPr>
          <w:p>
            <w:pPr>
              <w:pStyle w:val="TableText"/>
              <w:spacing w:before="128" w:line="219" w:lineRule="auto"/>
              <w:ind w:left="1615"/>
            </w:pPr>
            <w:r>
              <w:rPr>
                <w:spacing w:val="6"/>
              </w:rPr>
              <w:t>频率</w:t>
            </w:r>
          </w:p>
        </w:tc>
        <w:tc>
          <w:tcPr>
            <w:tcW w:w="3826" w:type="dxa"/>
            <w:vAlign w:val="top"/>
          </w:tcPr>
          <w:p>
            <w:pPr>
              <w:pStyle w:val="TableText"/>
              <w:spacing w:before="128" w:line="219" w:lineRule="auto"/>
              <w:ind w:left="1473"/>
            </w:pPr>
            <w:r>
              <w:rPr>
                <w:spacing w:val="14"/>
              </w:rPr>
              <w:t>赫[兹]</w:t>
            </w:r>
          </w:p>
        </w:tc>
        <w:tc>
          <w:tcPr>
            <w:tcW w:w="3502" w:type="dxa"/>
            <w:vAlign w:val="top"/>
          </w:tcPr>
          <w:p>
            <w:pPr>
              <w:pStyle w:val="TableText"/>
              <w:spacing w:before="204" w:line="182" w:lineRule="auto"/>
              <w:ind w:left="1597"/>
            </w:pPr>
            <w:r>
              <w:rPr>
                <w:spacing w:val="-2"/>
              </w:rPr>
              <w:t>Hz</w:t>
            </w:r>
          </w:p>
        </w:tc>
      </w:tr>
      <w:tr>
        <w:tblPrEx>
          <w:tblW w:w="11149" w:type="dxa"/>
          <w:tblInd w:w="30" w:type="dxa"/>
          <w:tblLayout w:type="fixed"/>
        </w:tblPrEx>
        <w:trPr>
          <w:trHeight w:val="533"/>
        </w:trPr>
        <w:tc>
          <w:tcPr>
            <w:tcW w:w="3821" w:type="dxa"/>
            <w:vAlign w:val="top"/>
          </w:tcPr>
          <w:p>
            <w:pPr>
              <w:pStyle w:val="TableText"/>
              <w:spacing w:before="133" w:line="221" w:lineRule="auto"/>
              <w:ind w:left="1615"/>
            </w:pPr>
            <w:r>
              <w:rPr>
                <w:spacing w:val="14"/>
              </w:rPr>
              <w:t>时间</w:t>
            </w:r>
          </w:p>
        </w:tc>
        <w:tc>
          <w:tcPr>
            <w:tcW w:w="3826" w:type="dxa"/>
            <w:vAlign w:val="top"/>
          </w:tcPr>
          <w:p>
            <w:pPr>
              <w:pStyle w:val="TableText"/>
              <w:spacing w:before="130" w:line="220" w:lineRule="auto"/>
              <w:ind w:left="893"/>
            </w:pPr>
            <w:r>
              <w:rPr>
                <w:spacing w:val="2"/>
              </w:rPr>
              <w:t>秒，分，[小]时</w:t>
            </w:r>
          </w:p>
        </w:tc>
        <w:tc>
          <w:tcPr>
            <w:tcW w:w="3502" w:type="dxa"/>
            <w:vAlign w:val="top"/>
          </w:tcPr>
          <w:p>
            <w:pPr>
              <w:pStyle w:val="TableText"/>
              <w:spacing w:before="125" w:line="216" w:lineRule="auto"/>
              <w:ind w:left="1238"/>
            </w:pPr>
            <w:r>
              <w:rPr>
                <w:spacing w:val="-4"/>
              </w:rPr>
              <w:t>s,min,h</w:t>
            </w:r>
          </w:p>
        </w:tc>
      </w:tr>
    </w:tbl>
    <w:p>
      <w:pPr>
        <w:spacing w:line="225" w:lineRule="exact"/>
        <w:rPr>
          <w:rFonts w:ascii="Arial"/>
          <w:sz w:val="19"/>
        </w:rPr>
      </w:pPr>
    </w:p>
    <w:p>
      <w:pPr>
        <w:spacing w:line="225" w:lineRule="exact"/>
        <w:rPr>
          <w:rFonts w:ascii="Arial" w:eastAsia="Arial" w:hAnsi="Arial" w:cs="Arial"/>
          <w:sz w:val="19"/>
          <w:szCs w:val="19"/>
        </w:rPr>
        <w:sectPr>
          <w:headerReference w:type="default" r:id="rId10"/>
          <w:footerReference w:type="default" r:id="rId11"/>
          <w:type w:val="nextPage"/>
          <w:pgSz w:w="14020" w:h="20800"/>
          <w:pgMar w:top="2180" w:right="1045" w:bottom="1310" w:left="1689" w:header="1806" w:footer="1111" w:gutter="0"/>
          <w:pgNumType w:start="4"/>
          <w:cols w:space="708"/>
          <w:titlePg w:val="0"/>
        </w:sectPr>
      </w:pPr>
    </w:p>
    <w:p>
      <w:pPr>
        <w:pStyle w:val="BodyText"/>
        <w:spacing w:before="292" w:line="220" w:lineRule="auto"/>
      </w:pPr>
      <w:r>
        <w:rPr>
          <w:spacing w:val="-3"/>
        </w:rPr>
        <w:t>5.2  准确度要求</w:t>
      </w:r>
    </w:p>
    <w:p>
      <w:pPr>
        <w:pStyle w:val="BodyText"/>
        <w:spacing w:before="143" w:line="219" w:lineRule="auto"/>
        <w:ind w:left="610"/>
      </w:pPr>
      <w:r>
        <w:rPr>
          <w:spacing w:val="4"/>
        </w:rPr>
        <w:t>测试仪的准确度等级应符合国家计量检定系统表和检定规程的规定。</w:t>
      </w:r>
    </w:p>
    <w:p>
      <w:pPr>
        <w:pStyle w:val="BodyText"/>
        <w:spacing w:before="116" w:line="220" w:lineRule="auto"/>
      </w:pPr>
      <w:r>
        <w:rPr>
          <w:spacing w:val="3"/>
        </w:rPr>
        <w:t>5.3</w:t>
      </w:r>
      <w:r>
        <w:rPr>
          <w:spacing w:val="6"/>
        </w:rPr>
        <w:t xml:space="preserve">  </w:t>
      </w:r>
      <w:r>
        <w:rPr>
          <w:spacing w:val="3"/>
        </w:rPr>
        <w:t>计量法制标志和计量器具标识要求</w:t>
      </w:r>
    </w:p>
    <w:p>
      <w:pPr>
        <w:pStyle w:val="BodyText"/>
        <w:spacing w:before="122" w:line="501" w:lineRule="exact"/>
        <w:ind w:left="610"/>
      </w:pPr>
      <w:r>
        <w:rPr>
          <w:spacing w:val="5"/>
          <w:position w:val="15"/>
        </w:rPr>
        <w:t>应在测试仪的铭牌或面板、表头等明显部位标注计量法制标志</w:t>
      </w:r>
      <w:r>
        <w:rPr>
          <w:spacing w:val="4"/>
          <w:position w:val="15"/>
        </w:rPr>
        <w:t>和计量器具标识，其</w:t>
      </w:r>
    </w:p>
    <w:p>
      <w:pPr>
        <w:pStyle w:val="BodyText"/>
        <w:spacing w:before="1" w:line="219" w:lineRule="auto"/>
      </w:pPr>
      <w:r>
        <w:rPr>
          <w:spacing w:val="2"/>
        </w:rPr>
        <w:t>标志、编号和说明应清晰可辨、牢固可靠。</w:t>
      </w:r>
    </w:p>
    <w:p>
      <w:pPr>
        <w:pStyle w:val="BodyText"/>
        <w:spacing w:before="136" w:line="220" w:lineRule="auto"/>
      </w:pPr>
      <w:r>
        <w:rPr>
          <w:spacing w:val="3"/>
        </w:rPr>
        <w:t>5.3.1</w:t>
      </w:r>
      <w:r>
        <w:rPr>
          <w:spacing w:val="19"/>
        </w:rPr>
        <w:t xml:space="preserve">  </w:t>
      </w:r>
      <w:r>
        <w:rPr>
          <w:spacing w:val="3"/>
        </w:rPr>
        <w:t>计量法制标志</w:t>
      </w:r>
    </w:p>
    <w:p>
      <w:pPr>
        <w:pStyle w:val="BodyText"/>
        <w:spacing w:before="163" w:line="452" w:lineRule="exact"/>
        <w:ind w:left="610"/>
      </w:pPr>
      <w:r>
        <w:rPr>
          <w:spacing w:val="8"/>
          <w:position w:val="11"/>
        </w:rPr>
        <w:t>制造计量器具许可证的标志和编号(首次申请时试验样机应预留位置)。</w:t>
      </w:r>
    </w:p>
    <w:p>
      <w:pPr>
        <w:pStyle w:val="BodyText"/>
        <w:spacing w:line="220" w:lineRule="auto"/>
      </w:pPr>
      <w:r>
        <w:rPr>
          <w:spacing w:val="3"/>
        </w:rPr>
        <w:t>5.3.2</w:t>
      </w:r>
      <w:r>
        <w:rPr>
          <w:spacing w:val="18"/>
        </w:rPr>
        <w:t xml:space="preserve">  </w:t>
      </w:r>
      <w:r>
        <w:rPr>
          <w:spacing w:val="3"/>
        </w:rPr>
        <w:t>计量器具标识</w:t>
      </w:r>
    </w:p>
    <w:p>
      <w:pPr>
        <w:pStyle w:val="BodyText"/>
        <w:spacing w:before="163" w:line="219" w:lineRule="auto"/>
        <w:ind w:left="610"/>
      </w:pPr>
      <w:r>
        <w:rPr>
          <w:spacing w:val="-1"/>
        </w:rPr>
        <w:t>——测试仪的制造单位名称；</w:t>
      </w:r>
    </w:p>
    <w:p>
      <w:pPr>
        <w:pStyle w:val="BodyText"/>
        <w:spacing w:before="126" w:line="480" w:lineRule="exact"/>
        <w:ind w:left="610"/>
      </w:pPr>
      <w:r>
        <w:rPr>
          <w:spacing w:val="9"/>
          <w:position w:val="13"/>
        </w:rPr>
        <w:t>——测试仪的名称、型号(规格)、出厂编号和制造日期；</w:t>
      </w:r>
    </w:p>
    <w:p>
      <w:pPr>
        <w:pStyle w:val="BodyText"/>
        <w:spacing w:line="219" w:lineRule="auto"/>
        <w:ind w:left="610"/>
      </w:pPr>
      <w:r>
        <w:rPr>
          <w:spacing w:val="-3"/>
        </w:rPr>
        <w:t>——准确度等级；</w:t>
      </w:r>
    </w:p>
    <w:p>
      <w:pPr>
        <w:pStyle w:val="BodyText"/>
        <w:spacing w:before="147" w:line="220" w:lineRule="auto"/>
        <w:ind w:left="610"/>
      </w:pPr>
      <w:r>
        <w:rPr>
          <w:spacing w:val="1"/>
        </w:rPr>
        <w:t>——电压、电流及容量范围；</w:t>
      </w:r>
    </w:p>
    <w:p>
      <w:pPr>
        <w:pStyle w:val="BodyText"/>
        <w:spacing w:before="143" w:line="461" w:lineRule="exact"/>
        <w:ind w:left="599"/>
      </w:pPr>
      <w:r>
        <w:rPr>
          <w:spacing w:val="10"/>
          <w:position w:val="12"/>
        </w:rPr>
        <w:t>——需要限制使用场合的特殊说明(仅适用于特殊用途</w:t>
      </w:r>
      <w:r>
        <w:rPr>
          <w:spacing w:val="9"/>
          <w:position w:val="12"/>
        </w:rPr>
        <w:t>的测试仪)。</w:t>
      </w:r>
    </w:p>
    <w:p>
      <w:pPr>
        <w:pStyle w:val="BodyText"/>
        <w:spacing w:line="220" w:lineRule="auto"/>
      </w:pPr>
      <w:r>
        <w:rPr>
          <w:spacing w:val="2"/>
        </w:rPr>
        <w:t>5.4</w:t>
      </w:r>
      <w:r>
        <w:rPr>
          <w:spacing w:val="4"/>
        </w:rPr>
        <w:t xml:space="preserve">  </w:t>
      </w:r>
      <w:r>
        <w:rPr>
          <w:spacing w:val="2"/>
        </w:rPr>
        <w:t>安装标志要求</w:t>
      </w:r>
    </w:p>
    <w:p>
      <w:pPr>
        <w:pStyle w:val="BodyText"/>
        <w:spacing w:before="152" w:line="219" w:lineRule="auto"/>
        <w:ind w:left="610"/>
      </w:pPr>
      <w:r>
        <w:rPr>
          <w:spacing w:val="4"/>
        </w:rPr>
        <w:t>测试仪应有安装说明的标志，该标志也可在使用说明书中明示。</w:t>
      </w:r>
    </w:p>
    <w:p>
      <w:pPr>
        <w:spacing w:line="267" w:lineRule="auto"/>
        <w:rPr>
          <w:rFonts w:ascii="Arial"/>
          <w:sz w:val="21"/>
        </w:rPr>
      </w:pPr>
    </w:p>
    <w:p>
      <w:pPr>
        <w:spacing w:before="95" w:line="222" w:lineRule="auto"/>
        <w:ind w:left="4"/>
        <w:rPr>
          <w:rFonts w:ascii="SimHei" w:eastAsia="SimHei" w:hAnsi="SimHei" w:cs="SimHei"/>
          <w:sz w:val="29"/>
          <w:szCs w:val="29"/>
        </w:rPr>
      </w:pPr>
      <w:r>
        <w:rPr>
          <w:rFonts w:ascii="SimHei" w:eastAsia="SimHei" w:hAnsi="SimHei" w:cs="SimHei"/>
          <w:b/>
          <w:bCs/>
          <w:spacing w:val="2"/>
          <w:sz w:val="29"/>
          <w:szCs w:val="29"/>
        </w:rPr>
        <w:t>6</w:t>
      </w:r>
      <w:r>
        <w:rPr>
          <w:rFonts w:ascii="SimHei" w:eastAsia="SimHei" w:hAnsi="SimHei" w:cs="SimHei"/>
          <w:spacing w:val="13"/>
          <w:sz w:val="29"/>
          <w:szCs w:val="29"/>
        </w:rPr>
        <w:t xml:space="preserve">  </w:t>
      </w:r>
      <w:r>
        <w:rPr>
          <w:rFonts w:ascii="SimHei" w:eastAsia="SimHei" w:hAnsi="SimHei" w:cs="SimHei"/>
          <w:b/>
          <w:bCs/>
          <w:spacing w:val="2"/>
          <w:sz w:val="29"/>
          <w:szCs w:val="29"/>
        </w:rPr>
        <w:t>计量要求</w:t>
      </w:r>
    </w:p>
    <w:p>
      <w:pPr>
        <w:spacing w:line="249" w:lineRule="auto"/>
        <w:rPr>
          <w:rFonts w:ascii="Arial"/>
          <w:sz w:val="21"/>
        </w:rPr>
      </w:pPr>
    </w:p>
    <w:p>
      <w:pPr>
        <w:pStyle w:val="BodyText"/>
        <w:spacing w:before="95" w:line="219" w:lineRule="auto"/>
      </w:pPr>
      <w:r>
        <w:rPr>
          <w:spacing w:val="-4"/>
        </w:rPr>
        <w:t>6.1  分辨力</w:t>
      </w:r>
    </w:p>
    <w:p>
      <w:pPr>
        <w:pStyle w:val="BodyText"/>
        <w:spacing w:before="146" w:line="479" w:lineRule="exact"/>
        <w:ind w:left="610"/>
      </w:pPr>
      <w:r>
        <w:rPr>
          <w:spacing w:val="8"/>
          <w:position w:val="13"/>
        </w:rPr>
        <w:t>数字显示测试仪的分辨力应不低于其准确度等级对应的允许误差绝对值的1/5。各</w:t>
      </w:r>
    </w:p>
    <w:p>
      <w:pPr>
        <w:pStyle w:val="BodyText"/>
        <w:spacing w:before="1" w:line="218" w:lineRule="auto"/>
      </w:pPr>
      <w:r>
        <w:rPr>
          <w:spacing w:val="4"/>
        </w:rPr>
        <w:t>等级模拟指示测试仪的分辨力要求见表2。</w:t>
      </w:r>
    </w:p>
    <w:p>
      <w:pPr>
        <w:spacing w:before="121" w:line="221" w:lineRule="auto"/>
        <w:ind w:left="3514"/>
        <w:rPr>
          <w:rFonts w:ascii="SimHei" w:eastAsia="SimHei" w:hAnsi="SimHei" w:cs="SimHei"/>
          <w:sz w:val="29"/>
          <w:szCs w:val="29"/>
        </w:rPr>
      </w:pPr>
      <w:r>
        <w:rPr>
          <w:rFonts w:ascii="SimHei" w:eastAsia="SimHei" w:hAnsi="SimHei" w:cs="SimHei"/>
          <w:b/>
          <w:bCs/>
          <w:spacing w:val="-23"/>
          <w:w w:val="97"/>
          <w:sz w:val="29"/>
          <w:szCs w:val="29"/>
        </w:rPr>
        <w:t>表2</w:t>
      </w:r>
      <w:r>
        <w:rPr>
          <w:rFonts w:ascii="SimHei" w:eastAsia="SimHei" w:hAnsi="SimHei" w:cs="SimHei"/>
          <w:spacing w:val="111"/>
          <w:sz w:val="29"/>
          <w:szCs w:val="29"/>
        </w:rPr>
        <w:t xml:space="preserve"> </w:t>
      </w:r>
      <w:r>
        <w:rPr>
          <w:rFonts w:ascii="SimHei" w:eastAsia="SimHei" w:hAnsi="SimHei" w:cs="SimHei"/>
          <w:b/>
          <w:bCs/>
          <w:spacing w:val="-23"/>
          <w:w w:val="97"/>
          <w:sz w:val="29"/>
          <w:szCs w:val="29"/>
        </w:rPr>
        <w:t>各等级模拟指示测试仪的分辨力</w:t>
      </w:r>
    </w:p>
    <w:p>
      <w:pPr>
        <w:spacing w:line="172" w:lineRule="exact"/>
      </w:pPr>
    </w:p>
    <w:tbl>
      <w:tblPr>
        <w:tblStyle w:val="TableNormal1"/>
        <w:tblW w:w="11219"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140"/>
        <w:gridCol w:w="3337"/>
        <w:gridCol w:w="2742"/>
      </w:tblGrid>
      <w:tr>
        <w:tblPrEx>
          <w:tblW w:w="11219"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30"/>
        </w:trPr>
        <w:tc>
          <w:tcPr>
            <w:tcW w:w="5140" w:type="dxa"/>
            <w:vAlign w:val="top"/>
          </w:tcPr>
          <w:p>
            <w:pPr>
              <w:pStyle w:val="TableText"/>
              <w:spacing w:before="195" w:line="219" w:lineRule="auto"/>
              <w:ind w:left="1915"/>
              <w:rPr>
                <w:sz w:val="26"/>
                <w:szCs w:val="26"/>
              </w:rPr>
            </w:pPr>
            <w:r>
              <w:rPr>
                <w:spacing w:val="3"/>
                <w:sz w:val="26"/>
                <w:szCs w:val="26"/>
              </w:rPr>
              <w:t>准确度等级</w:t>
            </w:r>
          </w:p>
        </w:tc>
        <w:tc>
          <w:tcPr>
            <w:tcW w:w="3337" w:type="dxa"/>
            <w:vAlign w:val="top"/>
          </w:tcPr>
          <w:p>
            <w:pPr>
              <w:pStyle w:val="TableText"/>
              <w:spacing w:before="195" w:line="219" w:lineRule="auto"/>
              <w:ind w:left="815"/>
              <w:rPr>
                <w:sz w:val="26"/>
                <w:szCs w:val="26"/>
              </w:rPr>
            </w:pPr>
            <w:r>
              <w:rPr>
                <w:spacing w:val="2"/>
                <w:sz w:val="26"/>
                <w:szCs w:val="26"/>
              </w:rPr>
              <w:t>2级及以上等级</w:t>
            </w:r>
          </w:p>
        </w:tc>
        <w:tc>
          <w:tcPr>
            <w:tcW w:w="2742" w:type="dxa"/>
            <w:vAlign w:val="top"/>
          </w:tcPr>
          <w:p>
            <w:pPr>
              <w:pStyle w:val="TableText"/>
              <w:spacing w:before="195" w:line="219" w:lineRule="auto"/>
              <w:ind w:left="517"/>
              <w:rPr>
                <w:sz w:val="26"/>
                <w:szCs w:val="26"/>
              </w:rPr>
            </w:pPr>
            <w:r>
              <w:rPr>
                <w:spacing w:val="2"/>
                <w:sz w:val="26"/>
                <w:szCs w:val="26"/>
              </w:rPr>
              <w:t>5级及以下等级</w:t>
            </w:r>
          </w:p>
        </w:tc>
      </w:tr>
      <w:tr>
        <w:tblPrEx>
          <w:tblW w:w="11219" w:type="dxa"/>
          <w:tblInd w:w="39" w:type="dxa"/>
          <w:tblLayout w:type="fixed"/>
        </w:tblPrEx>
        <w:trPr>
          <w:trHeight w:val="640"/>
        </w:trPr>
        <w:tc>
          <w:tcPr>
            <w:tcW w:w="5140" w:type="dxa"/>
            <w:vAlign w:val="top"/>
          </w:tcPr>
          <w:p>
            <w:pPr>
              <w:pStyle w:val="TableText"/>
              <w:spacing w:before="194" w:line="219" w:lineRule="auto"/>
              <w:ind w:left="545"/>
              <w:rPr>
                <w:sz w:val="26"/>
                <w:szCs w:val="26"/>
              </w:rPr>
            </w:pPr>
            <w:r>
              <w:rPr>
                <w:sz w:val="26"/>
                <w:szCs w:val="26"/>
              </w:rPr>
              <w:t>模拟指示测试仪指示器最小刻度/格</w:t>
            </w:r>
          </w:p>
        </w:tc>
        <w:tc>
          <w:tcPr>
            <w:tcW w:w="3337" w:type="dxa"/>
            <w:vAlign w:val="top"/>
          </w:tcPr>
          <w:p>
            <w:pPr>
              <w:pStyle w:val="TableText"/>
              <w:spacing w:before="203" w:line="224" w:lineRule="auto"/>
              <w:ind w:left="1335"/>
              <w:rPr>
                <w:sz w:val="26"/>
                <w:szCs w:val="26"/>
              </w:rPr>
            </w:pPr>
            <w:r>
              <w:rPr>
                <w:spacing w:val="-5"/>
                <w:sz w:val="26"/>
                <w:szCs w:val="26"/>
              </w:rPr>
              <w:t>1/100</w:t>
            </w:r>
          </w:p>
        </w:tc>
        <w:tc>
          <w:tcPr>
            <w:tcW w:w="2742" w:type="dxa"/>
            <w:vAlign w:val="top"/>
          </w:tcPr>
          <w:p>
            <w:pPr>
              <w:pStyle w:val="TableText"/>
              <w:spacing w:before="203" w:line="224" w:lineRule="auto"/>
              <w:ind w:left="1107"/>
              <w:rPr>
                <w:sz w:val="26"/>
                <w:szCs w:val="26"/>
              </w:rPr>
            </w:pPr>
            <w:r>
              <w:rPr>
                <w:spacing w:val="-6"/>
                <w:sz w:val="26"/>
                <w:szCs w:val="26"/>
              </w:rPr>
              <w:t>1/50</w:t>
            </w:r>
          </w:p>
        </w:tc>
      </w:tr>
    </w:tbl>
    <w:p>
      <w:pPr>
        <w:pStyle w:val="BodyText"/>
        <w:spacing w:before="178" w:line="219" w:lineRule="auto"/>
      </w:pPr>
      <w:r>
        <w:rPr>
          <w:spacing w:val="3"/>
        </w:rPr>
        <w:t>6.2</w:t>
      </w:r>
      <w:r>
        <w:rPr>
          <w:spacing w:val="147"/>
        </w:rPr>
        <w:t xml:space="preserve"> </w:t>
      </w:r>
      <w:r>
        <w:rPr>
          <w:spacing w:val="3"/>
        </w:rPr>
        <w:t>最大允许误差</w:t>
      </w:r>
    </w:p>
    <w:p>
      <w:pPr>
        <w:pStyle w:val="BodyText"/>
        <w:spacing w:before="126" w:line="219" w:lineRule="auto"/>
      </w:pPr>
      <w:r>
        <w:rPr>
          <w:spacing w:val="3"/>
        </w:rPr>
        <w:t>6.2.1</w:t>
      </w:r>
      <w:r>
        <w:rPr>
          <w:spacing w:val="15"/>
        </w:rPr>
        <w:t xml:space="preserve">  </w:t>
      </w:r>
      <w:r>
        <w:rPr>
          <w:spacing w:val="3"/>
        </w:rPr>
        <w:t>输出电压</w:t>
      </w:r>
    </w:p>
    <w:p>
      <w:pPr>
        <w:pStyle w:val="BodyText"/>
        <w:spacing w:before="156" w:line="219" w:lineRule="auto"/>
        <w:ind w:left="610"/>
      </w:pPr>
      <w:r>
        <w:rPr>
          <w:spacing w:val="9"/>
        </w:rPr>
        <w:t>测试仪的输出电压示值的最大允许误差应符合</w:t>
      </w:r>
      <w:r>
        <w:rPr>
          <w:spacing w:val="8"/>
        </w:rPr>
        <w:t>表3的要求。</w:t>
      </w:r>
    </w:p>
    <w:p>
      <w:pPr>
        <w:spacing w:before="99" w:line="221" w:lineRule="auto"/>
        <w:ind w:left="2864"/>
        <w:rPr>
          <w:rFonts w:ascii="SimHei" w:eastAsia="SimHei" w:hAnsi="SimHei" w:cs="SimHei"/>
          <w:sz w:val="29"/>
          <w:szCs w:val="29"/>
        </w:rPr>
      </w:pPr>
      <w:r>
        <w:rPr>
          <w:rFonts w:ascii="SimHei" w:eastAsia="SimHei" w:hAnsi="SimHei" w:cs="SimHei"/>
          <w:b/>
          <w:bCs/>
          <w:spacing w:val="-24"/>
          <w:w w:val="97"/>
          <w:sz w:val="29"/>
          <w:szCs w:val="29"/>
        </w:rPr>
        <w:t>表3</w:t>
      </w:r>
      <w:r>
        <w:rPr>
          <w:rFonts w:ascii="SimHei" w:eastAsia="SimHei" w:hAnsi="SimHei" w:cs="SimHei"/>
          <w:spacing w:val="108"/>
          <w:sz w:val="29"/>
          <w:szCs w:val="29"/>
        </w:rPr>
        <w:t xml:space="preserve"> </w:t>
      </w:r>
      <w:r>
        <w:rPr>
          <w:rFonts w:ascii="SimHei" w:eastAsia="SimHei" w:hAnsi="SimHei" w:cs="SimHei"/>
          <w:b/>
          <w:bCs/>
          <w:spacing w:val="-24"/>
          <w:w w:val="97"/>
          <w:sz w:val="29"/>
          <w:szCs w:val="29"/>
        </w:rPr>
        <w:t>输出电压示值的准确度等级和最大允许误差</w:t>
      </w:r>
    </w:p>
    <w:tbl>
      <w:tblPr>
        <w:tblStyle w:val="TableNormal1"/>
        <w:tblW w:w="11189"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22"/>
        <w:gridCol w:w="2808"/>
        <w:gridCol w:w="2837"/>
        <w:gridCol w:w="2722"/>
      </w:tblGrid>
      <w:tr>
        <w:tblPrEx>
          <w:tblW w:w="11189"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22"/>
        </w:trPr>
        <w:tc>
          <w:tcPr>
            <w:tcW w:w="2822" w:type="dxa"/>
            <w:vAlign w:val="top"/>
          </w:tcPr>
          <w:p>
            <w:pPr>
              <w:pStyle w:val="TableText"/>
              <w:spacing w:before="186" w:line="219" w:lineRule="auto"/>
              <w:ind w:left="725"/>
              <w:rPr>
                <w:sz w:val="27"/>
                <w:szCs w:val="27"/>
              </w:rPr>
            </w:pPr>
            <w:r>
              <w:rPr>
                <w:spacing w:val="3"/>
                <w:sz w:val="27"/>
                <w:szCs w:val="27"/>
              </w:rPr>
              <w:t>准确度等级</w:t>
            </w:r>
          </w:p>
        </w:tc>
        <w:tc>
          <w:tcPr>
            <w:tcW w:w="2808" w:type="dxa"/>
            <w:vAlign w:val="top"/>
          </w:tcPr>
          <w:p>
            <w:pPr>
              <w:pStyle w:val="TableText"/>
              <w:spacing w:before="255" w:line="183" w:lineRule="auto"/>
              <w:ind w:left="1192"/>
              <w:rPr>
                <w:sz w:val="27"/>
                <w:szCs w:val="27"/>
              </w:rPr>
            </w:pPr>
            <w:r>
              <w:rPr>
                <w:spacing w:val="-4"/>
                <w:sz w:val="27"/>
                <w:szCs w:val="27"/>
              </w:rPr>
              <w:t>2.0</w:t>
            </w:r>
          </w:p>
        </w:tc>
        <w:tc>
          <w:tcPr>
            <w:tcW w:w="2837" w:type="dxa"/>
            <w:vAlign w:val="top"/>
          </w:tcPr>
          <w:p>
            <w:pPr>
              <w:pStyle w:val="TableText"/>
              <w:spacing w:before="255" w:line="183" w:lineRule="auto"/>
              <w:ind w:left="1204"/>
              <w:rPr>
                <w:sz w:val="27"/>
                <w:szCs w:val="27"/>
              </w:rPr>
            </w:pPr>
            <w:r>
              <w:rPr>
                <w:spacing w:val="-4"/>
                <w:sz w:val="27"/>
                <w:szCs w:val="27"/>
              </w:rPr>
              <w:t>5.0</w:t>
            </w:r>
          </w:p>
        </w:tc>
        <w:tc>
          <w:tcPr>
            <w:tcW w:w="2722" w:type="dxa"/>
            <w:vAlign w:val="top"/>
          </w:tcPr>
          <w:p>
            <w:pPr>
              <w:pStyle w:val="TableText"/>
              <w:spacing w:before="254" w:line="184" w:lineRule="auto"/>
              <w:ind w:left="1087"/>
              <w:rPr>
                <w:sz w:val="27"/>
                <w:szCs w:val="27"/>
              </w:rPr>
            </w:pPr>
            <w:r>
              <w:rPr>
                <w:spacing w:val="-6"/>
                <w:sz w:val="27"/>
                <w:szCs w:val="27"/>
              </w:rPr>
              <w:t>10.0</w:t>
            </w:r>
          </w:p>
        </w:tc>
      </w:tr>
    </w:tbl>
    <w:p>
      <w:pPr>
        <w:sectPr>
          <w:headerReference w:type="default" r:id="rId12"/>
          <w:footerReference w:type="default" r:id="rId13"/>
          <w:pgSz w:w="14020" w:h="20800"/>
          <w:pgMar w:top="2129" w:right="1650" w:bottom="1330" w:left="1060" w:header="1724" w:footer="1131" w:gutter="0"/>
          <w:pgNumType w:start="5"/>
          <w:cols w:space="708"/>
        </w:sectPr>
      </w:pPr>
    </w:p>
    <w:tbl>
      <w:tblPr>
        <w:tblStyle w:val="TableNormal2"/>
        <w:tblW w:w="11189"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22"/>
        <w:gridCol w:w="2808"/>
        <w:gridCol w:w="2837"/>
        <w:gridCol w:w="2722"/>
      </w:tblGrid>
      <w:tr>
        <w:tblPrEx>
          <w:tblW w:w="11189"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27"/>
        </w:trPr>
        <w:tc>
          <w:tcPr>
            <w:tcW w:w="2822" w:type="dxa"/>
            <w:vAlign w:val="top"/>
          </w:tcPr>
          <w:p>
            <w:pPr>
              <w:pStyle w:val="TableText"/>
              <w:spacing w:before="184" w:line="219" w:lineRule="auto"/>
              <w:ind w:left="595"/>
              <w:rPr>
                <w:sz w:val="27"/>
                <w:szCs w:val="27"/>
              </w:rPr>
            </w:pPr>
            <w:r>
              <w:rPr>
                <w:spacing w:val="2"/>
                <w:sz w:val="27"/>
                <w:szCs w:val="27"/>
              </w:rPr>
              <w:t>最大允许误差</w:t>
            </w:r>
          </w:p>
        </w:tc>
        <w:tc>
          <w:tcPr>
            <w:tcW w:w="2808" w:type="dxa"/>
            <w:vAlign w:val="top"/>
          </w:tcPr>
          <w:p>
            <w:pPr>
              <w:pStyle w:val="TableText"/>
              <w:spacing w:before="207" w:line="235" w:lineRule="auto"/>
              <w:ind w:left="993"/>
              <w:rPr>
                <w:sz w:val="27"/>
                <w:szCs w:val="27"/>
              </w:rPr>
            </w:pPr>
            <w:r>
              <w:rPr>
                <w:spacing w:val="-9"/>
                <w:sz w:val="27"/>
                <w:szCs w:val="27"/>
              </w:rPr>
              <w:t>±2.0%</w:t>
            </w:r>
          </w:p>
        </w:tc>
        <w:tc>
          <w:tcPr>
            <w:tcW w:w="2837" w:type="dxa"/>
            <w:vAlign w:val="top"/>
          </w:tcPr>
          <w:p>
            <w:pPr>
              <w:pStyle w:val="TableText"/>
              <w:spacing w:before="207" w:line="235" w:lineRule="auto"/>
              <w:ind w:left="1005"/>
              <w:rPr>
                <w:sz w:val="27"/>
                <w:szCs w:val="27"/>
              </w:rPr>
            </w:pPr>
            <w:r>
              <w:rPr>
                <w:spacing w:val="-9"/>
                <w:sz w:val="27"/>
                <w:szCs w:val="27"/>
              </w:rPr>
              <w:t>±5.0%</w:t>
            </w:r>
          </w:p>
        </w:tc>
        <w:tc>
          <w:tcPr>
            <w:tcW w:w="2722" w:type="dxa"/>
            <w:vAlign w:val="top"/>
          </w:tcPr>
          <w:p>
            <w:pPr>
              <w:pStyle w:val="TableText"/>
              <w:spacing w:before="207" w:line="235" w:lineRule="auto"/>
              <w:ind w:left="1017"/>
              <w:rPr>
                <w:sz w:val="27"/>
                <w:szCs w:val="27"/>
              </w:rPr>
            </w:pPr>
            <w:r>
              <w:rPr>
                <w:spacing w:val="-9"/>
                <w:sz w:val="27"/>
                <w:szCs w:val="27"/>
              </w:rPr>
              <w:t>±10%</w:t>
            </w:r>
          </w:p>
        </w:tc>
      </w:tr>
      <w:tr>
        <w:tblPrEx>
          <w:tblW w:w="11189" w:type="dxa"/>
          <w:tblInd w:w="39" w:type="dxa"/>
          <w:tblLayout w:type="fixed"/>
        </w:tblPrEx>
        <w:trPr>
          <w:trHeight w:val="1031"/>
        </w:trPr>
        <w:tc>
          <w:tcPr>
            <w:tcW w:w="11189" w:type="dxa"/>
            <w:gridSpan w:val="4"/>
            <w:vAlign w:val="top"/>
          </w:tcPr>
          <w:p>
            <w:pPr>
              <w:pStyle w:val="TableText"/>
              <w:spacing w:before="196" w:line="450" w:lineRule="exact"/>
              <w:ind w:left="644"/>
              <w:rPr>
                <w:sz w:val="27"/>
                <w:szCs w:val="27"/>
              </w:rPr>
            </w:pPr>
            <w:r>
              <w:rPr>
                <w:position w:val="13"/>
                <w:sz w:val="27"/>
                <w:szCs w:val="27"/>
              </w:rPr>
              <w:t>注：通常应满足2级测试仪电压范围在6kV以下；5级测试仪电压范围在10 kV以下；10级</w:t>
            </w:r>
          </w:p>
          <w:p>
            <w:pPr>
              <w:pStyle w:val="TableText"/>
              <w:spacing w:line="219" w:lineRule="auto"/>
              <w:ind w:left="1155"/>
              <w:rPr>
                <w:sz w:val="27"/>
                <w:szCs w:val="27"/>
              </w:rPr>
            </w:pPr>
            <w:r>
              <w:rPr>
                <w:spacing w:val="-1"/>
                <w:sz w:val="27"/>
                <w:szCs w:val="27"/>
              </w:rPr>
              <w:t>测试仪电压范围在15kV以下。</w:t>
            </w:r>
          </w:p>
        </w:tc>
      </w:tr>
    </w:tbl>
    <w:p>
      <w:pPr>
        <w:pStyle w:val="BodyText"/>
        <w:spacing w:before="177" w:line="219" w:lineRule="auto"/>
      </w:pPr>
      <w:r>
        <w:t>6.2.2</w:t>
      </w:r>
      <w:r>
        <w:rPr>
          <w:spacing w:val="18"/>
        </w:rPr>
        <w:t xml:space="preserve">  </w:t>
      </w:r>
      <w:r>
        <w:t>击穿报警电流</w:t>
      </w:r>
    </w:p>
    <w:p>
      <w:pPr>
        <w:pStyle w:val="BodyText"/>
        <w:spacing w:before="136" w:line="219" w:lineRule="auto"/>
        <w:ind w:left="610"/>
      </w:pPr>
      <w:r>
        <w:rPr>
          <w:spacing w:val="9"/>
        </w:rPr>
        <w:t>测试仪的击穿报警电流准确度等级与最大允许误</w:t>
      </w:r>
      <w:r>
        <w:rPr>
          <w:spacing w:val="8"/>
        </w:rPr>
        <w:t>差应符合表4的要求。</w:t>
      </w:r>
    </w:p>
    <w:p>
      <w:pPr>
        <w:spacing w:line="219" w:lineRule="auto"/>
        <w:sectPr>
          <w:headerReference w:type="default" r:id="rId14"/>
          <w:footerReference w:type="default" r:id="rId15"/>
          <w:type w:val="nextPage"/>
          <w:pgSz w:w="14020" w:h="20800"/>
          <w:pgMar w:top="2129" w:right="1650" w:bottom="1330" w:left="1060" w:header="1724" w:footer="1131" w:gutter="0"/>
          <w:pgNumType w:start="6"/>
          <w:cols w:space="708"/>
          <w:titlePg w:val="0"/>
        </w:sectPr>
      </w:pPr>
    </w:p>
    <w:p>
      <w:pPr>
        <w:spacing w:before="304" w:line="221" w:lineRule="auto"/>
        <w:ind w:left="2973"/>
        <w:rPr>
          <w:rFonts w:ascii="SimHei" w:eastAsia="SimHei" w:hAnsi="SimHei" w:cs="SimHei"/>
          <w:sz w:val="24"/>
          <w:szCs w:val="24"/>
        </w:rPr>
      </w:pPr>
      <w:r>
        <w:pict>
          <v:shapetype id="_x0000_t202" coordsize="21600,21600" o:spt="202" path="m,l,21600r21600,l21600,xe">
            <v:stroke joinstyle="miter"/>
            <v:path gradientshapeok="t" o:connecttype="rect"/>
          </v:shapetype>
          <v:shape id="_x0000_s1025" type="#_x0000_t202" style="width:6.25pt;height:7.55pt;margin-top:620.27pt;margin-left:63pt;mso-position-horizontal-relative:page;mso-position-vertical-relative:page;position:absolute;z-index:251658240" o:allowincell="f" filled="f" stroked="f">
            <o:lock v:ext="edit" aspectratio="f"/>
            <v:textbox inset="0,0,0,0">
              <w:txbxContent>
                <w:p>
                  <w:pPr>
                    <w:spacing w:before="20" w:line="192" w:lineRule="auto"/>
                    <w:ind w:left="20"/>
                    <w:rPr>
                      <w:rFonts w:ascii="Times New Roman" w:eastAsia="Times New Roman" w:hAnsi="Times New Roman" w:cs="Times New Roman"/>
                      <w:sz w:val="12"/>
                      <w:szCs w:val="12"/>
                    </w:rPr>
                  </w:pPr>
                  <w:r>
                    <w:rPr>
                      <w:rFonts w:ascii="Times New Roman" w:eastAsia="Times New Roman" w:hAnsi="Times New Roman" w:cs="Times New Roman"/>
                      <w:spacing w:val="-3"/>
                      <w:sz w:val="12"/>
                      <w:szCs w:val="12"/>
                    </w:rPr>
                    <w:t>*i</w:t>
                  </w:r>
                </w:p>
              </w:txbxContent>
            </v:textbox>
          </v:shape>
        </w:pict>
      </w:r>
      <w:r>
        <w:rPr>
          <w:rFonts w:ascii="SimHei" w:eastAsia="SimHei" w:hAnsi="SimHei" w:cs="SimHei"/>
          <w:b/>
          <w:bCs/>
          <w:spacing w:val="10"/>
          <w:sz w:val="24"/>
          <w:szCs w:val="24"/>
        </w:rPr>
        <w:t>表</w:t>
      </w:r>
      <w:r>
        <w:rPr>
          <w:rFonts w:ascii="SimHei" w:eastAsia="SimHei" w:hAnsi="SimHei" w:cs="SimHei"/>
          <w:spacing w:val="-25"/>
          <w:sz w:val="24"/>
          <w:szCs w:val="24"/>
        </w:rPr>
        <w:t xml:space="preserve"> </w:t>
      </w:r>
      <w:r>
        <w:rPr>
          <w:rFonts w:ascii="SimHei" w:eastAsia="SimHei" w:hAnsi="SimHei" w:cs="SimHei"/>
          <w:b/>
          <w:bCs/>
          <w:spacing w:val="10"/>
          <w:sz w:val="24"/>
          <w:szCs w:val="24"/>
        </w:rPr>
        <w:t>4</w:t>
      </w:r>
      <w:r>
        <w:rPr>
          <w:rFonts w:ascii="SimHei" w:eastAsia="SimHei" w:hAnsi="SimHei" w:cs="SimHei"/>
          <w:spacing w:val="1"/>
          <w:sz w:val="24"/>
          <w:szCs w:val="24"/>
        </w:rPr>
        <w:t xml:space="preserve">  </w:t>
      </w:r>
      <w:r>
        <w:rPr>
          <w:rFonts w:ascii="SimHei" w:eastAsia="SimHei" w:hAnsi="SimHei" w:cs="SimHei"/>
          <w:b/>
          <w:bCs/>
          <w:spacing w:val="10"/>
          <w:sz w:val="24"/>
          <w:szCs w:val="24"/>
        </w:rPr>
        <w:t>击穿报警电流示值的准确度等级和最大允许误差</w:t>
      </w:r>
    </w:p>
    <w:p>
      <w:pPr>
        <w:spacing w:line="173" w:lineRule="exact"/>
      </w:pPr>
    </w:p>
    <w:tbl>
      <w:tblPr>
        <w:tblStyle w:val="TableNormal3"/>
        <w:tblW w:w="11140" w:type="dxa"/>
        <w:tblInd w:w="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03"/>
        <w:gridCol w:w="2817"/>
        <w:gridCol w:w="2787"/>
        <w:gridCol w:w="2733"/>
      </w:tblGrid>
      <w:tr>
        <w:tblPrEx>
          <w:tblW w:w="11140" w:type="dxa"/>
          <w:tblInd w:w="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12"/>
        </w:trPr>
        <w:tc>
          <w:tcPr>
            <w:tcW w:w="2803" w:type="dxa"/>
            <w:vAlign w:val="top"/>
          </w:tcPr>
          <w:p>
            <w:pPr>
              <w:pStyle w:val="TableText"/>
              <w:spacing w:before="135" w:line="219" w:lineRule="auto"/>
              <w:ind w:left="745"/>
              <w:rPr>
                <w:sz w:val="26"/>
                <w:szCs w:val="26"/>
              </w:rPr>
            </w:pPr>
            <w:r>
              <w:rPr>
                <w:spacing w:val="3"/>
                <w:sz w:val="26"/>
                <w:szCs w:val="26"/>
              </w:rPr>
              <w:t>准确度等级</w:t>
            </w:r>
          </w:p>
        </w:tc>
        <w:tc>
          <w:tcPr>
            <w:tcW w:w="2817" w:type="dxa"/>
            <w:vAlign w:val="top"/>
          </w:tcPr>
          <w:p>
            <w:pPr>
              <w:pStyle w:val="TableText"/>
              <w:spacing w:before="202" w:line="183" w:lineRule="auto"/>
              <w:ind w:left="1201"/>
              <w:rPr>
                <w:sz w:val="26"/>
                <w:szCs w:val="26"/>
              </w:rPr>
            </w:pPr>
            <w:r>
              <w:rPr>
                <w:spacing w:val="-3"/>
                <w:sz w:val="26"/>
                <w:szCs w:val="26"/>
              </w:rPr>
              <w:t>2.0</w:t>
            </w:r>
          </w:p>
        </w:tc>
        <w:tc>
          <w:tcPr>
            <w:tcW w:w="2787" w:type="dxa"/>
            <w:vAlign w:val="top"/>
          </w:tcPr>
          <w:p>
            <w:pPr>
              <w:pStyle w:val="TableText"/>
              <w:spacing w:before="202" w:line="183" w:lineRule="auto"/>
              <w:ind w:left="1195"/>
              <w:rPr>
                <w:sz w:val="26"/>
                <w:szCs w:val="26"/>
              </w:rPr>
            </w:pPr>
            <w:r>
              <w:rPr>
                <w:spacing w:val="-4"/>
                <w:sz w:val="26"/>
                <w:szCs w:val="26"/>
              </w:rPr>
              <w:t>5.0</w:t>
            </w:r>
          </w:p>
        </w:tc>
        <w:tc>
          <w:tcPr>
            <w:tcW w:w="2733" w:type="dxa"/>
            <w:vAlign w:val="top"/>
          </w:tcPr>
          <w:p>
            <w:pPr>
              <w:pStyle w:val="TableText"/>
              <w:spacing w:before="201" w:line="184" w:lineRule="auto"/>
              <w:ind w:left="1098"/>
              <w:rPr>
                <w:sz w:val="26"/>
                <w:szCs w:val="26"/>
              </w:rPr>
            </w:pPr>
            <w:r>
              <w:rPr>
                <w:spacing w:val="-6"/>
                <w:sz w:val="26"/>
                <w:szCs w:val="26"/>
              </w:rPr>
              <w:t>10.0</w:t>
            </w:r>
          </w:p>
        </w:tc>
      </w:tr>
      <w:tr>
        <w:tblPrEx>
          <w:tblW w:w="11140" w:type="dxa"/>
          <w:tblInd w:w="439" w:type="dxa"/>
          <w:tblLayout w:type="fixed"/>
        </w:tblPrEx>
        <w:trPr>
          <w:trHeight w:val="497"/>
        </w:trPr>
        <w:tc>
          <w:tcPr>
            <w:tcW w:w="2803" w:type="dxa"/>
            <w:vAlign w:val="top"/>
          </w:tcPr>
          <w:p>
            <w:pPr>
              <w:pStyle w:val="TableText"/>
              <w:spacing w:before="123" w:line="219" w:lineRule="auto"/>
              <w:ind w:left="614"/>
              <w:rPr>
                <w:sz w:val="26"/>
                <w:szCs w:val="26"/>
              </w:rPr>
            </w:pPr>
            <w:r>
              <w:rPr>
                <w:spacing w:val="2"/>
                <w:sz w:val="26"/>
                <w:szCs w:val="26"/>
              </w:rPr>
              <w:t>最大允许误差</w:t>
            </w:r>
          </w:p>
        </w:tc>
        <w:tc>
          <w:tcPr>
            <w:tcW w:w="2817" w:type="dxa"/>
            <w:vAlign w:val="top"/>
          </w:tcPr>
          <w:p>
            <w:pPr>
              <w:pStyle w:val="TableText"/>
              <w:spacing w:before="145" w:line="235" w:lineRule="auto"/>
              <w:ind w:left="1012"/>
              <w:rPr>
                <w:sz w:val="26"/>
                <w:szCs w:val="26"/>
              </w:rPr>
            </w:pPr>
            <w:r>
              <w:rPr>
                <w:spacing w:val="-9"/>
                <w:sz w:val="26"/>
                <w:szCs w:val="26"/>
              </w:rPr>
              <w:t>±2.0%</w:t>
            </w:r>
          </w:p>
        </w:tc>
        <w:tc>
          <w:tcPr>
            <w:tcW w:w="2787" w:type="dxa"/>
            <w:vAlign w:val="top"/>
          </w:tcPr>
          <w:p>
            <w:pPr>
              <w:pStyle w:val="TableText"/>
              <w:spacing w:before="145" w:line="235" w:lineRule="auto"/>
              <w:ind w:left="994"/>
              <w:rPr>
                <w:sz w:val="26"/>
                <w:szCs w:val="26"/>
              </w:rPr>
            </w:pPr>
            <w:r>
              <w:rPr>
                <w:spacing w:val="-9"/>
                <w:sz w:val="26"/>
                <w:szCs w:val="26"/>
              </w:rPr>
              <w:t>±5.0%</w:t>
            </w:r>
          </w:p>
        </w:tc>
        <w:tc>
          <w:tcPr>
            <w:tcW w:w="2733" w:type="dxa"/>
            <w:vAlign w:val="top"/>
          </w:tcPr>
          <w:p>
            <w:pPr>
              <w:pStyle w:val="TableText"/>
              <w:spacing w:before="145" w:line="234" w:lineRule="auto"/>
              <w:ind w:left="1038"/>
              <w:rPr>
                <w:sz w:val="26"/>
                <w:szCs w:val="26"/>
              </w:rPr>
            </w:pPr>
            <w:r>
              <w:rPr>
                <w:spacing w:val="1"/>
                <w:sz w:val="26"/>
                <w:szCs w:val="26"/>
              </w:rPr>
              <w:t>士10%</w:t>
            </w:r>
          </w:p>
        </w:tc>
      </w:tr>
      <w:tr>
        <w:tblPrEx>
          <w:tblW w:w="11140" w:type="dxa"/>
          <w:tblInd w:w="439" w:type="dxa"/>
          <w:tblLayout w:type="fixed"/>
        </w:tblPrEx>
        <w:trPr>
          <w:trHeight w:val="1020"/>
        </w:trPr>
        <w:tc>
          <w:tcPr>
            <w:tcW w:w="11140" w:type="dxa"/>
            <w:gridSpan w:val="4"/>
            <w:vAlign w:val="top"/>
          </w:tcPr>
          <w:p>
            <w:pPr>
              <w:pStyle w:val="TableText"/>
              <w:spacing w:before="196" w:line="440" w:lineRule="exact"/>
              <w:ind w:left="655"/>
              <w:rPr>
                <w:sz w:val="26"/>
                <w:szCs w:val="26"/>
              </w:rPr>
            </w:pPr>
            <w:r>
              <w:rPr>
                <w:position w:val="13"/>
                <w:sz w:val="26"/>
                <w:szCs w:val="26"/>
              </w:rPr>
              <w:t>注：当测试仪击穿报警电流&lt;1mA时，最大允许误差限值为放宽至各准确度等级对应的最大</w:t>
            </w:r>
          </w:p>
          <w:p>
            <w:pPr>
              <w:pStyle w:val="TableText"/>
              <w:spacing w:line="219" w:lineRule="auto"/>
              <w:ind w:left="1175"/>
              <w:rPr>
                <w:sz w:val="26"/>
                <w:szCs w:val="26"/>
              </w:rPr>
            </w:pPr>
            <w:r>
              <w:rPr>
                <w:spacing w:val="-1"/>
                <w:sz w:val="26"/>
                <w:szCs w:val="26"/>
              </w:rPr>
              <w:t>允许误差的2倍。</w:t>
            </w:r>
          </w:p>
        </w:tc>
      </w:tr>
    </w:tbl>
    <w:p>
      <w:pPr>
        <w:pStyle w:val="BodyText"/>
        <w:spacing w:before="177" w:line="219" w:lineRule="auto"/>
        <w:ind w:left="439"/>
      </w:pPr>
      <w:r>
        <w:rPr>
          <w:spacing w:val="19"/>
        </w:rPr>
        <w:t>6.2.3</w:t>
      </w:r>
      <w:r>
        <w:rPr>
          <w:spacing w:val="9"/>
        </w:rPr>
        <w:t xml:space="preserve">  </w:t>
      </w:r>
      <w:r>
        <w:rPr>
          <w:spacing w:val="19"/>
        </w:rPr>
        <w:t>输出电压持续(保持)时间</w:t>
      </w:r>
    </w:p>
    <w:p>
      <w:pPr>
        <w:pStyle w:val="BodyText"/>
        <w:spacing w:before="135" w:line="490" w:lineRule="exact"/>
        <w:ind w:left="1019"/>
      </w:pPr>
      <w:r>
        <w:rPr>
          <w:spacing w:val="14"/>
          <w:position w:val="14"/>
        </w:rPr>
        <w:t>测试仪输出电压持续(保持)时间设定值与实测值之差不</w:t>
      </w:r>
      <w:r>
        <w:rPr>
          <w:spacing w:val="13"/>
          <w:position w:val="14"/>
        </w:rPr>
        <w:t>应超过实测值的±5%。</w:t>
      </w:r>
    </w:p>
    <w:p>
      <w:pPr>
        <w:pStyle w:val="BodyText"/>
        <w:spacing w:line="219" w:lineRule="auto"/>
        <w:ind w:left="439"/>
      </w:pPr>
      <w:r>
        <w:rPr>
          <w:spacing w:val="1"/>
        </w:rPr>
        <w:t>6.2.4</w:t>
      </w:r>
      <w:r>
        <w:rPr>
          <w:spacing w:val="146"/>
        </w:rPr>
        <w:t xml:space="preserve"> </w:t>
      </w:r>
      <w:r>
        <w:rPr>
          <w:spacing w:val="1"/>
        </w:rPr>
        <w:t>直流输出电压纹波系数</w:t>
      </w:r>
    </w:p>
    <w:p>
      <w:pPr>
        <w:pStyle w:val="BodyText"/>
        <w:spacing w:before="136" w:line="219" w:lineRule="auto"/>
        <w:ind w:left="1019"/>
      </w:pPr>
      <w:r>
        <w:rPr>
          <w:spacing w:val="11"/>
        </w:rPr>
        <w:t>测试仪直流输出电压纹波系数不应超过5%。</w:t>
      </w:r>
    </w:p>
    <w:p>
      <w:pPr>
        <w:pStyle w:val="BodyText"/>
        <w:spacing w:before="126" w:line="219" w:lineRule="auto"/>
        <w:ind w:left="439"/>
      </w:pPr>
      <w:r>
        <w:rPr>
          <w:spacing w:val="2"/>
        </w:rPr>
        <w:t>6.2.5  交流输出电压失真度</w:t>
      </w:r>
    </w:p>
    <w:p>
      <w:pPr>
        <w:pStyle w:val="BodyText"/>
        <w:spacing w:before="156" w:line="219" w:lineRule="auto"/>
        <w:ind w:left="1019"/>
      </w:pPr>
      <w:r>
        <w:rPr>
          <w:spacing w:val="10"/>
        </w:rPr>
        <w:t>测试仪交流输出电压失真度不应超过5%。</w:t>
      </w:r>
    </w:p>
    <w:p>
      <w:pPr>
        <w:pStyle w:val="BodyText"/>
        <w:spacing w:before="115" w:line="219" w:lineRule="auto"/>
        <w:ind w:left="439"/>
      </w:pPr>
      <w:r>
        <w:t>6.2.6</w:t>
      </w:r>
      <w:r>
        <w:rPr>
          <w:spacing w:val="152"/>
        </w:rPr>
        <w:t xml:space="preserve"> </w:t>
      </w:r>
      <w:r>
        <w:t>交流输出电压频率</w:t>
      </w:r>
    </w:p>
    <w:p>
      <w:pPr>
        <w:pStyle w:val="BodyText"/>
        <w:spacing w:before="136" w:line="219" w:lineRule="auto"/>
        <w:ind w:left="1019"/>
      </w:pPr>
      <w:r>
        <w:rPr>
          <w:spacing w:val="19"/>
        </w:rPr>
        <w:t>频率可调的测试仪交流输出电压频率的设定值和实际值之差不应超过设定值的</w:t>
      </w:r>
    </w:p>
    <w:p>
      <w:pPr>
        <w:pStyle w:val="BodyText"/>
        <w:spacing w:before="215" w:line="235" w:lineRule="auto"/>
        <w:ind w:left="439"/>
        <w:rPr>
          <w:sz w:val="24"/>
          <w:szCs w:val="24"/>
        </w:rPr>
      </w:pPr>
      <w:r>
        <w:rPr>
          <w:spacing w:val="-13"/>
          <w:sz w:val="24"/>
          <w:szCs w:val="24"/>
        </w:rPr>
        <w:t>±1%。</w:t>
      </w:r>
    </w:p>
    <w:p>
      <w:pPr>
        <w:pStyle w:val="BodyText"/>
        <w:spacing w:before="96" w:line="219" w:lineRule="auto"/>
        <w:ind w:left="439"/>
      </w:pPr>
      <w:r>
        <w:rPr>
          <w:spacing w:val="1"/>
        </w:rPr>
        <w:t>6.2.7  实际输出容量</w:t>
      </w:r>
    </w:p>
    <w:p>
      <w:pPr>
        <w:pStyle w:val="BodyText"/>
        <w:spacing w:before="136" w:line="219" w:lineRule="auto"/>
        <w:ind w:left="1019"/>
      </w:pPr>
      <w:r>
        <w:rPr>
          <w:spacing w:val="10"/>
        </w:rPr>
        <w:t>测试仪实际输出容量不得低于标称容量的90%。</w:t>
      </w:r>
    </w:p>
    <w:p>
      <w:pPr>
        <w:pStyle w:val="BodyText"/>
        <w:spacing w:before="136" w:line="219" w:lineRule="auto"/>
        <w:ind w:left="439"/>
      </w:pPr>
      <w:r>
        <w:rPr>
          <w:spacing w:val="2"/>
        </w:rPr>
        <w:t>6.3  确定最大允许误差的参比条件</w:t>
      </w:r>
    </w:p>
    <w:p>
      <w:pPr>
        <w:pStyle w:val="BodyText"/>
        <w:spacing w:before="126" w:line="219" w:lineRule="auto"/>
        <w:ind w:left="1019"/>
      </w:pPr>
      <w:r>
        <w:rPr>
          <w:spacing w:val="3"/>
        </w:rPr>
        <w:t>各等级测试仪与各个影响量有关的参比条件及其允许偏差见表5。</w:t>
      </w:r>
    </w:p>
    <w:p>
      <w:pPr>
        <w:spacing w:before="149" w:line="222" w:lineRule="auto"/>
        <w:ind w:left="3893"/>
        <w:rPr>
          <w:rFonts w:ascii="SimHei" w:eastAsia="SimHei" w:hAnsi="SimHei" w:cs="SimHei"/>
          <w:sz w:val="24"/>
          <w:szCs w:val="24"/>
        </w:rPr>
      </w:pPr>
      <w:r>
        <w:rPr>
          <w:rFonts w:ascii="SimHei" w:eastAsia="SimHei" w:hAnsi="SimHei" w:cs="SimHei"/>
          <w:b/>
          <w:bCs/>
          <w:spacing w:val="8"/>
          <w:sz w:val="24"/>
          <w:szCs w:val="24"/>
        </w:rPr>
        <w:t>表</w:t>
      </w:r>
      <w:r>
        <w:rPr>
          <w:rFonts w:ascii="SimHei" w:eastAsia="SimHei" w:hAnsi="SimHei" w:cs="SimHei"/>
          <w:spacing w:val="-28"/>
          <w:sz w:val="24"/>
          <w:szCs w:val="24"/>
        </w:rPr>
        <w:t xml:space="preserve"> </w:t>
      </w:r>
      <w:r>
        <w:rPr>
          <w:rFonts w:ascii="SimHei" w:eastAsia="SimHei" w:hAnsi="SimHei" w:cs="SimHei"/>
          <w:b/>
          <w:bCs/>
          <w:spacing w:val="8"/>
          <w:sz w:val="24"/>
          <w:szCs w:val="24"/>
        </w:rPr>
        <w:t>5</w:t>
      </w:r>
      <w:r>
        <w:rPr>
          <w:rFonts w:ascii="SimHei" w:eastAsia="SimHei" w:hAnsi="SimHei" w:cs="SimHei"/>
          <w:spacing w:val="8"/>
          <w:sz w:val="24"/>
          <w:szCs w:val="24"/>
        </w:rPr>
        <w:t xml:space="preserve">  </w:t>
      </w:r>
      <w:r>
        <w:rPr>
          <w:rFonts w:ascii="SimHei" w:eastAsia="SimHei" w:hAnsi="SimHei" w:cs="SimHei"/>
          <w:b/>
          <w:bCs/>
          <w:spacing w:val="8"/>
          <w:sz w:val="24"/>
          <w:szCs w:val="24"/>
        </w:rPr>
        <w:t>影响量的参比条件及其允许偏差</w:t>
      </w:r>
    </w:p>
    <w:p>
      <w:pPr>
        <w:spacing w:line="161" w:lineRule="exact"/>
      </w:pPr>
    </w:p>
    <w:tbl>
      <w:tblPr>
        <w:tblStyle w:val="TableNormal3"/>
        <w:tblW w:w="11130" w:type="dxa"/>
        <w:tblInd w:w="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322"/>
        <w:gridCol w:w="5095"/>
        <w:gridCol w:w="2713"/>
      </w:tblGrid>
      <w:tr>
        <w:tblPrEx>
          <w:tblW w:w="11130" w:type="dxa"/>
          <w:tblInd w:w="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13"/>
        </w:trPr>
        <w:tc>
          <w:tcPr>
            <w:tcW w:w="3322" w:type="dxa"/>
            <w:vAlign w:val="top"/>
          </w:tcPr>
          <w:p>
            <w:pPr>
              <w:pStyle w:val="TableText"/>
              <w:spacing w:before="129" w:line="221" w:lineRule="auto"/>
              <w:ind w:left="1044"/>
              <w:rPr>
                <w:sz w:val="27"/>
                <w:szCs w:val="27"/>
              </w:rPr>
            </w:pPr>
            <w:r>
              <w:rPr>
                <w:spacing w:val="-12"/>
                <w:sz w:val="27"/>
                <w:szCs w:val="27"/>
              </w:rPr>
              <w:t>影</w:t>
            </w:r>
            <w:r>
              <w:rPr>
                <w:spacing w:val="24"/>
                <w:sz w:val="27"/>
                <w:szCs w:val="27"/>
              </w:rPr>
              <w:t xml:space="preserve"> </w:t>
            </w:r>
            <w:r>
              <w:rPr>
                <w:spacing w:val="-12"/>
                <w:sz w:val="27"/>
                <w:szCs w:val="27"/>
              </w:rPr>
              <w:t>响</w:t>
            </w:r>
            <w:r>
              <w:rPr>
                <w:spacing w:val="5"/>
                <w:sz w:val="27"/>
                <w:szCs w:val="27"/>
              </w:rPr>
              <w:t xml:space="preserve">  </w:t>
            </w:r>
            <w:r>
              <w:rPr>
                <w:spacing w:val="-12"/>
                <w:sz w:val="27"/>
                <w:szCs w:val="27"/>
              </w:rPr>
              <w:t>量</w:t>
            </w:r>
          </w:p>
        </w:tc>
        <w:tc>
          <w:tcPr>
            <w:tcW w:w="5095" w:type="dxa"/>
            <w:vAlign w:val="top"/>
          </w:tcPr>
          <w:p>
            <w:pPr>
              <w:pStyle w:val="TableText"/>
              <w:spacing w:before="126" w:line="219" w:lineRule="auto"/>
              <w:ind w:left="513"/>
              <w:rPr>
                <w:sz w:val="27"/>
                <w:szCs w:val="27"/>
              </w:rPr>
            </w:pPr>
            <w:r>
              <w:rPr>
                <w:spacing w:val="3"/>
                <w:sz w:val="27"/>
                <w:szCs w:val="27"/>
              </w:rPr>
              <w:t>参比条件(除非制造单位另有规定)</w:t>
            </w:r>
          </w:p>
        </w:tc>
        <w:tc>
          <w:tcPr>
            <w:tcW w:w="2713" w:type="dxa"/>
            <w:vAlign w:val="top"/>
          </w:tcPr>
          <w:p>
            <w:pPr>
              <w:pStyle w:val="TableText"/>
              <w:spacing w:before="126" w:line="219" w:lineRule="auto"/>
              <w:ind w:left="808"/>
              <w:rPr>
                <w:sz w:val="27"/>
                <w:szCs w:val="27"/>
              </w:rPr>
            </w:pPr>
            <w:r>
              <w:rPr>
                <w:spacing w:val="3"/>
                <w:sz w:val="27"/>
                <w:szCs w:val="27"/>
              </w:rPr>
              <w:t>允许偏差</w:t>
            </w:r>
          </w:p>
        </w:tc>
      </w:tr>
      <w:tr>
        <w:tblPrEx>
          <w:tblW w:w="11130" w:type="dxa"/>
          <w:tblInd w:w="439" w:type="dxa"/>
          <w:tblLayout w:type="fixed"/>
        </w:tblPrEx>
        <w:trPr>
          <w:trHeight w:val="508"/>
        </w:trPr>
        <w:tc>
          <w:tcPr>
            <w:tcW w:w="3322" w:type="dxa"/>
            <w:vAlign w:val="top"/>
          </w:tcPr>
          <w:p>
            <w:pPr>
              <w:pStyle w:val="TableText"/>
              <w:spacing w:before="123" w:line="220" w:lineRule="auto"/>
              <w:ind w:left="1115"/>
              <w:rPr>
                <w:sz w:val="27"/>
                <w:szCs w:val="27"/>
              </w:rPr>
            </w:pPr>
            <w:r>
              <w:rPr>
                <w:spacing w:val="3"/>
                <w:sz w:val="27"/>
                <w:szCs w:val="27"/>
              </w:rPr>
              <w:t>环境温度</w:t>
            </w:r>
          </w:p>
        </w:tc>
        <w:tc>
          <w:tcPr>
            <w:tcW w:w="5095" w:type="dxa"/>
            <w:vAlign w:val="top"/>
          </w:tcPr>
          <w:p>
            <w:pPr>
              <w:pStyle w:val="TableText"/>
              <w:spacing w:before="149" w:line="237" w:lineRule="auto"/>
              <w:ind w:left="2203"/>
              <w:rPr>
                <w:sz w:val="27"/>
                <w:szCs w:val="27"/>
              </w:rPr>
            </w:pPr>
            <w:r>
              <w:rPr>
                <w:spacing w:val="-5"/>
                <w:sz w:val="27"/>
                <w:szCs w:val="27"/>
              </w:rPr>
              <w:t>20</w:t>
            </w:r>
            <w:r>
              <w:rPr>
                <w:spacing w:val="76"/>
                <w:sz w:val="27"/>
                <w:szCs w:val="27"/>
              </w:rPr>
              <w:t xml:space="preserve"> </w:t>
            </w:r>
            <w:r>
              <w:rPr>
                <w:spacing w:val="-5"/>
                <w:sz w:val="27"/>
                <w:szCs w:val="27"/>
              </w:rPr>
              <w:t>℃</w:t>
            </w:r>
          </w:p>
        </w:tc>
        <w:tc>
          <w:tcPr>
            <w:tcW w:w="2713" w:type="dxa"/>
            <w:vAlign w:val="top"/>
          </w:tcPr>
          <w:p>
            <w:pPr>
              <w:pStyle w:val="TableText"/>
              <w:spacing w:before="146" w:line="235" w:lineRule="auto"/>
              <w:ind w:left="947"/>
              <w:rPr>
                <w:sz w:val="27"/>
                <w:szCs w:val="27"/>
              </w:rPr>
            </w:pPr>
            <w:r>
              <w:rPr>
                <w:spacing w:val="-15"/>
                <w:sz w:val="27"/>
                <w:szCs w:val="27"/>
              </w:rPr>
              <w:t>±5</w:t>
            </w:r>
            <w:r>
              <w:rPr>
                <w:spacing w:val="111"/>
                <w:sz w:val="27"/>
                <w:szCs w:val="27"/>
              </w:rPr>
              <w:t xml:space="preserve"> </w:t>
            </w:r>
            <w:r>
              <w:rPr>
                <w:spacing w:val="-15"/>
                <w:sz w:val="27"/>
                <w:szCs w:val="27"/>
              </w:rPr>
              <w:t>℃</w:t>
            </w:r>
          </w:p>
        </w:tc>
      </w:tr>
      <w:tr>
        <w:tblPrEx>
          <w:tblW w:w="11130" w:type="dxa"/>
          <w:tblInd w:w="439" w:type="dxa"/>
          <w:tblLayout w:type="fixed"/>
        </w:tblPrEx>
        <w:trPr>
          <w:trHeight w:val="508"/>
        </w:trPr>
        <w:tc>
          <w:tcPr>
            <w:tcW w:w="3322" w:type="dxa"/>
            <w:vAlign w:val="top"/>
          </w:tcPr>
          <w:p>
            <w:pPr>
              <w:pStyle w:val="TableText"/>
              <w:spacing w:before="125" w:line="220" w:lineRule="auto"/>
              <w:ind w:left="1385"/>
              <w:rPr>
                <w:sz w:val="27"/>
                <w:szCs w:val="27"/>
              </w:rPr>
            </w:pPr>
            <w:r>
              <w:rPr>
                <w:spacing w:val="7"/>
                <w:sz w:val="27"/>
                <w:szCs w:val="27"/>
              </w:rPr>
              <w:t>湿度</w:t>
            </w:r>
          </w:p>
        </w:tc>
        <w:tc>
          <w:tcPr>
            <w:tcW w:w="5095" w:type="dxa"/>
            <w:vAlign w:val="top"/>
          </w:tcPr>
          <w:p>
            <w:pPr>
              <w:pStyle w:val="TableText"/>
              <w:spacing w:before="194" w:line="183" w:lineRule="auto"/>
              <w:ind w:left="2203"/>
              <w:rPr>
                <w:sz w:val="27"/>
                <w:szCs w:val="27"/>
              </w:rPr>
            </w:pPr>
            <w:r>
              <w:rPr>
                <w:spacing w:val="-3"/>
                <w:sz w:val="27"/>
                <w:szCs w:val="27"/>
              </w:rPr>
              <w:t>60%RH</w:t>
            </w:r>
          </w:p>
        </w:tc>
        <w:tc>
          <w:tcPr>
            <w:tcW w:w="2713" w:type="dxa"/>
            <w:vAlign w:val="top"/>
          </w:tcPr>
          <w:p>
            <w:pPr>
              <w:pStyle w:val="TableText"/>
              <w:spacing w:before="147" w:line="234" w:lineRule="auto"/>
              <w:ind w:left="878"/>
              <w:rPr>
                <w:sz w:val="27"/>
                <w:szCs w:val="27"/>
              </w:rPr>
            </w:pPr>
            <w:r>
              <w:rPr>
                <w:spacing w:val="-3"/>
                <w:sz w:val="27"/>
                <w:szCs w:val="27"/>
              </w:rPr>
              <w:t>士15%RH</w:t>
            </w:r>
          </w:p>
        </w:tc>
      </w:tr>
      <w:tr>
        <w:tblPrEx>
          <w:tblW w:w="11130" w:type="dxa"/>
          <w:tblInd w:w="439" w:type="dxa"/>
          <w:tblLayout w:type="fixed"/>
        </w:tblPrEx>
        <w:trPr>
          <w:trHeight w:val="509"/>
        </w:trPr>
        <w:tc>
          <w:tcPr>
            <w:tcW w:w="3322" w:type="dxa"/>
            <w:vAlign w:val="top"/>
          </w:tcPr>
          <w:p>
            <w:pPr>
              <w:pStyle w:val="TableText"/>
              <w:spacing w:before="131" w:line="222" w:lineRule="auto"/>
              <w:ind w:left="1115"/>
              <w:rPr>
                <w:sz w:val="27"/>
                <w:szCs w:val="27"/>
              </w:rPr>
            </w:pPr>
            <w:r>
              <w:rPr>
                <w:spacing w:val="3"/>
                <w:sz w:val="27"/>
                <w:szCs w:val="27"/>
              </w:rPr>
              <w:t>电源电压</w:t>
            </w:r>
          </w:p>
        </w:tc>
        <w:tc>
          <w:tcPr>
            <w:tcW w:w="5095" w:type="dxa"/>
            <w:vAlign w:val="top"/>
          </w:tcPr>
          <w:p>
            <w:pPr>
              <w:pStyle w:val="TableText"/>
              <w:spacing w:before="196" w:line="183" w:lineRule="auto"/>
              <w:ind w:left="2203"/>
              <w:rPr>
                <w:sz w:val="27"/>
                <w:szCs w:val="27"/>
              </w:rPr>
            </w:pPr>
            <w:r>
              <w:rPr>
                <w:spacing w:val="-4"/>
                <w:sz w:val="27"/>
                <w:szCs w:val="27"/>
              </w:rPr>
              <w:t>220</w:t>
            </w:r>
            <w:r>
              <w:rPr>
                <w:spacing w:val="5"/>
                <w:sz w:val="27"/>
                <w:szCs w:val="27"/>
              </w:rPr>
              <w:t xml:space="preserve"> </w:t>
            </w:r>
            <w:r>
              <w:rPr>
                <w:spacing w:val="-4"/>
                <w:sz w:val="27"/>
                <w:szCs w:val="27"/>
              </w:rPr>
              <w:t>V</w:t>
            </w:r>
          </w:p>
        </w:tc>
        <w:tc>
          <w:tcPr>
            <w:tcW w:w="2713" w:type="dxa"/>
            <w:vAlign w:val="top"/>
          </w:tcPr>
          <w:p>
            <w:pPr>
              <w:pStyle w:val="TableText"/>
              <w:spacing w:before="150" w:line="235" w:lineRule="auto"/>
              <w:ind w:left="1078"/>
              <w:rPr>
                <w:sz w:val="27"/>
                <w:szCs w:val="27"/>
              </w:rPr>
            </w:pPr>
            <w:r>
              <w:rPr>
                <w:spacing w:val="-11"/>
                <w:sz w:val="27"/>
                <w:szCs w:val="27"/>
              </w:rPr>
              <w:t>±5%</w:t>
            </w:r>
          </w:p>
        </w:tc>
      </w:tr>
      <w:tr>
        <w:tblPrEx>
          <w:tblW w:w="11130" w:type="dxa"/>
          <w:tblInd w:w="439" w:type="dxa"/>
          <w:tblLayout w:type="fixed"/>
        </w:tblPrEx>
        <w:trPr>
          <w:trHeight w:val="499"/>
        </w:trPr>
        <w:tc>
          <w:tcPr>
            <w:tcW w:w="3322" w:type="dxa"/>
            <w:vAlign w:val="top"/>
          </w:tcPr>
          <w:p>
            <w:pPr>
              <w:pStyle w:val="TableText"/>
              <w:spacing w:before="128" w:line="219" w:lineRule="auto"/>
              <w:ind w:left="1115"/>
              <w:rPr>
                <w:sz w:val="27"/>
                <w:szCs w:val="27"/>
              </w:rPr>
            </w:pPr>
            <w:r>
              <w:rPr>
                <w:spacing w:val="3"/>
                <w:sz w:val="27"/>
                <w:szCs w:val="27"/>
              </w:rPr>
              <w:t>电源频率</w:t>
            </w:r>
          </w:p>
        </w:tc>
        <w:tc>
          <w:tcPr>
            <w:tcW w:w="5095" w:type="dxa"/>
            <w:vAlign w:val="top"/>
          </w:tcPr>
          <w:p>
            <w:pPr>
              <w:pStyle w:val="TableText"/>
              <w:spacing w:before="132" w:line="222" w:lineRule="auto"/>
              <w:ind w:left="1703"/>
              <w:rPr>
                <w:sz w:val="27"/>
                <w:szCs w:val="27"/>
              </w:rPr>
            </w:pPr>
            <w:r>
              <w:rPr>
                <w:spacing w:val="25"/>
                <w:w w:val="109"/>
                <w:sz w:val="27"/>
                <w:szCs w:val="27"/>
              </w:rPr>
              <w:t>50(或60)Hz</w:t>
            </w:r>
          </w:p>
        </w:tc>
        <w:tc>
          <w:tcPr>
            <w:tcW w:w="2713" w:type="dxa"/>
            <w:vAlign w:val="top"/>
          </w:tcPr>
          <w:p>
            <w:pPr>
              <w:pStyle w:val="TableText"/>
              <w:spacing w:before="151" w:line="231" w:lineRule="auto"/>
              <w:ind w:left="1078"/>
              <w:rPr>
                <w:sz w:val="27"/>
                <w:szCs w:val="27"/>
              </w:rPr>
            </w:pPr>
            <w:r>
              <w:rPr>
                <w:spacing w:val="-11"/>
                <w:sz w:val="27"/>
                <w:szCs w:val="27"/>
              </w:rPr>
              <w:t>±5%</w:t>
            </w:r>
          </w:p>
        </w:tc>
      </w:tr>
      <w:tr>
        <w:tblPrEx>
          <w:tblW w:w="11130" w:type="dxa"/>
          <w:tblInd w:w="439" w:type="dxa"/>
          <w:tblLayout w:type="fixed"/>
        </w:tblPrEx>
        <w:trPr>
          <w:trHeight w:val="513"/>
        </w:trPr>
        <w:tc>
          <w:tcPr>
            <w:tcW w:w="3322" w:type="dxa"/>
            <w:vAlign w:val="top"/>
          </w:tcPr>
          <w:p>
            <w:pPr>
              <w:pStyle w:val="TableText"/>
              <w:spacing w:before="129" w:line="219" w:lineRule="auto"/>
              <w:ind w:left="974"/>
              <w:rPr>
                <w:sz w:val="27"/>
                <w:szCs w:val="27"/>
              </w:rPr>
            </w:pPr>
            <w:r>
              <w:rPr>
                <w:spacing w:val="3"/>
                <w:sz w:val="27"/>
                <w:szCs w:val="27"/>
              </w:rPr>
              <w:t>电源失真度</w:t>
            </w:r>
          </w:p>
        </w:tc>
        <w:tc>
          <w:tcPr>
            <w:tcW w:w="5095" w:type="dxa"/>
            <w:vAlign w:val="top"/>
          </w:tcPr>
          <w:p>
            <w:pPr>
              <w:pStyle w:val="TableText"/>
              <w:spacing w:before="133" w:line="222" w:lineRule="auto"/>
              <w:ind w:left="1863"/>
              <w:rPr>
                <w:sz w:val="27"/>
                <w:szCs w:val="27"/>
              </w:rPr>
            </w:pPr>
            <w:r>
              <w:rPr>
                <w:spacing w:val="8"/>
                <w:sz w:val="27"/>
                <w:szCs w:val="27"/>
              </w:rPr>
              <w:t>0%(纯正弦)</w:t>
            </w:r>
          </w:p>
        </w:tc>
        <w:tc>
          <w:tcPr>
            <w:tcW w:w="2713" w:type="dxa"/>
            <w:vAlign w:val="top"/>
          </w:tcPr>
          <w:p>
            <w:pPr>
              <w:pStyle w:val="TableText"/>
              <w:spacing w:before="129" w:line="220" w:lineRule="auto"/>
              <w:ind w:left="808"/>
              <w:rPr>
                <w:sz w:val="27"/>
                <w:szCs w:val="27"/>
              </w:rPr>
            </w:pPr>
            <w:r>
              <w:rPr>
                <w:spacing w:val="1"/>
                <w:sz w:val="27"/>
                <w:szCs w:val="27"/>
              </w:rPr>
              <w:t>不大于5%</w:t>
            </w:r>
          </w:p>
        </w:tc>
      </w:tr>
    </w:tbl>
    <w:p>
      <w:pPr>
        <w:pStyle w:val="BodyText"/>
        <w:spacing w:before="181" w:line="221" w:lineRule="auto"/>
        <w:ind w:left="439"/>
      </w:pPr>
      <w:r>
        <w:rPr>
          <w:spacing w:val="2"/>
        </w:rPr>
        <w:t>6.4</w:t>
      </w:r>
      <w:r>
        <w:rPr>
          <w:spacing w:val="11"/>
        </w:rPr>
        <w:t xml:space="preserve">  </w:t>
      </w:r>
      <w:r>
        <w:rPr>
          <w:spacing w:val="2"/>
        </w:rPr>
        <w:t>影响量</w:t>
      </w:r>
    </w:p>
    <w:p>
      <w:pPr>
        <w:pStyle w:val="BodyText"/>
        <w:spacing w:before="120" w:line="220" w:lineRule="auto"/>
        <w:ind w:left="439"/>
      </w:pPr>
      <w:r>
        <w:rPr>
          <w:spacing w:val="1"/>
        </w:rPr>
        <w:t>6.4.1  影响量的极限</w:t>
      </w:r>
    </w:p>
    <w:p>
      <w:pPr>
        <w:pStyle w:val="BodyText"/>
        <w:spacing w:before="103" w:line="500" w:lineRule="exact"/>
        <w:ind w:right="67"/>
        <w:jc w:val="right"/>
        <w:sectPr>
          <w:headerReference w:type="default" r:id="rId16"/>
          <w:footerReference w:type="default" r:id="rId17"/>
          <w:pgSz w:w="14020" w:h="20800"/>
          <w:pgMar w:top="2160" w:right="1139" w:bottom="1323" w:left="1280" w:header="1804" w:footer="1134" w:gutter="0"/>
          <w:pgNumType w:start="7"/>
          <w:cols w:space="708"/>
        </w:sectPr>
      </w:pPr>
      <w:r>
        <w:rPr>
          <w:spacing w:val="6"/>
          <w:position w:val="15"/>
        </w:rPr>
        <w:t>当测试仪在参比条件下处于稳定工作状态，而某单个影响量</w:t>
      </w:r>
      <w:r>
        <w:rPr>
          <w:spacing w:val="5"/>
          <w:position w:val="15"/>
        </w:rPr>
        <w:t>按照6.4.2的要求变化</w:t>
      </w:r>
    </w:p>
    <w:p>
      <w:pPr>
        <w:pStyle w:val="BodyText"/>
        <w:spacing w:line="219" w:lineRule="auto"/>
        <w:ind w:left="439"/>
      </w:pPr>
      <w:r>
        <w:rPr>
          <w:spacing w:val="5"/>
        </w:rPr>
        <w:t>时，除制造单位对改变量另有规定外，测试仪均应符合表6的规定。</w:t>
      </w:r>
    </w:p>
    <w:p>
      <w:pPr>
        <w:pStyle w:val="BodyText"/>
        <w:spacing w:before="126" w:line="219" w:lineRule="auto"/>
        <w:ind w:left="444"/>
      </w:pPr>
      <w:r>
        <w:rPr>
          <w:b/>
          <w:bCs/>
          <w:spacing w:val="-1"/>
        </w:rPr>
        <w:t>6.4.2</w:t>
      </w:r>
      <w:r>
        <w:rPr>
          <w:spacing w:val="-1"/>
        </w:rPr>
        <w:t xml:space="preserve">  改变量的确定条件</w:t>
      </w:r>
    </w:p>
    <w:p>
      <w:pPr>
        <w:pStyle w:val="BodyText"/>
        <w:spacing w:before="137" w:line="259" w:lineRule="auto"/>
        <w:ind w:left="439" w:right="37" w:firstLine="4"/>
      </w:pPr>
      <w:hyperlink r:id="rId18" w:history="1">
        <w:r>
          <w:rPr>
            <w:b/>
            <w:bCs/>
            <w:spacing w:val="5"/>
          </w:rPr>
          <w:t>6.4.2.1</w:t>
        </w:r>
      </w:hyperlink>
      <w:r>
        <w:rPr>
          <w:spacing w:val="5"/>
        </w:rPr>
        <w:t xml:space="preserve">  应对各个影响量确定其相应的误差改变量。在各次影响量引起测试仪误差改</w:t>
      </w:r>
      <w:r>
        <w:rPr>
          <w:spacing w:val="11"/>
        </w:rPr>
        <w:t xml:space="preserve"> </w:t>
      </w:r>
      <w:r>
        <w:rPr>
          <w:spacing w:val="1"/>
        </w:rPr>
        <w:t>变的试验期间，所有其他影响量均应保持在其参比条件下。</w:t>
      </w:r>
    </w:p>
    <w:p>
      <w:pPr>
        <w:pStyle w:val="BodyText"/>
        <w:spacing w:before="117" w:line="262" w:lineRule="auto"/>
        <w:ind w:left="439" w:right="10" w:firstLine="4"/>
      </w:pPr>
      <w:hyperlink r:id="rId19" w:history="1">
        <w:r>
          <w:rPr>
            <w:b/>
            <w:bCs/>
            <w:spacing w:val="9"/>
          </w:rPr>
          <w:t>6.4.2.2</w:t>
        </w:r>
      </w:hyperlink>
      <w:r>
        <w:rPr>
          <w:spacing w:val="9"/>
        </w:rPr>
        <w:t xml:space="preserve">  当测试仪指定一个参考值时，影响量应在该值和表6规定的极限工作范围内</w:t>
      </w:r>
      <w:r>
        <w:rPr>
          <w:spacing w:val="15"/>
        </w:rPr>
        <w:t xml:space="preserve"> </w:t>
      </w:r>
      <w:r>
        <w:rPr>
          <w:spacing w:val="-4"/>
        </w:rPr>
        <w:t>的任意值之间变化。</w:t>
      </w:r>
    </w:p>
    <w:p>
      <w:pPr>
        <w:spacing w:line="262" w:lineRule="auto"/>
        <w:sectPr>
          <w:headerReference w:type="default" r:id="rId20"/>
          <w:footerReference w:type="default" r:id="rId21"/>
          <w:type w:val="nextPage"/>
          <w:pgSz w:w="14020" w:h="20800"/>
          <w:pgMar w:top="2160" w:right="1139" w:bottom="1323" w:left="1280" w:header="1804" w:footer="1134" w:gutter="0"/>
          <w:pgNumType w:start="8"/>
          <w:cols w:space="708"/>
          <w:titlePg w:val="0"/>
        </w:sectPr>
      </w:pPr>
    </w:p>
    <w:p>
      <w:pPr>
        <w:spacing w:before="295" w:line="222" w:lineRule="auto"/>
        <w:ind w:left="3743"/>
        <w:rPr>
          <w:rFonts w:ascii="SimHei" w:eastAsia="SimHei" w:hAnsi="SimHei" w:cs="SimHei"/>
          <w:sz w:val="25"/>
          <w:szCs w:val="25"/>
        </w:rPr>
      </w:pPr>
      <w:r>
        <w:rPr>
          <w:rFonts w:ascii="SimHei" w:eastAsia="SimHei" w:hAnsi="SimHei" w:cs="SimHei"/>
          <w:b/>
          <w:bCs/>
          <w:spacing w:val="1"/>
          <w:sz w:val="25"/>
          <w:szCs w:val="25"/>
        </w:rPr>
        <w:t>表</w:t>
      </w:r>
      <w:r>
        <w:rPr>
          <w:rFonts w:ascii="SimHei" w:eastAsia="SimHei" w:hAnsi="SimHei" w:cs="SimHei"/>
          <w:spacing w:val="-35"/>
          <w:sz w:val="25"/>
          <w:szCs w:val="25"/>
        </w:rPr>
        <w:t xml:space="preserve"> </w:t>
      </w:r>
      <w:r>
        <w:rPr>
          <w:rFonts w:ascii="SimHei" w:eastAsia="SimHei" w:hAnsi="SimHei" w:cs="SimHei"/>
          <w:b/>
          <w:bCs/>
          <w:spacing w:val="1"/>
          <w:sz w:val="25"/>
          <w:szCs w:val="25"/>
        </w:rPr>
        <w:t>6</w:t>
      </w:r>
      <w:r>
        <w:rPr>
          <w:rFonts w:ascii="SimHei" w:eastAsia="SimHei" w:hAnsi="SimHei" w:cs="SimHei"/>
          <w:sz w:val="25"/>
          <w:szCs w:val="25"/>
        </w:rPr>
        <w:t xml:space="preserve">  </w:t>
      </w:r>
      <w:r>
        <w:rPr>
          <w:rFonts w:ascii="SimHei" w:eastAsia="SimHei" w:hAnsi="SimHei" w:cs="SimHei"/>
          <w:b/>
          <w:bCs/>
          <w:spacing w:val="1"/>
          <w:sz w:val="25"/>
          <w:szCs w:val="25"/>
        </w:rPr>
        <w:t>影响量的极限及允许改变量</w:t>
      </w:r>
    </w:p>
    <w:p>
      <w:pPr>
        <w:spacing w:line="149" w:lineRule="exact"/>
      </w:pPr>
    </w:p>
    <w:tbl>
      <w:tblPr>
        <w:tblStyle w:val="TableNormal4"/>
        <w:tblW w:w="11200"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612"/>
        <w:gridCol w:w="3826"/>
        <w:gridCol w:w="3762"/>
      </w:tblGrid>
      <w:tr>
        <w:tblPrEx>
          <w:tblW w:w="11200"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32"/>
        </w:trPr>
        <w:tc>
          <w:tcPr>
            <w:tcW w:w="3612" w:type="dxa"/>
            <w:vAlign w:val="top"/>
          </w:tcPr>
          <w:p>
            <w:pPr>
              <w:spacing w:line="312" w:lineRule="auto"/>
              <w:rPr>
                <w:rFonts w:ascii="Arial"/>
                <w:sz w:val="21"/>
              </w:rPr>
            </w:pPr>
          </w:p>
          <w:p>
            <w:pPr>
              <w:pStyle w:val="TableText"/>
              <w:spacing w:before="85" w:line="221" w:lineRule="auto"/>
              <w:ind w:left="1404"/>
              <w:rPr>
                <w:sz w:val="26"/>
                <w:szCs w:val="26"/>
              </w:rPr>
            </w:pPr>
            <w:r>
              <w:rPr>
                <w:spacing w:val="3"/>
                <w:sz w:val="26"/>
                <w:szCs w:val="26"/>
              </w:rPr>
              <w:t>影响量</w:t>
            </w:r>
          </w:p>
        </w:tc>
        <w:tc>
          <w:tcPr>
            <w:tcW w:w="3826" w:type="dxa"/>
            <w:vAlign w:val="top"/>
          </w:tcPr>
          <w:p>
            <w:pPr>
              <w:spacing w:line="310" w:lineRule="auto"/>
              <w:rPr>
                <w:rFonts w:ascii="Arial"/>
                <w:sz w:val="21"/>
              </w:rPr>
            </w:pPr>
          </w:p>
          <w:p>
            <w:pPr>
              <w:pStyle w:val="TableText"/>
              <w:spacing w:before="84" w:line="220" w:lineRule="auto"/>
              <w:ind w:left="1123"/>
              <w:rPr>
                <w:sz w:val="26"/>
                <w:szCs w:val="26"/>
              </w:rPr>
            </w:pPr>
            <w:r>
              <w:rPr>
                <w:spacing w:val="2"/>
                <w:sz w:val="26"/>
                <w:szCs w:val="26"/>
              </w:rPr>
              <w:t>影响量的极限</w:t>
            </w:r>
          </w:p>
        </w:tc>
        <w:tc>
          <w:tcPr>
            <w:tcW w:w="3762" w:type="dxa"/>
            <w:vAlign w:val="top"/>
          </w:tcPr>
          <w:p>
            <w:pPr>
              <w:pStyle w:val="TableText"/>
              <w:spacing w:before="195" w:line="416" w:lineRule="exact"/>
              <w:ind w:left="1226"/>
              <w:rPr>
                <w:sz w:val="26"/>
                <w:szCs w:val="26"/>
              </w:rPr>
            </w:pPr>
            <w:r>
              <w:rPr>
                <w:spacing w:val="2"/>
                <w:position w:val="11"/>
                <w:sz w:val="26"/>
                <w:szCs w:val="26"/>
              </w:rPr>
              <w:t>允许改变量</w:t>
            </w:r>
          </w:p>
          <w:p>
            <w:pPr>
              <w:pStyle w:val="TableText"/>
              <w:spacing w:line="239" w:lineRule="auto"/>
              <w:ind w:left="1806"/>
              <w:rPr>
                <w:sz w:val="26"/>
                <w:szCs w:val="26"/>
              </w:rPr>
            </w:pPr>
            <w:r>
              <w:rPr>
                <w:sz w:val="26"/>
                <w:szCs w:val="26"/>
              </w:rPr>
              <w:t>%</w:t>
            </w:r>
          </w:p>
        </w:tc>
      </w:tr>
      <w:tr>
        <w:tblPrEx>
          <w:tblW w:w="11200" w:type="dxa"/>
          <w:tblInd w:w="39" w:type="dxa"/>
          <w:tblLayout w:type="fixed"/>
        </w:tblPrEx>
        <w:trPr>
          <w:trHeight w:val="508"/>
        </w:trPr>
        <w:tc>
          <w:tcPr>
            <w:tcW w:w="3612" w:type="dxa"/>
            <w:vAlign w:val="top"/>
          </w:tcPr>
          <w:p>
            <w:pPr>
              <w:pStyle w:val="TableText"/>
              <w:spacing w:before="134" w:line="220" w:lineRule="auto"/>
              <w:ind w:left="1275"/>
              <w:rPr>
                <w:sz w:val="26"/>
                <w:szCs w:val="26"/>
              </w:rPr>
            </w:pPr>
            <w:r>
              <w:rPr>
                <w:spacing w:val="3"/>
                <w:sz w:val="26"/>
                <w:szCs w:val="26"/>
              </w:rPr>
              <w:t>环境温度</w:t>
            </w:r>
          </w:p>
        </w:tc>
        <w:tc>
          <w:tcPr>
            <w:tcW w:w="3826" w:type="dxa"/>
            <w:vAlign w:val="top"/>
          </w:tcPr>
          <w:p>
            <w:pPr>
              <w:pStyle w:val="TableText"/>
              <w:spacing w:before="137" w:line="222" w:lineRule="auto"/>
              <w:ind w:left="1063"/>
              <w:rPr>
                <w:sz w:val="26"/>
                <w:szCs w:val="26"/>
              </w:rPr>
            </w:pPr>
            <w:r>
              <w:rPr>
                <w:spacing w:val="-3"/>
                <w:sz w:val="26"/>
                <w:szCs w:val="26"/>
              </w:rPr>
              <w:t>一5</w:t>
            </w:r>
            <w:r>
              <w:rPr>
                <w:spacing w:val="43"/>
                <w:sz w:val="26"/>
                <w:szCs w:val="26"/>
              </w:rPr>
              <w:t xml:space="preserve"> </w:t>
            </w:r>
            <w:r>
              <w:rPr>
                <w:spacing w:val="-3"/>
                <w:sz w:val="26"/>
                <w:szCs w:val="26"/>
              </w:rPr>
              <w:t>℃和45</w:t>
            </w:r>
            <w:r>
              <w:rPr>
                <w:spacing w:val="42"/>
                <w:sz w:val="26"/>
                <w:szCs w:val="26"/>
              </w:rPr>
              <w:t xml:space="preserve"> </w:t>
            </w:r>
            <w:r>
              <w:rPr>
                <w:spacing w:val="-3"/>
                <w:sz w:val="26"/>
                <w:szCs w:val="26"/>
              </w:rPr>
              <w:t>℃</w:t>
            </w:r>
          </w:p>
        </w:tc>
        <w:tc>
          <w:tcPr>
            <w:tcW w:w="3762" w:type="dxa"/>
            <w:vAlign w:val="top"/>
          </w:tcPr>
          <w:p>
            <w:pPr>
              <w:pStyle w:val="TableText"/>
              <w:spacing w:before="200" w:line="183" w:lineRule="auto"/>
              <w:ind w:left="1746"/>
              <w:rPr>
                <w:sz w:val="26"/>
                <w:szCs w:val="26"/>
              </w:rPr>
            </w:pPr>
            <w:r>
              <w:rPr>
                <w:spacing w:val="-4"/>
                <w:sz w:val="26"/>
                <w:szCs w:val="26"/>
              </w:rPr>
              <w:t>50</w:t>
            </w:r>
          </w:p>
        </w:tc>
      </w:tr>
      <w:tr>
        <w:tblPrEx>
          <w:tblW w:w="11200" w:type="dxa"/>
          <w:tblInd w:w="39" w:type="dxa"/>
          <w:tblLayout w:type="fixed"/>
        </w:tblPrEx>
        <w:trPr>
          <w:trHeight w:val="509"/>
        </w:trPr>
        <w:tc>
          <w:tcPr>
            <w:tcW w:w="3612" w:type="dxa"/>
            <w:vAlign w:val="top"/>
          </w:tcPr>
          <w:p>
            <w:pPr>
              <w:pStyle w:val="TableText"/>
              <w:spacing w:before="136" w:line="220" w:lineRule="auto"/>
              <w:ind w:left="1275"/>
              <w:rPr>
                <w:sz w:val="26"/>
                <w:szCs w:val="26"/>
              </w:rPr>
            </w:pPr>
            <w:r>
              <w:rPr>
                <w:spacing w:val="3"/>
                <w:sz w:val="26"/>
                <w:szCs w:val="26"/>
              </w:rPr>
              <w:t>相对湿度</w:t>
            </w:r>
          </w:p>
        </w:tc>
        <w:tc>
          <w:tcPr>
            <w:tcW w:w="3826" w:type="dxa"/>
            <w:vAlign w:val="top"/>
          </w:tcPr>
          <w:p>
            <w:pPr>
              <w:pStyle w:val="TableText"/>
              <w:spacing w:before="139" w:line="222" w:lineRule="auto"/>
              <w:ind w:left="1222"/>
              <w:rPr>
                <w:sz w:val="26"/>
                <w:szCs w:val="26"/>
              </w:rPr>
            </w:pPr>
            <w:r>
              <w:rPr>
                <w:spacing w:val="19"/>
                <w:w w:val="118"/>
                <w:sz w:val="26"/>
                <w:szCs w:val="26"/>
              </w:rPr>
              <w:t>20%和90%</w:t>
            </w:r>
          </w:p>
        </w:tc>
        <w:tc>
          <w:tcPr>
            <w:tcW w:w="3762" w:type="dxa"/>
            <w:vAlign w:val="top"/>
          </w:tcPr>
          <w:p>
            <w:pPr>
              <w:pStyle w:val="TableText"/>
              <w:spacing w:before="202" w:line="183" w:lineRule="auto"/>
              <w:ind w:left="1746"/>
              <w:rPr>
                <w:sz w:val="26"/>
                <w:szCs w:val="26"/>
              </w:rPr>
            </w:pPr>
            <w:r>
              <w:rPr>
                <w:spacing w:val="-4"/>
                <w:sz w:val="26"/>
                <w:szCs w:val="26"/>
              </w:rPr>
              <w:t>50</w:t>
            </w:r>
          </w:p>
        </w:tc>
      </w:tr>
      <w:tr>
        <w:tblPrEx>
          <w:tblW w:w="11200" w:type="dxa"/>
          <w:tblInd w:w="39" w:type="dxa"/>
          <w:tblLayout w:type="fixed"/>
        </w:tblPrEx>
        <w:trPr>
          <w:trHeight w:val="509"/>
        </w:trPr>
        <w:tc>
          <w:tcPr>
            <w:tcW w:w="3612" w:type="dxa"/>
            <w:vAlign w:val="top"/>
          </w:tcPr>
          <w:p>
            <w:pPr>
              <w:pStyle w:val="TableText"/>
              <w:spacing w:before="140" w:line="222" w:lineRule="auto"/>
              <w:ind w:left="1275"/>
              <w:rPr>
                <w:sz w:val="26"/>
                <w:szCs w:val="26"/>
              </w:rPr>
            </w:pPr>
            <w:r>
              <w:rPr>
                <w:spacing w:val="3"/>
                <w:sz w:val="26"/>
                <w:szCs w:val="26"/>
              </w:rPr>
              <w:t>电源电压</w:t>
            </w:r>
          </w:p>
        </w:tc>
        <w:tc>
          <w:tcPr>
            <w:tcW w:w="3826" w:type="dxa"/>
            <w:vAlign w:val="top"/>
          </w:tcPr>
          <w:p>
            <w:pPr>
              <w:pStyle w:val="TableText"/>
              <w:spacing w:before="136" w:line="219" w:lineRule="auto"/>
              <w:ind w:left="1063"/>
              <w:rPr>
                <w:sz w:val="26"/>
                <w:szCs w:val="26"/>
              </w:rPr>
            </w:pPr>
            <w:r>
              <w:rPr>
                <w:spacing w:val="-2"/>
                <w:sz w:val="26"/>
                <w:szCs w:val="26"/>
              </w:rPr>
              <w:t>参比值的士10%</w:t>
            </w:r>
          </w:p>
        </w:tc>
        <w:tc>
          <w:tcPr>
            <w:tcW w:w="3762" w:type="dxa"/>
            <w:vAlign w:val="top"/>
          </w:tcPr>
          <w:p>
            <w:pPr>
              <w:pStyle w:val="TableText"/>
              <w:spacing w:before="203" w:line="183" w:lineRule="auto"/>
              <w:ind w:left="1746"/>
              <w:rPr>
                <w:sz w:val="26"/>
                <w:szCs w:val="26"/>
              </w:rPr>
            </w:pPr>
            <w:r>
              <w:rPr>
                <w:spacing w:val="-4"/>
                <w:sz w:val="26"/>
                <w:szCs w:val="26"/>
              </w:rPr>
              <w:t>50</w:t>
            </w:r>
          </w:p>
        </w:tc>
      </w:tr>
      <w:tr>
        <w:tblPrEx>
          <w:tblW w:w="11200" w:type="dxa"/>
          <w:tblInd w:w="39" w:type="dxa"/>
          <w:tblLayout w:type="fixed"/>
        </w:tblPrEx>
        <w:trPr>
          <w:trHeight w:val="509"/>
        </w:trPr>
        <w:tc>
          <w:tcPr>
            <w:tcW w:w="3612" w:type="dxa"/>
            <w:vAlign w:val="top"/>
          </w:tcPr>
          <w:p>
            <w:pPr>
              <w:pStyle w:val="TableText"/>
              <w:spacing w:before="137" w:line="219" w:lineRule="auto"/>
              <w:ind w:left="1275"/>
              <w:rPr>
                <w:sz w:val="26"/>
                <w:szCs w:val="26"/>
              </w:rPr>
            </w:pPr>
            <w:r>
              <w:rPr>
                <w:spacing w:val="3"/>
                <w:sz w:val="26"/>
                <w:szCs w:val="26"/>
              </w:rPr>
              <w:t>电源频率</w:t>
            </w:r>
          </w:p>
        </w:tc>
        <w:tc>
          <w:tcPr>
            <w:tcW w:w="3826" w:type="dxa"/>
            <w:vAlign w:val="top"/>
          </w:tcPr>
          <w:p>
            <w:pPr>
              <w:pStyle w:val="TableText"/>
              <w:spacing w:before="137" w:line="219" w:lineRule="auto"/>
              <w:ind w:left="1123"/>
              <w:rPr>
                <w:sz w:val="26"/>
                <w:szCs w:val="26"/>
              </w:rPr>
            </w:pPr>
            <w:r>
              <w:rPr>
                <w:spacing w:val="-2"/>
                <w:sz w:val="26"/>
                <w:szCs w:val="26"/>
              </w:rPr>
              <w:t>参比值的±5%</w:t>
            </w:r>
          </w:p>
        </w:tc>
        <w:tc>
          <w:tcPr>
            <w:tcW w:w="3762" w:type="dxa"/>
            <w:vAlign w:val="top"/>
          </w:tcPr>
          <w:p>
            <w:pPr>
              <w:pStyle w:val="TableText"/>
              <w:spacing w:before="204" w:line="183" w:lineRule="auto"/>
              <w:ind w:left="1746"/>
              <w:rPr>
                <w:sz w:val="26"/>
                <w:szCs w:val="26"/>
              </w:rPr>
            </w:pPr>
            <w:r>
              <w:rPr>
                <w:spacing w:val="-4"/>
                <w:sz w:val="26"/>
                <w:szCs w:val="26"/>
              </w:rPr>
              <w:t>50</w:t>
            </w:r>
          </w:p>
        </w:tc>
      </w:tr>
      <w:tr>
        <w:tblPrEx>
          <w:tblW w:w="11200" w:type="dxa"/>
          <w:tblInd w:w="39" w:type="dxa"/>
          <w:tblLayout w:type="fixed"/>
        </w:tblPrEx>
        <w:trPr>
          <w:trHeight w:val="513"/>
        </w:trPr>
        <w:tc>
          <w:tcPr>
            <w:tcW w:w="11200" w:type="dxa"/>
            <w:gridSpan w:val="3"/>
            <w:vAlign w:val="top"/>
          </w:tcPr>
          <w:p>
            <w:pPr>
              <w:pStyle w:val="TableText"/>
              <w:spacing w:before="138" w:line="219" w:lineRule="auto"/>
              <w:ind w:left="665"/>
              <w:rPr>
                <w:sz w:val="26"/>
                <w:szCs w:val="26"/>
              </w:rPr>
            </w:pPr>
            <w:r>
              <w:rPr>
                <w:sz w:val="26"/>
                <w:szCs w:val="26"/>
              </w:rPr>
              <w:t>注：允许改变量以最大允许误差的百分数表示。</w:t>
            </w:r>
          </w:p>
        </w:tc>
      </w:tr>
    </w:tbl>
    <w:p>
      <w:pPr>
        <w:pStyle w:val="BodyText"/>
        <w:spacing w:before="135" w:line="471" w:lineRule="exact"/>
        <w:ind w:left="4"/>
      </w:pPr>
      <w:hyperlink r:id="rId22" w:history="1">
        <w:r>
          <w:rPr>
            <w:b/>
            <w:bCs/>
            <w:spacing w:val="6"/>
            <w:position w:val="13"/>
          </w:rPr>
          <w:t>6.4.2.3</w:t>
        </w:r>
      </w:hyperlink>
      <w:r>
        <w:rPr>
          <w:spacing w:val="6"/>
          <w:position w:val="13"/>
        </w:rPr>
        <w:t xml:space="preserve">  当测试仪由制造单位依据产品标准指定一个参考范围和标称使用范围时，影</w:t>
      </w:r>
    </w:p>
    <w:p>
      <w:pPr>
        <w:pStyle w:val="BodyText"/>
        <w:spacing w:line="219" w:lineRule="auto"/>
        <w:ind w:left="60"/>
      </w:pPr>
      <w:r>
        <w:rPr>
          <w:spacing w:val="2"/>
        </w:rPr>
        <w:t>响量应在参考范围的各个极限和与之相邻的标称使用范围部分内的任意值之间变化。</w:t>
      </w:r>
    </w:p>
    <w:p>
      <w:pPr>
        <w:spacing w:before="321" w:line="222" w:lineRule="auto"/>
        <w:ind w:left="4"/>
        <w:rPr>
          <w:rFonts w:ascii="SimHei" w:eastAsia="SimHei" w:hAnsi="SimHei" w:cs="SimHei"/>
          <w:sz w:val="29"/>
          <w:szCs w:val="29"/>
        </w:rPr>
      </w:pPr>
      <w:r>
        <w:rPr>
          <w:rFonts w:ascii="SimHei" w:eastAsia="SimHei" w:hAnsi="SimHei" w:cs="SimHei"/>
          <w:b/>
          <w:bCs/>
          <w:spacing w:val="1"/>
          <w:sz w:val="29"/>
          <w:szCs w:val="29"/>
        </w:rPr>
        <w:t>7</w:t>
      </w:r>
      <w:r>
        <w:rPr>
          <w:rFonts w:ascii="SimHei" w:eastAsia="SimHei" w:hAnsi="SimHei" w:cs="SimHei"/>
          <w:spacing w:val="20"/>
          <w:sz w:val="29"/>
          <w:szCs w:val="29"/>
        </w:rPr>
        <w:t xml:space="preserve">  </w:t>
      </w:r>
      <w:r>
        <w:rPr>
          <w:rFonts w:ascii="SimHei" w:eastAsia="SimHei" w:hAnsi="SimHei" w:cs="SimHei"/>
          <w:b/>
          <w:bCs/>
          <w:spacing w:val="1"/>
          <w:sz w:val="29"/>
          <w:szCs w:val="29"/>
        </w:rPr>
        <w:t>技术要求</w:t>
      </w:r>
    </w:p>
    <w:p>
      <w:pPr>
        <w:spacing w:line="251" w:lineRule="auto"/>
        <w:rPr>
          <w:rFonts w:ascii="Arial"/>
          <w:sz w:val="21"/>
        </w:rPr>
      </w:pPr>
    </w:p>
    <w:p>
      <w:pPr>
        <w:pStyle w:val="BodyText"/>
        <w:spacing w:before="94" w:line="221" w:lineRule="auto"/>
      </w:pPr>
      <w:r>
        <w:t>7.1</w:t>
      </w:r>
      <w:r>
        <w:rPr>
          <w:spacing w:val="13"/>
        </w:rPr>
        <w:t xml:space="preserve">  </w:t>
      </w:r>
      <w:r>
        <w:t>通用要求</w:t>
      </w:r>
    </w:p>
    <w:p>
      <w:pPr>
        <w:pStyle w:val="BodyText"/>
        <w:spacing w:before="120" w:line="250" w:lineRule="auto"/>
        <w:ind w:left="580" w:right="280" w:hanging="580"/>
      </w:pPr>
      <w:r>
        <w:rPr>
          <w:spacing w:val="3"/>
        </w:rPr>
        <w:t>7.1.1  测试仪应被设计成在正常条件下正常工作时不致引起任何危险，尤其应确保：</w:t>
      </w:r>
      <w:r>
        <w:rPr>
          <w:spacing w:val="15"/>
        </w:rPr>
        <w:t xml:space="preserve"> </w:t>
      </w:r>
      <w:r>
        <w:t>——防电击的人身安全。</w:t>
      </w:r>
    </w:p>
    <w:p>
      <w:pPr>
        <w:pStyle w:val="BodyText"/>
        <w:spacing w:before="106" w:line="450" w:lineRule="exact"/>
        <w:ind w:left="580"/>
      </w:pPr>
      <w:r>
        <w:rPr>
          <w:position w:val="11"/>
        </w:rPr>
        <w:t>——防过高温度的人身安全。</w:t>
      </w:r>
    </w:p>
    <w:p>
      <w:pPr>
        <w:pStyle w:val="BodyText"/>
        <w:spacing w:line="219" w:lineRule="auto"/>
        <w:ind w:left="580"/>
      </w:pPr>
      <w:r>
        <w:rPr>
          <w:spacing w:val="-1"/>
        </w:rPr>
        <w:t>——防火焰蔓延。</w:t>
      </w:r>
    </w:p>
    <w:p>
      <w:pPr>
        <w:pStyle w:val="BodyText"/>
        <w:spacing w:before="106" w:line="489" w:lineRule="exact"/>
        <w:ind w:left="580"/>
      </w:pPr>
      <w:r>
        <w:rPr>
          <w:spacing w:val="14"/>
          <w:position w:val="14"/>
        </w:rPr>
        <w:t>——在正常工作条件下，可能经受腐蚀的所有部件应受到有</w:t>
      </w:r>
      <w:r>
        <w:rPr>
          <w:spacing w:val="13"/>
          <w:position w:val="14"/>
        </w:rPr>
        <w:t>效防护。在工作条件</w:t>
      </w:r>
    </w:p>
    <w:p>
      <w:pPr>
        <w:pStyle w:val="BodyText"/>
        <w:spacing w:before="1" w:line="218" w:lineRule="auto"/>
      </w:pPr>
      <w:r>
        <w:rPr>
          <w:spacing w:val="3"/>
        </w:rPr>
        <w:t>下，任何防护层既不应在一般的操作时会受损，也不应由于暴露在空气中而受损。</w:t>
      </w:r>
    </w:p>
    <w:p>
      <w:pPr>
        <w:pStyle w:val="BodyText"/>
        <w:spacing w:before="107" w:line="429" w:lineRule="exact"/>
      </w:pPr>
      <w:r>
        <w:rPr>
          <w:position w:val="9"/>
        </w:rPr>
        <w:t>7.1.2</w:t>
      </w:r>
      <w:r>
        <w:rPr>
          <w:spacing w:val="19"/>
          <w:position w:val="9"/>
        </w:rPr>
        <w:t xml:space="preserve">  </w:t>
      </w:r>
      <w:r>
        <w:rPr>
          <w:position w:val="9"/>
        </w:rPr>
        <w:t>检查内容</w:t>
      </w:r>
    </w:p>
    <w:p>
      <w:pPr>
        <w:pStyle w:val="BodyText"/>
        <w:spacing w:before="1" w:line="218" w:lineRule="auto"/>
      </w:pPr>
      <w:hyperlink r:id="rId23" w:history="1">
        <w:r>
          <w:t>7.1.2.1</w:t>
        </w:r>
      </w:hyperlink>
      <w:r>
        <w:rPr>
          <w:spacing w:val="22"/>
        </w:rPr>
        <w:t xml:space="preserve">  </w:t>
      </w:r>
      <w:r>
        <w:t>机壳</w:t>
      </w:r>
    </w:p>
    <w:p>
      <w:pPr>
        <w:pStyle w:val="BodyText"/>
        <w:spacing w:before="96" w:line="293" w:lineRule="auto"/>
        <w:ind w:firstLine="580"/>
        <w:jc w:val="both"/>
      </w:pPr>
      <w:r>
        <w:rPr>
          <w:spacing w:val="7"/>
        </w:rPr>
        <w:t>机壳应无锈蚀、裂纹、涂覆层剥落等损伤；紧固部位应无松动；塑料件应无气泡、</w:t>
      </w:r>
      <w:r>
        <w:rPr>
          <w:spacing w:val="2"/>
        </w:rPr>
        <w:t xml:space="preserve"> </w:t>
      </w:r>
      <w:r>
        <w:rPr>
          <w:spacing w:val="7"/>
        </w:rPr>
        <w:t>裂开、变形以及灌注物应无溢出现象；机械构件不应有破裂、明显变形或紧固件松动；</w:t>
      </w:r>
    </w:p>
    <w:p>
      <w:pPr>
        <w:pStyle w:val="BodyText"/>
        <w:spacing w:before="1" w:line="218" w:lineRule="auto"/>
      </w:pPr>
      <w:r>
        <w:rPr>
          <w:spacing w:val="3"/>
        </w:rPr>
        <w:t>电器部件应无明显位移或脱落等现象。不使用工具，机壳不能被拆开。</w:t>
      </w:r>
    </w:p>
    <w:p>
      <w:pPr>
        <w:pStyle w:val="BodyText"/>
        <w:spacing w:before="129" w:line="220" w:lineRule="auto"/>
        <w:ind w:left="4"/>
      </w:pPr>
      <w:hyperlink r:id="rId24" w:history="1">
        <w:r>
          <w:rPr>
            <w:b/>
            <w:bCs/>
            <w:spacing w:val="-1"/>
          </w:rPr>
          <w:t>7.1.2.2</w:t>
        </w:r>
      </w:hyperlink>
      <w:r>
        <w:rPr>
          <w:spacing w:val="18"/>
        </w:rPr>
        <w:t xml:space="preserve">  </w:t>
      </w:r>
      <w:r>
        <w:rPr>
          <w:spacing w:val="-1"/>
        </w:rPr>
        <w:t>标志</w:t>
      </w:r>
    </w:p>
    <w:p>
      <w:pPr>
        <w:pStyle w:val="BodyText"/>
        <w:spacing w:before="105" w:line="286" w:lineRule="auto"/>
        <w:ind w:right="111" w:firstLine="580"/>
        <w:jc w:val="both"/>
      </w:pPr>
      <w:r>
        <w:rPr>
          <w:spacing w:val="8"/>
        </w:rPr>
        <w:t>除满足5.3.2规定的要求外，测试仪高</w:t>
      </w:r>
      <w:r>
        <w:rPr>
          <w:spacing w:val="7"/>
        </w:rPr>
        <w:t>压输出端必须有明显的高压输出标志及其他</w:t>
      </w:r>
      <w:r>
        <w:t xml:space="preserve"> </w:t>
      </w:r>
      <w:r>
        <w:rPr>
          <w:spacing w:val="4"/>
        </w:rPr>
        <w:t>必要的标志。面板及铭牌上所有填写的文字、符号、标志等内容应完整准确，字迹清晰</w:t>
      </w:r>
    </w:p>
    <w:p>
      <w:pPr>
        <w:pStyle w:val="BodyText"/>
        <w:spacing w:line="219" w:lineRule="auto"/>
      </w:pPr>
      <w:r>
        <w:rPr>
          <w:spacing w:val="-3"/>
        </w:rPr>
        <w:t>明显、工整。</w:t>
      </w:r>
    </w:p>
    <w:p>
      <w:pPr>
        <w:pStyle w:val="BodyText"/>
        <w:spacing w:before="116" w:line="219" w:lineRule="auto"/>
      </w:pPr>
      <w:hyperlink r:id="rId25" w:history="1">
        <w:r>
          <w:rPr>
            <w:spacing w:val="3"/>
          </w:rPr>
          <w:t>7.1.2.3</w:t>
        </w:r>
      </w:hyperlink>
      <w:r>
        <w:rPr>
          <w:spacing w:val="3"/>
        </w:rPr>
        <w:t xml:space="preserve">  端钮、按键及插座</w:t>
      </w:r>
    </w:p>
    <w:p>
      <w:pPr>
        <w:pStyle w:val="BodyText"/>
        <w:spacing w:before="63" w:line="212" w:lineRule="auto"/>
        <w:ind w:left="580"/>
        <w:sectPr>
          <w:headerReference w:type="default" r:id="rId26"/>
          <w:footerReference w:type="default" r:id="rId27"/>
          <w:pgSz w:w="14020" w:h="20800"/>
          <w:pgMar w:top="2119" w:right="1624" w:bottom="1348" w:left="1100" w:header="1743" w:footer="1151" w:gutter="0"/>
          <w:pgNumType w:start="9"/>
          <w:cols w:space="708"/>
        </w:sectPr>
      </w:pPr>
      <w:r>
        <w:rPr>
          <w:rFonts w:ascii="Times New Roman" w:eastAsia="Times New Roman" w:hAnsi="Times New Roman" w:cs="Times New Roman"/>
          <w:spacing w:val="2"/>
        </w:rPr>
        <w:t>a)</w:t>
      </w:r>
      <w:r>
        <w:rPr>
          <w:rFonts w:ascii="Times New Roman" w:eastAsia="Times New Roman" w:hAnsi="Times New Roman" w:cs="Times New Roman"/>
          <w:spacing w:val="22"/>
          <w:w w:val="101"/>
        </w:rPr>
        <w:t xml:space="preserve">  </w:t>
      </w:r>
      <w:r>
        <w:rPr>
          <w:spacing w:val="2"/>
        </w:rPr>
        <w:t>测试仪机壳上应配有明确的接地端钮。</w:t>
      </w:r>
    </w:p>
    <w:p>
      <w:pPr>
        <w:pStyle w:val="BodyText"/>
        <w:spacing w:before="137" w:line="212" w:lineRule="auto"/>
        <w:ind w:left="580"/>
      </w:pPr>
      <w:r>
        <w:rPr>
          <w:rFonts w:ascii="Times New Roman" w:eastAsia="Times New Roman" w:hAnsi="Times New Roman" w:cs="Times New Roman"/>
          <w:spacing w:val="4"/>
        </w:rPr>
        <w:t>b)</w:t>
      </w:r>
      <w:r>
        <w:rPr>
          <w:rFonts w:ascii="Times New Roman" w:eastAsia="Times New Roman" w:hAnsi="Times New Roman" w:cs="Times New Roman"/>
          <w:spacing w:val="21"/>
        </w:rPr>
        <w:t xml:space="preserve">  </w:t>
      </w:r>
      <w:r>
        <w:rPr>
          <w:spacing w:val="4"/>
        </w:rPr>
        <w:t>测试仪应具备高压启动、复位键，各按键</w:t>
      </w:r>
      <w:r>
        <w:rPr>
          <w:spacing w:val="3"/>
        </w:rPr>
        <w:t>控制应灵活可靠。</w:t>
      </w:r>
    </w:p>
    <w:p>
      <w:pPr>
        <w:pStyle w:val="BodyText"/>
        <w:spacing w:before="107" w:line="482" w:lineRule="exact"/>
        <w:ind w:left="580"/>
      </w:pPr>
      <w:r>
        <w:rPr>
          <w:rFonts w:ascii="Times New Roman" w:eastAsia="Times New Roman" w:hAnsi="Times New Roman" w:cs="Times New Roman"/>
          <w:spacing w:val="9"/>
          <w:position w:val="14"/>
        </w:rPr>
        <w:t xml:space="preserve">c)  </w:t>
      </w:r>
      <w:r>
        <w:rPr>
          <w:spacing w:val="9"/>
          <w:position w:val="14"/>
        </w:rPr>
        <w:t>所有端子固定方式应确保充分的和持久的接触，以免松动和发热；电气连接应</w:t>
      </w:r>
    </w:p>
    <w:p>
      <w:pPr>
        <w:pStyle w:val="BodyText"/>
        <w:spacing w:before="1" w:line="218" w:lineRule="auto"/>
      </w:pPr>
      <w:r>
        <w:rPr>
          <w:spacing w:val="1"/>
        </w:rPr>
        <w:t>设计成不通过绝缘材料来传递接触力。</w:t>
      </w:r>
    </w:p>
    <w:p>
      <w:pPr>
        <w:pStyle w:val="BodyText"/>
        <w:spacing w:before="75" w:line="485" w:lineRule="exact"/>
        <w:ind w:left="580"/>
      </w:pPr>
      <w:r>
        <w:rPr>
          <w:rFonts w:ascii="Times New Roman" w:eastAsia="Times New Roman" w:hAnsi="Times New Roman" w:cs="Times New Roman"/>
          <w:spacing w:val="8"/>
          <w:position w:val="14"/>
        </w:rPr>
        <w:t>d)</w:t>
      </w:r>
      <w:r>
        <w:rPr>
          <w:rFonts w:ascii="Times New Roman" w:eastAsia="Times New Roman" w:hAnsi="Times New Roman" w:cs="Times New Roman"/>
          <w:spacing w:val="28"/>
          <w:position w:val="14"/>
        </w:rPr>
        <w:t xml:space="preserve">  </w:t>
      </w:r>
      <w:r>
        <w:rPr>
          <w:spacing w:val="8"/>
          <w:position w:val="14"/>
        </w:rPr>
        <w:t>接线端钮(接地端子除外)、按键及插座应具有绝缘防护措施。</w:t>
      </w:r>
    </w:p>
    <w:p>
      <w:pPr>
        <w:pStyle w:val="BodyText"/>
        <w:spacing w:before="1" w:line="220" w:lineRule="auto"/>
      </w:pPr>
      <w:hyperlink r:id="rId28" w:history="1">
        <w:r>
          <w:rPr>
            <w:spacing w:val="1"/>
          </w:rPr>
          <w:t>7.1.2.4</w:t>
        </w:r>
      </w:hyperlink>
      <w:r>
        <w:rPr>
          <w:spacing w:val="17"/>
        </w:rPr>
        <w:t xml:space="preserve">  </w:t>
      </w:r>
      <w:r>
        <w:rPr>
          <w:spacing w:val="1"/>
        </w:rPr>
        <w:t>指示及显示</w:t>
      </w:r>
    </w:p>
    <w:p>
      <w:pPr>
        <w:pStyle w:val="BodyText"/>
        <w:spacing w:before="111" w:line="219" w:lineRule="auto"/>
        <w:ind w:left="580"/>
      </w:pPr>
      <w:r>
        <w:rPr>
          <w:spacing w:val="1"/>
        </w:rPr>
        <w:t>测试仪在通电时指示或显示应清晰完整。</w:t>
      </w:r>
    </w:p>
    <w:p>
      <w:pPr>
        <w:spacing w:line="219" w:lineRule="auto"/>
        <w:sectPr>
          <w:headerReference w:type="default" r:id="rId29"/>
          <w:footerReference w:type="default" r:id="rId30"/>
          <w:type w:val="nextPage"/>
          <w:pgSz w:w="14020" w:h="20800"/>
          <w:pgMar w:top="2119" w:right="1624" w:bottom="1348" w:left="1100" w:header="1743" w:footer="1151" w:gutter="0"/>
          <w:pgNumType w:start="10"/>
          <w:cols w:space="708"/>
          <w:titlePg w:val="0"/>
        </w:sectPr>
      </w:pPr>
    </w:p>
    <w:p>
      <w:pPr>
        <w:pStyle w:val="BodyText"/>
        <w:spacing w:before="281" w:line="407" w:lineRule="exact"/>
        <w:ind w:left="10"/>
      </w:pPr>
      <w:hyperlink r:id="rId31" w:history="1">
        <w:r>
          <w:rPr>
            <w:spacing w:val="-1"/>
            <w:position w:val="8"/>
          </w:rPr>
          <w:t>7.1.2.5</w:t>
        </w:r>
      </w:hyperlink>
      <w:r>
        <w:rPr>
          <w:spacing w:val="19"/>
          <w:position w:val="8"/>
        </w:rPr>
        <w:t xml:space="preserve">  </w:t>
      </w:r>
      <w:r>
        <w:rPr>
          <w:spacing w:val="-1"/>
          <w:position w:val="8"/>
        </w:rPr>
        <w:t>功能检查</w:t>
      </w:r>
    </w:p>
    <w:p>
      <w:pPr>
        <w:pStyle w:val="BodyText"/>
        <w:spacing w:line="212" w:lineRule="auto"/>
        <w:ind w:left="600"/>
      </w:pPr>
      <w:r>
        <w:rPr>
          <w:rFonts w:ascii="Times New Roman" w:eastAsia="Times New Roman" w:hAnsi="Times New Roman" w:cs="Times New Roman"/>
          <w:spacing w:val="5"/>
        </w:rPr>
        <w:t>a)</w:t>
      </w:r>
      <w:r>
        <w:rPr>
          <w:rFonts w:ascii="Times New Roman" w:eastAsia="Times New Roman" w:hAnsi="Times New Roman" w:cs="Times New Roman"/>
          <w:spacing w:val="31"/>
        </w:rPr>
        <w:t xml:space="preserve">  </w:t>
      </w:r>
      <w:r>
        <w:rPr>
          <w:spacing w:val="5"/>
        </w:rPr>
        <w:t>报警功能</w:t>
      </w:r>
    </w:p>
    <w:p>
      <w:pPr>
        <w:pStyle w:val="BodyText"/>
        <w:spacing w:before="168" w:line="250" w:lineRule="auto"/>
        <w:ind w:left="10" w:right="99" w:firstLine="589"/>
      </w:pPr>
      <w:r>
        <w:rPr>
          <w:spacing w:val="2"/>
        </w:rPr>
        <w:t>测试仪应具有高压输出警示，当电流值超过预置击穿报警电流时，测试仪能够自动</w:t>
      </w:r>
      <w:r>
        <w:rPr>
          <w:spacing w:val="7"/>
        </w:rPr>
        <w:t xml:space="preserve"> </w:t>
      </w:r>
      <w:r>
        <w:t>切断输出电压及电流，同时发出声光报警信号。</w:t>
      </w:r>
    </w:p>
    <w:p>
      <w:pPr>
        <w:pStyle w:val="BodyText"/>
        <w:spacing w:before="73" w:line="212" w:lineRule="auto"/>
        <w:ind w:left="600"/>
      </w:pPr>
      <w:r>
        <w:rPr>
          <w:rFonts w:ascii="Times New Roman" w:eastAsia="Times New Roman" w:hAnsi="Times New Roman" w:cs="Times New Roman"/>
          <w:spacing w:val="5"/>
        </w:rPr>
        <w:t>b)</w:t>
      </w:r>
      <w:r>
        <w:rPr>
          <w:rFonts w:ascii="Times New Roman" w:eastAsia="Times New Roman" w:hAnsi="Times New Roman" w:cs="Times New Roman"/>
          <w:spacing w:val="13"/>
        </w:rPr>
        <w:t xml:space="preserve">  </w:t>
      </w:r>
      <w:r>
        <w:rPr>
          <w:spacing w:val="5"/>
        </w:rPr>
        <w:t>定时功能</w:t>
      </w:r>
    </w:p>
    <w:p>
      <w:pPr>
        <w:pStyle w:val="BodyText"/>
        <w:spacing w:before="151" w:line="286" w:lineRule="auto"/>
        <w:ind w:left="10" w:right="88" w:firstLine="589"/>
      </w:pPr>
      <w:r>
        <w:rPr>
          <w:spacing w:val="2"/>
        </w:rPr>
        <w:t>测试仪应具有定时功能，并具有“开启”和“关闭”的选择功能，有时间调</w:t>
      </w:r>
      <w:r>
        <w:rPr>
          <w:spacing w:val="1"/>
        </w:rPr>
        <w:t>节装置</w:t>
      </w:r>
      <w:r>
        <w:t xml:space="preserve"> </w:t>
      </w:r>
      <w:r>
        <w:rPr>
          <w:spacing w:val="3"/>
        </w:rPr>
        <w:t>和时间指示器。定时的方式、范围及其最大允许误差由</w:t>
      </w:r>
      <w:r>
        <w:rPr>
          <w:spacing w:val="2"/>
        </w:rPr>
        <w:t>产品随机文件规定。测试仪应从</w:t>
      </w:r>
      <w:r>
        <w:t xml:space="preserve"> </w:t>
      </w:r>
      <w:r>
        <w:rPr>
          <w:spacing w:val="10"/>
        </w:rPr>
        <w:t>试验电压升到设定值时开始计时。被试件在要求的输出电压下达到预置电压持续时间</w:t>
      </w:r>
    </w:p>
    <w:p>
      <w:pPr>
        <w:pStyle w:val="BodyText"/>
        <w:spacing w:line="219" w:lineRule="auto"/>
        <w:ind w:left="10"/>
      </w:pPr>
      <w:r>
        <w:rPr>
          <w:spacing w:val="-2"/>
        </w:rPr>
        <w:t>后，测试仪应能自动切断输出电压。</w:t>
      </w:r>
    </w:p>
    <w:p>
      <w:pPr>
        <w:pStyle w:val="BodyText"/>
        <w:spacing w:before="73" w:line="212" w:lineRule="auto"/>
        <w:ind w:left="600"/>
      </w:pPr>
      <w:r>
        <w:rPr>
          <w:rFonts w:ascii="Times New Roman" w:eastAsia="Times New Roman" w:hAnsi="Times New Roman" w:cs="Times New Roman"/>
          <w:spacing w:val="4"/>
        </w:rPr>
        <w:t>c)</w:t>
      </w:r>
      <w:r>
        <w:rPr>
          <w:rFonts w:ascii="Times New Roman" w:eastAsia="Times New Roman" w:hAnsi="Times New Roman" w:cs="Times New Roman"/>
          <w:spacing w:val="14"/>
        </w:rPr>
        <w:t xml:space="preserve">  </w:t>
      </w:r>
      <w:r>
        <w:rPr>
          <w:spacing w:val="4"/>
        </w:rPr>
        <w:t>复位功能</w:t>
      </w:r>
    </w:p>
    <w:p>
      <w:pPr>
        <w:pStyle w:val="BodyText"/>
        <w:spacing w:before="148" w:line="251" w:lineRule="auto"/>
        <w:ind w:left="600" w:right="2135"/>
      </w:pPr>
      <w:r>
        <w:rPr>
          <w:spacing w:val="2"/>
        </w:rPr>
        <w:t>测试仪复位后均能处于待机状态，并使其处于再次测试准备状态。</w:t>
      </w:r>
      <w:r>
        <w:rPr>
          <w:spacing w:val="15"/>
        </w:rPr>
        <w:t xml:space="preserve"> </w:t>
      </w:r>
      <w:r>
        <w:rPr>
          <w:spacing w:val="1"/>
        </w:rPr>
        <w:t>d) 其他功能</w:t>
      </w:r>
    </w:p>
    <w:p>
      <w:pPr>
        <w:pStyle w:val="BodyText"/>
        <w:spacing w:before="133" w:line="246" w:lineRule="auto"/>
        <w:ind w:left="10" w:right="88" w:firstLine="589"/>
      </w:pPr>
      <w:r>
        <w:rPr>
          <w:spacing w:val="2"/>
        </w:rPr>
        <w:t>若测试仪具有通讯、遥控等本大纲要求以外的其他功能，应能达到产品标准或说明</w:t>
      </w:r>
      <w:r>
        <w:rPr>
          <w:spacing w:val="18"/>
        </w:rPr>
        <w:t xml:space="preserve"> </w:t>
      </w:r>
      <w:r>
        <w:rPr>
          <w:spacing w:val="-2"/>
        </w:rPr>
        <w:t>书等随机文件明示的要求。</w:t>
      </w:r>
    </w:p>
    <w:p>
      <w:pPr>
        <w:pStyle w:val="BodyText"/>
        <w:spacing w:before="129" w:line="221" w:lineRule="auto"/>
        <w:ind w:left="10"/>
      </w:pPr>
      <w:r>
        <w:rPr>
          <w:spacing w:val="-1"/>
        </w:rPr>
        <w:t>7.2</w:t>
      </w:r>
      <w:r>
        <w:rPr>
          <w:spacing w:val="12"/>
        </w:rPr>
        <w:t xml:space="preserve">  </w:t>
      </w:r>
      <w:r>
        <w:rPr>
          <w:spacing w:val="-1"/>
        </w:rPr>
        <w:t>电气要求</w:t>
      </w:r>
    </w:p>
    <w:p>
      <w:pPr>
        <w:pStyle w:val="BodyText"/>
        <w:spacing w:before="83" w:line="221" w:lineRule="auto"/>
        <w:ind w:left="10"/>
      </w:pPr>
      <w:r>
        <w:t>7.2.1</w:t>
      </w:r>
      <w:r>
        <w:rPr>
          <w:spacing w:val="18"/>
        </w:rPr>
        <w:t xml:space="preserve">  </w:t>
      </w:r>
      <w:r>
        <w:t>安全要求</w:t>
      </w:r>
    </w:p>
    <w:p>
      <w:pPr>
        <w:pStyle w:val="BodyText"/>
        <w:spacing w:before="93" w:line="221" w:lineRule="auto"/>
        <w:ind w:left="14"/>
      </w:pPr>
      <w:hyperlink r:id="rId32" w:history="1">
        <w:r>
          <w:rPr>
            <w:b/>
            <w:bCs/>
            <w:spacing w:val="-5"/>
          </w:rPr>
          <w:t>7.2.1.1</w:t>
        </w:r>
      </w:hyperlink>
      <w:r>
        <w:rPr>
          <w:spacing w:val="21"/>
        </w:rPr>
        <w:t xml:space="preserve">  </w:t>
      </w:r>
      <w:r>
        <w:rPr>
          <w:spacing w:val="-5"/>
        </w:rPr>
        <w:t>绝缘电阻</w:t>
      </w:r>
    </w:p>
    <w:p>
      <w:pPr>
        <w:pStyle w:val="BodyText"/>
        <w:spacing w:before="57" w:line="256" w:lineRule="auto"/>
        <w:ind w:left="600" w:right="923"/>
      </w:pPr>
      <w:r>
        <w:rPr>
          <w:rFonts w:ascii="Times New Roman" w:eastAsia="Times New Roman" w:hAnsi="Times New Roman" w:cs="Times New Roman"/>
          <w:spacing w:val="2"/>
        </w:rPr>
        <w:t>a)</w:t>
      </w:r>
      <w:r>
        <w:rPr>
          <w:rFonts w:ascii="Times New Roman" w:eastAsia="Times New Roman" w:hAnsi="Times New Roman" w:cs="Times New Roman"/>
          <w:spacing w:val="39"/>
          <w:w w:val="101"/>
        </w:rPr>
        <w:t xml:space="preserve">  </w:t>
      </w:r>
      <w:r>
        <w:rPr>
          <w:spacing w:val="2"/>
        </w:rPr>
        <w:t xml:space="preserve">低端不接地的测试仪高压输出端子对机壳的绝缘电阻不应小于100 </w:t>
      </w:r>
      <w:r>
        <w:rPr>
          <w:rFonts w:ascii="Times New Roman" w:eastAsia="Times New Roman" w:hAnsi="Times New Roman" w:cs="Times New Roman"/>
          <w:spacing w:val="2"/>
        </w:rPr>
        <w:t>MΩ</w:t>
      </w:r>
      <w:r>
        <w:rPr>
          <w:spacing w:val="2"/>
        </w:rPr>
        <w:t>。</w:t>
      </w:r>
      <w:r>
        <w:t xml:space="preserve"> </w:t>
      </w:r>
      <w:r>
        <w:rPr>
          <w:rFonts w:ascii="Times New Roman" w:eastAsia="Times New Roman" w:hAnsi="Times New Roman" w:cs="Times New Roman"/>
          <w:spacing w:val="4"/>
        </w:rPr>
        <w:t xml:space="preserve">b)  </w:t>
      </w:r>
      <w:r>
        <w:rPr>
          <w:spacing w:val="4"/>
        </w:rPr>
        <w:t xml:space="preserve">测试仪电源端子对机壳的绝缘电阻不应小于50 </w:t>
      </w:r>
      <w:r>
        <w:rPr>
          <w:rFonts w:ascii="Times New Roman" w:eastAsia="Times New Roman" w:hAnsi="Times New Roman" w:cs="Times New Roman"/>
          <w:spacing w:val="4"/>
        </w:rPr>
        <w:t>MΩ</w:t>
      </w:r>
      <w:r>
        <w:rPr>
          <w:spacing w:val="4"/>
        </w:rPr>
        <w:t>。</w:t>
      </w:r>
    </w:p>
    <w:p>
      <w:pPr>
        <w:pStyle w:val="BodyText"/>
        <w:spacing w:before="152" w:line="221" w:lineRule="auto"/>
        <w:ind w:left="10"/>
      </w:pPr>
      <w:hyperlink r:id="rId33" w:history="1">
        <w:r>
          <w:rPr>
            <w:spacing w:val="-1"/>
          </w:rPr>
          <w:t>7.2.1.2</w:t>
        </w:r>
      </w:hyperlink>
      <w:r>
        <w:rPr>
          <w:spacing w:val="18"/>
        </w:rPr>
        <w:t xml:space="preserve">  </w:t>
      </w:r>
      <w:r>
        <w:rPr>
          <w:spacing w:val="-1"/>
        </w:rPr>
        <w:t>泄漏电流</w:t>
      </w:r>
    </w:p>
    <w:p>
      <w:pPr>
        <w:pStyle w:val="BodyText"/>
        <w:spacing w:before="102" w:line="250" w:lineRule="auto"/>
        <w:ind w:left="14" w:right="1749" w:firstLine="585"/>
      </w:pPr>
      <w:r>
        <w:rPr>
          <w:spacing w:val="3"/>
        </w:rPr>
        <w:t>参比条件下，电源任一极与可触及部件的泄漏电流应不大于0.5</w:t>
      </w:r>
      <w:r>
        <w:rPr>
          <w:spacing w:val="-66"/>
        </w:rPr>
        <w:t xml:space="preserve"> </w:t>
      </w:r>
      <w:r>
        <w:rPr>
          <w:rFonts w:ascii="Times New Roman" w:eastAsia="Times New Roman" w:hAnsi="Times New Roman" w:cs="Times New Roman"/>
        </w:rPr>
        <w:t>mA</w:t>
      </w:r>
      <w:r>
        <w:rPr>
          <w:spacing w:val="3"/>
        </w:rPr>
        <w:t>。</w:t>
      </w:r>
      <w:r>
        <w:t xml:space="preserve"> </w:t>
      </w:r>
      <w:hyperlink r:id="rId34" w:history="1">
        <w:r>
          <w:rPr>
            <w:b/>
            <w:bCs/>
            <w:spacing w:val="-3"/>
          </w:rPr>
          <w:t>7.2.1.3</w:t>
        </w:r>
      </w:hyperlink>
      <w:r>
        <w:rPr>
          <w:spacing w:val="16"/>
        </w:rPr>
        <w:t xml:space="preserve">  </w:t>
      </w:r>
      <w:r>
        <w:rPr>
          <w:spacing w:val="-3"/>
        </w:rPr>
        <w:t>保护接地</w:t>
      </w:r>
    </w:p>
    <w:p>
      <w:pPr>
        <w:pStyle w:val="BodyText"/>
        <w:spacing w:before="105" w:line="286" w:lineRule="auto"/>
        <w:ind w:left="10" w:right="62" w:firstLine="589"/>
        <w:jc w:val="both"/>
      </w:pPr>
      <w:r>
        <w:rPr>
          <w:spacing w:val="6"/>
        </w:rPr>
        <w:t>保护接地应符合</w:t>
      </w:r>
      <w:r>
        <w:rPr>
          <w:spacing w:val="-62"/>
        </w:rPr>
        <w:t xml:space="preserve"> </w:t>
      </w:r>
      <w:r>
        <w:t>GB</w:t>
      </w:r>
      <w:r>
        <w:rPr>
          <w:spacing w:val="140"/>
        </w:rPr>
        <w:t xml:space="preserve"> </w:t>
      </w:r>
      <w:r>
        <w:rPr>
          <w:spacing w:val="6"/>
        </w:rPr>
        <w:t>4793.1—2007</w:t>
      </w:r>
      <w:r>
        <w:rPr>
          <w:spacing w:val="-72"/>
        </w:rPr>
        <w:t xml:space="preserve"> </w:t>
      </w:r>
      <w:r>
        <w:rPr>
          <w:spacing w:val="6"/>
        </w:rPr>
        <w:t>中</w:t>
      </w:r>
      <w:hyperlink r:id="rId35" w:history="1">
        <w:r>
          <w:rPr>
            <w:spacing w:val="6"/>
          </w:rPr>
          <w:t>6.5.1.3</w:t>
        </w:r>
      </w:hyperlink>
      <w:r>
        <w:rPr>
          <w:spacing w:val="-33"/>
        </w:rPr>
        <w:t xml:space="preserve"> </w:t>
      </w:r>
      <w:r>
        <w:rPr>
          <w:spacing w:val="6"/>
        </w:rPr>
        <w:t>的要求，电源输入插座中</w:t>
      </w:r>
      <w:r>
        <w:rPr>
          <w:spacing w:val="5"/>
        </w:rPr>
        <w:t>的保护接</w:t>
      </w:r>
      <w:r>
        <w:t xml:space="preserve"> </w:t>
      </w:r>
      <w:r>
        <w:rPr>
          <w:spacing w:val="14"/>
        </w:rPr>
        <w:t xml:space="preserve">地点(电源接地端子)与保护接地的所有易触及金属部件之间施加直流25 </w:t>
      </w:r>
      <w:r>
        <w:rPr>
          <w:rFonts w:ascii="Times New Roman" w:eastAsia="Times New Roman" w:hAnsi="Times New Roman" w:cs="Times New Roman"/>
          <w:spacing w:val="14"/>
        </w:rPr>
        <w:t xml:space="preserve">A </w:t>
      </w:r>
      <w:r>
        <w:rPr>
          <w:spacing w:val="14"/>
        </w:rPr>
        <w:t>或额定电</w:t>
      </w:r>
    </w:p>
    <w:p>
      <w:pPr>
        <w:pStyle w:val="BodyText"/>
        <w:spacing w:line="219" w:lineRule="auto"/>
        <w:ind w:left="10"/>
      </w:pPr>
      <w:r>
        <w:rPr>
          <w:spacing w:val="7"/>
        </w:rPr>
        <w:t xml:space="preserve">源频率交流25 </w:t>
      </w:r>
      <w:r>
        <w:rPr>
          <w:rFonts w:ascii="Times New Roman" w:eastAsia="Times New Roman" w:hAnsi="Times New Roman" w:cs="Times New Roman"/>
          <w:spacing w:val="7"/>
        </w:rPr>
        <w:t>A</w:t>
      </w:r>
      <w:r>
        <w:rPr>
          <w:rFonts w:ascii="Times New Roman" w:eastAsia="Times New Roman" w:hAnsi="Times New Roman" w:cs="Times New Roman"/>
          <w:spacing w:val="-19"/>
        </w:rPr>
        <w:t xml:space="preserve"> </w:t>
      </w:r>
      <w:r>
        <w:rPr>
          <w:spacing w:val="7"/>
        </w:rPr>
        <w:t xml:space="preserve">有效值试验电流1 </w:t>
      </w:r>
      <w:r>
        <w:rPr>
          <w:rFonts w:ascii="Times New Roman" w:eastAsia="Times New Roman" w:hAnsi="Times New Roman" w:cs="Times New Roman"/>
        </w:rPr>
        <w:t>min</w:t>
      </w:r>
      <w:r>
        <w:rPr>
          <w:rFonts w:ascii="Times New Roman" w:eastAsia="Times New Roman" w:hAnsi="Times New Roman" w:cs="Times New Roman"/>
          <w:spacing w:val="-11"/>
        </w:rPr>
        <w:t xml:space="preserve"> </w:t>
      </w:r>
      <w:r>
        <w:rPr>
          <w:spacing w:val="7"/>
        </w:rPr>
        <w:t>后，阻抗不</w:t>
      </w:r>
      <w:r>
        <w:rPr>
          <w:spacing w:val="6"/>
        </w:rPr>
        <w:t>得超过0.1Ω。</w:t>
      </w:r>
    </w:p>
    <w:p>
      <w:pPr>
        <w:pStyle w:val="BodyText"/>
        <w:spacing w:before="104" w:line="219" w:lineRule="auto"/>
        <w:ind w:left="10"/>
      </w:pPr>
      <w:hyperlink r:id="rId36" w:history="1">
        <w:r>
          <w:rPr>
            <w:spacing w:val="-1"/>
          </w:rPr>
          <w:t>7.2.1.4</w:t>
        </w:r>
      </w:hyperlink>
      <w:r>
        <w:rPr>
          <w:spacing w:val="21"/>
        </w:rPr>
        <w:t xml:space="preserve">  </w:t>
      </w:r>
      <w:r>
        <w:rPr>
          <w:spacing w:val="-1"/>
        </w:rPr>
        <w:t>介电强度</w:t>
      </w:r>
    </w:p>
    <w:p>
      <w:pPr>
        <w:pStyle w:val="BodyText"/>
        <w:spacing w:before="65" w:line="492" w:lineRule="exact"/>
        <w:ind w:left="600"/>
      </w:pPr>
      <w:r>
        <w:rPr>
          <w:rFonts w:ascii="Times New Roman" w:eastAsia="Times New Roman" w:hAnsi="Times New Roman" w:cs="Times New Roman"/>
          <w:spacing w:val="6"/>
          <w:position w:val="15"/>
        </w:rPr>
        <w:t>a)</w:t>
      </w:r>
      <w:r>
        <w:rPr>
          <w:rFonts w:ascii="Times New Roman" w:eastAsia="Times New Roman" w:hAnsi="Times New Roman" w:cs="Times New Roman"/>
          <w:spacing w:val="30"/>
          <w:position w:val="15"/>
        </w:rPr>
        <w:t xml:space="preserve">  </w:t>
      </w:r>
      <w:r>
        <w:rPr>
          <w:spacing w:val="6"/>
          <w:position w:val="15"/>
        </w:rPr>
        <w:t>电源输入端对机壳之间的试验电压为1.5</w:t>
      </w:r>
      <w:r>
        <w:rPr>
          <w:spacing w:val="-63"/>
          <w:position w:val="15"/>
        </w:rPr>
        <w:t xml:space="preserve"> </w:t>
      </w:r>
      <w:r>
        <w:rPr>
          <w:rFonts w:ascii="Times New Roman" w:eastAsia="Times New Roman" w:hAnsi="Times New Roman" w:cs="Times New Roman"/>
          <w:position w:val="15"/>
        </w:rPr>
        <w:t>kV</w:t>
      </w:r>
      <w:r>
        <w:rPr>
          <w:rFonts w:ascii="Times New Roman" w:eastAsia="Times New Roman" w:hAnsi="Times New Roman" w:cs="Times New Roman"/>
          <w:spacing w:val="6"/>
          <w:position w:val="15"/>
        </w:rPr>
        <w:t xml:space="preserve">,   </w:t>
      </w:r>
      <w:r>
        <w:rPr>
          <w:spacing w:val="6"/>
          <w:position w:val="15"/>
        </w:rPr>
        <w:t>历</w:t>
      </w:r>
      <w:r>
        <w:rPr>
          <w:spacing w:val="-45"/>
          <w:position w:val="15"/>
        </w:rPr>
        <w:t xml:space="preserve"> </w:t>
      </w:r>
      <w:r>
        <w:rPr>
          <w:spacing w:val="6"/>
          <w:position w:val="15"/>
        </w:rPr>
        <w:t>时</w:t>
      </w:r>
      <w:r>
        <w:rPr>
          <w:spacing w:val="-38"/>
          <w:position w:val="15"/>
        </w:rPr>
        <w:t xml:space="preserve"> </w:t>
      </w:r>
      <w:r>
        <w:rPr>
          <w:spacing w:val="6"/>
          <w:position w:val="15"/>
        </w:rPr>
        <w:t>1</w:t>
      </w:r>
      <w:r>
        <w:rPr>
          <w:spacing w:val="-74"/>
          <w:position w:val="15"/>
        </w:rPr>
        <w:t xml:space="preserve"> </w:t>
      </w:r>
      <w:r>
        <w:rPr>
          <w:rFonts w:ascii="Times New Roman" w:eastAsia="Times New Roman" w:hAnsi="Times New Roman" w:cs="Times New Roman"/>
          <w:position w:val="15"/>
        </w:rPr>
        <w:t>min</w:t>
      </w:r>
      <w:r>
        <w:rPr>
          <w:rFonts w:ascii="Times New Roman" w:eastAsia="Times New Roman" w:hAnsi="Times New Roman" w:cs="Times New Roman"/>
          <w:spacing w:val="6"/>
          <w:position w:val="15"/>
        </w:rPr>
        <w:t xml:space="preserve">,   </w:t>
      </w:r>
      <w:r>
        <w:rPr>
          <w:spacing w:val="6"/>
          <w:position w:val="15"/>
        </w:rPr>
        <w:t>不应出现击穿和飞</w:t>
      </w:r>
    </w:p>
    <w:p>
      <w:pPr>
        <w:pStyle w:val="BodyText"/>
        <w:spacing w:before="1" w:line="219" w:lineRule="auto"/>
        <w:ind w:left="10"/>
      </w:pPr>
      <w:r>
        <w:rPr>
          <w:spacing w:val="-5"/>
        </w:rPr>
        <w:t>弧现象。</w:t>
      </w:r>
    </w:p>
    <w:p>
      <w:pPr>
        <w:pStyle w:val="BodyText"/>
        <w:spacing w:before="73" w:line="472" w:lineRule="exact"/>
        <w:ind w:left="600"/>
        <w:rPr>
          <w:rFonts w:ascii="Times New Roman" w:eastAsia="Times New Roman" w:hAnsi="Times New Roman" w:cs="Times New Roman"/>
        </w:rPr>
      </w:pPr>
      <w:r>
        <w:rPr>
          <w:rFonts w:ascii="Times New Roman" w:eastAsia="Times New Roman" w:hAnsi="Times New Roman" w:cs="Times New Roman"/>
          <w:spacing w:val="16"/>
          <w:position w:val="13"/>
        </w:rPr>
        <w:t xml:space="preserve">b)  </w:t>
      </w:r>
      <w:r>
        <w:rPr>
          <w:spacing w:val="16"/>
          <w:position w:val="13"/>
        </w:rPr>
        <w:t>低端不接地的测试仪高压输出端子对机壳之间的试验电压见表7,历时1</w:t>
      </w:r>
      <w:r>
        <w:rPr>
          <w:spacing w:val="-73"/>
          <w:position w:val="13"/>
        </w:rPr>
        <w:t xml:space="preserve"> </w:t>
      </w:r>
      <w:r>
        <w:rPr>
          <w:rFonts w:ascii="Times New Roman" w:eastAsia="Times New Roman" w:hAnsi="Times New Roman" w:cs="Times New Roman"/>
          <w:position w:val="13"/>
        </w:rPr>
        <w:t>min</w:t>
      </w:r>
      <w:r>
        <w:rPr>
          <w:rFonts w:ascii="Times New Roman" w:eastAsia="Times New Roman" w:hAnsi="Times New Roman" w:cs="Times New Roman"/>
          <w:spacing w:val="16"/>
          <w:position w:val="13"/>
        </w:rPr>
        <w:t>,</w:t>
      </w:r>
    </w:p>
    <w:p>
      <w:pPr>
        <w:pStyle w:val="BodyText"/>
        <w:spacing w:before="1" w:line="219" w:lineRule="auto"/>
        <w:ind w:left="10"/>
      </w:pPr>
      <w:r>
        <w:rPr>
          <w:spacing w:val="-2"/>
        </w:rPr>
        <w:t>不应出现击穿和飞弧现象。</w:t>
      </w:r>
    </w:p>
    <w:p>
      <w:pPr>
        <w:pStyle w:val="BodyText"/>
        <w:spacing w:before="112" w:line="221" w:lineRule="auto"/>
        <w:ind w:left="4763"/>
        <w:rPr>
          <w:sz w:val="25"/>
          <w:szCs w:val="25"/>
        </w:rPr>
      </w:pPr>
      <w:r>
        <w:rPr>
          <w:b/>
          <w:bCs/>
          <w:sz w:val="25"/>
          <w:szCs w:val="25"/>
        </w:rPr>
        <w:t>表</w:t>
      </w:r>
      <w:r>
        <w:rPr>
          <w:spacing w:val="-25"/>
          <w:sz w:val="25"/>
          <w:szCs w:val="25"/>
        </w:rPr>
        <w:t xml:space="preserve"> </w:t>
      </w:r>
      <w:r>
        <w:rPr>
          <w:b/>
          <w:bCs/>
          <w:sz w:val="25"/>
          <w:szCs w:val="25"/>
        </w:rPr>
        <w:t>7</w:t>
      </w:r>
      <w:r>
        <w:rPr>
          <w:spacing w:val="97"/>
          <w:sz w:val="25"/>
          <w:szCs w:val="25"/>
        </w:rPr>
        <w:t xml:space="preserve"> </w:t>
      </w:r>
      <w:r>
        <w:rPr>
          <w:b/>
          <w:bCs/>
          <w:sz w:val="25"/>
          <w:szCs w:val="25"/>
        </w:rPr>
        <w:t>试验电压</w:t>
      </w:r>
    </w:p>
    <w:tbl>
      <w:tblPr>
        <w:tblStyle w:val="TableNormal5"/>
        <w:tblW w:w="1114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389"/>
        <w:gridCol w:w="4760"/>
      </w:tblGrid>
      <w:tr>
        <w:tblPrEx>
          <w:tblW w:w="1114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11"/>
        </w:trPr>
        <w:tc>
          <w:tcPr>
            <w:tcW w:w="6389" w:type="dxa"/>
            <w:vAlign w:val="top"/>
          </w:tcPr>
          <w:p>
            <w:pPr>
              <w:pStyle w:val="TableText"/>
              <w:spacing w:before="126" w:line="219" w:lineRule="auto"/>
              <w:ind w:left="1904"/>
              <w:rPr>
                <w:sz w:val="27"/>
                <w:szCs w:val="27"/>
              </w:rPr>
            </w:pPr>
            <w:r>
              <w:rPr>
                <w:spacing w:val="-2"/>
                <w:sz w:val="27"/>
                <w:szCs w:val="27"/>
              </w:rPr>
              <w:t>测试仪输出额定电压U</w:t>
            </w:r>
          </w:p>
        </w:tc>
        <w:tc>
          <w:tcPr>
            <w:tcW w:w="4760" w:type="dxa"/>
            <w:vAlign w:val="top"/>
          </w:tcPr>
          <w:p>
            <w:pPr>
              <w:pStyle w:val="TableText"/>
              <w:spacing w:before="126" w:line="219" w:lineRule="auto"/>
              <w:ind w:left="1425"/>
              <w:rPr>
                <w:sz w:val="27"/>
                <w:szCs w:val="27"/>
              </w:rPr>
            </w:pPr>
            <w:r>
              <w:rPr>
                <w:spacing w:val="1"/>
                <w:sz w:val="27"/>
                <w:szCs w:val="27"/>
              </w:rPr>
              <w:t>试验电压有效值</w:t>
            </w:r>
          </w:p>
        </w:tc>
      </w:tr>
    </w:tbl>
    <w:p>
      <w:pPr>
        <w:sectPr>
          <w:headerReference w:type="default" r:id="rId37"/>
          <w:footerReference w:type="default" r:id="rId38"/>
          <w:pgSz w:w="14020" w:h="20800"/>
          <w:pgMar w:top="2150" w:right="1139" w:bottom="1343" w:left="1659" w:header="1786" w:footer="1154" w:gutter="0"/>
          <w:pgNumType w:start="11"/>
          <w:cols w:space="708"/>
        </w:sectPr>
      </w:pPr>
    </w:p>
    <w:tbl>
      <w:tblPr>
        <w:tblStyle w:val="TableNormal6"/>
        <w:tblW w:w="1114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389"/>
        <w:gridCol w:w="4760"/>
      </w:tblGrid>
      <w:tr>
        <w:tblPrEx>
          <w:tblW w:w="1114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77"/>
        </w:trPr>
        <w:tc>
          <w:tcPr>
            <w:tcW w:w="6389" w:type="dxa"/>
            <w:vAlign w:val="top"/>
          </w:tcPr>
          <w:p>
            <w:pPr>
              <w:pStyle w:val="TableText"/>
              <w:spacing w:before="108" w:line="215" w:lineRule="auto"/>
              <w:ind w:left="2644"/>
              <w:rPr>
                <w:sz w:val="27"/>
                <w:szCs w:val="27"/>
              </w:rPr>
            </w:pPr>
            <w:r>
              <w:rPr>
                <w:spacing w:val="-1"/>
                <w:sz w:val="27"/>
                <w:szCs w:val="27"/>
              </w:rPr>
              <w:t>Uy≤5 kV</w:t>
            </w:r>
          </w:p>
        </w:tc>
        <w:tc>
          <w:tcPr>
            <w:tcW w:w="4760" w:type="dxa"/>
            <w:vAlign w:val="top"/>
          </w:tcPr>
          <w:p>
            <w:pPr>
              <w:pStyle w:val="TableText"/>
              <w:spacing w:before="183" w:line="184" w:lineRule="auto"/>
              <w:ind w:left="1965"/>
              <w:rPr>
                <w:sz w:val="27"/>
                <w:szCs w:val="27"/>
              </w:rPr>
            </w:pPr>
            <w:r>
              <w:rPr>
                <w:spacing w:val="-7"/>
                <w:sz w:val="27"/>
                <w:szCs w:val="27"/>
              </w:rPr>
              <w:t>1.2</w:t>
            </w:r>
            <w:r>
              <w:rPr>
                <w:spacing w:val="47"/>
                <w:sz w:val="27"/>
                <w:szCs w:val="27"/>
              </w:rPr>
              <w:t xml:space="preserve"> </w:t>
            </w:r>
            <w:r>
              <w:rPr>
                <w:spacing w:val="-7"/>
                <w:sz w:val="27"/>
                <w:szCs w:val="27"/>
              </w:rPr>
              <w:t>Ux</w:t>
            </w:r>
          </w:p>
        </w:tc>
      </w:tr>
      <w:tr>
        <w:tblPrEx>
          <w:tblW w:w="11149" w:type="dxa"/>
          <w:tblInd w:w="40" w:type="dxa"/>
          <w:tblLayout w:type="fixed"/>
        </w:tblPrEx>
        <w:trPr>
          <w:trHeight w:val="512"/>
        </w:trPr>
        <w:tc>
          <w:tcPr>
            <w:tcW w:w="6389" w:type="dxa"/>
            <w:vAlign w:val="top"/>
          </w:tcPr>
          <w:p>
            <w:pPr>
              <w:pStyle w:val="TableText"/>
              <w:spacing w:before="155" w:line="237" w:lineRule="auto"/>
              <w:ind w:left="2714"/>
              <w:rPr>
                <w:sz w:val="27"/>
                <w:szCs w:val="27"/>
              </w:rPr>
            </w:pPr>
            <w:r>
              <w:rPr>
                <w:spacing w:val="-2"/>
                <w:sz w:val="27"/>
                <w:szCs w:val="27"/>
              </w:rPr>
              <w:t>Ux&gt;5</w:t>
            </w:r>
            <w:r>
              <w:rPr>
                <w:spacing w:val="10"/>
                <w:sz w:val="27"/>
                <w:szCs w:val="27"/>
              </w:rPr>
              <w:t xml:space="preserve"> </w:t>
            </w:r>
            <w:r>
              <w:rPr>
                <w:spacing w:val="-2"/>
                <w:sz w:val="27"/>
                <w:szCs w:val="27"/>
              </w:rPr>
              <w:t>kV</w:t>
            </w:r>
          </w:p>
        </w:tc>
        <w:tc>
          <w:tcPr>
            <w:tcW w:w="4760" w:type="dxa"/>
            <w:vAlign w:val="top"/>
          </w:tcPr>
          <w:p>
            <w:pPr>
              <w:pStyle w:val="TableText"/>
              <w:spacing w:before="196" w:line="184" w:lineRule="auto"/>
              <w:ind w:left="1965"/>
              <w:rPr>
                <w:sz w:val="27"/>
                <w:szCs w:val="27"/>
              </w:rPr>
            </w:pPr>
            <w:r>
              <w:rPr>
                <w:spacing w:val="-7"/>
                <w:sz w:val="27"/>
                <w:szCs w:val="27"/>
              </w:rPr>
              <w:t>1.1</w:t>
            </w:r>
            <w:r>
              <w:rPr>
                <w:spacing w:val="47"/>
                <w:sz w:val="27"/>
                <w:szCs w:val="27"/>
              </w:rPr>
              <w:t xml:space="preserve"> </w:t>
            </w:r>
            <w:r>
              <w:rPr>
                <w:spacing w:val="-7"/>
                <w:sz w:val="27"/>
                <w:szCs w:val="27"/>
              </w:rPr>
              <w:t>Ux</w:t>
            </w:r>
          </w:p>
        </w:tc>
      </w:tr>
    </w:tbl>
    <w:p>
      <w:pPr>
        <w:pStyle w:val="BodyText"/>
        <w:spacing w:before="134" w:line="212" w:lineRule="auto"/>
        <w:ind w:left="600"/>
      </w:pPr>
      <w:r>
        <w:rPr>
          <w:rFonts w:ascii="Times New Roman" w:eastAsia="Times New Roman" w:hAnsi="Times New Roman" w:cs="Times New Roman"/>
          <w:spacing w:val="10"/>
        </w:rPr>
        <w:t xml:space="preserve">c)  </w:t>
      </w:r>
      <w:r>
        <w:rPr>
          <w:spacing w:val="10"/>
        </w:rPr>
        <w:t>测试仪在按</w:t>
      </w:r>
      <w:r>
        <w:t>GB</w:t>
      </w:r>
      <w:r>
        <w:rPr>
          <w:spacing w:val="10"/>
        </w:rPr>
        <w:t xml:space="preserve">4793.1—2007  </w:t>
      </w:r>
      <w:r>
        <w:rPr>
          <w:spacing w:val="9"/>
        </w:rPr>
        <w:t>中6.8.2的要求进行潮湿预处理后，应能符合本</w:t>
      </w:r>
    </w:p>
    <w:p>
      <w:pPr>
        <w:pStyle w:val="BodyText"/>
        <w:spacing w:before="107" w:line="212" w:lineRule="auto"/>
        <w:ind w:left="10"/>
      </w:pPr>
      <w:r>
        <w:rPr>
          <w:spacing w:val="-4"/>
        </w:rPr>
        <w:t>条款</w:t>
      </w:r>
      <w:r>
        <w:rPr>
          <w:spacing w:val="-67"/>
        </w:rPr>
        <w:t xml:space="preserve"> </w:t>
      </w:r>
      <w:r>
        <w:rPr>
          <w:rFonts w:ascii="Times New Roman" w:eastAsia="Times New Roman" w:hAnsi="Times New Roman" w:cs="Times New Roman"/>
          <w:spacing w:val="-4"/>
        </w:rPr>
        <w:t>a)</w:t>
      </w:r>
      <w:r>
        <w:rPr>
          <w:rFonts w:ascii="Times New Roman" w:eastAsia="Times New Roman" w:hAnsi="Times New Roman" w:cs="Times New Roman"/>
          <w:spacing w:val="20"/>
        </w:rPr>
        <w:t xml:space="preserve">  </w:t>
      </w:r>
      <w:r>
        <w:rPr>
          <w:spacing w:val="-4"/>
        </w:rPr>
        <w:t>及</w:t>
      </w:r>
      <w:r>
        <w:rPr>
          <w:spacing w:val="-34"/>
        </w:rPr>
        <w:t xml:space="preserve"> </w:t>
      </w:r>
      <w:r>
        <w:rPr>
          <w:rFonts w:ascii="Times New Roman" w:eastAsia="Times New Roman" w:hAnsi="Times New Roman" w:cs="Times New Roman"/>
          <w:spacing w:val="-4"/>
        </w:rPr>
        <w:t>b)</w:t>
      </w:r>
      <w:r>
        <w:rPr>
          <w:rFonts w:ascii="Times New Roman" w:eastAsia="Times New Roman" w:hAnsi="Times New Roman" w:cs="Times New Roman"/>
          <w:spacing w:val="26"/>
        </w:rPr>
        <w:t xml:space="preserve">  </w:t>
      </w:r>
      <w:r>
        <w:rPr>
          <w:spacing w:val="-4"/>
        </w:rPr>
        <w:t>的要求。</w:t>
      </w:r>
    </w:p>
    <w:p>
      <w:pPr>
        <w:pStyle w:val="BodyText"/>
        <w:spacing w:before="150" w:line="219" w:lineRule="auto"/>
        <w:ind w:left="10"/>
      </w:pPr>
      <w:r>
        <w:rPr>
          <w:spacing w:val="1"/>
        </w:rPr>
        <w:t>7.2.2</w:t>
      </w:r>
      <w:r>
        <w:rPr>
          <w:spacing w:val="17"/>
        </w:rPr>
        <w:t xml:space="preserve">  </w:t>
      </w:r>
      <w:r>
        <w:rPr>
          <w:spacing w:val="1"/>
        </w:rPr>
        <w:t>电源频率与电压</w:t>
      </w:r>
    </w:p>
    <w:p>
      <w:pPr>
        <w:spacing w:line="219" w:lineRule="auto"/>
        <w:sectPr>
          <w:headerReference w:type="default" r:id="rId39"/>
          <w:footerReference w:type="default" r:id="rId40"/>
          <w:type w:val="nextPage"/>
          <w:pgSz w:w="14020" w:h="20800"/>
          <w:pgMar w:top="2150" w:right="1139" w:bottom="1343" w:left="1659" w:header="1786" w:footer="1154" w:gutter="0"/>
          <w:pgNumType w:start="12"/>
          <w:cols w:space="708"/>
          <w:titlePg w:val="0"/>
        </w:sectPr>
      </w:pPr>
    </w:p>
    <w:p>
      <w:pPr>
        <w:pStyle w:val="BodyText"/>
        <w:spacing w:before="282" w:line="219" w:lineRule="auto"/>
        <w:ind w:left="634"/>
      </w:pPr>
      <w:r>
        <w:rPr>
          <w:spacing w:val="10"/>
        </w:rPr>
        <w:t>测试仪对电源频率与电压的适应性应符合表8的规定。试验见9.8.2。</w:t>
      </w:r>
    </w:p>
    <w:p>
      <w:pPr>
        <w:spacing w:before="128" w:line="221" w:lineRule="auto"/>
        <w:ind w:left="4408"/>
        <w:rPr>
          <w:rFonts w:ascii="SimHei" w:eastAsia="SimHei" w:hAnsi="SimHei" w:cs="SimHei"/>
          <w:sz w:val="25"/>
          <w:szCs w:val="25"/>
        </w:rPr>
      </w:pPr>
      <w:r>
        <w:rPr>
          <w:rFonts w:ascii="SimHei" w:eastAsia="SimHei" w:hAnsi="SimHei" w:cs="SimHei"/>
          <w:b/>
          <w:bCs/>
          <w:spacing w:val="-1"/>
          <w:sz w:val="25"/>
          <w:szCs w:val="25"/>
        </w:rPr>
        <w:t>表</w:t>
      </w:r>
      <w:r>
        <w:rPr>
          <w:rFonts w:ascii="SimHei" w:eastAsia="SimHei" w:hAnsi="SimHei" w:cs="SimHei"/>
          <w:spacing w:val="-40"/>
          <w:sz w:val="25"/>
          <w:szCs w:val="25"/>
        </w:rPr>
        <w:t xml:space="preserve"> </w:t>
      </w:r>
      <w:r>
        <w:rPr>
          <w:rFonts w:ascii="SimHei" w:eastAsia="SimHei" w:hAnsi="SimHei" w:cs="SimHei"/>
          <w:b/>
          <w:bCs/>
          <w:spacing w:val="-1"/>
          <w:sz w:val="25"/>
          <w:szCs w:val="25"/>
        </w:rPr>
        <w:t>8</w:t>
      </w:r>
      <w:r>
        <w:rPr>
          <w:rFonts w:ascii="SimHei" w:eastAsia="SimHei" w:hAnsi="SimHei" w:cs="SimHei"/>
          <w:spacing w:val="-1"/>
          <w:sz w:val="25"/>
          <w:szCs w:val="25"/>
        </w:rPr>
        <w:t xml:space="preserve">  </w:t>
      </w:r>
      <w:r>
        <w:rPr>
          <w:rFonts w:ascii="SimHei" w:eastAsia="SimHei" w:hAnsi="SimHei" w:cs="SimHei"/>
          <w:b/>
          <w:bCs/>
          <w:spacing w:val="-1"/>
          <w:sz w:val="25"/>
          <w:szCs w:val="25"/>
        </w:rPr>
        <w:t>电源频率与电压</w:t>
      </w:r>
    </w:p>
    <w:p>
      <w:pPr>
        <w:spacing w:line="151" w:lineRule="exact"/>
      </w:pPr>
    </w:p>
    <w:tbl>
      <w:tblPr>
        <w:tblStyle w:val="TableNormal7"/>
        <w:tblW w:w="11199" w:type="dxa"/>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092"/>
        <w:gridCol w:w="5385"/>
        <w:gridCol w:w="2722"/>
      </w:tblGrid>
      <w:tr>
        <w:tblPrEx>
          <w:tblW w:w="11199" w:type="dxa"/>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12"/>
        </w:trPr>
        <w:tc>
          <w:tcPr>
            <w:tcW w:w="3092" w:type="dxa"/>
            <w:vAlign w:val="top"/>
          </w:tcPr>
          <w:p>
            <w:pPr>
              <w:pStyle w:val="TableText"/>
              <w:spacing w:before="130" w:line="221" w:lineRule="auto"/>
              <w:ind w:left="974"/>
              <w:rPr>
                <w:sz w:val="28"/>
                <w:szCs w:val="28"/>
              </w:rPr>
            </w:pPr>
            <w:r>
              <w:rPr>
                <w:spacing w:val="-8"/>
                <w:sz w:val="28"/>
                <w:szCs w:val="28"/>
              </w:rPr>
              <w:t>名</w:t>
            </w:r>
            <w:r>
              <w:rPr>
                <w:spacing w:val="9"/>
                <w:sz w:val="28"/>
                <w:szCs w:val="28"/>
              </w:rPr>
              <w:t xml:space="preserve">    </w:t>
            </w:r>
            <w:r>
              <w:rPr>
                <w:spacing w:val="-8"/>
                <w:sz w:val="28"/>
                <w:szCs w:val="28"/>
              </w:rPr>
              <w:t>称</w:t>
            </w:r>
          </w:p>
        </w:tc>
        <w:tc>
          <w:tcPr>
            <w:tcW w:w="5385" w:type="dxa"/>
            <w:vAlign w:val="top"/>
          </w:tcPr>
          <w:p>
            <w:pPr>
              <w:pStyle w:val="TableText"/>
              <w:spacing w:before="126" w:line="219" w:lineRule="auto"/>
              <w:ind w:left="722"/>
              <w:rPr>
                <w:sz w:val="28"/>
                <w:szCs w:val="28"/>
              </w:rPr>
            </w:pPr>
            <w:r>
              <w:rPr>
                <w:spacing w:val="4"/>
                <w:sz w:val="28"/>
                <w:szCs w:val="28"/>
              </w:rPr>
              <w:t>参比值(除非制造单位另有规定)</w:t>
            </w:r>
          </w:p>
        </w:tc>
        <w:tc>
          <w:tcPr>
            <w:tcW w:w="2722" w:type="dxa"/>
            <w:vAlign w:val="top"/>
          </w:tcPr>
          <w:p>
            <w:pPr>
              <w:pStyle w:val="TableText"/>
              <w:spacing w:before="126" w:line="219" w:lineRule="auto"/>
              <w:ind w:left="797"/>
              <w:rPr>
                <w:sz w:val="28"/>
                <w:szCs w:val="28"/>
              </w:rPr>
            </w:pPr>
            <w:r>
              <w:rPr>
                <w:spacing w:val="3"/>
                <w:sz w:val="28"/>
                <w:szCs w:val="28"/>
              </w:rPr>
              <w:t>允许偏差</w:t>
            </w:r>
          </w:p>
        </w:tc>
      </w:tr>
      <w:tr>
        <w:tblPrEx>
          <w:tblW w:w="11199" w:type="dxa"/>
          <w:tblInd w:w="35" w:type="dxa"/>
          <w:tblLayout w:type="fixed"/>
        </w:tblPrEx>
        <w:trPr>
          <w:trHeight w:val="516"/>
        </w:trPr>
        <w:tc>
          <w:tcPr>
            <w:tcW w:w="3092" w:type="dxa"/>
            <w:vAlign w:val="top"/>
          </w:tcPr>
          <w:p>
            <w:pPr>
              <w:pStyle w:val="TableText"/>
              <w:spacing w:before="124" w:line="219" w:lineRule="auto"/>
              <w:ind w:left="974"/>
              <w:rPr>
                <w:sz w:val="28"/>
                <w:szCs w:val="28"/>
              </w:rPr>
            </w:pPr>
            <w:r>
              <w:rPr>
                <w:spacing w:val="3"/>
                <w:sz w:val="28"/>
                <w:szCs w:val="28"/>
              </w:rPr>
              <w:t>电源频率</w:t>
            </w:r>
          </w:p>
        </w:tc>
        <w:tc>
          <w:tcPr>
            <w:tcW w:w="5385" w:type="dxa"/>
            <w:vAlign w:val="top"/>
          </w:tcPr>
          <w:p>
            <w:pPr>
              <w:pStyle w:val="TableText"/>
              <w:spacing w:before="128" w:line="222" w:lineRule="auto"/>
              <w:ind w:left="2122"/>
              <w:rPr>
                <w:sz w:val="28"/>
                <w:szCs w:val="28"/>
              </w:rPr>
            </w:pPr>
            <w:r>
              <w:rPr>
                <w:spacing w:val="-2"/>
                <w:sz w:val="28"/>
                <w:szCs w:val="28"/>
              </w:rPr>
              <w:t>50(60)Hz</w:t>
            </w:r>
          </w:p>
        </w:tc>
        <w:tc>
          <w:tcPr>
            <w:tcW w:w="2722" w:type="dxa"/>
            <w:vAlign w:val="top"/>
          </w:tcPr>
          <w:p>
            <w:pPr>
              <w:pStyle w:val="TableText"/>
              <w:spacing w:before="148" w:line="235" w:lineRule="auto"/>
              <w:ind w:left="1077"/>
              <w:rPr>
                <w:sz w:val="28"/>
                <w:szCs w:val="28"/>
              </w:rPr>
            </w:pPr>
            <w:r>
              <w:rPr>
                <w:spacing w:val="-11"/>
                <w:sz w:val="28"/>
                <w:szCs w:val="28"/>
              </w:rPr>
              <w:t>±5%</w:t>
            </w:r>
          </w:p>
        </w:tc>
      </w:tr>
      <w:tr>
        <w:tblPrEx>
          <w:tblW w:w="11199" w:type="dxa"/>
          <w:tblInd w:w="35" w:type="dxa"/>
          <w:tblLayout w:type="fixed"/>
        </w:tblPrEx>
        <w:trPr>
          <w:trHeight w:val="502"/>
        </w:trPr>
        <w:tc>
          <w:tcPr>
            <w:tcW w:w="3092" w:type="dxa"/>
            <w:vAlign w:val="top"/>
          </w:tcPr>
          <w:p>
            <w:pPr>
              <w:pStyle w:val="TableText"/>
              <w:spacing w:before="122" w:line="222" w:lineRule="auto"/>
              <w:ind w:left="974"/>
              <w:rPr>
                <w:sz w:val="28"/>
                <w:szCs w:val="28"/>
              </w:rPr>
            </w:pPr>
            <w:r>
              <w:rPr>
                <w:spacing w:val="3"/>
                <w:sz w:val="28"/>
                <w:szCs w:val="28"/>
              </w:rPr>
              <w:t>电源电压</w:t>
            </w:r>
          </w:p>
        </w:tc>
        <w:tc>
          <w:tcPr>
            <w:tcW w:w="5385" w:type="dxa"/>
            <w:vAlign w:val="top"/>
          </w:tcPr>
          <w:p>
            <w:pPr>
              <w:pStyle w:val="TableText"/>
              <w:spacing w:before="190" w:line="183" w:lineRule="auto"/>
              <w:ind w:left="2332"/>
              <w:rPr>
                <w:sz w:val="28"/>
                <w:szCs w:val="28"/>
              </w:rPr>
            </w:pPr>
            <w:r>
              <w:rPr>
                <w:spacing w:val="-4"/>
                <w:sz w:val="28"/>
                <w:szCs w:val="28"/>
              </w:rPr>
              <w:t>220</w:t>
            </w:r>
            <w:r>
              <w:rPr>
                <w:spacing w:val="27"/>
                <w:sz w:val="28"/>
                <w:szCs w:val="28"/>
              </w:rPr>
              <w:t xml:space="preserve"> </w:t>
            </w:r>
            <w:r>
              <w:rPr>
                <w:spacing w:val="-4"/>
                <w:sz w:val="28"/>
                <w:szCs w:val="28"/>
              </w:rPr>
              <w:t>V</w:t>
            </w:r>
          </w:p>
        </w:tc>
        <w:tc>
          <w:tcPr>
            <w:tcW w:w="2722" w:type="dxa"/>
            <w:vAlign w:val="top"/>
          </w:tcPr>
          <w:p>
            <w:pPr>
              <w:pStyle w:val="TableText"/>
              <w:spacing w:before="141" w:line="231" w:lineRule="auto"/>
              <w:ind w:left="1007"/>
              <w:rPr>
                <w:sz w:val="28"/>
                <w:szCs w:val="28"/>
              </w:rPr>
            </w:pPr>
            <w:r>
              <w:rPr>
                <w:spacing w:val="1"/>
                <w:sz w:val="28"/>
                <w:szCs w:val="28"/>
              </w:rPr>
              <w:t>士10%</w:t>
            </w:r>
          </w:p>
        </w:tc>
      </w:tr>
    </w:tbl>
    <w:p>
      <w:pPr>
        <w:pStyle w:val="BodyText"/>
        <w:spacing w:before="177" w:line="220" w:lineRule="auto"/>
        <w:ind w:left="14"/>
      </w:pPr>
      <w:r>
        <w:t>7.3</w:t>
      </w:r>
      <w:r>
        <w:rPr>
          <w:spacing w:val="17"/>
        </w:rPr>
        <w:t xml:space="preserve">  </w:t>
      </w:r>
      <w:r>
        <w:t>环境适应性</w:t>
      </w:r>
    </w:p>
    <w:p>
      <w:pPr>
        <w:pStyle w:val="BodyText"/>
        <w:spacing w:before="104" w:line="220" w:lineRule="auto"/>
        <w:ind w:left="14"/>
      </w:pPr>
      <w:r>
        <w:rPr>
          <w:spacing w:val="1"/>
        </w:rPr>
        <w:t>7.3.1</w:t>
      </w:r>
      <w:r>
        <w:rPr>
          <w:spacing w:val="12"/>
        </w:rPr>
        <w:t xml:space="preserve">  </w:t>
      </w:r>
      <w:r>
        <w:rPr>
          <w:spacing w:val="1"/>
        </w:rPr>
        <w:t>温度</w:t>
      </w:r>
    </w:p>
    <w:p>
      <w:pPr>
        <w:pStyle w:val="BodyText"/>
        <w:spacing w:before="113" w:line="219" w:lineRule="auto"/>
        <w:ind w:left="634"/>
      </w:pPr>
      <w:r>
        <w:rPr>
          <w:spacing w:val="13"/>
        </w:rPr>
        <w:t>测试仪允许的温度范围应符合表9的规定。试验见9</w:t>
      </w:r>
      <w:r>
        <w:rPr>
          <w:spacing w:val="12"/>
        </w:rPr>
        <w:t>.7.1、9.7.2和9.7.3。</w:t>
      </w:r>
    </w:p>
    <w:p>
      <w:pPr>
        <w:spacing w:before="119" w:line="222" w:lineRule="auto"/>
        <w:ind w:left="4808"/>
        <w:rPr>
          <w:rFonts w:ascii="SimHei" w:eastAsia="SimHei" w:hAnsi="SimHei" w:cs="SimHei"/>
          <w:sz w:val="25"/>
          <w:szCs w:val="25"/>
        </w:rPr>
      </w:pPr>
      <w:r>
        <w:rPr>
          <w:rFonts w:ascii="SimHei" w:eastAsia="SimHei" w:hAnsi="SimHei" w:cs="SimHei"/>
          <w:b/>
          <w:bCs/>
          <w:sz w:val="25"/>
          <w:szCs w:val="25"/>
        </w:rPr>
        <w:t>表</w:t>
      </w:r>
      <w:r>
        <w:rPr>
          <w:rFonts w:ascii="SimHei" w:eastAsia="SimHei" w:hAnsi="SimHei" w:cs="SimHei"/>
          <w:spacing w:val="-52"/>
          <w:sz w:val="25"/>
          <w:szCs w:val="25"/>
        </w:rPr>
        <w:t xml:space="preserve"> </w:t>
      </w:r>
      <w:r>
        <w:rPr>
          <w:rFonts w:ascii="SimHei" w:eastAsia="SimHei" w:hAnsi="SimHei" w:cs="SimHei"/>
          <w:b/>
          <w:bCs/>
          <w:sz w:val="25"/>
          <w:szCs w:val="25"/>
        </w:rPr>
        <w:t>9</w:t>
      </w:r>
      <w:r>
        <w:rPr>
          <w:rFonts w:ascii="SimHei" w:eastAsia="SimHei" w:hAnsi="SimHei" w:cs="SimHei"/>
          <w:spacing w:val="117"/>
          <w:sz w:val="25"/>
          <w:szCs w:val="25"/>
        </w:rPr>
        <w:t xml:space="preserve"> </w:t>
      </w:r>
      <w:r>
        <w:rPr>
          <w:rFonts w:ascii="SimHei" w:eastAsia="SimHei" w:hAnsi="SimHei" w:cs="SimHei"/>
          <w:b/>
          <w:bCs/>
          <w:sz w:val="25"/>
          <w:szCs w:val="25"/>
        </w:rPr>
        <w:t>温度范围</w:t>
      </w:r>
    </w:p>
    <w:p>
      <w:pPr>
        <w:spacing w:line="179" w:lineRule="exact"/>
      </w:pPr>
    </w:p>
    <w:tbl>
      <w:tblPr>
        <w:tblStyle w:val="TableNormal7"/>
        <w:tblW w:w="11199" w:type="dxa"/>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159"/>
        <w:gridCol w:w="5040"/>
      </w:tblGrid>
      <w:tr>
        <w:tblPrEx>
          <w:tblW w:w="11199" w:type="dxa"/>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04"/>
        </w:trPr>
        <w:tc>
          <w:tcPr>
            <w:tcW w:w="6159" w:type="dxa"/>
            <w:vAlign w:val="top"/>
          </w:tcPr>
          <w:p>
            <w:pPr>
              <w:pStyle w:val="TableText"/>
              <w:spacing w:before="117" w:line="220" w:lineRule="auto"/>
              <w:ind w:left="2584"/>
              <w:rPr>
                <w:sz w:val="28"/>
                <w:szCs w:val="28"/>
              </w:rPr>
            </w:pPr>
            <w:r>
              <w:rPr>
                <w:spacing w:val="-9"/>
                <w:sz w:val="28"/>
                <w:szCs w:val="28"/>
              </w:rPr>
              <w:t>范</w:t>
            </w:r>
            <w:r>
              <w:rPr>
                <w:spacing w:val="26"/>
                <w:sz w:val="28"/>
                <w:szCs w:val="28"/>
              </w:rPr>
              <w:t xml:space="preserve">   </w:t>
            </w:r>
            <w:r>
              <w:rPr>
                <w:spacing w:val="-9"/>
                <w:sz w:val="28"/>
                <w:szCs w:val="28"/>
              </w:rPr>
              <w:t>围</w:t>
            </w:r>
          </w:p>
        </w:tc>
        <w:tc>
          <w:tcPr>
            <w:tcW w:w="5040" w:type="dxa"/>
            <w:vAlign w:val="top"/>
          </w:tcPr>
          <w:p>
            <w:pPr>
              <w:pStyle w:val="TableText"/>
              <w:spacing w:before="117" w:line="220" w:lineRule="auto"/>
              <w:ind w:left="2025"/>
              <w:rPr>
                <w:sz w:val="28"/>
                <w:szCs w:val="28"/>
              </w:rPr>
            </w:pPr>
            <w:r>
              <w:rPr>
                <w:spacing w:val="-7"/>
                <w:sz w:val="28"/>
                <w:szCs w:val="28"/>
              </w:rPr>
              <w:t>温</w:t>
            </w:r>
            <w:r>
              <w:rPr>
                <w:spacing w:val="13"/>
                <w:sz w:val="28"/>
                <w:szCs w:val="28"/>
              </w:rPr>
              <w:t xml:space="preserve">   </w:t>
            </w:r>
            <w:r>
              <w:rPr>
                <w:spacing w:val="-7"/>
                <w:sz w:val="28"/>
                <w:szCs w:val="28"/>
              </w:rPr>
              <w:t>度</w:t>
            </w:r>
          </w:p>
        </w:tc>
      </w:tr>
      <w:tr>
        <w:tblPrEx>
          <w:tblW w:w="11199" w:type="dxa"/>
          <w:tblInd w:w="35" w:type="dxa"/>
          <w:tblLayout w:type="fixed"/>
        </w:tblPrEx>
        <w:trPr>
          <w:trHeight w:val="498"/>
        </w:trPr>
        <w:tc>
          <w:tcPr>
            <w:tcW w:w="6159" w:type="dxa"/>
            <w:vAlign w:val="top"/>
          </w:tcPr>
          <w:p>
            <w:pPr>
              <w:pStyle w:val="TableText"/>
              <w:spacing w:before="113" w:line="220" w:lineRule="auto"/>
              <w:ind w:left="2514"/>
              <w:rPr>
                <w:sz w:val="28"/>
                <w:szCs w:val="28"/>
              </w:rPr>
            </w:pPr>
            <w:r>
              <w:rPr>
                <w:spacing w:val="6"/>
                <w:sz w:val="28"/>
                <w:szCs w:val="28"/>
              </w:rPr>
              <w:t>工作范围</w:t>
            </w:r>
          </w:p>
        </w:tc>
        <w:tc>
          <w:tcPr>
            <w:tcW w:w="5040" w:type="dxa"/>
            <w:vAlign w:val="top"/>
          </w:tcPr>
          <w:p>
            <w:pPr>
              <w:pStyle w:val="TableText"/>
              <w:spacing w:before="116" w:line="221" w:lineRule="auto"/>
              <w:ind w:left="1185"/>
              <w:rPr>
                <w:sz w:val="28"/>
                <w:szCs w:val="28"/>
              </w:rPr>
            </w:pPr>
            <w:r>
              <w:rPr>
                <w:spacing w:val="9"/>
                <w:sz w:val="28"/>
                <w:szCs w:val="28"/>
              </w:rPr>
              <w:t>-5</w:t>
            </w:r>
            <w:r>
              <w:rPr>
                <w:spacing w:val="41"/>
                <w:sz w:val="28"/>
                <w:szCs w:val="28"/>
              </w:rPr>
              <w:t xml:space="preserve"> </w:t>
            </w:r>
            <w:r>
              <w:rPr>
                <w:spacing w:val="9"/>
                <w:sz w:val="28"/>
                <w:szCs w:val="28"/>
              </w:rPr>
              <w:t>℃~45</w:t>
            </w:r>
            <w:r>
              <w:rPr>
                <w:spacing w:val="42"/>
                <w:sz w:val="28"/>
                <w:szCs w:val="28"/>
              </w:rPr>
              <w:t xml:space="preserve"> </w:t>
            </w:r>
            <w:r>
              <w:rPr>
                <w:spacing w:val="9"/>
                <w:sz w:val="28"/>
                <w:szCs w:val="28"/>
              </w:rPr>
              <w:t>℃(3K5级)</w:t>
            </w:r>
          </w:p>
        </w:tc>
      </w:tr>
      <w:tr>
        <w:tblPrEx>
          <w:tblW w:w="11199" w:type="dxa"/>
          <w:tblInd w:w="35" w:type="dxa"/>
          <w:tblLayout w:type="fixed"/>
        </w:tblPrEx>
        <w:trPr>
          <w:trHeight w:val="519"/>
        </w:trPr>
        <w:tc>
          <w:tcPr>
            <w:tcW w:w="6159" w:type="dxa"/>
            <w:vAlign w:val="top"/>
          </w:tcPr>
          <w:p>
            <w:pPr>
              <w:pStyle w:val="TableText"/>
              <w:spacing w:before="125" w:line="220" w:lineRule="auto"/>
              <w:ind w:left="2234"/>
              <w:rPr>
                <w:sz w:val="28"/>
                <w:szCs w:val="28"/>
              </w:rPr>
            </w:pPr>
            <w:r>
              <w:rPr>
                <w:spacing w:val="4"/>
                <w:sz w:val="28"/>
                <w:szCs w:val="28"/>
              </w:rPr>
              <w:t>极限工作范围</w:t>
            </w:r>
          </w:p>
        </w:tc>
        <w:tc>
          <w:tcPr>
            <w:tcW w:w="5040" w:type="dxa"/>
            <w:vAlign w:val="top"/>
          </w:tcPr>
          <w:p>
            <w:pPr>
              <w:pStyle w:val="TableText"/>
              <w:spacing w:before="124" w:line="219" w:lineRule="auto"/>
              <w:ind w:left="555"/>
              <w:rPr>
                <w:sz w:val="28"/>
                <w:szCs w:val="28"/>
              </w:rPr>
            </w:pPr>
            <w:r>
              <w:rPr>
                <w:spacing w:val="6"/>
                <w:sz w:val="28"/>
                <w:szCs w:val="28"/>
              </w:rPr>
              <w:t>-10</w:t>
            </w:r>
            <w:r>
              <w:rPr>
                <w:spacing w:val="53"/>
                <w:sz w:val="28"/>
                <w:szCs w:val="28"/>
              </w:rPr>
              <w:t xml:space="preserve"> </w:t>
            </w:r>
            <w:r>
              <w:rPr>
                <w:spacing w:val="6"/>
                <w:sz w:val="28"/>
                <w:szCs w:val="28"/>
              </w:rPr>
              <w:t>℃~55</w:t>
            </w:r>
            <w:r>
              <w:rPr>
                <w:spacing w:val="39"/>
                <w:sz w:val="28"/>
                <w:szCs w:val="28"/>
              </w:rPr>
              <w:t xml:space="preserve"> </w:t>
            </w:r>
            <w:r>
              <w:rPr>
                <w:spacing w:val="6"/>
                <w:sz w:val="28"/>
                <w:szCs w:val="28"/>
              </w:rPr>
              <w:t>℃(修改后的3K6级)</w:t>
            </w:r>
          </w:p>
        </w:tc>
      </w:tr>
      <w:tr>
        <w:tblPrEx>
          <w:tblW w:w="11199" w:type="dxa"/>
          <w:tblInd w:w="35" w:type="dxa"/>
          <w:tblLayout w:type="fixed"/>
        </w:tblPrEx>
        <w:trPr>
          <w:trHeight w:val="508"/>
        </w:trPr>
        <w:tc>
          <w:tcPr>
            <w:tcW w:w="6159" w:type="dxa"/>
            <w:vAlign w:val="top"/>
          </w:tcPr>
          <w:p>
            <w:pPr>
              <w:pStyle w:val="TableText"/>
              <w:spacing w:before="125" w:line="219" w:lineRule="auto"/>
              <w:ind w:left="1814"/>
              <w:rPr>
                <w:sz w:val="28"/>
                <w:szCs w:val="28"/>
              </w:rPr>
            </w:pPr>
            <w:r>
              <w:rPr>
                <w:spacing w:val="2"/>
                <w:sz w:val="28"/>
                <w:szCs w:val="28"/>
              </w:rPr>
              <w:t>贮存和运输极限范围</w:t>
            </w:r>
          </w:p>
        </w:tc>
        <w:tc>
          <w:tcPr>
            <w:tcW w:w="5040" w:type="dxa"/>
            <w:vAlign w:val="top"/>
          </w:tcPr>
          <w:p>
            <w:pPr>
              <w:pStyle w:val="TableText"/>
              <w:spacing w:before="129" w:line="221" w:lineRule="auto"/>
              <w:ind w:left="1045"/>
              <w:rPr>
                <w:sz w:val="28"/>
                <w:szCs w:val="28"/>
              </w:rPr>
            </w:pPr>
            <w:r>
              <w:rPr>
                <w:spacing w:val="8"/>
                <w:sz w:val="28"/>
                <w:szCs w:val="28"/>
              </w:rPr>
              <w:t>-25</w:t>
            </w:r>
            <w:r>
              <w:rPr>
                <w:spacing w:val="40"/>
                <w:sz w:val="28"/>
                <w:szCs w:val="28"/>
              </w:rPr>
              <w:t xml:space="preserve"> </w:t>
            </w:r>
            <w:r>
              <w:rPr>
                <w:spacing w:val="8"/>
                <w:sz w:val="28"/>
                <w:szCs w:val="28"/>
              </w:rPr>
              <w:t>℃~70</w:t>
            </w:r>
            <w:r>
              <w:rPr>
                <w:spacing w:val="40"/>
                <w:sz w:val="28"/>
                <w:szCs w:val="28"/>
              </w:rPr>
              <w:t xml:space="preserve"> </w:t>
            </w:r>
            <w:r>
              <w:rPr>
                <w:spacing w:val="8"/>
                <w:sz w:val="28"/>
                <w:szCs w:val="28"/>
              </w:rPr>
              <w:t>℃(3K8H级)</w:t>
            </w:r>
          </w:p>
        </w:tc>
      </w:tr>
      <w:tr>
        <w:tblPrEx>
          <w:tblW w:w="11199" w:type="dxa"/>
          <w:tblInd w:w="35" w:type="dxa"/>
          <w:tblLayout w:type="fixed"/>
        </w:tblPrEx>
        <w:trPr>
          <w:trHeight w:val="2060"/>
        </w:trPr>
        <w:tc>
          <w:tcPr>
            <w:tcW w:w="11199" w:type="dxa"/>
            <w:gridSpan w:val="2"/>
            <w:vAlign w:val="top"/>
          </w:tcPr>
          <w:p>
            <w:pPr>
              <w:rPr>
                <w:rFonts w:ascii="Arial"/>
                <w:sz w:val="21"/>
              </w:rPr>
            </w:pPr>
          </w:p>
          <w:p>
            <w:pPr>
              <w:pStyle w:val="TableText"/>
              <w:spacing w:before="91" w:line="224" w:lineRule="auto"/>
              <w:ind w:left="624"/>
              <w:rPr>
                <w:sz w:val="28"/>
                <w:szCs w:val="28"/>
              </w:rPr>
            </w:pPr>
            <w:r>
              <w:rPr>
                <w:spacing w:val="-6"/>
                <w:sz w:val="28"/>
                <w:szCs w:val="28"/>
              </w:rPr>
              <w:t>注</w:t>
            </w:r>
            <w:r>
              <w:rPr>
                <w:spacing w:val="-65"/>
                <w:sz w:val="28"/>
                <w:szCs w:val="28"/>
              </w:rPr>
              <w:t xml:space="preserve"> </w:t>
            </w:r>
            <w:r>
              <w:rPr>
                <w:spacing w:val="-6"/>
                <w:sz w:val="28"/>
                <w:szCs w:val="28"/>
              </w:rPr>
              <w:t>：</w:t>
            </w:r>
          </w:p>
          <w:p>
            <w:pPr>
              <w:pStyle w:val="TableText"/>
              <w:spacing w:before="45" w:line="221" w:lineRule="auto"/>
              <w:ind w:left="624"/>
              <w:rPr>
                <w:sz w:val="28"/>
                <w:szCs w:val="28"/>
              </w:rPr>
            </w:pPr>
            <w:r>
              <w:rPr>
                <w:spacing w:val="6"/>
                <w:sz w:val="28"/>
                <w:szCs w:val="28"/>
              </w:rPr>
              <w:t>13K6级为-25</w:t>
            </w:r>
            <w:r>
              <w:rPr>
                <w:spacing w:val="42"/>
                <w:sz w:val="28"/>
                <w:szCs w:val="28"/>
              </w:rPr>
              <w:t xml:space="preserve"> </w:t>
            </w:r>
            <w:r>
              <w:rPr>
                <w:spacing w:val="6"/>
                <w:sz w:val="28"/>
                <w:szCs w:val="28"/>
              </w:rPr>
              <w:t>℃~55</w:t>
            </w:r>
            <w:r>
              <w:rPr>
                <w:spacing w:val="40"/>
                <w:sz w:val="28"/>
                <w:szCs w:val="28"/>
              </w:rPr>
              <w:t xml:space="preserve"> </w:t>
            </w:r>
            <w:r>
              <w:rPr>
                <w:spacing w:val="6"/>
                <w:sz w:val="28"/>
                <w:szCs w:val="28"/>
              </w:rPr>
              <w:t>℃。</w:t>
            </w:r>
          </w:p>
          <w:p>
            <w:pPr>
              <w:pStyle w:val="TableText"/>
              <w:spacing w:before="52" w:line="441" w:lineRule="exact"/>
              <w:ind w:left="624"/>
              <w:rPr>
                <w:sz w:val="28"/>
                <w:szCs w:val="28"/>
              </w:rPr>
            </w:pPr>
            <w:r>
              <w:rPr>
                <w:position w:val="11"/>
                <w:sz w:val="28"/>
                <w:szCs w:val="28"/>
              </w:rPr>
              <w:t>2对特殊用途，可在订货合同中规定其他温度值。</w:t>
            </w:r>
          </w:p>
          <w:p>
            <w:pPr>
              <w:pStyle w:val="TableText"/>
              <w:spacing w:line="219" w:lineRule="auto"/>
              <w:ind w:left="624"/>
              <w:rPr>
                <w:sz w:val="28"/>
                <w:szCs w:val="28"/>
              </w:rPr>
            </w:pPr>
            <w:r>
              <w:rPr>
                <w:sz w:val="28"/>
                <w:szCs w:val="28"/>
              </w:rPr>
              <w:t>3贮存和运输极限范围温度极值下最长时间为24</w:t>
            </w:r>
            <w:r>
              <w:rPr>
                <w:spacing w:val="-1"/>
                <w:sz w:val="28"/>
                <w:szCs w:val="28"/>
              </w:rPr>
              <w:t>h。</w:t>
            </w:r>
          </w:p>
        </w:tc>
      </w:tr>
    </w:tbl>
    <w:p>
      <w:pPr>
        <w:pStyle w:val="BodyText"/>
        <w:spacing w:before="164" w:line="220" w:lineRule="auto"/>
        <w:ind w:left="19"/>
        <w:outlineLvl w:val="6"/>
      </w:pPr>
      <w:r>
        <w:rPr>
          <w:b/>
          <w:bCs/>
          <w:spacing w:val="-3"/>
        </w:rPr>
        <w:t>7.3.2</w:t>
      </w:r>
      <w:r>
        <w:rPr>
          <w:spacing w:val="11"/>
        </w:rPr>
        <w:t xml:space="preserve">  </w:t>
      </w:r>
      <w:r>
        <w:rPr>
          <w:b/>
          <w:bCs/>
          <w:spacing w:val="-3"/>
        </w:rPr>
        <w:t>湿度</w:t>
      </w:r>
    </w:p>
    <w:p>
      <w:pPr>
        <w:pStyle w:val="BodyText"/>
        <w:spacing w:before="118" w:line="219" w:lineRule="auto"/>
        <w:ind w:left="634"/>
      </w:pPr>
      <w:r>
        <w:rPr>
          <w:spacing w:val="9"/>
        </w:rPr>
        <w:t>测试仪允许的湿度范围应符合表10的规定。温度和湿度组合试验见9.7.4。</w:t>
      </w:r>
    </w:p>
    <w:p>
      <w:pPr>
        <w:spacing w:before="109" w:line="222" w:lineRule="auto"/>
        <w:ind w:left="4718"/>
        <w:rPr>
          <w:rFonts w:ascii="SimHei" w:eastAsia="SimHei" w:hAnsi="SimHei" w:cs="SimHei"/>
          <w:sz w:val="25"/>
          <w:szCs w:val="25"/>
        </w:rPr>
      </w:pPr>
      <w:r>
        <w:rPr>
          <w:rFonts w:ascii="SimHei" w:eastAsia="SimHei" w:hAnsi="SimHei" w:cs="SimHei"/>
          <w:b/>
          <w:bCs/>
          <w:spacing w:val="13"/>
          <w:sz w:val="25"/>
          <w:szCs w:val="25"/>
        </w:rPr>
        <w:t>表10</w:t>
      </w:r>
      <w:r>
        <w:rPr>
          <w:rFonts w:ascii="SimHei" w:eastAsia="SimHei" w:hAnsi="SimHei" w:cs="SimHei"/>
          <w:spacing w:val="112"/>
          <w:sz w:val="25"/>
          <w:szCs w:val="25"/>
        </w:rPr>
        <w:t xml:space="preserve"> </w:t>
      </w:r>
      <w:r>
        <w:rPr>
          <w:rFonts w:ascii="SimHei" w:eastAsia="SimHei" w:hAnsi="SimHei" w:cs="SimHei"/>
          <w:b/>
          <w:bCs/>
          <w:spacing w:val="13"/>
          <w:sz w:val="25"/>
          <w:szCs w:val="25"/>
        </w:rPr>
        <w:t>湿度范围</w:t>
      </w:r>
    </w:p>
    <w:p>
      <w:pPr>
        <w:spacing w:line="169" w:lineRule="exact"/>
      </w:pPr>
    </w:p>
    <w:tbl>
      <w:tblPr>
        <w:tblStyle w:val="TableNormal7"/>
        <w:tblW w:w="11209" w:type="dxa"/>
        <w:tblInd w:w="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342"/>
        <w:gridCol w:w="3346"/>
        <w:gridCol w:w="4521"/>
      </w:tblGrid>
      <w:tr>
        <w:tblPrEx>
          <w:tblW w:w="11209" w:type="dxa"/>
          <w:tblInd w:w="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12"/>
        </w:trPr>
        <w:tc>
          <w:tcPr>
            <w:tcW w:w="3342" w:type="dxa"/>
            <w:vAlign w:val="top"/>
          </w:tcPr>
          <w:p>
            <w:pPr>
              <w:pStyle w:val="TableText"/>
              <w:spacing w:before="127" w:line="220" w:lineRule="auto"/>
              <w:ind w:left="1174"/>
              <w:rPr>
                <w:sz w:val="28"/>
                <w:szCs w:val="28"/>
              </w:rPr>
            </w:pPr>
            <w:r>
              <w:rPr>
                <w:spacing w:val="-9"/>
                <w:sz w:val="28"/>
                <w:szCs w:val="28"/>
              </w:rPr>
              <w:t>范</w:t>
            </w:r>
            <w:r>
              <w:rPr>
                <w:spacing w:val="26"/>
                <w:sz w:val="28"/>
                <w:szCs w:val="28"/>
              </w:rPr>
              <w:t xml:space="preserve">   </w:t>
            </w:r>
            <w:r>
              <w:rPr>
                <w:spacing w:val="-9"/>
                <w:sz w:val="28"/>
                <w:szCs w:val="28"/>
              </w:rPr>
              <w:t>围</w:t>
            </w:r>
          </w:p>
        </w:tc>
        <w:tc>
          <w:tcPr>
            <w:tcW w:w="3346" w:type="dxa"/>
            <w:vAlign w:val="top"/>
          </w:tcPr>
          <w:p>
            <w:pPr>
              <w:pStyle w:val="TableText"/>
              <w:spacing w:before="127" w:line="220" w:lineRule="auto"/>
              <w:ind w:left="1173"/>
              <w:rPr>
                <w:sz w:val="28"/>
                <w:szCs w:val="28"/>
              </w:rPr>
            </w:pPr>
            <w:r>
              <w:rPr>
                <w:spacing w:val="-6"/>
                <w:sz w:val="28"/>
                <w:szCs w:val="28"/>
              </w:rPr>
              <w:t>湿</w:t>
            </w:r>
            <w:r>
              <w:rPr>
                <w:spacing w:val="12"/>
                <w:sz w:val="28"/>
                <w:szCs w:val="28"/>
              </w:rPr>
              <w:t xml:space="preserve">   </w:t>
            </w:r>
            <w:r>
              <w:rPr>
                <w:spacing w:val="-6"/>
                <w:sz w:val="28"/>
                <w:szCs w:val="28"/>
              </w:rPr>
              <w:t>度</w:t>
            </w:r>
          </w:p>
        </w:tc>
        <w:tc>
          <w:tcPr>
            <w:tcW w:w="4521" w:type="dxa"/>
            <w:vAlign w:val="top"/>
          </w:tcPr>
          <w:p>
            <w:pPr>
              <w:pStyle w:val="TableText"/>
              <w:spacing w:before="126" w:line="219" w:lineRule="auto"/>
              <w:ind w:left="1696"/>
              <w:rPr>
                <w:sz w:val="28"/>
                <w:szCs w:val="28"/>
              </w:rPr>
            </w:pPr>
            <w:r>
              <w:rPr>
                <w:spacing w:val="3"/>
                <w:sz w:val="28"/>
                <w:szCs w:val="28"/>
              </w:rPr>
              <w:t>参比条件</w:t>
            </w:r>
          </w:p>
        </w:tc>
      </w:tr>
      <w:tr>
        <w:tblPrEx>
          <w:tblW w:w="11209" w:type="dxa"/>
          <w:tblInd w:w="14" w:type="dxa"/>
          <w:tblLayout w:type="fixed"/>
        </w:tblPrEx>
        <w:trPr>
          <w:trHeight w:val="508"/>
        </w:trPr>
        <w:tc>
          <w:tcPr>
            <w:tcW w:w="3342" w:type="dxa"/>
            <w:vAlign w:val="top"/>
          </w:tcPr>
          <w:p>
            <w:pPr>
              <w:pStyle w:val="TableText"/>
              <w:spacing w:before="125" w:line="220" w:lineRule="auto"/>
              <w:ind w:left="1104"/>
              <w:rPr>
                <w:sz w:val="28"/>
                <w:szCs w:val="28"/>
              </w:rPr>
            </w:pPr>
            <w:r>
              <w:rPr>
                <w:spacing w:val="6"/>
                <w:sz w:val="28"/>
                <w:szCs w:val="28"/>
              </w:rPr>
              <w:t>工作范围</w:t>
            </w:r>
          </w:p>
        </w:tc>
        <w:tc>
          <w:tcPr>
            <w:tcW w:w="3346" w:type="dxa"/>
            <w:vAlign w:val="top"/>
          </w:tcPr>
          <w:p>
            <w:pPr>
              <w:pStyle w:val="TableText"/>
              <w:spacing w:before="129" w:line="222" w:lineRule="auto"/>
              <w:ind w:left="822"/>
              <w:rPr>
                <w:sz w:val="28"/>
                <w:szCs w:val="28"/>
              </w:rPr>
            </w:pPr>
            <w:r>
              <w:rPr>
                <w:spacing w:val="-6"/>
                <w:sz w:val="28"/>
                <w:szCs w:val="28"/>
              </w:rPr>
              <w:t>(45%～75%)RH</w:t>
            </w:r>
          </w:p>
        </w:tc>
        <w:tc>
          <w:tcPr>
            <w:tcW w:w="4521" w:type="dxa"/>
            <w:vAlign w:val="top"/>
          </w:tcPr>
          <w:p>
            <w:pPr>
              <w:pStyle w:val="TableText"/>
              <w:spacing w:before="152" w:line="228" w:lineRule="auto"/>
              <w:ind w:left="1907"/>
              <w:rPr>
                <w:sz w:val="28"/>
                <w:szCs w:val="28"/>
              </w:rPr>
            </w:pPr>
            <w:r>
              <w:rPr>
                <w:spacing w:val="-4"/>
                <w:sz w:val="28"/>
                <w:szCs w:val="28"/>
              </w:rPr>
              <w:t>40</w:t>
            </w:r>
            <w:r>
              <w:rPr>
                <w:spacing w:val="81"/>
                <w:sz w:val="28"/>
                <w:szCs w:val="28"/>
              </w:rPr>
              <w:t xml:space="preserve"> </w:t>
            </w:r>
            <w:r>
              <w:rPr>
                <w:spacing w:val="-4"/>
                <w:sz w:val="28"/>
                <w:szCs w:val="28"/>
              </w:rPr>
              <w:t>℃</w:t>
            </w:r>
          </w:p>
        </w:tc>
      </w:tr>
      <w:tr>
        <w:tblPrEx>
          <w:tblW w:w="11209" w:type="dxa"/>
          <w:tblInd w:w="14" w:type="dxa"/>
          <w:tblLayout w:type="fixed"/>
        </w:tblPrEx>
        <w:trPr>
          <w:trHeight w:val="498"/>
        </w:trPr>
        <w:tc>
          <w:tcPr>
            <w:tcW w:w="3342" w:type="dxa"/>
            <w:vAlign w:val="top"/>
          </w:tcPr>
          <w:p>
            <w:pPr>
              <w:pStyle w:val="TableText"/>
              <w:spacing w:before="117" w:line="220" w:lineRule="auto"/>
              <w:ind w:left="824"/>
              <w:rPr>
                <w:sz w:val="28"/>
                <w:szCs w:val="28"/>
              </w:rPr>
            </w:pPr>
            <w:r>
              <w:rPr>
                <w:spacing w:val="4"/>
                <w:sz w:val="28"/>
                <w:szCs w:val="28"/>
              </w:rPr>
              <w:t>极限工作范围</w:t>
            </w:r>
          </w:p>
        </w:tc>
        <w:tc>
          <w:tcPr>
            <w:tcW w:w="3346" w:type="dxa"/>
            <w:vAlign w:val="top"/>
          </w:tcPr>
          <w:p>
            <w:pPr>
              <w:pStyle w:val="TableText"/>
              <w:spacing w:before="121" w:line="222" w:lineRule="auto"/>
              <w:ind w:left="822"/>
              <w:rPr>
                <w:sz w:val="28"/>
                <w:szCs w:val="28"/>
              </w:rPr>
            </w:pPr>
            <w:r>
              <w:rPr>
                <w:spacing w:val="-6"/>
                <w:sz w:val="28"/>
                <w:szCs w:val="28"/>
              </w:rPr>
              <w:t>(20%～90%)RH</w:t>
            </w:r>
          </w:p>
        </w:tc>
        <w:tc>
          <w:tcPr>
            <w:tcW w:w="4521" w:type="dxa"/>
            <w:vAlign w:val="top"/>
          </w:tcPr>
          <w:p>
            <w:pPr>
              <w:pStyle w:val="TableText"/>
              <w:spacing w:before="143" w:line="227" w:lineRule="auto"/>
              <w:ind w:left="1907"/>
              <w:rPr>
                <w:sz w:val="28"/>
                <w:szCs w:val="28"/>
              </w:rPr>
            </w:pPr>
            <w:r>
              <w:rPr>
                <w:spacing w:val="-6"/>
                <w:sz w:val="28"/>
                <w:szCs w:val="28"/>
              </w:rPr>
              <w:t>50</w:t>
            </w:r>
            <w:r>
              <w:rPr>
                <w:spacing w:val="87"/>
                <w:sz w:val="28"/>
                <w:szCs w:val="28"/>
              </w:rPr>
              <w:t xml:space="preserve"> </w:t>
            </w:r>
            <w:r>
              <w:rPr>
                <w:spacing w:val="-6"/>
                <w:sz w:val="28"/>
                <w:szCs w:val="28"/>
              </w:rPr>
              <w:t>℃</w:t>
            </w:r>
          </w:p>
        </w:tc>
      </w:tr>
      <w:tr>
        <w:tblPrEx>
          <w:tblW w:w="11209" w:type="dxa"/>
          <w:tblInd w:w="14" w:type="dxa"/>
          <w:tblLayout w:type="fixed"/>
        </w:tblPrEx>
        <w:trPr>
          <w:trHeight w:val="512"/>
        </w:trPr>
        <w:tc>
          <w:tcPr>
            <w:tcW w:w="3342" w:type="dxa"/>
            <w:vAlign w:val="top"/>
          </w:tcPr>
          <w:p>
            <w:pPr>
              <w:pStyle w:val="TableText"/>
              <w:spacing w:before="128" w:line="219" w:lineRule="auto"/>
              <w:ind w:left="404"/>
              <w:rPr>
                <w:sz w:val="28"/>
                <w:szCs w:val="28"/>
              </w:rPr>
            </w:pPr>
            <w:r>
              <w:rPr>
                <w:spacing w:val="2"/>
                <w:sz w:val="28"/>
                <w:szCs w:val="28"/>
              </w:rPr>
              <w:t>贮存和运输极限范围</w:t>
            </w:r>
          </w:p>
        </w:tc>
        <w:tc>
          <w:tcPr>
            <w:tcW w:w="3346" w:type="dxa"/>
            <w:vAlign w:val="top"/>
          </w:tcPr>
          <w:p>
            <w:pPr>
              <w:pStyle w:val="TableText"/>
              <w:spacing w:before="153" w:line="230" w:lineRule="auto"/>
              <w:ind w:left="1173"/>
              <w:rPr>
                <w:sz w:val="28"/>
                <w:szCs w:val="28"/>
              </w:rPr>
            </w:pPr>
            <w:r>
              <w:rPr>
                <w:spacing w:val="-5"/>
                <w:sz w:val="28"/>
                <w:szCs w:val="28"/>
              </w:rPr>
              <w:t>≤90%RH</w:t>
            </w:r>
          </w:p>
        </w:tc>
        <w:tc>
          <w:tcPr>
            <w:tcW w:w="4521" w:type="dxa"/>
            <w:vAlign w:val="top"/>
          </w:tcPr>
          <w:p>
            <w:pPr>
              <w:pStyle w:val="TableText"/>
              <w:spacing w:before="132" w:line="221" w:lineRule="auto"/>
              <w:ind w:left="1556"/>
              <w:rPr>
                <w:sz w:val="28"/>
                <w:szCs w:val="28"/>
              </w:rPr>
            </w:pPr>
            <w:r>
              <w:rPr>
                <w:spacing w:val="-7"/>
                <w:sz w:val="28"/>
                <w:szCs w:val="28"/>
              </w:rPr>
              <w:t>50</w:t>
            </w:r>
            <w:r>
              <w:rPr>
                <w:spacing w:val="44"/>
                <w:sz w:val="28"/>
                <w:szCs w:val="28"/>
              </w:rPr>
              <w:t xml:space="preserve"> </w:t>
            </w:r>
            <w:r>
              <w:rPr>
                <w:spacing w:val="-7"/>
                <w:sz w:val="28"/>
                <w:szCs w:val="28"/>
              </w:rPr>
              <w:t>℃;24</w:t>
            </w:r>
            <w:r>
              <w:rPr>
                <w:spacing w:val="20"/>
                <w:sz w:val="28"/>
                <w:szCs w:val="28"/>
              </w:rPr>
              <w:t xml:space="preserve"> </w:t>
            </w:r>
            <w:r>
              <w:rPr>
                <w:spacing w:val="-7"/>
                <w:sz w:val="28"/>
                <w:szCs w:val="28"/>
              </w:rPr>
              <w:t>h</w:t>
            </w:r>
          </w:p>
        </w:tc>
      </w:tr>
    </w:tbl>
    <w:p>
      <w:pPr>
        <w:pStyle w:val="BodyText"/>
        <w:spacing w:before="149" w:line="221" w:lineRule="auto"/>
        <w:ind w:left="14"/>
        <w:sectPr>
          <w:headerReference w:type="default" r:id="rId41"/>
          <w:footerReference w:type="default" r:id="rId42"/>
          <w:pgSz w:w="14020" w:h="20800"/>
          <w:pgMar w:top="2160" w:right="1629" w:bottom="1312" w:left="1085" w:header="1773" w:footer="1096" w:gutter="0"/>
          <w:pgNumType w:start="13"/>
          <w:cols w:space="708"/>
        </w:sectPr>
      </w:pPr>
      <w:r>
        <w:t>7.3.3</w:t>
      </w:r>
      <w:r>
        <w:rPr>
          <w:spacing w:val="12"/>
        </w:rPr>
        <w:t xml:space="preserve">  </w:t>
      </w:r>
      <w:r>
        <w:t>冲击</w:t>
      </w:r>
    </w:p>
    <w:p>
      <w:pPr>
        <w:pStyle w:val="BodyText"/>
        <w:spacing w:before="132" w:line="260" w:lineRule="auto"/>
        <w:ind w:left="14" w:right="77" w:firstLine="580"/>
        <w:jc w:val="both"/>
      </w:pPr>
      <w:r>
        <w:rPr>
          <w:spacing w:val="7"/>
        </w:rPr>
        <w:t>测试仪在非包装、非工作状态下，在表11所列条件下按</w:t>
      </w:r>
      <w:r>
        <w:rPr>
          <w:spacing w:val="-50"/>
        </w:rPr>
        <w:t xml:space="preserve"> </w:t>
      </w:r>
      <w:r>
        <w:t>GB</w:t>
      </w:r>
      <w:r>
        <w:rPr>
          <w:spacing w:val="7"/>
        </w:rPr>
        <w:t>/T  2423.5—1995</w:t>
      </w:r>
      <w:r>
        <w:rPr>
          <w:spacing w:val="-53"/>
        </w:rPr>
        <w:t xml:space="preserve"> </w:t>
      </w:r>
      <w:r>
        <w:rPr>
          <w:spacing w:val="7"/>
        </w:rPr>
        <w:t>的规</w:t>
      </w:r>
      <w:r>
        <w:t xml:space="preserve"> </w:t>
      </w:r>
      <w:r>
        <w:rPr>
          <w:spacing w:val="4"/>
        </w:rPr>
        <w:t>定进行冲击试验，波形选用半正弦波。试验后测试仪不应出现损坏或信息改变，并能正</w:t>
      </w:r>
      <w:r>
        <w:rPr>
          <w:spacing w:val="14"/>
        </w:rPr>
        <w:t xml:space="preserve"> </w:t>
      </w:r>
      <w:r>
        <w:rPr>
          <w:spacing w:val="-3"/>
        </w:rPr>
        <w:t>确工作。</w:t>
      </w:r>
    </w:p>
    <w:p>
      <w:pPr>
        <w:spacing w:before="146" w:line="221" w:lineRule="auto"/>
        <w:ind w:left="4188"/>
        <w:rPr>
          <w:rFonts w:ascii="SimHei" w:eastAsia="SimHei" w:hAnsi="SimHei" w:cs="SimHei"/>
          <w:sz w:val="25"/>
          <w:szCs w:val="25"/>
        </w:rPr>
      </w:pPr>
      <w:r>
        <w:rPr>
          <w:rFonts w:ascii="SimHei" w:eastAsia="SimHei" w:hAnsi="SimHei" w:cs="SimHei"/>
          <w:b/>
          <w:bCs/>
          <w:spacing w:val="-3"/>
          <w:sz w:val="25"/>
          <w:szCs w:val="25"/>
        </w:rPr>
        <w:t>表</w:t>
      </w:r>
      <w:r>
        <w:rPr>
          <w:rFonts w:ascii="SimHei" w:eastAsia="SimHei" w:hAnsi="SimHei" w:cs="SimHei"/>
          <w:spacing w:val="-42"/>
          <w:sz w:val="25"/>
          <w:szCs w:val="25"/>
        </w:rPr>
        <w:t xml:space="preserve"> </w:t>
      </w:r>
      <w:r>
        <w:rPr>
          <w:rFonts w:ascii="SimHei" w:eastAsia="SimHei" w:hAnsi="SimHei" w:cs="SimHei"/>
          <w:b/>
          <w:bCs/>
          <w:spacing w:val="-3"/>
          <w:sz w:val="25"/>
          <w:szCs w:val="25"/>
        </w:rPr>
        <w:t>1</w:t>
      </w:r>
      <w:r>
        <w:rPr>
          <w:rFonts w:ascii="SimHei" w:eastAsia="SimHei" w:hAnsi="SimHei" w:cs="SimHei"/>
          <w:spacing w:val="-43"/>
          <w:sz w:val="25"/>
          <w:szCs w:val="25"/>
        </w:rPr>
        <w:t xml:space="preserve"> </w:t>
      </w:r>
      <w:r>
        <w:rPr>
          <w:rFonts w:ascii="SimHei" w:eastAsia="SimHei" w:hAnsi="SimHei" w:cs="SimHei"/>
          <w:b/>
          <w:bCs/>
          <w:spacing w:val="-3"/>
          <w:sz w:val="25"/>
          <w:szCs w:val="25"/>
        </w:rPr>
        <w:t>1</w:t>
      </w:r>
      <w:r>
        <w:rPr>
          <w:rFonts w:ascii="SimHei" w:eastAsia="SimHei" w:hAnsi="SimHei" w:cs="SimHei"/>
          <w:spacing w:val="91"/>
          <w:sz w:val="25"/>
          <w:szCs w:val="25"/>
        </w:rPr>
        <w:t xml:space="preserve"> </w:t>
      </w:r>
      <w:r>
        <w:rPr>
          <w:rFonts w:ascii="SimHei" w:eastAsia="SimHei" w:hAnsi="SimHei" w:cs="SimHei"/>
          <w:b/>
          <w:bCs/>
          <w:spacing w:val="-3"/>
          <w:sz w:val="25"/>
          <w:szCs w:val="25"/>
        </w:rPr>
        <w:t>冲击试验的影响量</w:t>
      </w:r>
    </w:p>
    <w:p>
      <w:pPr>
        <w:spacing w:line="162" w:lineRule="exact"/>
      </w:pPr>
    </w:p>
    <w:tbl>
      <w:tblPr>
        <w:tblStyle w:val="TableNormal8"/>
        <w:tblW w:w="112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43"/>
        <w:gridCol w:w="1539"/>
        <w:gridCol w:w="2578"/>
        <w:gridCol w:w="1798"/>
        <w:gridCol w:w="1788"/>
        <w:gridCol w:w="1963"/>
      </w:tblGrid>
      <w:tr>
        <w:tblPrEx>
          <w:tblW w:w="112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03"/>
        </w:trPr>
        <w:tc>
          <w:tcPr>
            <w:tcW w:w="3082" w:type="dxa"/>
            <w:gridSpan w:val="2"/>
            <w:vMerge w:val="restart"/>
            <w:tcBorders>
              <w:bottom w:val="nil"/>
            </w:tcBorders>
            <w:vAlign w:val="top"/>
          </w:tcPr>
          <w:p>
            <w:pPr>
              <w:pStyle w:val="TableText"/>
              <w:spacing w:before="185" w:line="472" w:lineRule="exact"/>
              <w:ind w:left="904"/>
              <w:rPr>
                <w:sz w:val="25"/>
                <w:szCs w:val="25"/>
              </w:rPr>
            </w:pPr>
            <w:r>
              <w:rPr>
                <w:spacing w:val="2"/>
                <w:position w:val="16"/>
                <w:sz w:val="25"/>
                <w:szCs w:val="25"/>
              </w:rPr>
              <w:t>峰值加速度</w:t>
            </w:r>
          </w:p>
          <w:p>
            <w:pPr>
              <w:pStyle w:val="TableText"/>
              <w:spacing w:line="184" w:lineRule="auto"/>
              <w:ind w:left="1464"/>
              <w:rPr>
                <w:sz w:val="25"/>
                <w:szCs w:val="25"/>
              </w:rPr>
            </w:pPr>
            <w:r>
              <w:rPr>
                <w:sz w:val="25"/>
                <w:szCs w:val="25"/>
              </w:rPr>
              <w:t>A</w:t>
            </w:r>
          </w:p>
        </w:tc>
        <w:tc>
          <w:tcPr>
            <w:tcW w:w="2578" w:type="dxa"/>
            <w:vMerge w:val="restart"/>
            <w:tcBorders>
              <w:bottom w:val="nil"/>
            </w:tcBorders>
            <w:vAlign w:val="top"/>
          </w:tcPr>
          <w:p>
            <w:pPr>
              <w:pStyle w:val="TableText"/>
              <w:spacing w:before="186" w:line="419" w:lineRule="exact"/>
              <w:ind w:left="652"/>
              <w:rPr>
                <w:sz w:val="25"/>
                <w:szCs w:val="25"/>
              </w:rPr>
            </w:pPr>
            <w:r>
              <w:rPr>
                <w:spacing w:val="2"/>
                <w:position w:val="12"/>
                <w:sz w:val="25"/>
                <w:szCs w:val="25"/>
              </w:rPr>
              <w:t>相应的标称</w:t>
            </w:r>
          </w:p>
          <w:p>
            <w:pPr>
              <w:pStyle w:val="TableText"/>
              <w:spacing w:line="219" w:lineRule="auto"/>
              <w:ind w:left="463"/>
              <w:rPr>
                <w:sz w:val="25"/>
                <w:szCs w:val="25"/>
              </w:rPr>
            </w:pPr>
            <w:r>
              <w:rPr>
                <w:spacing w:val="1"/>
                <w:sz w:val="25"/>
                <w:szCs w:val="25"/>
              </w:rPr>
              <w:t>脉冲持续时间D</w:t>
            </w:r>
          </w:p>
        </w:tc>
        <w:tc>
          <w:tcPr>
            <w:tcW w:w="5549" w:type="dxa"/>
            <w:gridSpan w:val="3"/>
            <w:vAlign w:val="top"/>
          </w:tcPr>
          <w:p>
            <w:pPr>
              <w:pStyle w:val="TableText"/>
              <w:spacing w:before="136" w:line="220" w:lineRule="auto"/>
              <w:ind w:left="1574"/>
              <w:rPr>
                <w:sz w:val="25"/>
                <w:szCs w:val="25"/>
              </w:rPr>
            </w:pPr>
            <w:r>
              <w:rPr>
                <w:spacing w:val="-1"/>
                <w:sz w:val="25"/>
                <w:szCs w:val="25"/>
              </w:rPr>
              <w:t>相应的速度变化量△v</w:t>
            </w:r>
          </w:p>
        </w:tc>
      </w:tr>
      <w:tr>
        <w:tblPrEx>
          <w:tblW w:w="11209" w:type="dxa"/>
          <w:tblInd w:w="5" w:type="dxa"/>
          <w:tblLayout w:type="fixed"/>
        </w:tblPrEx>
        <w:trPr>
          <w:trHeight w:val="507"/>
        </w:trPr>
        <w:tc>
          <w:tcPr>
            <w:tcW w:w="3082" w:type="dxa"/>
            <w:gridSpan w:val="2"/>
            <w:vMerge/>
            <w:tcBorders>
              <w:top w:val="nil"/>
            </w:tcBorders>
            <w:vAlign w:val="top"/>
          </w:tcPr>
          <w:p>
            <w:pPr>
              <w:rPr>
                <w:rFonts w:ascii="Arial"/>
                <w:sz w:val="21"/>
              </w:rPr>
            </w:pPr>
          </w:p>
        </w:tc>
        <w:tc>
          <w:tcPr>
            <w:tcW w:w="2578" w:type="dxa"/>
            <w:vMerge/>
            <w:tcBorders>
              <w:top w:val="nil"/>
            </w:tcBorders>
            <w:vAlign w:val="top"/>
          </w:tcPr>
          <w:p>
            <w:pPr>
              <w:rPr>
                <w:rFonts w:ascii="Arial"/>
                <w:sz w:val="21"/>
              </w:rPr>
            </w:pPr>
          </w:p>
        </w:tc>
        <w:tc>
          <w:tcPr>
            <w:tcW w:w="1798" w:type="dxa"/>
            <w:vAlign w:val="top"/>
          </w:tcPr>
          <w:p>
            <w:pPr>
              <w:pStyle w:val="TableText"/>
              <w:spacing w:before="133" w:line="220" w:lineRule="auto"/>
              <w:ind w:left="514"/>
              <w:rPr>
                <w:sz w:val="25"/>
                <w:szCs w:val="25"/>
              </w:rPr>
            </w:pPr>
            <w:r>
              <w:rPr>
                <w:spacing w:val="4"/>
                <w:sz w:val="25"/>
                <w:szCs w:val="25"/>
              </w:rPr>
              <w:t>半正弦</w:t>
            </w:r>
          </w:p>
        </w:tc>
        <w:tc>
          <w:tcPr>
            <w:tcW w:w="1788" w:type="dxa"/>
            <w:vAlign w:val="top"/>
          </w:tcPr>
          <w:p>
            <w:pPr>
              <w:pStyle w:val="TableText"/>
              <w:spacing w:before="132" w:line="219" w:lineRule="auto"/>
              <w:ind w:left="386"/>
              <w:rPr>
                <w:sz w:val="25"/>
                <w:szCs w:val="25"/>
              </w:rPr>
            </w:pPr>
            <w:r>
              <w:rPr>
                <w:spacing w:val="3"/>
                <w:sz w:val="25"/>
                <w:szCs w:val="25"/>
              </w:rPr>
              <w:t>后峰锯齿</w:t>
            </w:r>
          </w:p>
        </w:tc>
        <w:tc>
          <w:tcPr>
            <w:tcW w:w="1963" w:type="dxa"/>
            <w:vAlign w:val="top"/>
          </w:tcPr>
          <w:p>
            <w:pPr>
              <w:pStyle w:val="TableText"/>
              <w:spacing w:before="133" w:line="220" w:lineRule="auto"/>
              <w:ind w:left="728"/>
              <w:rPr>
                <w:sz w:val="25"/>
                <w:szCs w:val="25"/>
              </w:rPr>
            </w:pPr>
            <w:r>
              <w:rPr>
                <w:spacing w:val="5"/>
                <w:sz w:val="25"/>
                <w:szCs w:val="25"/>
              </w:rPr>
              <w:t>梯形</w:t>
            </w:r>
          </w:p>
        </w:tc>
      </w:tr>
      <w:tr>
        <w:tblPrEx>
          <w:tblW w:w="11209" w:type="dxa"/>
          <w:tblInd w:w="5" w:type="dxa"/>
          <w:tblLayout w:type="fixed"/>
        </w:tblPrEx>
        <w:trPr>
          <w:trHeight w:val="507"/>
        </w:trPr>
        <w:tc>
          <w:tcPr>
            <w:tcW w:w="1543" w:type="dxa"/>
            <w:vAlign w:val="top"/>
          </w:tcPr>
          <w:p>
            <w:pPr>
              <w:pStyle w:val="TableText"/>
              <w:spacing w:before="142" w:line="224" w:lineRule="auto"/>
              <w:ind w:left="444"/>
              <w:rPr>
                <w:sz w:val="25"/>
                <w:szCs w:val="25"/>
              </w:rPr>
            </w:pPr>
            <w:r>
              <w:rPr>
                <w:spacing w:val="-1"/>
                <w:sz w:val="25"/>
                <w:szCs w:val="25"/>
              </w:rPr>
              <w:t>m/s²</w:t>
            </w:r>
          </w:p>
        </w:tc>
        <w:tc>
          <w:tcPr>
            <w:tcW w:w="1539" w:type="dxa"/>
            <w:vAlign w:val="top"/>
          </w:tcPr>
          <w:p>
            <w:pPr>
              <w:pStyle w:val="TableText"/>
              <w:spacing w:before="231" w:line="130" w:lineRule="exact"/>
              <w:ind w:left="671"/>
              <w:rPr>
                <w:sz w:val="17"/>
                <w:szCs w:val="17"/>
              </w:rPr>
            </w:pPr>
            <w:r>
              <w:rPr>
                <w:spacing w:val="-3"/>
                <w:position w:val="1"/>
                <w:sz w:val="17"/>
                <w:szCs w:val="17"/>
              </w:rPr>
              <w:t>gn</w:t>
            </w:r>
          </w:p>
        </w:tc>
        <w:tc>
          <w:tcPr>
            <w:tcW w:w="2578" w:type="dxa"/>
            <w:vAlign w:val="top"/>
          </w:tcPr>
          <w:p>
            <w:pPr>
              <w:pStyle w:val="TableText"/>
              <w:spacing w:before="254" w:line="130" w:lineRule="exact"/>
              <w:ind w:left="1192"/>
              <w:rPr>
                <w:sz w:val="17"/>
                <w:szCs w:val="17"/>
              </w:rPr>
            </w:pPr>
            <w:r>
              <w:rPr>
                <w:spacing w:val="-1"/>
                <w:sz w:val="17"/>
                <w:szCs w:val="17"/>
              </w:rPr>
              <w:t>ms</w:t>
            </w:r>
          </w:p>
        </w:tc>
        <w:tc>
          <w:tcPr>
            <w:tcW w:w="1798" w:type="dxa"/>
            <w:vAlign w:val="top"/>
          </w:tcPr>
          <w:p>
            <w:pPr>
              <w:pStyle w:val="TableText"/>
              <w:spacing w:before="142" w:line="224" w:lineRule="auto"/>
              <w:ind w:left="704"/>
              <w:rPr>
                <w:sz w:val="25"/>
                <w:szCs w:val="25"/>
              </w:rPr>
            </w:pPr>
            <w:r>
              <w:rPr>
                <w:spacing w:val="-1"/>
                <w:sz w:val="25"/>
                <w:szCs w:val="25"/>
              </w:rPr>
              <w:t>m/s</w:t>
            </w:r>
          </w:p>
        </w:tc>
        <w:tc>
          <w:tcPr>
            <w:tcW w:w="1788" w:type="dxa"/>
            <w:vAlign w:val="top"/>
          </w:tcPr>
          <w:p>
            <w:pPr>
              <w:pStyle w:val="TableText"/>
              <w:spacing w:before="142" w:line="224" w:lineRule="auto"/>
              <w:ind w:left="696"/>
              <w:rPr>
                <w:sz w:val="25"/>
                <w:szCs w:val="25"/>
              </w:rPr>
            </w:pPr>
            <w:r>
              <w:rPr>
                <w:spacing w:val="-1"/>
                <w:sz w:val="25"/>
                <w:szCs w:val="25"/>
              </w:rPr>
              <w:t>m/s</w:t>
            </w:r>
          </w:p>
        </w:tc>
        <w:tc>
          <w:tcPr>
            <w:tcW w:w="1963" w:type="dxa"/>
            <w:vAlign w:val="top"/>
          </w:tcPr>
          <w:p>
            <w:pPr>
              <w:pStyle w:val="TableText"/>
              <w:spacing w:before="142" w:line="224" w:lineRule="auto"/>
              <w:ind w:left="789"/>
              <w:rPr>
                <w:sz w:val="25"/>
                <w:szCs w:val="25"/>
              </w:rPr>
            </w:pPr>
            <w:r>
              <w:rPr>
                <w:spacing w:val="-1"/>
                <w:sz w:val="25"/>
                <w:szCs w:val="25"/>
              </w:rPr>
              <w:t>m/s</w:t>
            </w:r>
          </w:p>
        </w:tc>
      </w:tr>
      <w:tr>
        <w:tblPrEx>
          <w:tblW w:w="11209" w:type="dxa"/>
          <w:tblInd w:w="5" w:type="dxa"/>
          <w:tblLayout w:type="fixed"/>
        </w:tblPrEx>
        <w:trPr>
          <w:trHeight w:val="503"/>
        </w:trPr>
        <w:tc>
          <w:tcPr>
            <w:tcW w:w="1543" w:type="dxa"/>
            <w:vAlign w:val="top"/>
          </w:tcPr>
          <w:p>
            <w:pPr>
              <w:pStyle w:val="TableText"/>
              <w:spacing w:before="202" w:line="183" w:lineRule="auto"/>
              <w:ind w:left="575"/>
              <w:rPr>
                <w:sz w:val="25"/>
                <w:szCs w:val="25"/>
              </w:rPr>
            </w:pPr>
            <w:r>
              <w:rPr>
                <w:spacing w:val="-4"/>
                <w:sz w:val="25"/>
                <w:szCs w:val="25"/>
              </w:rPr>
              <w:t>300</w:t>
            </w:r>
          </w:p>
        </w:tc>
        <w:tc>
          <w:tcPr>
            <w:tcW w:w="1539" w:type="dxa"/>
            <w:vAlign w:val="top"/>
          </w:tcPr>
          <w:p>
            <w:pPr>
              <w:pStyle w:val="TableText"/>
              <w:spacing w:before="202" w:line="183" w:lineRule="auto"/>
              <w:ind w:left="631"/>
              <w:rPr>
                <w:sz w:val="25"/>
                <w:szCs w:val="25"/>
              </w:rPr>
            </w:pPr>
            <w:r>
              <w:rPr>
                <w:spacing w:val="-4"/>
                <w:sz w:val="25"/>
                <w:szCs w:val="25"/>
              </w:rPr>
              <w:t>30</w:t>
            </w:r>
          </w:p>
        </w:tc>
        <w:tc>
          <w:tcPr>
            <w:tcW w:w="2578" w:type="dxa"/>
            <w:vAlign w:val="top"/>
          </w:tcPr>
          <w:p>
            <w:pPr>
              <w:pStyle w:val="TableText"/>
              <w:spacing w:before="201" w:line="184" w:lineRule="auto"/>
              <w:ind w:left="1152"/>
              <w:rPr>
                <w:sz w:val="25"/>
                <w:szCs w:val="25"/>
              </w:rPr>
            </w:pPr>
            <w:r>
              <w:rPr>
                <w:spacing w:val="-8"/>
                <w:sz w:val="25"/>
                <w:szCs w:val="25"/>
              </w:rPr>
              <w:t>18</w:t>
            </w:r>
          </w:p>
        </w:tc>
        <w:tc>
          <w:tcPr>
            <w:tcW w:w="1798" w:type="dxa"/>
            <w:vAlign w:val="top"/>
          </w:tcPr>
          <w:p>
            <w:pPr>
              <w:pStyle w:val="TableText"/>
              <w:spacing w:before="202" w:line="183" w:lineRule="auto"/>
              <w:ind w:left="704"/>
              <w:rPr>
                <w:sz w:val="25"/>
                <w:szCs w:val="25"/>
              </w:rPr>
            </w:pPr>
            <w:r>
              <w:rPr>
                <w:spacing w:val="-4"/>
                <w:sz w:val="25"/>
                <w:szCs w:val="25"/>
              </w:rPr>
              <w:t>3.4</w:t>
            </w:r>
          </w:p>
        </w:tc>
        <w:tc>
          <w:tcPr>
            <w:tcW w:w="1788" w:type="dxa"/>
            <w:vAlign w:val="top"/>
          </w:tcPr>
          <w:p>
            <w:pPr>
              <w:pStyle w:val="TableText"/>
              <w:spacing w:before="202" w:line="183" w:lineRule="auto"/>
              <w:ind w:left="696"/>
              <w:rPr>
                <w:sz w:val="25"/>
                <w:szCs w:val="25"/>
              </w:rPr>
            </w:pPr>
            <w:r>
              <w:rPr>
                <w:spacing w:val="-3"/>
                <w:sz w:val="25"/>
                <w:szCs w:val="25"/>
              </w:rPr>
              <w:t>2.6</w:t>
            </w:r>
          </w:p>
        </w:tc>
        <w:tc>
          <w:tcPr>
            <w:tcW w:w="1963" w:type="dxa"/>
            <w:vAlign w:val="top"/>
          </w:tcPr>
          <w:p>
            <w:pPr>
              <w:pStyle w:val="TableText"/>
              <w:spacing w:before="202" w:line="183" w:lineRule="auto"/>
              <w:ind w:left="789"/>
              <w:rPr>
                <w:sz w:val="25"/>
                <w:szCs w:val="25"/>
              </w:rPr>
            </w:pPr>
            <w:r>
              <w:rPr>
                <w:spacing w:val="-2"/>
                <w:sz w:val="25"/>
                <w:szCs w:val="25"/>
              </w:rPr>
              <w:t>4.8</w:t>
            </w:r>
          </w:p>
        </w:tc>
      </w:tr>
    </w:tbl>
    <w:p>
      <w:pPr>
        <w:spacing w:line="202" w:lineRule="exact"/>
        <w:rPr>
          <w:rFonts w:ascii="Arial"/>
          <w:sz w:val="17"/>
        </w:rPr>
      </w:pPr>
    </w:p>
    <w:p>
      <w:pPr>
        <w:spacing w:line="202" w:lineRule="exact"/>
        <w:rPr>
          <w:rFonts w:ascii="Arial" w:eastAsia="Arial" w:hAnsi="Arial" w:cs="Arial"/>
          <w:sz w:val="17"/>
          <w:szCs w:val="17"/>
        </w:rPr>
        <w:sectPr>
          <w:headerReference w:type="default" r:id="rId43"/>
          <w:footerReference w:type="default" r:id="rId44"/>
          <w:type w:val="nextPage"/>
          <w:pgSz w:w="14020" w:h="20800"/>
          <w:pgMar w:top="2160" w:right="1629" w:bottom="1312" w:left="1085" w:header="1773" w:footer="1096" w:gutter="0"/>
          <w:pgNumType w:start="14"/>
          <w:cols w:space="708"/>
          <w:titlePg w:val="0"/>
        </w:sectPr>
      </w:pPr>
    </w:p>
    <w:p>
      <w:pPr>
        <w:pStyle w:val="BodyText"/>
        <w:spacing w:before="282" w:line="220" w:lineRule="auto"/>
        <w:ind w:left="20"/>
      </w:pPr>
      <w:r>
        <w:rPr>
          <w:spacing w:val="-2"/>
        </w:rPr>
        <w:t>7.3.4</w:t>
      </w:r>
      <w:r>
        <w:rPr>
          <w:spacing w:val="14"/>
        </w:rPr>
        <w:t xml:space="preserve">  </w:t>
      </w:r>
      <w:r>
        <w:rPr>
          <w:spacing w:val="-2"/>
        </w:rPr>
        <w:t>振动</w:t>
      </w:r>
    </w:p>
    <w:p>
      <w:pPr>
        <w:pStyle w:val="BodyText"/>
        <w:spacing w:before="123" w:line="470" w:lineRule="exact"/>
        <w:ind w:right="65"/>
        <w:jc w:val="right"/>
      </w:pPr>
      <w:r>
        <w:rPr>
          <w:spacing w:val="9"/>
          <w:position w:val="13"/>
        </w:rPr>
        <w:t>测试仪在非包装、非工作状态下，在表12所列条件下按</w:t>
      </w:r>
      <w:r>
        <w:rPr>
          <w:spacing w:val="-41"/>
          <w:position w:val="13"/>
        </w:rPr>
        <w:t xml:space="preserve"> </w:t>
      </w:r>
      <w:r>
        <w:rPr>
          <w:position w:val="13"/>
        </w:rPr>
        <w:t>GB</w:t>
      </w:r>
      <w:r>
        <w:rPr>
          <w:spacing w:val="9"/>
          <w:position w:val="13"/>
        </w:rPr>
        <w:t>/T  24</w:t>
      </w:r>
      <w:r>
        <w:rPr>
          <w:spacing w:val="8"/>
          <w:position w:val="13"/>
        </w:rPr>
        <w:t>23.10—2008</w:t>
      </w:r>
      <w:r>
        <w:rPr>
          <w:spacing w:val="-52"/>
          <w:position w:val="13"/>
        </w:rPr>
        <w:t xml:space="preserve"> </w:t>
      </w:r>
      <w:r>
        <w:rPr>
          <w:spacing w:val="8"/>
          <w:position w:val="13"/>
        </w:rPr>
        <w:t>的</w:t>
      </w:r>
    </w:p>
    <w:p>
      <w:pPr>
        <w:pStyle w:val="BodyText"/>
        <w:spacing w:line="219" w:lineRule="auto"/>
        <w:ind w:left="20"/>
      </w:pPr>
      <w:r>
        <w:rPr>
          <w:spacing w:val="2"/>
        </w:rPr>
        <w:t>规定进行振动试验。试验后测试仪不应出现损坏或信息改变，并能正确工作。</w:t>
      </w:r>
    </w:p>
    <w:p>
      <w:pPr>
        <w:spacing w:before="128" w:line="221" w:lineRule="auto"/>
        <w:ind w:left="4193"/>
        <w:rPr>
          <w:rFonts w:ascii="SimHei" w:eastAsia="SimHei" w:hAnsi="SimHei" w:cs="SimHei"/>
          <w:sz w:val="24"/>
          <w:szCs w:val="24"/>
        </w:rPr>
      </w:pPr>
      <w:r>
        <w:rPr>
          <w:rFonts w:ascii="SimHei" w:eastAsia="SimHei" w:hAnsi="SimHei" w:cs="SimHei"/>
          <w:b/>
          <w:bCs/>
          <w:spacing w:val="17"/>
          <w:sz w:val="24"/>
          <w:szCs w:val="24"/>
        </w:rPr>
        <w:t>表12</w:t>
      </w:r>
      <w:r>
        <w:rPr>
          <w:rFonts w:ascii="SimHei" w:eastAsia="SimHei" w:hAnsi="SimHei" w:cs="SimHei"/>
          <w:spacing w:val="1"/>
          <w:sz w:val="24"/>
          <w:szCs w:val="24"/>
        </w:rPr>
        <w:t xml:space="preserve">  </w:t>
      </w:r>
      <w:r>
        <w:rPr>
          <w:rFonts w:ascii="SimHei" w:eastAsia="SimHei" w:hAnsi="SimHei" w:cs="SimHei"/>
          <w:b/>
          <w:bCs/>
          <w:spacing w:val="17"/>
          <w:sz w:val="24"/>
          <w:szCs w:val="24"/>
        </w:rPr>
        <w:t>振动试验的影响量</w:t>
      </w:r>
    </w:p>
    <w:p>
      <w:pPr>
        <w:spacing w:line="153" w:lineRule="exact"/>
      </w:pPr>
    </w:p>
    <w:tbl>
      <w:tblPr>
        <w:tblStyle w:val="TableNormal9"/>
        <w:tblW w:w="1114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33"/>
        <w:gridCol w:w="1529"/>
        <w:gridCol w:w="2048"/>
        <w:gridCol w:w="3047"/>
        <w:gridCol w:w="1299"/>
        <w:gridCol w:w="1693"/>
      </w:tblGrid>
      <w:tr>
        <w:tblPrEx>
          <w:tblW w:w="1114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31"/>
        </w:trPr>
        <w:tc>
          <w:tcPr>
            <w:tcW w:w="1533" w:type="dxa"/>
            <w:vAlign w:val="top"/>
          </w:tcPr>
          <w:p>
            <w:pPr>
              <w:pStyle w:val="TableText"/>
              <w:spacing w:before="175" w:line="489" w:lineRule="exact"/>
              <w:ind w:left="235"/>
              <w:rPr>
                <w:sz w:val="26"/>
                <w:szCs w:val="26"/>
              </w:rPr>
            </w:pPr>
            <w:r>
              <w:rPr>
                <w:spacing w:val="6"/>
                <w:position w:val="17"/>
                <w:sz w:val="26"/>
                <w:szCs w:val="26"/>
              </w:rPr>
              <w:t>频率范围</w:t>
            </w:r>
          </w:p>
          <w:p>
            <w:pPr>
              <w:pStyle w:val="TableText"/>
              <w:spacing w:line="181" w:lineRule="auto"/>
              <w:ind w:left="624"/>
              <w:rPr>
                <w:sz w:val="26"/>
                <w:szCs w:val="26"/>
              </w:rPr>
            </w:pPr>
            <w:r>
              <w:rPr>
                <w:spacing w:val="-2"/>
                <w:sz w:val="26"/>
                <w:szCs w:val="26"/>
              </w:rPr>
              <w:t>Hz</w:t>
            </w:r>
          </w:p>
        </w:tc>
        <w:tc>
          <w:tcPr>
            <w:tcW w:w="1529" w:type="dxa"/>
            <w:vAlign w:val="top"/>
          </w:tcPr>
          <w:p>
            <w:pPr>
              <w:pStyle w:val="TableText"/>
              <w:spacing w:before="175" w:line="509" w:lineRule="exact"/>
              <w:ind w:left="232"/>
              <w:rPr>
                <w:sz w:val="26"/>
                <w:szCs w:val="26"/>
              </w:rPr>
            </w:pPr>
            <w:r>
              <w:rPr>
                <w:spacing w:val="3"/>
                <w:position w:val="18"/>
                <w:sz w:val="26"/>
                <w:szCs w:val="26"/>
              </w:rPr>
              <w:t>交越频率</w:t>
            </w:r>
          </w:p>
          <w:p>
            <w:pPr>
              <w:pStyle w:val="TableText"/>
              <w:spacing w:line="181" w:lineRule="auto"/>
              <w:ind w:left="621"/>
              <w:rPr>
                <w:sz w:val="26"/>
                <w:szCs w:val="26"/>
              </w:rPr>
            </w:pPr>
            <w:r>
              <w:rPr>
                <w:spacing w:val="-2"/>
                <w:sz w:val="26"/>
                <w:szCs w:val="26"/>
              </w:rPr>
              <w:t>Hz</w:t>
            </w:r>
          </w:p>
        </w:tc>
        <w:tc>
          <w:tcPr>
            <w:tcW w:w="2048" w:type="dxa"/>
            <w:vAlign w:val="top"/>
          </w:tcPr>
          <w:p>
            <w:pPr>
              <w:pStyle w:val="TableText"/>
              <w:spacing w:before="196" w:line="257" w:lineRule="auto"/>
              <w:ind w:left="302" w:right="312" w:firstLine="60"/>
              <w:rPr>
                <w:sz w:val="26"/>
                <w:szCs w:val="26"/>
              </w:rPr>
            </w:pPr>
            <w:r>
              <w:rPr>
                <w:spacing w:val="1"/>
                <w:sz w:val="26"/>
                <w:szCs w:val="26"/>
              </w:rPr>
              <w:t>频率&lt;60</w:t>
            </w:r>
            <w:r>
              <w:rPr>
                <w:spacing w:val="12"/>
                <w:sz w:val="26"/>
                <w:szCs w:val="26"/>
              </w:rPr>
              <w:t xml:space="preserve"> </w:t>
            </w:r>
            <w:r>
              <w:rPr>
                <w:sz w:val="26"/>
                <w:szCs w:val="26"/>
              </w:rPr>
              <w:t xml:space="preserve">Hz </w:t>
            </w:r>
            <w:r>
              <w:rPr>
                <w:spacing w:val="-2"/>
                <w:sz w:val="26"/>
                <w:szCs w:val="26"/>
              </w:rPr>
              <w:t>恒定振幅/mm</w:t>
            </w:r>
          </w:p>
        </w:tc>
        <w:tc>
          <w:tcPr>
            <w:tcW w:w="3047" w:type="dxa"/>
            <w:vAlign w:val="top"/>
          </w:tcPr>
          <w:p>
            <w:pPr>
              <w:pStyle w:val="TableText"/>
              <w:spacing w:before="175" w:line="219" w:lineRule="auto"/>
              <w:ind w:left="864"/>
              <w:rPr>
                <w:sz w:val="26"/>
                <w:szCs w:val="26"/>
              </w:rPr>
            </w:pPr>
            <w:r>
              <w:rPr>
                <w:spacing w:val="1"/>
                <w:sz w:val="26"/>
                <w:szCs w:val="26"/>
              </w:rPr>
              <w:t>频率&gt;60</w:t>
            </w:r>
            <w:r>
              <w:rPr>
                <w:spacing w:val="12"/>
                <w:sz w:val="26"/>
                <w:szCs w:val="26"/>
              </w:rPr>
              <w:t xml:space="preserve"> </w:t>
            </w:r>
            <w:r>
              <w:rPr>
                <w:sz w:val="26"/>
                <w:szCs w:val="26"/>
              </w:rPr>
              <w:t>Hz</w:t>
            </w:r>
          </w:p>
          <w:p>
            <w:pPr>
              <w:pStyle w:val="TableText"/>
              <w:spacing w:before="142" w:line="220" w:lineRule="auto"/>
              <w:ind w:left="344"/>
              <w:rPr>
                <w:sz w:val="26"/>
                <w:szCs w:val="26"/>
              </w:rPr>
            </w:pPr>
            <w:r>
              <w:rPr>
                <w:spacing w:val="15"/>
                <w:sz w:val="26"/>
                <w:szCs w:val="26"/>
              </w:rPr>
              <w:t>恒定加速度/(m/s²)</w:t>
            </w:r>
          </w:p>
        </w:tc>
        <w:tc>
          <w:tcPr>
            <w:tcW w:w="1299" w:type="dxa"/>
            <w:vAlign w:val="top"/>
          </w:tcPr>
          <w:p>
            <w:pPr>
              <w:spacing w:line="310" w:lineRule="auto"/>
              <w:rPr>
                <w:rFonts w:ascii="Arial"/>
                <w:sz w:val="21"/>
              </w:rPr>
            </w:pPr>
          </w:p>
          <w:p>
            <w:pPr>
              <w:pStyle w:val="TableText"/>
              <w:spacing w:before="84" w:line="220" w:lineRule="auto"/>
              <w:ind w:left="387"/>
              <w:rPr>
                <w:sz w:val="26"/>
                <w:szCs w:val="26"/>
              </w:rPr>
            </w:pPr>
            <w:r>
              <w:rPr>
                <w:spacing w:val="11"/>
                <w:sz w:val="26"/>
                <w:szCs w:val="26"/>
              </w:rPr>
              <w:t>控制</w:t>
            </w:r>
          </w:p>
        </w:tc>
        <w:tc>
          <w:tcPr>
            <w:tcW w:w="1693" w:type="dxa"/>
            <w:vAlign w:val="top"/>
          </w:tcPr>
          <w:p>
            <w:pPr>
              <w:pStyle w:val="TableText"/>
              <w:spacing w:before="174" w:line="431" w:lineRule="exact"/>
              <w:ind w:left="318"/>
              <w:rPr>
                <w:sz w:val="26"/>
                <w:szCs w:val="26"/>
              </w:rPr>
            </w:pPr>
            <w:r>
              <w:rPr>
                <w:spacing w:val="6"/>
                <w:position w:val="12"/>
                <w:sz w:val="26"/>
                <w:szCs w:val="26"/>
              </w:rPr>
              <w:t>每一轴向</w:t>
            </w:r>
          </w:p>
          <w:p>
            <w:pPr>
              <w:pStyle w:val="TableText"/>
              <w:spacing w:line="219" w:lineRule="auto"/>
              <w:ind w:left="188"/>
              <w:rPr>
                <w:sz w:val="26"/>
                <w:szCs w:val="26"/>
              </w:rPr>
            </w:pPr>
            <w:r>
              <w:rPr>
                <w:spacing w:val="2"/>
                <w:sz w:val="26"/>
                <w:szCs w:val="26"/>
              </w:rPr>
              <w:t>扫频周期数</w:t>
            </w:r>
          </w:p>
        </w:tc>
      </w:tr>
      <w:tr>
        <w:tblPrEx>
          <w:tblW w:w="11149" w:type="dxa"/>
          <w:tblInd w:w="30" w:type="dxa"/>
          <w:tblLayout w:type="fixed"/>
        </w:tblPrEx>
        <w:trPr>
          <w:trHeight w:val="627"/>
        </w:trPr>
        <w:tc>
          <w:tcPr>
            <w:tcW w:w="1533" w:type="dxa"/>
            <w:vAlign w:val="top"/>
          </w:tcPr>
          <w:p>
            <w:pPr>
              <w:pStyle w:val="TableText"/>
              <w:spacing w:before="269" w:line="184" w:lineRule="auto"/>
              <w:ind w:left="424"/>
              <w:rPr>
                <w:sz w:val="19"/>
                <w:szCs w:val="19"/>
              </w:rPr>
            </w:pPr>
            <w:r>
              <w:rPr>
                <w:spacing w:val="-4"/>
                <w:sz w:val="19"/>
                <w:szCs w:val="19"/>
              </w:rPr>
              <w:t>10～150</w:t>
            </w:r>
          </w:p>
        </w:tc>
        <w:tc>
          <w:tcPr>
            <w:tcW w:w="1529" w:type="dxa"/>
            <w:vAlign w:val="top"/>
          </w:tcPr>
          <w:p>
            <w:pPr>
              <w:pStyle w:val="TableText"/>
              <w:spacing w:before="261" w:line="183" w:lineRule="auto"/>
              <w:ind w:left="621"/>
              <w:rPr>
                <w:sz w:val="26"/>
                <w:szCs w:val="26"/>
              </w:rPr>
            </w:pPr>
            <w:r>
              <w:rPr>
                <w:spacing w:val="-4"/>
                <w:sz w:val="26"/>
                <w:szCs w:val="26"/>
              </w:rPr>
              <w:t>60</w:t>
            </w:r>
          </w:p>
        </w:tc>
        <w:tc>
          <w:tcPr>
            <w:tcW w:w="2048" w:type="dxa"/>
            <w:vAlign w:val="top"/>
          </w:tcPr>
          <w:p>
            <w:pPr>
              <w:pStyle w:val="TableText"/>
              <w:spacing w:before="261" w:line="183" w:lineRule="auto"/>
              <w:ind w:left="693"/>
              <w:rPr>
                <w:sz w:val="26"/>
                <w:szCs w:val="26"/>
              </w:rPr>
            </w:pPr>
            <w:r>
              <w:rPr>
                <w:spacing w:val="-2"/>
                <w:sz w:val="26"/>
                <w:szCs w:val="26"/>
              </w:rPr>
              <w:t>0.075</w:t>
            </w:r>
          </w:p>
        </w:tc>
        <w:tc>
          <w:tcPr>
            <w:tcW w:w="3047" w:type="dxa"/>
            <w:vAlign w:val="top"/>
          </w:tcPr>
          <w:p>
            <w:pPr>
              <w:pStyle w:val="TableText"/>
              <w:spacing w:before="185" w:line="214" w:lineRule="auto"/>
              <w:ind w:left="1125"/>
              <w:rPr>
                <w:sz w:val="26"/>
                <w:szCs w:val="26"/>
              </w:rPr>
            </w:pPr>
            <w:r>
              <w:rPr>
                <w:spacing w:val="-5"/>
                <w:sz w:val="26"/>
                <w:szCs w:val="26"/>
              </w:rPr>
              <w:t>10(1g)</w:t>
            </w:r>
          </w:p>
        </w:tc>
        <w:tc>
          <w:tcPr>
            <w:tcW w:w="1299" w:type="dxa"/>
            <w:vAlign w:val="top"/>
          </w:tcPr>
          <w:p>
            <w:pPr>
              <w:pStyle w:val="TableText"/>
              <w:spacing w:before="195" w:line="220" w:lineRule="auto"/>
              <w:ind w:left="387"/>
              <w:rPr>
                <w:sz w:val="26"/>
                <w:szCs w:val="26"/>
              </w:rPr>
            </w:pPr>
            <w:r>
              <w:rPr>
                <w:spacing w:val="11"/>
                <w:sz w:val="26"/>
                <w:szCs w:val="26"/>
              </w:rPr>
              <w:t>单点</w:t>
            </w:r>
          </w:p>
        </w:tc>
        <w:tc>
          <w:tcPr>
            <w:tcW w:w="1693" w:type="dxa"/>
            <w:vAlign w:val="top"/>
          </w:tcPr>
          <w:p>
            <w:pPr>
              <w:pStyle w:val="TableText"/>
              <w:spacing w:before="260" w:line="184" w:lineRule="auto"/>
              <w:ind w:left="708"/>
              <w:rPr>
                <w:sz w:val="26"/>
                <w:szCs w:val="26"/>
              </w:rPr>
            </w:pPr>
            <w:r>
              <w:rPr>
                <w:spacing w:val="-8"/>
                <w:sz w:val="26"/>
                <w:szCs w:val="26"/>
              </w:rPr>
              <w:t>10</w:t>
            </w:r>
          </w:p>
        </w:tc>
      </w:tr>
      <w:tr>
        <w:tblPrEx>
          <w:tblW w:w="11149" w:type="dxa"/>
          <w:tblInd w:w="30" w:type="dxa"/>
          <w:tblLayout w:type="fixed"/>
        </w:tblPrEx>
        <w:trPr>
          <w:trHeight w:val="642"/>
        </w:trPr>
        <w:tc>
          <w:tcPr>
            <w:tcW w:w="11149" w:type="dxa"/>
            <w:gridSpan w:val="6"/>
            <w:vAlign w:val="top"/>
          </w:tcPr>
          <w:p>
            <w:pPr>
              <w:pStyle w:val="TableText"/>
              <w:spacing w:before="197" w:line="219" w:lineRule="auto"/>
              <w:ind w:left="654"/>
              <w:rPr>
                <w:sz w:val="26"/>
                <w:szCs w:val="26"/>
              </w:rPr>
            </w:pPr>
            <w:r>
              <w:rPr>
                <w:sz w:val="26"/>
                <w:szCs w:val="26"/>
              </w:rPr>
              <w:t>注：10个扫频周期为75 min。</w:t>
            </w:r>
          </w:p>
        </w:tc>
      </w:tr>
    </w:tbl>
    <w:p>
      <w:pPr>
        <w:pStyle w:val="BodyText"/>
        <w:spacing w:before="157" w:line="219" w:lineRule="auto"/>
        <w:ind w:left="20"/>
      </w:pPr>
      <w:r>
        <w:rPr>
          <w:spacing w:val="1"/>
        </w:rPr>
        <w:t>7.3.5</w:t>
      </w:r>
      <w:r>
        <w:rPr>
          <w:spacing w:val="14"/>
        </w:rPr>
        <w:t xml:space="preserve">  </w:t>
      </w:r>
      <w:r>
        <w:rPr>
          <w:spacing w:val="1"/>
        </w:rPr>
        <w:t>运输</w:t>
      </w:r>
    </w:p>
    <w:p>
      <w:pPr>
        <w:pStyle w:val="BodyText"/>
        <w:spacing w:before="114" w:line="471" w:lineRule="exact"/>
        <w:ind w:left="619"/>
      </w:pPr>
      <w:r>
        <w:rPr>
          <w:spacing w:val="9"/>
          <w:position w:val="13"/>
        </w:rPr>
        <w:t>测试仪及其附件在完整满包装状态下按</w:t>
      </w:r>
      <w:r>
        <w:rPr>
          <w:spacing w:val="-50"/>
          <w:position w:val="13"/>
        </w:rPr>
        <w:t xml:space="preserve"> </w:t>
      </w:r>
      <w:r>
        <w:rPr>
          <w:position w:val="13"/>
        </w:rPr>
        <w:t>GB</w:t>
      </w:r>
      <w:r>
        <w:rPr>
          <w:spacing w:val="9"/>
          <w:position w:val="13"/>
        </w:rPr>
        <w:t>/T  6587.6</w:t>
      </w:r>
      <w:r>
        <w:rPr>
          <w:spacing w:val="8"/>
          <w:position w:val="13"/>
        </w:rPr>
        <w:t>—1986</w:t>
      </w:r>
      <w:r>
        <w:rPr>
          <w:spacing w:val="-40"/>
          <w:position w:val="13"/>
        </w:rPr>
        <w:t xml:space="preserve"> </w:t>
      </w:r>
      <w:r>
        <w:rPr>
          <w:spacing w:val="8"/>
          <w:position w:val="13"/>
        </w:rPr>
        <w:t>第2级别要求进行运</w:t>
      </w:r>
    </w:p>
    <w:p>
      <w:pPr>
        <w:pStyle w:val="BodyText"/>
        <w:spacing w:before="1" w:line="219" w:lineRule="auto"/>
        <w:ind w:left="20"/>
      </w:pPr>
      <w:r>
        <w:rPr>
          <w:spacing w:val="2"/>
        </w:rPr>
        <w:t>输试验。试验后测试仪应不出现损坏或信息改变，并能正确工作。</w:t>
      </w:r>
    </w:p>
    <w:p>
      <w:pPr>
        <w:pStyle w:val="BodyText"/>
        <w:spacing w:before="93" w:line="212" w:lineRule="auto"/>
        <w:ind w:left="20"/>
        <w:rPr>
          <w:rFonts w:ascii="Times New Roman" w:eastAsia="Times New Roman" w:hAnsi="Times New Roman" w:cs="Times New Roman"/>
        </w:rPr>
      </w:pPr>
      <w:r>
        <w:t xml:space="preserve">7.4  电磁兼容性 </w:t>
      </w:r>
      <w:r>
        <w:rPr>
          <w:rFonts w:ascii="Times New Roman" w:eastAsia="Times New Roman" w:hAnsi="Times New Roman" w:cs="Times New Roman"/>
        </w:rPr>
        <w:t>(EMC)</w:t>
      </w:r>
    </w:p>
    <w:p>
      <w:pPr>
        <w:pStyle w:val="BodyText"/>
        <w:spacing w:before="136" w:line="268" w:lineRule="auto"/>
        <w:ind w:left="20" w:right="87" w:firstLine="599"/>
        <w:jc w:val="both"/>
      </w:pPr>
      <w:r>
        <w:rPr>
          <w:spacing w:val="2"/>
        </w:rPr>
        <w:t>测试仪应能保证在以下电磁干扰影响下无损坏或信息改变，并能够正确工作，且测</w:t>
      </w:r>
      <w:r>
        <w:t xml:space="preserve"> </w:t>
      </w:r>
      <w:r>
        <w:rPr>
          <w:spacing w:val="3"/>
        </w:rPr>
        <w:t>试仪不应发生能干扰其他设备的传导和辐射骚扰。除非产品标准另有规定，测试仪的电</w:t>
      </w:r>
      <w:r>
        <w:rPr>
          <w:spacing w:val="12"/>
        </w:rPr>
        <w:t xml:space="preserve"> </w:t>
      </w:r>
      <w:r>
        <w:rPr>
          <w:spacing w:val="6"/>
        </w:rPr>
        <w:t>磁兼容性均应符合</w:t>
      </w:r>
      <w:r>
        <w:t>GB</w:t>
      </w:r>
      <w:r>
        <w:rPr>
          <w:spacing w:val="6"/>
        </w:rPr>
        <w:t>/T18268.1  标准中对</w:t>
      </w:r>
      <w:r>
        <w:rPr>
          <w:rFonts w:ascii="Times New Roman" w:eastAsia="Times New Roman" w:hAnsi="Times New Roman" w:cs="Times New Roman"/>
          <w:spacing w:val="6"/>
        </w:rPr>
        <w:t>A</w:t>
      </w:r>
      <w:r>
        <w:rPr>
          <w:rFonts w:ascii="Times New Roman" w:eastAsia="Times New Roman" w:hAnsi="Times New Roman" w:cs="Times New Roman"/>
          <w:spacing w:val="20"/>
        </w:rPr>
        <w:t xml:space="preserve"> </w:t>
      </w:r>
      <w:r>
        <w:rPr>
          <w:spacing w:val="6"/>
        </w:rPr>
        <w:t>类设</w:t>
      </w:r>
      <w:r>
        <w:rPr>
          <w:spacing w:val="5"/>
        </w:rPr>
        <w:t>备的发射</w:t>
      </w:r>
      <w:r>
        <w:rPr>
          <w:spacing w:val="-26"/>
        </w:rPr>
        <w:t xml:space="preserve"> </w:t>
      </w:r>
      <w:r>
        <w:rPr>
          <w:rFonts w:ascii="Times New Roman" w:eastAsia="Times New Roman" w:hAnsi="Times New Roman" w:cs="Times New Roman"/>
          <w:spacing w:val="5"/>
        </w:rPr>
        <w:t>(</w:t>
      </w:r>
      <w:r>
        <w:rPr>
          <w:rFonts w:ascii="Times New Roman" w:eastAsia="Times New Roman" w:hAnsi="Times New Roman" w:cs="Times New Roman"/>
        </w:rPr>
        <w:t>EMI</w:t>
      </w:r>
      <w:r>
        <w:rPr>
          <w:rFonts w:ascii="Times New Roman" w:eastAsia="Times New Roman" w:hAnsi="Times New Roman" w:cs="Times New Roman"/>
          <w:spacing w:val="5"/>
        </w:rPr>
        <w:t xml:space="preserve">)    </w:t>
      </w:r>
      <w:r>
        <w:rPr>
          <w:spacing w:val="5"/>
        </w:rPr>
        <w:t>要求和用于工业场</w:t>
      </w:r>
      <w:r>
        <w:t xml:space="preserve"> </w:t>
      </w:r>
      <w:r>
        <w:rPr>
          <w:spacing w:val="-3"/>
        </w:rPr>
        <w:t xml:space="preserve">所的抗扰度 </w:t>
      </w:r>
      <w:r>
        <w:rPr>
          <w:rFonts w:ascii="Times New Roman" w:eastAsia="Times New Roman" w:hAnsi="Times New Roman" w:cs="Times New Roman"/>
          <w:spacing w:val="-3"/>
        </w:rPr>
        <w:t>(EMS)</w:t>
      </w:r>
      <w:r>
        <w:rPr>
          <w:rFonts w:ascii="Times New Roman" w:eastAsia="Times New Roman" w:hAnsi="Times New Roman" w:cs="Times New Roman"/>
          <w:spacing w:val="21"/>
          <w:w w:val="101"/>
        </w:rPr>
        <w:t xml:space="preserve">   </w:t>
      </w:r>
      <w:r>
        <w:rPr>
          <w:spacing w:val="-3"/>
        </w:rPr>
        <w:t>要求的规定。</w:t>
      </w:r>
    </w:p>
    <w:p>
      <w:pPr>
        <w:pStyle w:val="BodyText"/>
        <w:spacing w:before="157" w:line="212" w:lineRule="auto"/>
        <w:ind w:left="20"/>
        <w:rPr>
          <w:rFonts w:ascii="Times New Roman" w:eastAsia="Times New Roman" w:hAnsi="Times New Roman" w:cs="Times New Roman"/>
        </w:rPr>
      </w:pPr>
      <w:r>
        <w:t xml:space="preserve">7.4.1  电磁骚扰 </w:t>
      </w:r>
      <w:r>
        <w:rPr>
          <w:rFonts w:ascii="Times New Roman" w:eastAsia="Times New Roman" w:hAnsi="Times New Roman" w:cs="Times New Roman"/>
        </w:rPr>
        <w:t>(EMI)</w:t>
      </w:r>
    </w:p>
    <w:p>
      <w:pPr>
        <w:pStyle w:val="BodyText"/>
        <w:spacing w:before="130" w:line="219" w:lineRule="auto"/>
        <w:ind w:left="20"/>
      </w:pPr>
      <w:hyperlink r:id="rId45" w:history="1">
        <w:r>
          <w:t>7.4.1.1</w:t>
        </w:r>
      </w:hyperlink>
      <w:r>
        <w:rPr>
          <w:spacing w:val="18"/>
        </w:rPr>
        <w:t xml:space="preserve">  </w:t>
      </w:r>
      <w:r>
        <w:t>电源端子骚扰电压</w:t>
      </w:r>
    </w:p>
    <w:p>
      <w:pPr>
        <w:pStyle w:val="BodyText"/>
        <w:spacing w:before="136" w:line="219" w:lineRule="auto"/>
        <w:ind w:left="619"/>
      </w:pPr>
      <w:r>
        <w:rPr>
          <w:spacing w:val="2"/>
        </w:rPr>
        <w:t>应符合</w:t>
      </w:r>
      <w:r>
        <w:rPr>
          <w:spacing w:val="-78"/>
        </w:rPr>
        <w:t xml:space="preserve"> </w:t>
      </w:r>
      <w:r>
        <w:t>GB</w:t>
      </w:r>
      <w:r>
        <w:rPr>
          <w:spacing w:val="2"/>
        </w:rPr>
        <w:t>/T18268.1</w:t>
      </w:r>
      <w:r>
        <w:rPr>
          <w:spacing w:val="41"/>
        </w:rPr>
        <w:t xml:space="preserve">  </w:t>
      </w:r>
      <w:r>
        <w:rPr>
          <w:spacing w:val="2"/>
        </w:rPr>
        <w:t>和</w:t>
      </w:r>
      <w:r>
        <w:rPr>
          <w:spacing w:val="-72"/>
        </w:rPr>
        <w:t xml:space="preserve"> </w:t>
      </w:r>
      <w:r>
        <w:t>GB</w:t>
      </w:r>
      <w:r>
        <w:rPr>
          <w:spacing w:val="2"/>
        </w:rPr>
        <w:t>4824—2004  对</w:t>
      </w:r>
      <w:r>
        <w:rPr>
          <w:spacing w:val="-55"/>
        </w:rPr>
        <w:t xml:space="preserve"> </w:t>
      </w:r>
      <w:r>
        <w:rPr>
          <w:rFonts w:ascii="Times New Roman" w:eastAsia="Times New Roman" w:hAnsi="Times New Roman" w:cs="Times New Roman"/>
          <w:spacing w:val="2"/>
        </w:rPr>
        <w:t>A</w:t>
      </w:r>
      <w:r>
        <w:rPr>
          <w:rFonts w:ascii="Times New Roman" w:eastAsia="Times New Roman" w:hAnsi="Times New Roman" w:cs="Times New Roman"/>
          <w:spacing w:val="21"/>
        </w:rPr>
        <w:t xml:space="preserve"> </w:t>
      </w:r>
      <w:r>
        <w:rPr>
          <w:spacing w:val="2"/>
        </w:rPr>
        <w:t>类设备的要求。发射限值见表13。</w:t>
      </w:r>
    </w:p>
    <w:p>
      <w:pPr>
        <w:spacing w:before="138" w:line="221" w:lineRule="auto"/>
        <w:ind w:left="3663"/>
        <w:rPr>
          <w:rFonts w:ascii="SimHei" w:eastAsia="SimHei" w:hAnsi="SimHei" w:cs="SimHei"/>
          <w:sz w:val="24"/>
          <w:szCs w:val="24"/>
        </w:rPr>
      </w:pPr>
      <w:r>
        <w:rPr>
          <w:rFonts w:ascii="SimHei" w:eastAsia="SimHei" w:hAnsi="SimHei" w:cs="SimHei"/>
          <w:b/>
          <w:bCs/>
          <w:spacing w:val="16"/>
          <w:sz w:val="24"/>
          <w:szCs w:val="24"/>
        </w:rPr>
        <w:t>表13</w:t>
      </w:r>
      <w:r>
        <w:rPr>
          <w:rFonts w:ascii="SimHei" w:eastAsia="SimHei" w:hAnsi="SimHei" w:cs="SimHei"/>
          <w:spacing w:val="2"/>
          <w:sz w:val="24"/>
          <w:szCs w:val="24"/>
        </w:rPr>
        <w:t xml:space="preserve">  </w:t>
      </w:r>
      <w:r>
        <w:rPr>
          <w:rFonts w:ascii="SimHei" w:eastAsia="SimHei" w:hAnsi="SimHei" w:cs="SimHei"/>
          <w:b/>
          <w:bCs/>
          <w:spacing w:val="16"/>
          <w:sz w:val="24"/>
          <w:szCs w:val="24"/>
        </w:rPr>
        <w:t>设备电源端子骚扰电压限值</w:t>
      </w:r>
    </w:p>
    <w:p>
      <w:pPr>
        <w:spacing w:line="143" w:lineRule="exact"/>
      </w:pPr>
    </w:p>
    <w:tbl>
      <w:tblPr>
        <w:tblStyle w:val="TableNormal9"/>
        <w:tblW w:w="11149" w:type="dxa"/>
        <w:tblInd w:w="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303"/>
        <w:gridCol w:w="2287"/>
        <w:gridCol w:w="2178"/>
        <w:gridCol w:w="2158"/>
        <w:gridCol w:w="2223"/>
      </w:tblGrid>
      <w:tr>
        <w:tblPrEx>
          <w:tblW w:w="11149" w:type="dxa"/>
          <w:tblInd w:w="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32"/>
        </w:trPr>
        <w:tc>
          <w:tcPr>
            <w:tcW w:w="4590" w:type="dxa"/>
            <w:gridSpan w:val="2"/>
            <w:vAlign w:val="top"/>
          </w:tcPr>
          <w:p>
            <w:pPr>
              <w:pStyle w:val="TableText"/>
              <w:spacing w:before="187" w:line="221" w:lineRule="auto"/>
              <w:ind w:left="1684"/>
              <w:rPr>
                <w:sz w:val="28"/>
                <w:szCs w:val="28"/>
              </w:rPr>
            </w:pPr>
            <w:r>
              <w:rPr>
                <w:spacing w:val="6"/>
                <w:sz w:val="28"/>
                <w:szCs w:val="28"/>
              </w:rPr>
              <w:t>频段/</w:t>
            </w:r>
            <w:r>
              <w:rPr>
                <w:sz w:val="28"/>
                <w:szCs w:val="28"/>
              </w:rPr>
              <w:t>MHz</w:t>
            </w:r>
          </w:p>
        </w:tc>
        <w:tc>
          <w:tcPr>
            <w:tcW w:w="2178" w:type="dxa"/>
            <w:vAlign w:val="top"/>
          </w:tcPr>
          <w:p>
            <w:pPr>
              <w:pStyle w:val="TableText"/>
              <w:spacing w:before="266" w:line="184" w:lineRule="auto"/>
              <w:ind w:left="604"/>
              <w:rPr>
                <w:sz w:val="21"/>
                <w:szCs w:val="21"/>
              </w:rPr>
            </w:pPr>
            <w:r>
              <w:rPr>
                <w:spacing w:val="-2"/>
                <w:sz w:val="21"/>
                <w:szCs w:val="21"/>
              </w:rPr>
              <w:t>0.15～0.5</w:t>
            </w:r>
          </w:p>
        </w:tc>
        <w:tc>
          <w:tcPr>
            <w:tcW w:w="2158" w:type="dxa"/>
            <w:vAlign w:val="top"/>
          </w:tcPr>
          <w:p>
            <w:pPr>
              <w:pStyle w:val="TableText"/>
              <w:spacing w:before="271" w:line="183" w:lineRule="auto"/>
              <w:ind w:left="787"/>
              <w:rPr>
                <w:sz w:val="19"/>
                <w:szCs w:val="19"/>
              </w:rPr>
            </w:pPr>
            <w:r>
              <w:rPr>
                <w:spacing w:val="-2"/>
                <w:sz w:val="19"/>
                <w:szCs w:val="19"/>
              </w:rPr>
              <w:t>0.5～5</w:t>
            </w:r>
          </w:p>
        </w:tc>
        <w:tc>
          <w:tcPr>
            <w:tcW w:w="2223" w:type="dxa"/>
            <w:vAlign w:val="top"/>
          </w:tcPr>
          <w:p>
            <w:pPr>
              <w:pStyle w:val="TableText"/>
              <w:spacing w:before="267" w:line="183" w:lineRule="auto"/>
              <w:ind w:left="838"/>
              <w:rPr>
                <w:sz w:val="21"/>
                <w:szCs w:val="21"/>
              </w:rPr>
            </w:pPr>
            <w:r>
              <w:rPr>
                <w:spacing w:val="-3"/>
                <w:sz w:val="21"/>
                <w:szCs w:val="21"/>
              </w:rPr>
              <w:t>5～30</w:t>
            </w:r>
          </w:p>
        </w:tc>
      </w:tr>
      <w:tr>
        <w:tblPrEx>
          <w:tblW w:w="11149" w:type="dxa"/>
          <w:tblInd w:w="50" w:type="dxa"/>
          <w:tblLayout w:type="fixed"/>
        </w:tblPrEx>
        <w:trPr>
          <w:trHeight w:val="646"/>
        </w:trPr>
        <w:tc>
          <w:tcPr>
            <w:tcW w:w="2303" w:type="dxa"/>
            <w:vMerge w:val="restart"/>
            <w:tcBorders>
              <w:bottom w:val="nil"/>
            </w:tcBorders>
            <w:vAlign w:val="top"/>
          </w:tcPr>
          <w:p>
            <w:pPr>
              <w:spacing w:line="411" w:lineRule="auto"/>
              <w:rPr>
                <w:rFonts w:ascii="Arial"/>
                <w:sz w:val="21"/>
              </w:rPr>
            </w:pPr>
          </w:p>
          <w:p>
            <w:pPr>
              <w:pStyle w:val="TableText"/>
              <w:spacing w:before="91" w:line="219" w:lineRule="auto"/>
              <w:ind w:left="324"/>
              <w:rPr>
                <w:sz w:val="28"/>
                <w:szCs w:val="28"/>
              </w:rPr>
            </w:pPr>
            <w:r>
              <w:rPr>
                <w:spacing w:val="8"/>
                <w:sz w:val="28"/>
                <w:szCs w:val="28"/>
              </w:rPr>
              <w:t>限值/</w:t>
            </w:r>
            <w:r>
              <w:rPr>
                <w:sz w:val="28"/>
                <w:szCs w:val="28"/>
              </w:rPr>
              <w:t>dB</w:t>
            </w:r>
            <w:r>
              <w:rPr>
                <w:spacing w:val="8"/>
                <w:sz w:val="28"/>
                <w:szCs w:val="28"/>
              </w:rPr>
              <w:t>(μV)</w:t>
            </w:r>
          </w:p>
        </w:tc>
        <w:tc>
          <w:tcPr>
            <w:tcW w:w="2287" w:type="dxa"/>
            <w:vAlign w:val="top"/>
          </w:tcPr>
          <w:p>
            <w:pPr>
              <w:pStyle w:val="TableText"/>
              <w:spacing w:before="194" w:line="219" w:lineRule="auto"/>
              <w:ind w:left="711"/>
              <w:rPr>
                <w:sz w:val="28"/>
                <w:szCs w:val="28"/>
              </w:rPr>
            </w:pPr>
            <w:r>
              <w:rPr>
                <w:spacing w:val="3"/>
                <w:sz w:val="28"/>
                <w:szCs w:val="28"/>
              </w:rPr>
              <w:t>准峰值</w:t>
            </w:r>
          </w:p>
        </w:tc>
        <w:tc>
          <w:tcPr>
            <w:tcW w:w="2178" w:type="dxa"/>
            <w:vAlign w:val="top"/>
          </w:tcPr>
          <w:p>
            <w:pPr>
              <w:pStyle w:val="TableText"/>
              <w:spacing w:before="266" w:line="183" w:lineRule="auto"/>
              <w:ind w:left="945"/>
              <w:rPr>
                <w:sz w:val="28"/>
                <w:szCs w:val="28"/>
              </w:rPr>
            </w:pPr>
            <w:r>
              <w:rPr>
                <w:spacing w:val="-5"/>
                <w:sz w:val="28"/>
                <w:szCs w:val="28"/>
              </w:rPr>
              <w:t>79</w:t>
            </w:r>
          </w:p>
        </w:tc>
        <w:tc>
          <w:tcPr>
            <w:tcW w:w="2158" w:type="dxa"/>
            <w:vAlign w:val="top"/>
          </w:tcPr>
          <w:p>
            <w:pPr>
              <w:pStyle w:val="TableText"/>
              <w:spacing w:before="266" w:line="183" w:lineRule="auto"/>
              <w:ind w:left="936"/>
              <w:rPr>
                <w:sz w:val="28"/>
                <w:szCs w:val="28"/>
              </w:rPr>
            </w:pPr>
            <w:r>
              <w:rPr>
                <w:spacing w:val="-5"/>
                <w:sz w:val="28"/>
                <w:szCs w:val="28"/>
              </w:rPr>
              <w:t>73</w:t>
            </w:r>
          </w:p>
        </w:tc>
        <w:tc>
          <w:tcPr>
            <w:tcW w:w="2223" w:type="dxa"/>
            <w:vAlign w:val="top"/>
          </w:tcPr>
          <w:p>
            <w:pPr>
              <w:pStyle w:val="TableText"/>
              <w:spacing w:before="266" w:line="183" w:lineRule="auto"/>
              <w:ind w:left="968"/>
              <w:rPr>
                <w:sz w:val="28"/>
                <w:szCs w:val="28"/>
              </w:rPr>
            </w:pPr>
            <w:r>
              <w:rPr>
                <w:spacing w:val="-5"/>
                <w:sz w:val="28"/>
                <w:szCs w:val="28"/>
              </w:rPr>
              <w:t>73</w:t>
            </w:r>
          </w:p>
        </w:tc>
      </w:tr>
      <w:tr>
        <w:tblPrEx>
          <w:tblW w:w="11149" w:type="dxa"/>
          <w:tblInd w:w="50" w:type="dxa"/>
          <w:tblLayout w:type="fixed"/>
        </w:tblPrEx>
        <w:trPr>
          <w:trHeight w:val="622"/>
        </w:trPr>
        <w:tc>
          <w:tcPr>
            <w:tcW w:w="2303" w:type="dxa"/>
            <w:vMerge/>
            <w:tcBorders>
              <w:top w:val="nil"/>
            </w:tcBorders>
            <w:vAlign w:val="top"/>
          </w:tcPr>
          <w:p>
            <w:pPr>
              <w:rPr>
                <w:rFonts w:ascii="Arial"/>
                <w:sz w:val="21"/>
              </w:rPr>
            </w:pPr>
          </w:p>
        </w:tc>
        <w:tc>
          <w:tcPr>
            <w:tcW w:w="2287" w:type="dxa"/>
            <w:vAlign w:val="top"/>
          </w:tcPr>
          <w:p>
            <w:pPr>
              <w:pStyle w:val="TableText"/>
              <w:spacing w:before="178" w:line="219" w:lineRule="auto"/>
              <w:ind w:left="711"/>
              <w:rPr>
                <w:sz w:val="28"/>
                <w:szCs w:val="28"/>
              </w:rPr>
            </w:pPr>
            <w:r>
              <w:rPr>
                <w:spacing w:val="3"/>
                <w:sz w:val="28"/>
                <w:szCs w:val="28"/>
              </w:rPr>
              <w:t>平均值</w:t>
            </w:r>
          </w:p>
        </w:tc>
        <w:tc>
          <w:tcPr>
            <w:tcW w:w="2178" w:type="dxa"/>
            <w:vAlign w:val="top"/>
          </w:tcPr>
          <w:p>
            <w:pPr>
              <w:pStyle w:val="TableText"/>
              <w:spacing w:before="250" w:line="183" w:lineRule="auto"/>
              <w:ind w:left="945"/>
              <w:rPr>
                <w:sz w:val="28"/>
                <w:szCs w:val="28"/>
              </w:rPr>
            </w:pPr>
            <w:r>
              <w:rPr>
                <w:spacing w:val="-4"/>
                <w:sz w:val="28"/>
                <w:szCs w:val="28"/>
              </w:rPr>
              <w:t>66</w:t>
            </w:r>
          </w:p>
        </w:tc>
        <w:tc>
          <w:tcPr>
            <w:tcW w:w="2158" w:type="dxa"/>
            <w:vAlign w:val="top"/>
          </w:tcPr>
          <w:p>
            <w:pPr>
              <w:pStyle w:val="TableText"/>
              <w:spacing w:before="250" w:line="183" w:lineRule="auto"/>
              <w:ind w:left="936"/>
              <w:rPr>
                <w:sz w:val="28"/>
                <w:szCs w:val="28"/>
              </w:rPr>
            </w:pPr>
            <w:r>
              <w:rPr>
                <w:spacing w:val="-4"/>
                <w:sz w:val="28"/>
                <w:szCs w:val="28"/>
              </w:rPr>
              <w:t>60</w:t>
            </w:r>
          </w:p>
        </w:tc>
        <w:tc>
          <w:tcPr>
            <w:tcW w:w="2223" w:type="dxa"/>
            <w:vAlign w:val="top"/>
          </w:tcPr>
          <w:p>
            <w:pPr>
              <w:pStyle w:val="TableText"/>
              <w:spacing w:before="269" w:line="183" w:lineRule="auto"/>
              <w:ind w:left="998"/>
              <w:rPr>
                <w:sz w:val="21"/>
                <w:szCs w:val="21"/>
              </w:rPr>
            </w:pPr>
            <w:r>
              <w:rPr>
                <w:spacing w:val="-3"/>
                <w:sz w:val="21"/>
                <w:szCs w:val="21"/>
              </w:rPr>
              <w:t>60</w:t>
            </w:r>
          </w:p>
        </w:tc>
      </w:tr>
    </w:tbl>
    <w:p>
      <w:pPr>
        <w:pStyle w:val="BodyText"/>
        <w:spacing w:before="177" w:line="219" w:lineRule="auto"/>
        <w:ind w:left="20"/>
      </w:pPr>
      <w:hyperlink r:id="rId46" w:history="1">
        <w:r>
          <w:rPr>
            <w:spacing w:val="-1"/>
          </w:rPr>
          <w:t>7.4.1.2</w:t>
        </w:r>
      </w:hyperlink>
      <w:r>
        <w:rPr>
          <w:spacing w:val="28"/>
        </w:rPr>
        <w:t xml:space="preserve">  </w:t>
      </w:r>
      <w:r>
        <w:rPr>
          <w:spacing w:val="-1"/>
        </w:rPr>
        <w:t>辐射骚扰</w:t>
      </w:r>
    </w:p>
    <w:p>
      <w:pPr>
        <w:pStyle w:val="BodyText"/>
        <w:spacing w:before="106" w:line="219" w:lineRule="auto"/>
        <w:ind w:left="619"/>
      </w:pPr>
      <w:r>
        <w:rPr>
          <w:spacing w:val="4"/>
        </w:rPr>
        <w:t>应符合</w:t>
      </w:r>
      <w:r>
        <w:rPr>
          <w:spacing w:val="-48"/>
        </w:rPr>
        <w:t xml:space="preserve"> </w:t>
      </w:r>
      <w:r>
        <w:t>GB</w:t>
      </w:r>
      <w:r>
        <w:rPr>
          <w:spacing w:val="4"/>
        </w:rPr>
        <w:t>/T  18268.1对</w:t>
      </w:r>
      <w:r>
        <w:rPr>
          <w:spacing w:val="-34"/>
        </w:rPr>
        <w:t xml:space="preserve"> </w:t>
      </w:r>
      <w:r>
        <w:rPr>
          <w:rFonts w:ascii="Times New Roman" w:eastAsia="Times New Roman" w:hAnsi="Times New Roman" w:cs="Times New Roman"/>
          <w:spacing w:val="4"/>
        </w:rPr>
        <w:t xml:space="preserve">A </w:t>
      </w:r>
      <w:r>
        <w:rPr>
          <w:spacing w:val="4"/>
        </w:rPr>
        <w:t>类设备的要求。发射限值见表</w:t>
      </w:r>
      <w:r>
        <w:rPr>
          <w:spacing w:val="3"/>
        </w:rPr>
        <w:t>14。</w:t>
      </w:r>
    </w:p>
    <w:p>
      <w:pPr>
        <w:spacing w:before="130" w:line="212" w:lineRule="auto"/>
        <w:ind w:left="3183"/>
        <w:rPr>
          <w:rFonts w:ascii="Times New Roman" w:eastAsia="Times New Roman" w:hAnsi="Times New Roman" w:cs="Times New Roman"/>
          <w:sz w:val="24"/>
          <w:szCs w:val="24"/>
        </w:rPr>
      </w:pPr>
      <w:r>
        <w:rPr>
          <w:rFonts w:ascii="SimHei" w:eastAsia="SimHei" w:hAnsi="SimHei" w:cs="SimHei"/>
          <w:b/>
          <w:bCs/>
          <w:spacing w:val="22"/>
          <w:sz w:val="24"/>
          <w:szCs w:val="24"/>
        </w:rPr>
        <w:t>表14</w:t>
      </w:r>
      <w:r>
        <w:rPr>
          <w:rFonts w:ascii="SimHei" w:eastAsia="SimHei" w:hAnsi="SimHei" w:cs="SimHei"/>
          <w:spacing w:val="6"/>
          <w:sz w:val="24"/>
          <w:szCs w:val="24"/>
        </w:rPr>
        <w:t xml:space="preserve">  </w:t>
      </w:r>
      <w:r>
        <w:rPr>
          <w:rFonts w:ascii="SimHei" w:eastAsia="SimHei" w:hAnsi="SimHei" w:cs="SimHei"/>
          <w:b/>
          <w:bCs/>
          <w:spacing w:val="22"/>
          <w:sz w:val="24"/>
          <w:szCs w:val="24"/>
        </w:rPr>
        <w:t>设备辐射骚扰限值(测量距离10</w:t>
      </w:r>
      <w:r>
        <w:rPr>
          <w:rFonts w:ascii="SimHei" w:eastAsia="SimHei" w:hAnsi="SimHei" w:cs="SimHei"/>
          <w:spacing w:val="-68"/>
          <w:sz w:val="24"/>
          <w:szCs w:val="24"/>
        </w:rPr>
        <w:t xml:space="preserve"> </w:t>
      </w:r>
      <w:r>
        <w:rPr>
          <w:rFonts w:ascii="Times New Roman" w:eastAsia="Times New Roman" w:hAnsi="Times New Roman" w:cs="Times New Roman"/>
          <w:b/>
          <w:bCs/>
          <w:spacing w:val="22"/>
          <w:sz w:val="24"/>
          <w:szCs w:val="24"/>
        </w:rPr>
        <w:t>m)</w:t>
      </w:r>
    </w:p>
    <w:tbl>
      <w:tblPr>
        <w:tblStyle w:val="TableNormal9"/>
        <w:tblW w:w="11140"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601"/>
        <w:gridCol w:w="4066"/>
        <w:gridCol w:w="2473"/>
      </w:tblGrid>
      <w:tr>
        <w:tblPrEx>
          <w:tblW w:w="11140"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29"/>
        </w:trPr>
        <w:tc>
          <w:tcPr>
            <w:tcW w:w="4601" w:type="dxa"/>
            <w:vAlign w:val="top"/>
          </w:tcPr>
          <w:p>
            <w:pPr>
              <w:pStyle w:val="TableText"/>
              <w:spacing w:before="187" w:line="221" w:lineRule="auto"/>
              <w:ind w:left="1735"/>
              <w:rPr>
                <w:sz w:val="28"/>
                <w:szCs w:val="28"/>
              </w:rPr>
            </w:pPr>
            <w:r>
              <w:rPr>
                <w:spacing w:val="6"/>
                <w:sz w:val="28"/>
                <w:szCs w:val="28"/>
              </w:rPr>
              <w:t>频段/</w:t>
            </w:r>
            <w:r>
              <w:rPr>
                <w:sz w:val="28"/>
                <w:szCs w:val="28"/>
              </w:rPr>
              <w:t>MHz</w:t>
            </w:r>
          </w:p>
        </w:tc>
        <w:tc>
          <w:tcPr>
            <w:tcW w:w="4066" w:type="dxa"/>
            <w:vAlign w:val="top"/>
          </w:tcPr>
          <w:p>
            <w:pPr>
              <w:pStyle w:val="TableText"/>
              <w:spacing w:before="274" w:line="183" w:lineRule="auto"/>
              <w:ind w:left="1673"/>
              <w:rPr>
                <w:sz w:val="20"/>
                <w:szCs w:val="20"/>
              </w:rPr>
            </w:pPr>
            <w:r>
              <w:rPr>
                <w:spacing w:val="-2"/>
                <w:sz w:val="20"/>
                <w:szCs w:val="20"/>
              </w:rPr>
              <w:t>30～230</w:t>
            </w:r>
          </w:p>
        </w:tc>
        <w:tc>
          <w:tcPr>
            <w:tcW w:w="2473" w:type="dxa"/>
            <w:vAlign w:val="top"/>
          </w:tcPr>
          <w:p>
            <w:pPr>
              <w:pStyle w:val="TableText"/>
              <w:spacing w:before="273" w:line="184" w:lineRule="auto"/>
              <w:ind w:left="778"/>
              <w:rPr>
                <w:sz w:val="20"/>
                <w:szCs w:val="20"/>
              </w:rPr>
            </w:pPr>
            <w:r>
              <w:rPr>
                <w:spacing w:val="-2"/>
                <w:sz w:val="20"/>
                <w:szCs w:val="20"/>
              </w:rPr>
              <w:t>230～1000</w:t>
            </w:r>
          </w:p>
        </w:tc>
      </w:tr>
    </w:tbl>
    <w:p>
      <w:pPr>
        <w:sectPr>
          <w:headerReference w:type="default" r:id="rId47"/>
          <w:footerReference w:type="default" r:id="rId48"/>
          <w:pgSz w:w="14020" w:h="20800"/>
          <w:pgMar w:top="2160" w:right="1114" w:bottom="1330" w:left="1650" w:header="1804" w:footer="1131" w:gutter="0"/>
          <w:pgNumType w:start="15"/>
          <w:cols w:num="1" w:space="708" w:equalWidth="0">
            <w:col w:w="11256" w:space="0"/>
          </w:cols>
        </w:sectPr>
      </w:pPr>
    </w:p>
    <w:tbl>
      <w:tblPr>
        <w:tblStyle w:val="TableNormal10"/>
        <w:tblW w:w="11140"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601"/>
        <w:gridCol w:w="4066"/>
        <w:gridCol w:w="2473"/>
      </w:tblGrid>
      <w:tr>
        <w:tblPrEx>
          <w:tblW w:w="11140"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30"/>
        </w:trPr>
        <w:tc>
          <w:tcPr>
            <w:tcW w:w="4601" w:type="dxa"/>
            <w:vAlign w:val="top"/>
          </w:tcPr>
          <w:p>
            <w:pPr>
              <w:pStyle w:val="TableText"/>
              <w:spacing w:before="187" w:line="219" w:lineRule="auto"/>
              <w:ind w:left="1035"/>
              <w:rPr>
                <w:sz w:val="28"/>
                <w:szCs w:val="28"/>
              </w:rPr>
            </w:pPr>
            <w:r>
              <w:rPr>
                <w:spacing w:val="5"/>
                <w:sz w:val="28"/>
                <w:szCs w:val="28"/>
              </w:rPr>
              <w:t>骚扰限值/</w:t>
            </w:r>
            <w:r>
              <w:rPr>
                <w:sz w:val="28"/>
                <w:szCs w:val="28"/>
              </w:rPr>
              <w:t>dB</w:t>
            </w:r>
            <w:r>
              <w:rPr>
                <w:spacing w:val="5"/>
                <w:sz w:val="28"/>
                <w:szCs w:val="28"/>
              </w:rPr>
              <w:t>(μV/m)</w:t>
            </w:r>
          </w:p>
        </w:tc>
        <w:tc>
          <w:tcPr>
            <w:tcW w:w="4066" w:type="dxa"/>
            <w:vAlign w:val="top"/>
          </w:tcPr>
          <w:p>
            <w:pPr>
              <w:pStyle w:val="TableText"/>
              <w:spacing w:before="275" w:line="183" w:lineRule="auto"/>
              <w:ind w:left="1924"/>
              <w:rPr>
                <w:sz w:val="20"/>
                <w:szCs w:val="20"/>
              </w:rPr>
            </w:pPr>
            <w:r>
              <w:rPr>
                <w:spacing w:val="-2"/>
                <w:sz w:val="20"/>
                <w:szCs w:val="20"/>
              </w:rPr>
              <w:t>40</w:t>
            </w:r>
          </w:p>
        </w:tc>
        <w:tc>
          <w:tcPr>
            <w:tcW w:w="2473" w:type="dxa"/>
            <w:vAlign w:val="top"/>
          </w:tcPr>
          <w:p>
            <w:pPr>
              <w:pStyle w:val="TableText"/>
              <w:spacing w:before="259" w:line="183" w:lineRule="auto"/>
              <w:ind w:left="1088"/>
              <w:rPr>
                <w:sz w:val="28"/>
                <w:szCs w:val="28"/>
              </w:rPr>
            </w:pPr>
            <w:r>
              <w:rPr>
                <w:spacing w:val="-3"/>
                <w:sz w:val="28"/>
                <w:szCs w:val="28"/>
              </w:rPr>
              <w:t>47</w:t>
            </w:r>
          </w:p>
        </w:tc>
      </w:tr>
    </w:tbl>
    <w:p>
      <w:pPr>
        <w:spacing w:line="82" w:lineRule="exact"/>
        <w:rPr>
          <w:rFonts w:ascii="Arial"/>
          <w:sz w:val="7"/>
        </w:rPr>
      </w:pPr>
    </w:p>
    <w:p>
      <w:pPr>
        <w:spacing w:line="82" w:lineRule="exact"/>
        <w:rPr>
          <w:rFonts w:ascii="Arial" w:eastAsia="Arial" w:hAnsi="Arial" w:cs="Arial"/>
          <w:sz w:val="7"/>
          <w:szCs w:val="7"/>
        </w:rPr>
        <w:sectPr>
          <w:headerReference w:type="default" r:id="rId49"/>
          <w:footerReference w:type="default" r:id="rId50"/>
          <w:type w:val="nextPage"/>
          <w:pgSz w:w="14020" w:h="20800"/>
          <w:pgMar w:top="2160" w:right="1114" w:bottom="1330" w:left="1650" w:header="1804" w:footer="1131" w:gutter="0"/>
          <w:pgNumType w:start="16"/>
          <w:cols w:num="1" w:space="708" w:equalWidth="0">
            <w:col w:w="11256" w:space="0"/>
          </w:cols>
          <w:titlePg w:val="0"/>
        </w:sectPr>
      </w:pPr>
    </w:p>
    <w:p>
      <w:pPr>
        <w:pStyle w:val="BodyText"/>
        <w:spacing w:before="62" w:line="212" w:lineRule="auto"/>
        <w:ind w:left="20"/>
        <w:rPr>
          <w:rFonts w:ascii="Times New Roman" w:eastAsia="Times New Roman" w:hAnsi="Times New Roman" w:cs="Times New Roman"/>
        </w:rPr>
      </w:pPr>
      <w:r>
        <w:t xml:space="preserve">7.4.2  电磁抗扰度 </w:t>
      </w:r>
      <w:r>
        <w:rPr>
          <w:rFonts w:ascii="Times New Roman" w:eastAsia="Times New Roman" w:hAnsi="Times New Roman" w:cs="Times New Roman"/>
        </w:rPr>
        <w:t>(EMS)</w:t>
      </w:r>
    </w:p>
    <w:p>
      <w:pPr>
        <w:pStyle w:val="BodyText"/>
        <w:spacing w:before="138" w:line="297" w:lineRule="auto"/>
        <w:ind w:left="20" w:right="258" w:firstLine="599"/>
        <w:jc w:val="both"/>
      </w:pPr>
      <w:r>
        <w:rPr>
          <w:spacing w:val="3"/>
        </w:rPr>
        <w:t xml:space="preserve">应符合 </w:t>
      </w:r>
      <w:r>
        <w:t>GB</w:t>
      </w:r>
      <w:r>
        <w:rPr>
          <w:spacing w:val="3"/>
        </w:rPr>
        <w:t>/T</w:t>
      </w:r>
      <w:r>
        <w:rPr>
          <w:spacing w:val="18"/>
        </w:rPr>
        <w:t xml:space="preserve">   </w:t>
      </w:r>
      <w:r>
        <w:rPr>
          <w:spacing w:val="3"/>
        </w:rPr>
        <w:t>18268.1</w:t>
      </w:r>
      <w:r>
        <w:rPr>
          <w:spacing w:val="-24"/>
        </w:rPr>
        <w:t xml:space="preserve"> </w:t>
      </w:r>
      <w:r>
        <w:rPr>
          <w:spacing w:val="3"/>
        </w:rPr>
        <w:t>和</w:t>
      </w:r>
      <w:r>
        <w:rPr>
          <w:spacing w:val="58"/>
        </w:rPr>
        <w:t xml:space="preserve"> </w:t>
      </w:r>
      <w:r>
        <w:t>GB</w:t>
      </w:r>
      <w:r>
        <w:rPr>
          <w:spacing w:val="3"/>
        </w:rPr>
        <w:t>/T</w:t>
      </w:r>
      <w:r>
        <w:t xml:space="preserve"> </w:t>
      </w:r>
      <w:r>
        <w:rPr>
          <w:spacing w:val="-3"/>
        </w:rPr>
        <w:t>GB/T</w:t>
      </w:r>
      <w:r>
        <w:rPr>
          <w:spacing w:val="39"/>
        </w:rPr>
        <w:t xml:space="preserve">  </w:t>
      </w:r>
      <w:r>
        <w:rPr>
          <w:spacing w:val="-3"/>
        </w:rPr>
        <w:t>17626.5、GB/T</w:t>
      </w:r>
      <w:r>
        <w:rPr>
          <w:spacing w:val="34"/>
        </w:rPr>
        <w:t xml:space="preserve">  </w:t>
      </w:r>
      <w:r>
        <w:rPr>
          <w:spacing w:val="-3"/>
        </w:rPr>
        <w:t>17626.6、GB/T</w:t>
      </w:r>
    </w:p>
    <w:p>
      <w:pPr>
        <w:pStyle w:val="BodyText"/>
        <w:spacing w:before="1" w:line="184" w:lineRule="auto"/>
        <w:ind w:left="20"/>
      </w:pPr>
      <w:r>
        <w:rPr>
          <w:spacing w:val="8"/>
        </w:rPr>
        <w:t>表15。</w:t>
      </w:r>
    </w:p>
    <w:p>
      <w:pPr>
        <w:spacing w:line="14" w:lineRule="auto"/>
        <w:rPr>
          <w:rFonts w:ascii="Arial"/>
          <w:sz w:val="2"/>
        </w:rPr>
      </w:pPr>
      <w:r>
        <w:rPr>
          <w:rFonts w:ascii="Arial" w:eastAsia="Arial" w:hAnsi="Arial" w:cs="Arial"/>
          <w:sz w:val="2"/>
          <w:szCs w:val="2"/>
        </w:rPr>
        <w:br w:type="column"/>
      </w:r>
    </w:p>
    <w:p>
      <w:pPr>
        <w:spacing w:line="436" w:lineRule="auto"/>
        <w:rPr>
          <w:rFonts w:ascii="Arial"/>
          <w:sz w:val="21"/>
        </w:rPr>
      </w:pPr>
    </w:p>
    <w:p>
      <w:pPr>
        <w:pStyle w:val="BodyText"/>
        <w:spacing w:before="94" w:line="470" w:lineRule="exact"/>
        <w:jc w:val="right"/>
      </w:pPr>
      <w:r>
        <w:rPr>
          <w:spacing w:val="-4"/>
          <w:position w:val="13"/>
        </w:rPr>
        <w:t>17626.2、GB/T   17626.3、GB/T</w:t>
      </w:r>
      <w:r>
        <w:rPr>
          <w:spacing w:val="11"/>
          <w:position w:val="13"/>
        </w:rPr>
        <w:t xml:space="preserve">   </w:t>
      </w:r>
      <w:r>
        <w:rPr>
          <w:spacing w:val="-4"/>
          <w:position w:val="13"/>
        </w:rPr>
        <w:t>17626.4、</w:t>
      </w:r>
    </w:p>
    <w:p>
      <w:pPr>
        <w:pStyle w:val="BodyText"/>
        <w:spacing w:before="1" w:line="219" w:lineRule="auto"/>
      </w:pPr>
      <w:r>
        <w:rPr>
          <w:spacing w:val="18"/>
        </w:rPr>
        <w:t>17626.11 的规定，试验等级及性能判据见</w:t>
      </w:r>
    </w:p>
    <w:p>
      <w:pPr>
        <w:spacing w:line="219" w:lineRule="auto"/>
        <w:sectPr>
          <w:headerReference w:type="default" r:id="rId51"/>
          <w:footerReference w:type="default" r:id="rId52"/>
          <w:type w:val="continuous"/>
          <w:pgSz w:w="14020" w:h="20800"/>
          <w:pgMar w:top="2160" w:right="1114" w:bottom="1330" w:left="1650" w:header="1804" w:footer="1131" w:gutter="0"/>
          <w:pgNumType w:start="17"/>
          <w:cols w:num="2" w:space="708" w:equalWidth="0">
            <w:col w:w="5273" w:space="100"/>
            <w:col w:w="5883" w:space="0"/>
          </w:cols>
        </w:sectPr>
      </w:pPr>
    </w:p>
    <w:p>
      <w:pPr>
        <w:spacing w:before="304" w:line="221" w:lineRule="auto"/>
        <w:ind w:left="3673"/>
        <w:rPr>
          <w:rFonts w:ascii="SimHei" w:eastAsia="SimHei" w:hAnsi="SimHei" w:cs="SimHei"/>
          <w:sz w:val="25"/>
          <w:szCs w:val="25"/>
        </w:rPr>
      </w:pPr>
      <w:r>
        <w:rPr>
          <w:rFonts w:ascii="SimHei" w:eastAsia="SimHei" w:hAnsi="SimHei" w:cs="SimHei"/>
          <w:b/>
          <w:bCs/>
          <w:spacing w:val="7"/>
          <w:sz w:val="25"/>
          <w:szCs w:val="25"/>
        </w:rPr>
        <w:t>表15</w:t>
      </w:r>
      <w:r>
        <w:rPr>
          <w:rFonts w:ascii="SimHei" w:eastAsia="SimHei" w:hAnsi="SimHei" w:cs="SimHei"/>
          <w:spacing w:val="114"/>
          <w:sz w:val="25"/>
          <w:szCs w:val="25"/>
        </w:rPr>
        <w:t xml:space="preserve"> </w:t>
      </w:r>
      <w:r>
        <w:rPr>
          <w:rFonts w:ascii="SimHei" w:eastAsia="SimHei" w:hAnsi="SimHei" w:cs="SimHei"/>
          <w:b/>
          <w:bCs/>
          <w:spacing w:val="7"/>
          <w:sz w:val="25"/>
          <w:szCs w:val="25"/>
        </w:rPr>
        <w:t>抗扰度试验等级及性能判据</w:t>
      </w:r>
    </w:p>
    <w:p>
      <w:pPr>
        <w:spacing w:line="121" w:lineRule="exact"/>
      </w:pPr>
    </w:p>
    <w:tbl>
      <w:tblPr>
        <w:tblStyle w:val="TableNormal11"/>
        <w:tblW w:w="1118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64"/>
        <w:gridCol w:w="2827"/>
        <w:gridCol w:w="810"/>
        <w:gridCol w:w="1248"/>
        <w:gridCol w:w="3837"/>
        <w:gridCol w:w="1703"/>
      </w:tblGrid>
      <w:tr>
        <w:tblPrEx>
          <w:tblW w:w="1118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14"/>
        </w:trPr>
        <w:tc>
          <w:tcPr>
            <w:tcW w:w="764" w:type="dxa"/>
            <w:vAlign w:val="top"/>
          </w:tcPr>
          <w:p>
            <w:pPr>
              <w:pStyle w:val="TableText"/>
              <w:spacing w:before="126" w:line="219" w:lineRule="auto"/>
              <w:ind w:left="115"/>
              <w:rPr>
                <w:sz w:val="28"/>
                <w:szCs w:val="28"/>
              </w:rPr>
            </w:pPr>
            <w:r>
              <w:rPr>
                <w:spacing w:val="20"/>
                <w:sz w:val="28"/>
                <w:szCs w:val="28"/>
              </w:rPr>
              <w:t>端口</w:t>
            </w:r>
          </w:p>
        </w:tc>
        <w:tc>
          <w:tcPr>
            <w:tcW w:w="2827" w:type="dxa"/>
            <w:vAlign w:val="top"/>
          </w:tcPr>
          <w:p>
            <w:pPr>
              <w:pStyle w:val="TableText"/>
              <w:spacing w:before="127" w:line="220" w:lineRule="auto"/>
              <w:ind w:left="840"/>
              <w:rPr>
                <w:sz w:val="28"/>
                <w:szCs w:val="28"/>
              </w:rPr>
            </w:pPr>
            <w:r>
              <w:rPr>
                <w:spacing w:val="13"/>
                <w:sz w:val="28"/>
                <w:szCs w:val="28"/>
              </w:rPr>
              <w:t>试验项目</w:t>
            </w:r>
          </w:p>
        </w:tc>
        <w:tc>
          <w:tcPr>
            <w:tcW w:w="2058" w:type="dxa"/>
            <w:gridSpan w:val="2"/>
            <w:vAlign w:val="top"/>
          </w:tcPr>
          <w:p>
            <w:pPr>
              <w:pStyle w:val="TableText"/>
              <w:spacing w:before="127" w:line="220" w:lineRule="auto"/>
              <w:ind w:left="463"/>
              <w:rPr>
                <w:sz w:val="28"/>
                <w:szCs w:val="28"/>
              </w:rPr>
            </w:pPr>
            <w:r>
              <w:rPr>
                <w:spacing w:val="3"/>
                <w:sz w:val="28"/>
                <w:szCs w:val="28"/>
              </w:rPr>
              <w:t>基础标准</w:t>
            </w:r>
          </w:p>
        </w:tc>
        <w:tc>
          <w:tcPr>
            <w:tcW w:w="3837" w:type="dxa"/>
            <w:vAlign w:val="top"/>
          </w:tcPr>
          <w:p>
            <w:pPr>
              <w:pStyle w:val="TableText"/>
              <w:spacing w:before="126" w:line="219" w:lineRule="auto"/>
              <w:ind w:left="1355"/>
              <w:rPr>
                <w:sz w:val="28"/>
                <w:szCs w:val="28"/>
              </w:rPr>
            </w:pPr>
            <w:r>
              <w:rPr>
                <w:spacing w:val="-7"/>
                <w:sz w:val="28"/>
                <w:szCs w:val="28"/>
              </w:rPr>
              <w:t>试</w:t>
            </w:r>
            <w:r>
              <w:rPr>
                <w:spacing w:val="20"/>
                <w:sz w:val="28"/>
                <w:szCs w:val="28"/>
              </w:rPr>
              <w:t xml:space="preserve"> </w:t>
            </w:r>
            <w:r>
              <w:rPr>
                <w:spacing w:val="-7"/>
                <w:sz w:val="28"/>
                <w:szCs w:val="28"/>
              </w:rPr>
              <w:t>验</w:t>
            </w:r>
            <w:r>
              <w:rPr>
                <w:spacing w:val="21"/>
                <w:sz w:val="28"/>
                <w:szCs w:val="28"/>
              </w:rPr>
              <w:t xml:space="preserve"> </w:t>
            </w:r>
            <w:r>
              <w:rPr>
                <w:spacing w:val="-7"/>
                <w:sz w:val="28"/>
                <w:szCs w:val="28"/>
              </w:rPr>
              <w:t>值</w:t>
            </w:r>
          </w:p>
        </w:tc>
        <w:tc>
          <w:tcPr>
            <w:tcW w:w="1703" w:type="dxa"/>
            <w:vAlign w:val="top"/>
          </w:tcPr>
          <w:p>
            <w:pPr>
              <w:pStyle w:val="TableText"/>
              <w:spacing w:before="126" w:line="219" w:lineRule="auto"/>
              <w:ind w:left="288"/>
              <w:rPr>
                <w:sz w:val="28"/>
                <w:szCs w:val="28"/>
              </w:rPr>
            </w:pPr>
            <w:r>
              <w:rPr>
                <w:spacing w:val="4"/>
                <w:sz w:val="28"/>
                <w:szCs w:val="28"/>
              </w:rPr>
              <w:t>性能判据</w:t>
            </w:r>
          </w:p>
        </w:tc>
      </w:tr>
      <w:tr>
        <w:tblPrEx>
          <w:tblW w:w="11189" w:type="dxa"/>
          <w:tblInd w:w="10" w:type="dxa"/>
          <w:tblLayout w:type="fixed"/>
        </w:tblPrEx>
        <w:trPr>
          <w:trHeight w:val="1807"/>
        </w:trPr>
        <w:tc>
          <w:tcPr>
            <w:tcW w:w="764" w:type="dxa"/>
            <w:textDirection w:val="tbRlV"/>
            <w:vAlign w:val="top"/>
          </w:tcPr>
          <w:p>
            <w:pPr>
              <w:pStyle w:val="TableText"/>
              <w:spacing w:before="239" w:line="216" w:lineRule="auto"/>
              <w:ind w:left="544"/>
              <w:rPr>
                <w:sz w:val="28"/>
                <w:szCs w:val="28"/>
              </w:rPr>
            </w:pPr>
            <w:r>
              <w:rPr>
                <w:sz w:val="28"/>
                <w:szCs w:val="28"/>
              </w:rPr>
              <w:t>外 壳</w:t>
            </w:r>
          </w:p>
        </w:tc>
        <w:tc>
          <w:tcPr>
            <w:tcW w:w="2827" w:type="dxa"/>
            <w:vAlign w:val="top"/>
          </w:tcPr>
          <w:p>
            <w:pPr>
              <w:pStyle w:val="TableText"/>
              <w:spacing w:before="190" w:line="242" w:lineRule="auto"/>
              <w:ind w:left="420" w:right="425" w:firstLine="70"/>
              <w:rPr>
                <w:sz w:val="28"/>
                <w:szCs w:val="28"/>
              </w:rPr>
            </w:pPr>
            <w:r>
              <w:rPr>
                <w:spacing w:val="10"/>
                <w:sz w:val="28"/>
                <w:szCs w:val="28"/>
              </w:rPr>
              <w:t>静电放电(</w:t>
            </w:r>
            <w:r>
              <w:rPr>
                <w:sz w:val="28"/>
                <w:szCs w:val="28"/>
              </w:rPr>
              <w:t>ESD</w:t>
            </w:r>
            <w:r>
              <w:rPr>
                <w:spacing w:val="10"/>
                <w:sz w:val="28"/>
                <w:szCs w:val="28"/>
              </w:rPr>
              <w:t>)</w:t>
            </w:r>
            <w:r>
              <w:rPr>
                <w:sz w:val="28"/>
                <w:szCs w:val="28"/>
              </w:rPr>
              <w:t xml:space="preserve"> </w:t>
            </w:r>
            <w:r>
              <w:rPr>
                <w:spacing w:val="1"/>
                <w:sz w:val="28"/>
                <w:szCs w:val="28"/>
              </w:rPr>
              <w:t>射频电磁场辐射</w:t>
            </w:r>
          </w:p>
        </w:tc>
        <w:tc>
          <w:tcPr>
            <w:tcW w:w="2058" w:type="dxa"/>
            <w:gridSpan w:val="2"/>
            <w:vAlign w:val="top"/>
          </w:tcPr>
          <w:p>
            <w:pPr>
              <w:pStyle w:val="TableText"/>
              <w:spacing w:before="200" w:line="244" w:lineRule="auto"/>
              <w:ind w:left="183" w:right="166"/>
              <w:rPr>
                <w:sz w:val="28"/>
                <w:szCs w:val="28"/>
              </w:rPr>
            </w:pPr>
            <w:r>
              <w:rPr>
                <w:spacing w:val="-4"/>
                <w:sz w:val="28"/>
                <w:szCs w:val="28"/>
              </w:rPr>
              <w:t>GB/T</w:t>
            </w:r>
            <w:r>
              <w:rPr>
                <w:spacing w:val="60"/>
                <w:sz w:val="28"/>
                <w:szCs w:val="28"/>
              </w:rPr>
              <w:t xml:space="preserve"> </w:t>
            </w:r>
            <w:r>
              <w:rPr>
                <w:spacing w:val="-4"/>
                <w:sz w:val="28"/>
                <w:szCs w:val="28"/>
              </w:rPr>
              <w:t>17626.2</w:t>
            </w:r>
            <w:r>
              <w:rPr>
                <w:sz w:val="28"/>
                <w:szCs w:val="28"/>
              </w:rPr>
              <w:t xml:space="preserve"> </w:t>
            </w:r>
            <w:r>
              <w:rPr>
                <w:spacing w:val="-4"/>
                <w:sz w:val="28"/>
                <w:szCs w:val="28"/>
              </w:rPr>
              <w:t>GB/T</w:t>
            </w:r>
            <w:r>
              <w:rPr>
                <w:spacing w:val="60"/>
                <w:sz w:val="28"/>
                <w:szCs w:val="28"/>
              </w:rPr>
              <w:t xml:space="preserve"> </w:t>
            </w:r>
            <w:r>
              <w:rPr>
                <w:spacing w:val="-4"/>
                <w:sz w:val="28"/>
                <w:szCs w:val="28"/>
              </w:rPr>
              <w:t>17626.3</w:t>
            </w:r>
          </w:p>
        </w:tc>
        <w:tc>
          <w:tcPr>
            <w:tcW w:w="3837" w:type="dxa"/>
            <w:vAlign w:val="top"/>
          </w:tcPr>
          <w:p>
            <w:pPr>
              <w:pStyle w:val="TableText"/>
              <w:spacing w:before="188" w:line="216" w:lineRule="auto"/>
              <w:ind w:left="235"/>
              <w:rPr>
                <w:sz w:val="28"/>
                <w:szCs w:val="28"/>
              </w:rPr>
            </w:pPr>
            <w:r>
              <w:rPr>
                <w:spacing w:val="-1"/>
                <w:sz w:val="28"/>
                <w:szCs w:val="28"/>
              </w:rPr>
              <w:t>接触放电4 kV,空气放电8kV</w:t>
            </w:r>
          </w:p>
          <w:p>
            <w:pPr>
              <w:pStyle w:val="TableText"/>
              <w:spacing w:before="80" w:line="222" w:lineRule="auto"/>
              <w:ind w:left="235"/>
              <w:rPr>
                <w:sz w:val="28"/>
                <w:szCs w:val="28"/>
              </w:rPr>
            </w:pPr>
            <w:r>
              <w:rPr>
                <w:spacing w:val="-3"/>
                <w:sz w:val="28"/>
                <w:szCs w:val="28"/>
              </w:rPr>
              <w:t>10</w:t>
            </w:r>
            <w:r>
              <w:rPr>
                <w:spacing w:val="54"/>
                <w:sz w:val="28"/>
                <w:szCs w:val="28"/>
              </w:rPr>
              <w:t xml:space="preserve"> </w:t>
            </w:r>
            <w:r>
              <w:rPr>
                <w:spacing w:val="-3"/>
                <w:sz w:val="28"/>
                <w:szCs w:val="28"/>
              </w:rPr>
              <w:t>V/m(80</w:t>
            </w:r>
            <w:r>
              <w:rPr>
                <w:spacing w:val="33"/>
                <w:sz w:val="28"/>
                <w:szCs w:val="28"/>
              </w:rPr>
              <w:t xml:space="preserve"> </w:t>
            </w:r>
            <w:r>
              <w:rPr>
                <w:spacing w:val="-3"/>
                <w:sz w:val="28"/>
                <w:szCs w:val="28"/>
              </w:rPr>
              <w:t>MHz～1000</w:t>
            </w:r>
            <w:r>
              <w:rPr>
                <w:spacing w:val="33"/>
                <w:sz w:val="28"/>
                <w:szCs w:val="28"/>
              </w:rPr>
              <w:t xml:space="preserve"> </w:t>
            </w:r>
            <w:r>
              <w:rPr>
                <w:spacing w:val="-3"/>
                <w:sz w:val="28"/>
                <w:szCs w:val="28"/>
              </w:rPr>
              <w:t>MHz)</w:t>
            </w:r>
          </w:p>
          <w:p>
            <w:pPr>
              <w:pStyle w:val="TableText"/>
              <w:spacing w:before="83" w:line="222" w:lineRule="auto"/>
              <w:ind w:left="445"/>
              <w:rPr>
                <w:sz w:val="28"/>
                <w:szCs w:val="28"/>
              </w:rPr>
            </w:pPr>
            <w:r>
              <w:rPr>
                <w:spacing w:val="-3"/>
                <w:sz w:val="28"/>
                <w:szCs w:val="28"/>
              </w:rPr>
              <w:t>3</w:t>
            </w:r>
            <w:r>
              <w:rPr>
                <w:spacing w:val="46"/>
                <w:sz w:val="28"/>
                <w:szCs w:val="28"/>
              </w:rPr>
              <w:t xml:space="preserve"> </w:t>
            </w:r>
            <w:r>
              <w:rPr>
                <w:spacing w:val="-3"/>
                <w:sz w:val="28"/>
                <w:szCs w:val="28"/>
              </w:rPr>
              <w:t>V/m(1.4</w:t>
            </w:r>
            <w:r>
              <w:rPr>
                <w:spacing w:val="33"/>
                <w:sz w:val="28"/>
                <w:szCs w:val="28"/>
              </w:rPr>
              <w:t xml:space="preserve"> </w:t>
            </w:r>
            <w:r>
              <w:rPr>
                <w:spacing w:val="-3"/>
                <w:sz w:val="28"/>
                <w:szCs w:val="28"/>
              </w:rPr>
              <w:t>GHz～2</w:t>
            </w:r>
            <w:r>
              <w:rPr>
                <w:spacing w:val="34"/>
                <w:sz w:val="28"/>
                <w:szCs w:val="28"/>
              </w:rPr>
              <w:t xml:space="preserve"> </w:t>
            </w:r>
            <w:r>
              <w:rPr>
                <w:spacing w:val="-3"/>
                <w:sz w:val="28"/>
                <w:szCs w:val="28"/>
              </w:rPr>
              <w:t>GHz)</w:t>
            </w:r>
          </w:p>
          <w:p>
            <w:pPr>
              <w:pStyle w:val="TableText"/>
              <w:spacing w:before="73" w:line="222" w:lineRule="auto"/>
              <w:ind w:left="445"/>
              <w:rPr>
                <w:sz w:val="28"/>
                <w:szCs w:val="28"/>
              </w:rPr>
            </w:pPr>
            <w:r>
              <w:rPr>
                <w:spacing w:val="-3"/>
                <w:sz w:val="28"/>
                <w:szCs w:val="28"/>
              </w:rPr>
              <w:t>1V/m(2.0</w:t>
            </w:r>
            <w:r>
              <w:rPr>
                <w:spacing w:val="65"/>
                <w:sz w:val="28"/>
                <w:szCs w:val="28"/>
              </w:rPr>
              <w:t xml:space="preserve"> </w:t>
            </w:r>
            <w:r>
              <w:rPr>
                <w:spacing w:val="-3"/>
                <w:sz w:val="28"/>
                <w:szCs w:val="28"/>
              </w:rPr>
              <w:t>GHz~2.7</w:t>
            </w:r>
            <w:r>
              <w:rPr>
                <w:spacing w:val="54"/>
                <w:sz w:val="28"/>
                <w:szCs w:val="28"/>
              </w:rPr>
              <w:t xml:space="preserve"> </w:t>
            </w:r>
            <w:r>
              <w:rPr>
                <w:spacing w:val="-3"/>
                <w:sz w:val="28"/>
                <w:szCs w:val="28"/>
              </w:rPr>
              <w:t>GHz)</w:t>
            </w:r>
          </w:p>
        </w:tc>
        <w:tc>
          <w:tcPr>
            <w:tcW w:w="1703" w:type="dxa"/>
            <w:vAlign w:val="top"/>
          </w:tcPr>
          <w:p>
            <w:pPr>
              <w:pStyle w:val="TableText"/>
              <w:spacing w:before="266" w:line="386" w:lineRule="exact"/>
              <w:ind w:left="778"/>
              <w:rPr>
                <w:sz w:val="28"/>
                <w:szCs w:val="28"/>
              </w:rPr>
            </w:pPr>
            <w:r>
              <w:rPr>
                <w:position w:val="12"/>
                <w:sz w:val="28"/>
                <w:szCs w:val="28"/>
              </w:rPr>
              <w:t>B</w:t>
            </w:r>
          </w:p>
          <w:p>
            <w:pPr>
              <w:pStyle w:val="TableText"/>
              <w:spacing w:line="184" w:lineRule="auto"/>
              <w:ind w:left="778"/>
              <w:rPr>
                <w:sz w:val="28"/>
                <w:szCs w:val="28"/>
              </w:rPr>
            </w:pPr>
            <w:r>
              <w:rPr>
                <w:sz w:val="28"/>
                <w:szCs w:val="28"/>
              </w:rPr>
              <w:t>A</w:t>
            </w:r>
          </w:p>
        </w:tc>
      </w:tr>
      <w:tr>
        <w:tblPrEx>
          <w:tblW w:w="11189" w:type="dxa"/>
          <w:tblInd w:w="10" w:type="dxa"/>
          <w:tblLayout w:type="fixed"/>
        </w:tblPrEx>
        <w:trPr>
          <w:trHeight w:val="3095"/>
        </w:trPr>
        <w:tc>
          <w:tcPr>
            <w:tcW w:w="764" w:type="dxa"/>
            <w:textDirection w:val="tbRlV"/>
            <w:vAlign w:val="top"/>
          </w:tcPr>
          <w:p>
            <w:pPr>
              <w:pStyle w:val="TableText"/>
              <w:spacing w:before="219" w:line="217" w:lineRule="auto"/>
              <w:ind w:left="810"/>
              <w:rPr>
                <w:sz w:val="28"/>
                <w:szCs w:val="28"/>
              </w:rPr>
            </w:pPr>
            <w:r>
              <w:rPr>
                <w:sz w:val="28"/>
                <w:szCs w:val="28"/>
              </w:rPr>
              <w:t>交</w:t>
            </w:r>
            <w:r>
              <w:rPr>
                <w:spacing w:val="-26"/>
                <w:sz w:val="28"/>
                <w:szCs w:val="28"/>
              </w:rPr>
              <w:t xml:space="preserve"> </w:t>
            </w:r>
            <w:r>
              <w:rPr>
                <w:sz w:val="28"/>
                <w:szCs w:val="28"/>
              </w:rPr>
              <w:t>流</w:t>
            </w:r>
            <w:r>
              <w:rPr>
                <w:spacing w:val="-26"/>
                <w:sz w:val="28"/>
                <w:szCs w:val="28"/>
              </w:rPr>
              <w:t xml:space="preserve"> </w:t>
            </w:r>
            <w:r>
              <w:rPr>
                <w:sz w:val="28"/>
                <w:szCs w:val="28"/>
              </w:rPr>
              <w:t>电</w:t>
            </w:r>
            <w:r>
              <w:rPr>
                <w:spacing w:val="-26"/>
                <w:sz w:val="28"/>
                <w:szCs w:val="28"/>
              </w:rPr>
              <w:t xml:space="preserve"> </w:t>
            </w:r>
            <w:r>
              <w:rPr>
                <w:sz w:val="28"/>
                <w:szCs w:val="28"/>
              </w:rPr>
              <w:t>源</w:t>
            </w:r>
          </w:p>
        </w:tc>
        <w:tc>
          <w:tcPr>
            <w:tcW w:w="2827" w:type="dxa"/>
            <w:vAlign w:val="top"/>
          </w:tcPr>
          <w:p>
            <w:pPr>
              <w:pStyle w:val="TableText"/>
              <w:spacing w:before="225" w:line="219" w:lineRule="auto"/>
              <w:ind w:left="840"/>
              <w:rPr>
                <w:sz w:val="28"/>
                <w:szCs w:val="28"/>
              </w:rPr>
            </w:pPr>
            <w:r>
              <w:rPr>
                <w:spacing w:val="3"/>
                <w:sz w:val="28"/>
                <w:szCs w:val="28"/>
              </w:rPr>
              <w:t>电压暂降</w:t>
            </w: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91" w:line="219" w:lineRule="auto"/>
              <w:ind w:left="840"/>
              <w:rPr>
                <w:sz w:val="28"/>
                <w:szCs w:val="28"/>
              </w:rPr>
            </w:pPr>
            <w:r>
              <w:rPr>
                <w:spacing w:val="3"/>
                <w:sz w:val="28"/>
                <w:szCs w:val="28"/>
              </w:rPr>
              <w:t>短时中断</w:t>
            </w:r>
          </w:p>
          <w:p>
            <w:pPr>
              <w:pStyle w:val="TableText"/>
              <w:spacing w:before="77" w:line="219" w:lineRule="auto"/>
              <w:ind w:left="980"/>
              <w:rPr>
                <w:sz w:val="28"/>
                <w:szCs w:val="28"/>
              </w:rPr>
            </w:pPr>
            <w:r>
              <w:rPr>
                <w:spacing w:val="3"/>
                <w:sz w:val="28"/>
                <w:szCs w:val="28"/>
              </w:rPr>
              <w:t>脉冲群</w:t>
            </w:r>
          </w:p>
          <w:p>
            <w:pPr>
              <w:pStyle w:val="TableText"/>
              <w:spacing w:before="68" w:line="220" w:lineRule="auto"/>
              <w:ind w:left="1120"/>
              <w:rPr>
                <w:sz w:val="28"/>
                <w:szCs w:val="28"/>
              </w:rPr>
            </w:pPr>
            <w:r>
              <w:rPr>
                <w:spacing w:val="12"/>
                <w:sz w:val="28"/>
                <w:szCs w:val="28"/>
              </w:rPr>
              <w:t>浪涌</w:t>
            </w:r>
          </w:p>
          <w:p>
            <w:pPr>
              <w:pStyle w:val="TableText"/>
              <w:spacing w:before="84" w:line="219" w:lineRule="auto"/>
              <w:rPr>
                <w:sz w:val="28"/>
                <w:szCs w:val="28"/>
              </w:rPr>
            </w:pPr>
            <w:r>
              <w:rPr>
                <w:spacing w:val="1"/>
                <w:sz w:val="28"/>
                <w:szCs w:val="28"/>
              </w:rPr>
              <w:t>射频场感应的传导骚扰</w:t>
            </w:r>
          </w:p>
        </w:tc>
        <w:tc>
          <w:tcPr>
            <w:tcW w:w="810" w:type="dxa"/>
            <w:tcBorders>
              <w:right w:val="nil"/>
            </w:tcBorders>
            <w:vAlign w:val="top"/>
          </w:tcPr>
          <w:p>
            <w:pPr>
              <w:pStyle w:val="TableText"/>
              <w:spacing w:before="233" w:line="224" w:lineRule="auto"/>
              <w:ind w:left="113"/>
              <w:rPr>
                <w:sz w:val="28"/>
                <w:szCs w:val="28"/>
              </w:rPr>
            </w:pPr>
            <w:r>
              <w:rPr>
                <w:spacing w:val="-2"/>
                <w:sz w:val="28"/>
                <w:szCs w:val="28"/>
              </w:rPr>
              <w:t>GB/T</w:t>
            </w: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91" w:line="256" w:lineRule="auto"/>
              <w:ind w:left="182" w:right="68" w:hanging="69"/>
              <w:jc w:val="both"/>
              <w:rPr>
                <w:sz w:val="28"/>
                <w:szCs w:val="28"/>
              </w:rPr>
            </w:pPr>
            <w:r>
              <w:rPr>
                <w:spacing w:val="-2"/>
                <w:sz w:val="28"/>
                <w:szCs w:val="28"/>
              </w:rPr>
              <w:t>GB/T</w:t>
            </w:r>
            <w:r>
              <w:rPr>
                <w:sz w:val="28"/>
                <w:szCs w:val="28"/>
              </w:rPr>
              <w:t xml:space="preserve"> </w:t>
            </w:r>
            <w:r>
              <w:rPr>
                <w:spacing w:val="-2"/>
                <w:sz w:val="28"/>
                <w:szCs w:val="28"/>
              </w:rPr>
              <w:t>GB/T</w:t>
            </w:r>
            <w:r>
              <w:rPr>
                <w:sz w:val="28"/>
                <w:szCs w:val="28"/>
              </w:rPr>
              <w:t xml:space="preserve"> </w:t>
            </w:r>
            <w:r>
              <w:rPr>
                <w:spacing w:val="-2"/>
                <w:sz w:val="28"/>
                <w:szCs w:val="28"/>
              </w:rPr>
              <w:t>GB/T</w:t>
            </w:r>
            <w:r>
              <w:rPr>
                <w:sz w:val="28"/>
                <w:szCs w:val="28"/>
              </w:rPr>
              <w:t xml:space="preserve"> </w:t>
            </w:r>
            <w:r>
              <w:rPr>
                <w:spacing w:val="-2"/>
                <w:sz w:val="28"/>
                <w:szCs w:val="28"/>
              </w:rPr>
              <w:t>GB/T</w:t>
            </w:r>
          </w:p>
        </w:tc>
        <w:tc>
          <w:tcPr>
            <w:tcW w:w="1248" w:type="dxa"/>
            <w:tcBorders>
              <w:left w:val="nil"/>
            </w:tcBorders>
            <w:vAlign w:val="top"/>
          </w:tcPr>
          <w:p>
            <w:pPr>
              <w:pStyle w:val="TableText"/>
              <w:spacing w:before="275" w:line="184" w:lineRule="auto"/>
              <w:ind w:left="69"/>
              <w:rPr>
                <w:sz w:val="28"/>
                <w:szCs w:val="28"/>
              </w:rPr>
            </w:pPr>
            <w:r>
              <w:rPr>
                <w:spacing w:val="-4"/>
                <w:sz w:val="28"/>
                <w:szCs w:val="28"/>
              </w:rPr>
              <w:t>17626.11</w:t>
            </w: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pStyle w:val="TableText"/>
              <w:spacing w:before="91" w:line="266" w:lineRule="auto"/>
              <w:ind w:left="102" w:right="85" w:hanging="33"/>
              <w:rPr>
                <w:sz w:val="28"/>
                <w:szCs w:val="28"/>
              </w:rPr>
            </w:pPr>
            <w:r>
              <w:rPr>
                <w:spacing w:val="-4"/>
                <w:sz w:val="28"/>
                <w:szCs w:val="28"/>
              </w:rPr>
              <w:t>17626.11</w:t>
            </w:r>
            <w:r>
              <w:rPr>
                <w:sz w:val="28"/>
                <w:szCs w:val="28"/>
              </w:rPr>
              <w:t xml:space="preserve"> </w:t>
            </w:r>
            <w:r>
              <w:rPr>
                <w:spacing w:val="-5"/>
                <w:sz w:val="28"/>
                <w:szCs w:val="28"/>
              </w:rPr>
              <w:t>17626.4</w:t>
            </w:r>
            <w:r>
              <w:rPr>
                <w:spacing w:val="2"/>
                <w:sz w:val="28"/>
                <w:szCs w:val="28"/>
              </w:rPr>
              <w:t xml:space="preserve"> </w:t>
            </w:r>
            <w:r>
              <w:rPr>
                <w:spacing w:val="-1"/>
                <w:sz w:val="28"/>
                <w:szCs w:val="28"/>
              </w:rPr>
              <w:t>17626.5</w:t>
            </w:r>
          </w:p>
          <w:p>
            <w:pPr>
              <w:pStyle w:val="TableText"/>
              <w:spacing w:before="1" w:line="183" w:lineRule="auto"/>
              <w:ind w:left="124"/>
              <w:rPr>
                <w:sz w:val="28"/>
                <w:szCs w:val="28"/>
              </w:rPr>
            </w:pPr>
            <w:r>
              <w:rPr>
                <w:spacing w:val="-4"/>
                <w:sz w:val="28"/>
                <w:szCs w:val="28"/>
              </w:rPr>
              <w:t>17626.6</w:t>
            </w:r>
          </w:p>
        </w:tc>
        <w:tc>
          <w:tcPr>
            <w:tcW w:w="3837" w:type="dxa"/>
            <w:vAlign w:val="top"/>
          </w:tcPr>
          <w:p>
            <w:pPr>
              <w:pStyle w:val="TableText"/>
              <w:spacing w:before="216" w:line="400" w:lineRule="exact"/>
              <w:ind w:left="1425"/>
              <w:rPr>
                <w:sz w:val="28"/>
                <w:szCs w:val="28"/>
              </w:rPr>
            </w:pPr>
            <w:r>
              <w:rPr>
                <w:spacing w:val="3"/>
                <w:position w:val="8"/>
                <w:sz w:val="28"/>
                <w:szCs w:val="28"/>
              </w:rPr>
              <w:t>0%1周期</w:t>
            </w:r>
          </w:p>
          <w:p>
            <w:pPr>
              <w:pStyle w:val="TableText"/>
              <w:spacing w:line="220" w:lineRule="auto"/>
              <w:ind w:left="1285"/>
              <w:rPr>
                <w:sz w:val="28"/>
                <w:szCs w:val="28"/>
              </w:rPr>
            </w:pPr>
            <w:r>
              <w:rPr>
                <w:spacing w:val="2"/>
                <w:sz w:val="28"/>
                <w:szCs w:val="28"/>
              </w:rPr>
              <w:t>40%10周期</w:t>
            </w:r>
          </w:p>
          <w:p>
            <w:pPr>
              <w:pStyle w:val="TableText"/>
              <w:spacing w:before="76" w:line="220" w:lineRule="auto"/>
              <w:ind w:left="1285"/>
              <w:rPr>
                <w:sz w:val="28"/>
                <w:szCs w:val="28"/>
              </w:rPr>
            </w:pPr>
            <w:r>
              <w:rPr>
                <w:spacing w:val="2"/>
                <w:sz w:val="28"/>
                <w:szCs w:val="28"/>
              </w:rPr>
              <w:t>70%25周期</w:t>
            </w:r>
          </w:p>
          <w:p>
            <w:pPr>
              <w:pStyle w:val="TableText"/>
              <w:spacing w:before="86" w:line="220" w:lineRule="auto"/>
              <w:ind w:left="1285"/>
              <w:rPr>
                <w:sz w:val="28"/>
                <w:szCs w:val="28"/>
              </w:rPr>
            </w:pPr>
            <w:r>
              <w:rPr>
                <w:spacing w:val="2"/>
                <w:sz w:val="28"/>
                <w:szCs w:val="28"/>
              </w:rPr>
              <w:t>0%250周期</w:t>
            </w:r>
          </w:p>
          <w:p>
            <w:pPr>
              <w:pStyle w:val="TableText"/>
              <w:spacing w:before="150" w:line="188" w:lineRule="auto"/>
              <w:ind w:left="1635"/>
              <w:rPr>
                <w:sz w:val="28"/>
                <w:szCs w:val="28"/>
              </w:rPr>
            </w:pPr>
            <w:r>
              <w:rPr>
                <w:spacing w:val="-7"/>
                <w:sz w:val="28"/>
                <w:szCs w:val="28"/>
              </w:rPr>
              <w:t>2</w:t>
            </w:r>
            <w:r>
              <w:rPr>
                <w:spacing w:val="31"/>
                <w:sz w:val="28"/>
                <w:szCs w:val="28"/>
              </w:rPr>
              <w:t xml:space="preserve"> </w:t>
            </w:r>
            <w:r>
              <w:rPr>
                <w:spacing w:val="-7"/>
                <w:sz w:val="28"/>
                <w:szCs w:val="28"/>
              </w:rPr>
              <w:t>kV</w:t>
            </w:r>
          </w:p>
          <w:p>
            <w:pPr>
              <w:pStyle w:val="TableText"/>
              <w:spacing w:before="44" w:line="222" w:lineRule="auto"/>
              <w:ind w:left="1005"/>
              <w:rPr>
                <w:sz w:val="28"/>
                <w:szCs w:val="28"/>
              </w:rPr>
            </w:pPr>
            <w:r>
              <w:rPr>
                <w:spacing w:val="-5"/>
                <w:sz w:val="28"/>
                <w:szCs w:val="28"/>
              </w:rPr>
              <w:t>1</w:t>
            </w:r>
            <w:r>
              <w:rPr>
                <w:spacing w:val="127"/>
                <w:sz w:val="28"/>
                <w:szCs w:val="28"/>
              </w:rPr>
              <w:t xml:space="preserve"> </w:t>
            </w:r>
            <w:r>
              <w:rPr>
                <w:spacing w:val="-5"/>
                <w:sz w:val="28"/>
                <w:szCs w:val="28"/>
              </w:rPr>
              <w:t>kV"/2</w:t>
            </w:r>
            <w:r>
              <w:rPr>
                <w:spacing w:val="125"/>
                <w:sz w:val="28"/>
                <w:szCs w:val="28"/>
              </w:rPr>
              <w:t xml:space="preserve"> </w:t>
            </w:r>
            <w:r>
              <w:rPr>
                <w:spacing w:val="-5"/>
                <w:sz w:val="28"/>
                <w:szCs w:val="28"/>
              </w:rPr>
              <w:t>kV²)</w:t>
            </w:r>
          </w:p>
          <w:p>
            <w:pPr>
              <w:pStyle w:val="TableText"/>
              <w:spacing w:before="103" w:line="222" w:lineRule="auto"/>
              <w:ind w:left="515"/>
              <w:rPr>
                <w:sz w:val="28"/>
                <w:szCs w:val="28"/>
              </w:rPr>
            </w:pPr>
            <w:r>
              <w:rPr>
                <w:spacing w:val="-2"/>
                <w:sz w:val="28"/>
                <w:szCs w:val="28"/>
              </w:rPr>
              <w:t>3</w:t>
            </w:r>
            <w:r>
              <w:rPr>
                <w:spacing w:val="30"/>
                <w:sz w:val="28"/>
                <w:szCs w:val="28"/>
              </w:rPr>
              <w:t xml:space="preserve"> </w:t>
            </w:r>
            <w:r>
              <w:rPr>
                <w:spacing w:val="-2"/>
                <w:sz w:val="28"/>
                <w:szCs w:val="28"/>
              </w:rPr>
              <w:t>V(150</w:t>
            </w:r>
            <w:r>
              <w:rPr>
                <w:spacing w:val="34"/>
                <w:sz w:val="28"/>
                <w:szCs w:val="28"/>
              </w:rPr>
              <w:t xml:space="preserve"> </w:t>
            </w:r>
            <w:r>
              <w:rPr>
                <w:spacing w:val="-2"/>
                <w:sz w:val="28"/>
                <w:szCs w:val="28"/>
              </w:rPr>
              <w:t>kHz～80</w:t>
            </w:r>
            <w:r>
              <w:rPr>
                <w:spacing w:val="28"/>
                <w:sz w:val="28"/>
                <w:szCs w:val="28"/>
              </w:rPr>
              <w:t xml:space="preserve"> </w:t>
            </w:r>
            <w:r>
              <w:rPr>
                <w:spacing w:val="-2"/>
                <w:sz w:val="28"/>
                <w:szCs w:val="28"/>
              </w:rPr>
              <w:t>MHz)</w:t>
            </w:r>
          </w:p>
        </w:tc>
        <w:tc>
          <w:tcPr>
            <w:tcW w:w="1703" w:type="dxa"/>
            <w:vAlign w:val="top"/>
          </w:tcPr>
          <w:p>
            <w:pPr>
              <w:pStyle w:val="TableText"/>
              <w:spacing w:before="299" w:line="378" w:lineRule="exact"/>
              <w:ind w:left="778"/>
              <w:rPr>
                <w:sz w:val="28"/>
                <w:szCs w:val="28"/>
              </w:rPr>
            </w:pPr>
            <w:r>
              <w:rPr>
                <w:position w:val="11"/>
                <w:sz w:val="28"/>
                <w:szCs w:val="28"/>
              </w:rPr>
              <w:t>B</w:t>
            </w:r>
          </w:p>
          <w:p>
            <w:pPr>
              <w:pStyle w:val="TableText"/>
              <w:spacing w:line="183" w:lineRule="auto"/>
              <w:ind w:left="778"/>
              <w:rPr>
                <w:sz w:val="28"/>
                <w:szCs w:val="28"/>
              </w:rPr>
            </w:pPr>
            <w:r>
              <w:rPr>
                <w:sz w:val="28"/>
                <w:szCs w:val="28"/>
              </w:rPr>
              <w:t>C</w:t>
            </w:r>
          </w:p>
          <w:p>
            <w:pPr>
              <w:pStyle w:val="TableText"/>
              <w:spacing w:before="152" w:line="183" w:lineRule="auto"/>
              <w:ind w:left="778"/>
              <w:rPr>
                <w:sz w:val="28"/>
                <w:szCs w:val="28"/>
              </w:rPr>
            </w:pPr>
            <w:r>
              <w:rPr>
                <w:sz w:val="28"/>
                <w:szCs w:val="28"/>
              </w:rPr>
              <w:t>C</w:t>
            </w:r>
          </w:p>
          <w:p>
            <w:pPr>
              <w:pStyle w:val="TableText"/>
              <w:spacing w:before="122" w:line="183" w:lineRule="auto"/>
              <w:ind w:left="778"/>
              <w:rPr>
                <w:sz w:val="28"/>
                <w:szCs w:val="28"/>
              </w:rPr>
            </w:pPr>
            <w:r>
              <w:rPr>
                <w:sz w:val="28"/>
                <w:szCs w:val="28"/>
              </w:rPr>
              <w:t>C</w:t>
            </w:r>
          </w:p>
          <w:p>
            <w:pPr>
              <w:pStyle w:val="TableText"/>
              <w:spacing w:before="143" w:line="182" w:lineRule="auto"/>
              <w:ind w:left="778"/>
              <w:rPr>
                <w:sz w:val="28"/>
                <w:szCs w:val="28"/>
              </w:rPr>
            </w:pPr>
            <w:r>
              <w:rPr>
                <w:sz w:val="28"/>
                <w:szCs w:val="28"/>
              </w:rPr>
              <w:t>B</w:t>
            </w:r>
          </w:p>
          <w:p>
            <w:pPr>
              <w:pStyle w:val="TableText"/>
              <w:spacing w:before="134" w:line="182" w:lineRule="auto"/>
              <w:ind w:left="778"/>
              <w:rPr>
                <w:sz w:val="28"/>
                <w:szCs w:val="28"/>
              </w:rPr>
            </w:pPr>
            <w:r>
              <w:rPr>
                <w:sz w:val="28"/>
                <w:szCs w:val="28"/>
              </w:rPr>
              <w:t>B</w:t>
            </w:r>
          </w:p>
          <w:p>
            <w:pPr>
              <w:pStyle w:val="TableText"/>
              <w:spacing w:before="121" w:line="184" w:lineRule="auto"/>
              <w:ind w:left="778"/>
              <w:rPr>
                <w:sz w:val="28"/>
                <w:szCs w:val="28"/>
              </w:rPr>
            </w:pPr>
            <w:r>
              <w:rPr>
                <w:sz w:val="28"/>
                <w:szCs w:val="28"/>
              </w:rPr>
              <w:t>A</w:t>
            </w:r>
          </w:p>
        </w:tc>
      </w:tr>
      <w:tr>
        <w:tblPrEx>
          <w:tblW w:w="11189" w:type="dxa"/>
          <w:tblInd w:w="10" w:type="dxa"/>
          <w:tblLayout w:type="fixed"/>
        </w:tblPrEx>
        <w:trPr>
          <w:trHeight w:val="904"/>
        </w:trPr>
        <w:tc>
          <w:tcPr>
            <w:tcW w:w="11189" w:type="dxa"/>
            <w:gridSpan w:val="6"/>
            <w:vAlign w:val="top"/>
          </w:tcPr>
          <w:p>
            <w:pPr>
              <w:pStyle w:val="TableText"/>
              <w:spacing w:before="141" w:line="220" w:lineRule="auto"/>
              <w:ind w:left="664"/>
              <w:rPr>
                <w:sz w:val="28"/>
                <w:szCs w:val="28"/>
              </w:rPr>
            </w:pPr>
            <w:r>
              <w:rPr>
                <w:sz w:val="28"/>
                <w:szCs w:val="28"/>
              </w:rPr>
              <w:t>注1:1)线对线；2)线对地。</w:t>
            </w:r>
          </w:p>
          <w:p>
            <w:pPr>
              <w:pStyle w:val="TableText"/>
              <w:spacing w:before="65" w:line="219" w:lineRule="auto"/>
              <w:ind w:left="664"/>
              <w:rPr>
                <w:sz w:val="28"/>
                <w:szCs w:val="28"/>
              </w:rPr>
            </w:pPr>
            <w:r>
              <w:rPr>
                <w:spacing w:val="1"/>
                <w:sz w:val="28"/>
                <w:szCs w:val="28"/>
              </w:rPr>
              <w:t>注2:性能判据见</w:t>
            </w:r>
            <w:r>
              <w:rPr>
                <w:sz w:val="28"/>
                <w:szCs w:val="28"/>
              </w:rPr>
              <w:t>GB</w:t>
            </w:r>
            <w:r>
              <w:rPr>
                <w:spacing w:val="1"/>
                <w:sz w:val="28"/>
                <w:szCs w:val="28"/>
              </w:rPr>
              <w:t>/T18268.1。</w:t>
            </w:r>
          </w:p>
        </w:tc>
      </w:tr>
    </w:tbl>
    <w:p>
      <w:pPr>
        <w:spacing w:line="265" w:lineRule="auto"/>
        <w:rPr>
          <w:rFonts w:ascii="Arial"/>
          <w:sz w:val="21"/>
        </w:rPr>
      </w:pPr>
    </w:p>
    <w:p>
      <w:pPr>
        <w:spacing w:before="94" w:line="222" w:lineRule="auto"/>
        <w:ind w:left="4"/>
        <w:rPr>
          <w:rFonts w:ascii="SimHei" w:eastAsia="SimHei" w:hAnsi="SimHei" w:cs="SimHei"/>
          <w:sz w:val="29"/>
          <w:szCs w:val="29"/>
        </w:rPr>
      </w:pPr>
      <w:r>
        <w:rPr>
          <w:rFonts w:ascii="SimHei" w:eastAsia="SimHei" w:hAnsi="SimHei" w:cs="SimHei"/>
          <w:b/>
          <w:bCs/>
          <w:spacing w:val="1"/>
          <w:sz w:val="29"/>
          <w:szCs w:val="29"/>
        </w:rPr>
        <w:t>8</w:t>
      </w:r>
      <w:r>
        <w:rPr>
          <w:rFonts w:ascii="SimHei" w:eastAsia="SimHei" w:hAnsi="SimHei" w:cs="SimHei"/>
          <w:spacing w:val="1"/>
          <w:sz w:val="29"/>
          <w:szCs w:val="29"/>
        </w:rPr>
        <w:t xml:space="preserve">  </w:t>
      </w:r>
      <w:r>
        <w:rPr>
          <w:rFonts w:ascii="SimHei" w:eastAsia="SimHei" w:hAnsi="SimHei" w:cs="SimHei"/>
          <w:b/>
          <w:bCs/>
          <w:spacing w:val="1"/>
          <w:sz w:val="29"/>
          <w:szCs w:val="29"/>
        </w:rPr>
        <w:t>型式评价项目一览表</w:t>
      </w:r>
    </w:p>
    <w:p>
      <w:pPr>
        <w:pStyle w:val="BodyText"/>
        <w:spacing w:before="325" w:line="268" w:lineRule="auto"/>
        <w:ind w:right="75" w:firstLine="600"/>
        <w:jc w:val="both"/>
      </w:pPr>
      <w:r>
        <w:rPr>
          <w:spacing w:val="12"/>
        </w:rPr>
        <w:t>根据法制管理要求、计量要求和技术要求确定的测试仪型式评价项目见表16。该</w:t>
      </w:r>
      <w:r>
        <w:rPr>
          <w:spacing w:val="1"/>
        </w:rPr>
        <w:t xml:space="preserve"> </w:t>
      </w:r>
      <w:r>
        <w:rPr>
          <w:spacing w:val="4"/>
        </w:rPr>
        <w:t>表包括所有的观察项目和试验项目，观察项目是为了检查测试仪是否满足法制管理的要</w:t>
      </w:r>
      <w:r>
        <w:rPr>
          <w:spacing w:val="11"/>
        </w:rPr>
        <w:t xml:space="preserve"> </w:t>
      </w:r>
      <w:r>
        <w:rPr>
          <w:spacing w:val="12"/>
        </w:rPr>
        <w:t>求，试验项目是为了确定测试仪是否满足计量要求和通用技</w:t>
      </w:r>
      <w:r>
        <w:rPr>
          <w:spacing w:val="11"/>
        </w:rPr>
        <w:t>术要求。推荐试验顺序见</w:t>
      </w:r>
      <w:r>
        <w:t xml:space="preserve"> </w:t>
      </w:r>
      <w:r>
        <w:rPr>
          <w:spacing w:val="-1"/>
        </w:rPr>
        <w:t>附录</w:t>
      </w:r>
      <w:r>
        <w:rPr>
          <w:spacing w:val="-48"/>
        </w:rPr>
        <w:t xml:space="preserve"> </w:t>
      </w:r>
      <w:r>
        <w:rPr>
          <w:rFonts w:ascii="Times New Roman" w:eastAsia="Times New Roman" w:hAnsi="Times New Roman" w:cs="Times New Roman"/>
          <w:spacing w:val="-1"/>
        </w:rPr>
        <w:t>B</w:t>
      </w:r>
      <w:r>
        <w:rPr>
          <w:spacing w:val="-1"/>
        </w:rPr>
        <w:t>。</w:t>
      </w:r>
    </w:p>
    <w:p>
      <w:pPr>
        <w:pStyle w:val="BodyText"/>
        <w:spacing w:before="130" w:line="218" w:lineRule="auto"/>
        <w:ind w:left="3783"/>
        <w:rPr>
          <w:sz w:val="25"/>
          <w:szCs w:val="25"/>
        </w:rPr>
      </w:pPr>
      <w:r>
        <w:rPr>
          <w:b/>
          <w:bCs/>
          <w:spacing w:val="7"/>
          <w:sz w:val="25"/>
          <w:szCs w:val="25"/>
        </w:rPr>
        <w:t>表16</w:t>
      </w:r>
      <w:r>
        <w:rPr>
          <w:spacing w:val="123"/>
          <w:sz w:val="25"/>
          <w:szCs w:val="25"/>
        </w:rPr>
        <w:t xml:space="preserve"> </w:t>
      </w:r>
      <w:r>
        <w:rPr>
          <w:b/>
          <w:bCs/>
          <w:spacing w:val="7"/>
          <w:sz w:val="25"/>
          <w:szCs w:val="25"/>
        </w:rPr>
        <w:t>型式评价试验项目一览表</w:t>
      </w:r>
    </w:p>
    <w:tbl>
      <w:tblPr>
        <w:tblStyle w:val="TableNormal11"/>
        <w:tblW w:w="1117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64"/>
        <w:gridCol w:w="1029"/>
        <w:gridCol w:w="1029"/>
        <w:gridCol w:w="1019"/>
        <w:gridCol w:w="5895"/>
        <w:gridCol w:w="1443"/>
      </w:tblGrid>
      <w:tr>
        <w:tblPrEx>
          <w:tblW w:w="1117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04"/>
        </w:trPr>
        <w:tc>
          <w:tcPr>
            <w:tcW w:w="764" w:type="dxa"/>
            <w:vAlign w:val="top"/>
          </w:tcPr>
          <w:p>
            <w:pPr>
              <w:pStyle w:val="TableText"/>
              <w:spacing w:before="136" w:line="221" w:lineRule="auto"/>
              <w:ind w:left="124"/>
              <w:rPr>
                <w:sz w:val="25"/>
                <w:szCs w:val="25"/>
              </w:rPr>
            </w:pPr>
            <w:r>
              <w:rPr>
                <w:spacing w:val="7"/>
                <w:sz w:val="25"/>
                <w:szCs w:val="25"/>
              </w:rPr>
              <w:t>序号</w:t>
            </w:r>
          </w:p>
        </w:tc>
        <w:tc>
          <w:tcPr>
            <w:tcW w:w="1029" w:type="dxa"/>
            <w:vAlign w:val="top"/>
          </w:tcPr>
          <w:p>
            <w:pPr>
              <w:pStyle w:val="TableText"/>
              <w:spacing w:before="135" w:line="219" w:lineRule="auto"/>
              <w:ind w:left="250"/>
              <w:rPr>
                <w:sz w:val="25"/>
                <w:szCs w:val="25"/>
              </w:rPr>
            </w:pPr>
            <w:r>
              <w:rPr>
                <w:spacing w:val="10"/>
                <w:sz w:val="25"/>
                <w:szCs w:val="25"/>
              </w:rPr>
              <w:t>类别</w:t>
            </w:r>
          </w:p>
        </w:tc>
        <w:tc>
          <w:tcPr>
            <w:tcW w:w="7943" w:type="dxa"/>
            <w:gridSpan w:val="3"/>
            <w:vAlign w:val="top"/>
          </w:tcPr>
          <w:p>
            <w:pPr>
              <w:pStyle w:val="TableText"/>
              <w:spacing w:before="133" w:line="218" w:lineRule="auto"/>
              <w:ind w:left="3211"/>
              <w:rPr>
                <w:sz w:val="25"/>
                <w:szCs w:val="25"/>
              </w:rPr>
            </w:pPr>
            <w:r>
              <w:rPr>
                <w:spacing w:val="7"/>
                <w:sz w:val="25"/>
                <w:szCs w:val="25"/>
              </w:rPr>
              <w:t>型式评价项目</w:t>
            </w:r>
          </w:p>
        </w:tc>
        <w:tc>
          <w:tcPr>
            <w:tcW w:w="1443" w:type="dxa"/>
            <w:vAlign w:val="top"/>
          </w:tcPr>
          <w:p>
            <w:pPr>
              <w:pStyle w:val="TableText"/>
              <w:spacing w:before="136" w:line="220" w:lineRule="auto"/>
              <w:ind w:left="218"/>
              <w:rPr>
                <w:sz w:val="25"/>
                <w:szCs w:val="25"/>
              </w:rPr>
            </w:pPr>
            <w:r>
              <w:rPr>
                <w:spacing w:val="2"/>
                <w:sz w:val="25"/>
                <w:szCs w:val="25"/>
              </w:rPr>
              <w:t>项目属性</w:t>
            </w:r>
          </w:p>
        </w:tc>
      </w:tr>
      <w:tr>
        <w:tblPrEx>
          <w:tblW w:w="11179" w:type="dxa"/>
          <w:tblInd w:w="10" w:type="dxa"/>
          <w:tblLayout w:type="fixed"/>
        </w:tblPrEx>
        <w:trPr>
          <w:trHeight w:val="499"/>
        </w:trPr>
        <w:tc>
          <w:tcPr>
            <w:tcW w:w="764" w:type="dxa"/>
            <w:vAlign w:val="top"/>
          </w:tcPr>
          <w:p>
            <w:pPr>
              <w:pStyle w:val="TableText"/>
              <w:spacing w:before="194" w:line="184" w:lineRule="auto"/>
              <w:ind w:left="304"/>
              <w:rPr>
                <w:sz w:val="25"/>
                <w:szCs w:val="25"/>
              </w:rPr>
            </w:pPr>
            <w:r>
              <w:rPr>
                <w:sz w:val="25"/>
                <w:szCs w:val="25"/>
              </w:rPr>
              <w:t>1</w:t>
            </w:r>
          </w:p>
        </w:tc>
        <w:tc>
          <w:tcPr>
            <w:tcW w:w="1029" w:type="dxa"/>
            <w:vMerge w:val="restart"/>
            <w:tcBorders>
              <w:bottom w:val="nil"/>
            </w:tcBorders>
            <w:vAlign w:val="top"/>
          </w:tcPr>
          <w:p>
            <w:pPr>
              <w:spacing w:line="298" w:lineRule="auto"/>
              <w:rPr>
                <w:rFonts w:ascii="Arial"/>
                <w:sz w:val="21"/>
              </w:rPr>
            </w:pPr>
          </w:p>
          <w:p>
            <w:pPr>
              <w:spacing w:line="298" w:lineRule="auto"/>
              <w:rPr>
                <w:rFonts w:ascii="Arial"/>
                <w:sz w:val="21"/>
              </w:rPr>
            </w:pPr>
          </w:p>
          <w:p>
            <w:pPr>
              <w:pStyle w:val="TableText"/>
              <w:spacing w:before="81" w:line="431" w:lineRule="exact"/>
              <w:ind w:left="250"/>
              <w:rPr>
                <w:sz w:val="25"/>
                <w:szCs w:val="25"/>
              </w:rPr>
            </w:pPr>
            <w:r>
              <w:rPr>
                <w:spacing w:val="6"/>
                <w:position w:val="13"/>
                <w:sz w:val="25"/>
                <w:szCs w:val="25"/>
              </w:rPr>
              <w:t>观察</w:t>
            </w:r>
          </w:p>
          <w:p>
            <w:pPr>
              <w:pStyle w:val="TableText"/>
              <w:spacing w:line="220" w:lineRule="auto"/>
              <w:ind w:left="250"/>
              <w:rPr>
                <w:sz w:val="25"/>
                <w:szCs w:val="25"/>
              </w:rPr>
            </w:pPr>
            <w:r>
              <w:rPr>
                <w:spacing w:val="-7"/>
                <w:sz w:val="25"/>
                <w:szCs w:val="25"/>
              </w:rPr>
              <w:t>项 目</w:t>
            </w:r>
          </w:p>
        </w:tc>
        <w:tc>
          <w:tcPr>
            <w:tcW w:w="1029" w:type="dxa"/>
            <w:vMerge w:val="restart"/>
            <w:tcBorders>
              <w:bottom w:val="nil"/>
            </w:tcBorders>
            <w:vAlign w:val="top"/>
          </w:tcPr>
          <w:p>
            <w:pPr>
              <w:spacing w:line="408" w:lineRule="auto"/>
              <w:rPr>
                <w:rFonts w:ascii="Arial"/>
                <w:sz w:val="21"/>
              </w:rPr>
            </w:pPr>
          </w:p>
          <w:p>
            <w:pPr>
              <w:pStyle w:val="TableText"/>
              <w:spacing w:before="81" w:line="399" w:lineRule="exact"/>
              <w:ind w:left="252"/>
              <w:rPr>
                <w:sz w:val="25"/>
                <w:szCs w:val="25"/>
              </w:rPr>
            </w:pPr>
            <w:r>
              <w:rPr>
                <w:spacing w:val="10"/>
                <w:position w:val="10"/>
                <w:sz w:val="25"/>
                <w:szCs w:val="25"/>
              </w:rPr>
              <w:t>法制</w:t>
            </w:r>
          </w:p>
          <w:p>
            <w:pPr>
              <w:pStyle w:val="TableText"/>
              <w:spacing w:line="219" w:lineRule="auto"/>
              <w:ind w:left="252"/>
              <w:rPr>
                <w:sz w:val="25"/>
                <w:szCs w:val="25"/>
              </w:rPr>
            </w:pPr>
            <w:r>
              <w:rPr>
                <w:spacing w:val="4"/>
                <w:sz w:val="25"/>
                <w:szCs w:val="25"/>
              </w:rPr>
              <w:t>管理</w:t>
            </w:r>
          </w:p>
          <w:p>
            <w:pPr>
              <w:pStyle w:val="TableText"/>
              <w:spacing w:before="114" w:line="221" w:lineRule="auto"/>
              <w:ind w:left="252"/>
              <w:rPr>
                <w:sz w:val="25"/>
                <w:szCs w:val="25"/>
              </w:rPr>
            </w:pPr>
            <w:r>
              <w:rPr>
                <w:spacing w:val="5"/>
                <w:sz w:val="25"/>
                <w:szCs w:val="25"/>
              </w:rPr>
              <w:t>要求</w:t>
            </w:r>
          </w:p>
        </w:tc>
        <w:tc>
          <w:tcPr>
            <w:tcW w:w="6914" w:type="dxa"/>
            <w:gridSpan w:val="2"/>
            <w:vAlign w:val="top"/>
          </w:tcPr>
          <w:p>
            <w:pPr>
              <w:pStyle w:val="TableText"/>
              <w:spacing w:before="132" w:line="220" w:lineRule="auto"/>
              <w:ind w:left="2702"/>
              <w:rPr>
                <w:sz w:val="25"/>
                <w:szCs w:val="25"/>
              </w:rPr>
            </w:pPr>
            <w:r>
              <w:rPr>
                <w:spacing w:val="1"/>
                <w:sz w:val="25"/>
                <w:szCs w:val="25"/>
              </w:rPr>
              <w:t>计量单位要求</w:t>
            </w:r>
          </w:p>
        </w:tc>
        <w:tc>
          <w:tcPr>
            <w:tcW w:w="1443" w:type="dxa"/>
            <w:vAlign w:val="top"/>
          </w:tcPr>
          <w:p>
            <w:pPr>
              <w:pStyle w:val="TableText"/>
              <w:spacing w:before="132" w:line="220" w:lineRule="auto"/>
              <w:ind w:left="218"/>
              <w:rPr>
                <w:sz w:val="25"/>
                <w:szCs w:val="25"/>
              </w:rPr>
            </w:pPr>
            <w:r>
              <w:rPr>
                <w:spacing w:val="3"/>
                <w:sz w:val="25"/>
                <w:szCs w:val="25"/>
              </w:rPr>
              <w:t>主要单项</w:t>
            </w:r>
          </w:p>
        </w:tc>
      </w:tr>
      <w:tr>
        <w:tblPrEx>
          <w:tblW w:w="11179" w:type="dxa"/>
          <w:tblInd w:w="10" w:type="dxa"/>
          <w:tblLayout w:type="fixed"/>
        </w:tblPrEx>
        <w:trPr>
          <w:trHeight w:val="509"/>
        </w:trPr>
        <w:tc>
          <w:tcPr>
            <w:tcW w:w="764" w:type="dxa"/>
            <w:vAlign w:val="top"/>
          </w:tcPr>
          <w:p>
            <w:pPr>
              <w:pStyle w:val="TableText"/>
              <w:spacing w:before="196" w:line="183" w:lineRule="auto"/>
              <w:ind w:left="304"/>
              <w:rPr>
                <w:sz w:val="25"/>
                <w:szCs w:val="25"/>
              </w:rPr>
            </w:pPr>
            <w:r>
              <w:rPr>
                <w:sz w:val="25"/>
                <w:szCs w:val="25"/>
              </w:rPr>
              <w:t>2</w:t>
            </w:r>
          </w:p>
        </w:tc>
        <w:tc>
          <w:tcPr>
            <w:tcW w:w="1029" w:type="dxa"/>
            <w:vMerge/>
            <w:tcBorders>
              <w:top w:val="nil"/>
              <w:bottom w:val="nil"/>
            </w:tcBorders>
            <w:vAlign w:val="top"/>
          </w:tcPr>
          <w:p>
            <w:pPr>
              <w:rPr>
                <w:rFonts w:ascii="Arial"/>
                <w:sz w:val="21"/>
              </w:rPr>
            </w:pPr>
          </w:p>
        </w:tc>
        <w:tc>
          <w:tcPr>
            <w:tcW w:w="1029" w:type="dxa"/>
            <w:vMerge/>
            <w:tcBorders>
              <w:top w:val="nil"/>
              <w:bottom w:val="nil"/>
            </w:tcBorders>
            <w:vAlign w:val="top"/>
          </w:tcPr>
          <w:p>
            <w:pPr>
              <w:rPr>
                <w:rFonts w:ascii="Arial"/>
                <w:sz w:val="21"/>
              </w:rPr>
            </w:pPr>
          </w:p>
        </w:tc>
        <w:tc>
          <w:tcPr>
            <w:tcW w:w="6914" w:type="dxa"/>
            <w:gridSpan w:val="2"/>
            <w:vAlign w:val="top"/>
          </w:tcPr>
          <w:p>
            <w:pPr>
              <w:pStyle w:val="TableText"/>
              <w:spacing w:before="133" w:line="220" w:lineRule="auto"/>
              <w:ind w:left="2822"/>
              <w:rPr>
                <w:sz w:val="25"/>
                <w:szCs w:val="25"/>
              </w:rPr>
            </w:pPr>
            <w:r>
              <w:rPr>
                <w:spacing w:val="2"/>
                <w:sz w:val="25"/>
                <w:szCs w:val="25"/>
              </w:rPr>
              <w:t>准确度要求</w:t>
            </w:r>
          </w:p>
        </w:tc>
        <w:tc>
          <w:tcPr>
            <w:tcW w:w="1443" w:type="dxa"/>
            <w:vAlign w:val="top"/>
          </w:tcPr>
          <w:p>
            <w:pPr>
              <w:pStyle w:val="TableText"/>
              <w:spacing w:before="133" w:line="220" w:lineRule="auto"/>
              <w:ind w:left="218"/>
              <w:rPr>
                <w:sz w:val="25"/>
                <w:szCs w:val="25"/>
              </w:rPr>
            </w:pPr>
            <w:r>
              <w:rPr>
                <w:spacing w:val="3"/>
                <w:sz w:val="25"/>
                <w:szCs w:val="25"/>
              </w:rPr>
              <w:t>主要单项</w:t>
            </w:r>
          </w:p>
        </w:tc>
      </w:tr>
      <w:tr>
        <w:tblPrEx>
          <w:tblW w:w="11179" w:type="dxa"/>
          <w:tblInd w:w="10" w:type="dxa"/>
          <w:tblLayout w:type="fixed"/>
        </w:tblPrEx>
        <w:trPr>
          <w:trHeight w:val="509"/>
        </w:trPr>
        <w:tc>
          <w:tcPr>
            <w:tcW w:w="764" w:type="dxa"/>
            <w:vAlign w:val="top"/>
          </w:tcPr>
          <w:p>
            <w:pPr>
              <w:pStyle w:val="TableText"/>
              <w:spacing w:before="197" w:line="183" w:lineRule="auto"/>
              <w:ind w:left="304"/>
              <w:rPr>
                <w:sz w:val="25"/>
                <w:szCs w:val="25"/>
              </w:rPr>
            </w:pPr>
            <w:r>
              <w:rPr>
                <w:sz w:val="25"/>
                <w:szCs w:val="25"/>
              </w:rPr>
              <w:t>3</w:t>
            </w:r>
          </w:p>
        </w:tc>
        <w:tc>
          <w:tcPr>
            <w:tcW w:w="1029" w:type="dxa"/>
            <w:vMerge/>
            <w:tcBorders>
              <w:top w:val="nil"/>
              <w:bottom w:val="nil"/>
            </w:tcBorders>
            <w:vAlign w:val="top"/>
          </w:tcPr>
          <w:p>
            <w:pPr>
              <w:rPr>
                <w:rFonts w:ascii="Arial"/>
                <w:sz w:val="21"/>
              </w:rPr>
            </w:pPr>
          </w:p>
        </w:tc>
        <w:tc>
          <w:tcPr>
            <w:tcW w:w="1029" w:type="dxa"/>
            <w:vMerge/>
            <w:tcBorders>
              <w:top w:val="nil"/>
              <w:bottom w:val="nil"/>
            </w:tcBorders>
            <w:vAlign w:val="top"/>
          </w:tcPr>
          <w:p>
            <w:pPr>
              <w:rPr>
                <w:rFonts w:ascii="Arial"/>
                <w:sz w:val="21"/>
              </w:rPr>
            </w:pPr>
          </w:p>
        </w:tc>
        <w:tc>
          <w:tcPr>
            <w:tcW w:w="6914" w:type="dxa"/>
            <w:gridSpan w:val="2"/>
            <w:vAlign w:val="top"/>
          </w:tcPr>
          <w:p>
            <w:pPr>
              <w:pStyle w:val="TableText"/>
              <w:spacing w:before="134" w:line="220" w:lineRule="auto"/>
              <w:ind w:left="1322"/>
              <w:rPr>
                <w:sz w:val="25"/>
                <w:szCs w:val="25"/>
              </w:rPr>
            </w:pPr>
            <w:r>
              <w:rPr>
                <w:sz w:val="25"/>
                <w:szCs w:val="25"/>
              </w:rPr>
              <w:t>计量器具法制标志和计量器具标识要求</w:t>
            </w:r>
          </w:p>
        </w:tc>
        <w:tc>
          <w:tcPr>
            <w:tcW w:w="1443" w:type="dxa"/>
            <w:vAlign w:val="top"/>
          </w:tcPr>
          <w:p>
            <w:pPr>
              <w:pStyle w:val="TableText"/>
              <w:spacing w:before="134" w:line="220" w:lineRule="auto"/>
              <w:ind w:left="218"/>
              <w:rPr>
                <w:sz w:val="25"/>
                <w:szCs w:val="25"/>
              </w:rPr>
            </w:pPr>
            <w:r>
              <w:rPr>
                <w:spacing w:val="3"/>
                <w:sz w:val="25"/>
                <w:szCs w:val="25"/>
              </w:rPr>
              <w:t>主要单项</w:t>
            </w:r>
          </w:p>
        </w:tc>
      </w:tr>
      <w:tr>
        <w:tblPrEx>
          <w:tblW w:w="11179" w:type="dxa"/>
          <w:tblInd w:w="10" w:type="dxa"/>
          <w:tblLayout w:type="fixed"/>
        </w:tblPrEx>
        <w:trPr>
          <w:trHeight w:val="499"/>
        </w:trPr>
        <w:tc>
          <w:tcPr>
            <w:tcW w:w="764" w:type="dxa"/>
            <w:vAlign w:val="top"/>
          </w:tcPr>
          <w:p>
            <w:pPr>
              <w:pStyle w:val="TableText"/>
              <w:spacing w:before="198" w:line="183" w:lineRule="auto"/>
              <w:ind w:left="304"/>
              <w:rPr>
                <w:sz w:val="25"/>
                <w:szCs w:val="25"/>
              </w:rPr>
            </w:pPr>
            <w:r>
              <w:rPr>
                <w:sz w:val="25"/>
                <w:szCs w:val="25"/>
              </w:rPr>
              <w:t>4</w:t>
            </w:r>
          </w:p>
        </w:tc>
        <w:tc>
          <w:tcPr>
            <w:tcW w:w="1029" w:type="dxa"/>
            <w:vMerge/>
            <w:tcBorders>
              <w:top w:val="nil"/>
            </w:tcBorders>
            <w:vAlign w:val="top"/>
          </w:tcPr>
          <w:p>
            <w:pPr>
              <w:rPr>
                <w:rFonts w:ascii="Arial"/>
                <w:sz w:val="21"/>
              </w:rPr>
            </w:pPr>
          </w:p>
        </w:tc>
        <w:tc>
          <w:tcPr>
            <w:tcW w:w="1029" w:type="dxa"/>
            <w:vMerge/>
            <w:tcBorders>
              <w:top w:val="nil"/>
            </w:tcBorders>
            <w:vAlign w:val="top"/>
          </w:tcPr>
          <w:p>
            <w:pPr>
              <w:rPr>
                <w:rFonts w:ascii="Arial"/>
                <w:sz w:val="21"/>
              </w:rPr>
            </w:pPr>
          </w:p>
        </w:tc>
        <w:tc>
          <w:tcPr>
            <w:tcW w:w="6914" w:type="dxa"/>
            <w:gridSpan w:val="2"/>
            <w:vAlign w:val="top"/>
          </w:tcPr>
          <w:p>
            <w:pPr>
              <w:pStyle w:val="TableText"/>
              <w:spacing w:before="135" w:line="220" w:lineRule="auto"/>
              <w:ind w:left="2702"/>
              <w:rPr>
                <w:sz w:val="25"/>
                <w:szCs w:val="25"/>
              </w:rPr>
            </w:pPr>
            <w:r>
              <w:rPr>
                <w:spacing w:val="1"/>
                <w:sz w:val="25"/>
                <w:szCs w:val="25"/>
              </w:rPr>
              <w:t>安装标志要求</w:t>
            </w:r>
          </w:p>
        </w:tc>
        <w:tc>
          <w:tcPr>
            <w:tcW w:w="1443" w:type="dxa"/>
            <w:vAlign w:val="top"/>
          </w:tcPr>
          <w:p>
            <w:pPr>
              <w:pStyle w:val="TableText"/>
              <w:spacing w:before="135" w:line="220" w:lineRule="auto"/>
              <w:ind w:left="218"/>
              <w:rPr>
                <w:sz w:val="25"/>
                <w:szCs w:val="25"/>
              </w:rPr>
            </w:pPr>
            <w:r>
              <w:rPr>
                <w:spacing w:val="3"/>
                <w:sz w:val="25"/>
                <w:szCs w:val="25"/>
              </w:rPr>
              <w:t>主要单项</w:t>
            </w:r>
          </w:p>
        </w:tc>
      </w:tr>
      <w:tr>
        <w:tblPrEx>
          <w:tblW w:w="11179" w:type="dxa"/>
          <w:tblInd w:w="10" w:type="dxa"/>
          <w:tblLayout w:type="fixed"/>
        </w:tblPrEx>
        <w:trPr>
          <w:trHeight w:val="500"/>
        </w:trPr>
        <w:tc>
          <w:tcPr>
            <w:tcW w:w="764" w:type="dxa"/>
            <w:vAlign w:val="top"/>
          </w:tcPr>
          <w:p>
            <w:pPr>
              <w:pStyle w:val="TableText"/>
              <w:spacing w:before="201" w:line="182" w:lineRule="auto"/>
              <w:ind w:left="304"/>
              <w:rPr>
                <w:sz w:val="25"/>
                <w:szCs w:val="25"/>
              </w:rPr>
            </w:pPr>
            <w:r>
              <w:rPr>
                <w:sz w:val="25"/>
                <w:szCs w:val="25"/>
              </w:rPr>
              <w:t>5</w:t>
            </w:r>
          </w:p>
        </w:tc>
        <w:tc>
          <w:tcPr>
            <w:tcW w:w="1029" w:type="dxa"/>
            <w:tcBorders>
              <w:bottom w:val="nil"/>
            </w:tcBorders>
            <w:vAlign w:val="top"/>
          </w:tcPr>
          <w:p>
            <w:pPr>
              <w:spacing w:line="274" w:lineRule="auto"/>
              <w:rPr>
                <w:rFonts w:ascii="Arial"/>
                <w:sz w:val="21"/>
              </w:rPr>
            </w:pPr>
          </w:p>
          <w:p>
            <w:pPr>
              <w:spacing w:line="274" w:lineRule="auto"/>
              <w:rPr>
                <w:rFonts w:ascii="Arial"/>
                <w:sz w:val="21"/>
              </w:rPr>
            </w:pPr>
          </w:p>
        </w:tc>
        <w:tc>
          <w:tcPr>
            <w:tcW w:w="1029" w:type="dxa"/>
            <w:tcBorders>
              <w:bottom w:val="nil"/>
            </w:tcBorders>
            <w:vAlign w:val="top"/>
          </w:tcPr>
          <w:p>
            <w:pPr>
              <w:spacing w:line="274" w:lineRule="auto"/>
              <w:rPr>
                <w:rFonts w:ascii="Arial"/>
                <w:sz w:val="21"/>
              </w:rPr>
            </w:pPr>
          </w:p>
          <w:p>
            <w:pPr>
              <w:spacing w:line="274" w:lineRule="auto"/>
              <w:rPr>
                <w:rFonts w:ascii="Arial"/>
                <w:sz w:val="21"/>
              </w:rPr>
            </w:pPr>
          </w:p>
        </w:tc>
        <w:tc>
          <w:tcPr>
            <w:tcW w:w="1019" w:type="dxa"/>
            <w:tcBorders>
              <w:bottom w:val="nil"/>
            </w:tcBorders>
            <w:vAlign w:val="top"/>
          </w:tcPr>
          <w:p>
            <w:pPr>
              <w:spacing w:line="279" w:lineRule="auto"/>
              <w:rPr>
                <w:rFonts w:ascii="Arial"/>
                <w:sz w:val="21"/>
              </w:rPr>
            </w:pPr>
          </w:p>
          <w:p>
            <w:pPr>
              <w:spacing w:line="279" w:lineRule="auto"/>
              <w:rPr>
                <w:rFonts w:ascii="Arial"/>
                <w:sz w:val="21"/>
              </w:rPr>
            </w:pPr>
          </w:p>
        </w:tc>
        <w:tc>
          <w:tcPr>
            <w:tcW w:w="5895" w:type="dxa"/>
            <w:vAlign w:val="top"/>
          </w:tcPr>
          <w:p>
            <w:pPr>
              <w:pStyle w:val="TableText"/>
              <w:spacing w:before="133" w:line="219" w:lineRule="auto"/>
              <w:ind w:left="1563"/>
              <w:rPr>
                <w:sz w:val="25"/>
                <w:szCs w:val="25"/>
              </w:rPr>
            </w:pPr>
            <w:r>
              <w:rPr>
                <w:spacing w:val="1"/>
                <w:sz w:val="25"/>
                <w:szCs w:val="25"/>
              </w:rPr>
              <w:t>输出交直流电压基本误差</w:t>
            </w:r>
          </w:p>
        </w:tc>
        <w:tc>
          <w:tcPr>
            <w:tcW w:w="1443" w:type="dxa"/>
            <w:vAlign w:val="top"/>
          </w:tcPr>
          <w:p>
            <w:pPr>
              <w:pStyle w:val="TableText"/>
              <w:spacing w:before="136" w:line="220" w:lineRule="auto"/>
              <w:ind w:left="218"/>
              <w:rPr>
                <w:sz w:val="25"/>
                <w:szCs w:val="25"/>
              </w:rPr>
            </w:pPr>
            <w:r>
              <w:rPr>
                <w:spacing w:val="3"/>
                <w:sz w:val="25"/>
                <w:szCs w:val="25"/>
              </w:rPr>
              <w:t>主要单项</w:t>
            </w:r>
          </w:p>
        </w:tc>
      </w:tr>
    </w:tbl>
    <w:p>
      <w:pPr>
        <w:sectPr>
          <w:headerReference w:type="default" r:id="rId53"/>
          <w:footerReference w:type="default" r:id="rId54"/>
          <w:pgSz w:w="14020" w:h="20800"/>
          <w:pgMar w:top="2129" w:right="1650" w:bottom="1343" w:left="1109" w:header="1753" w:footer="1154" w:gutter="0"/>
          <w:pgNumType w:start="18"/>
          <w:cols w:space="708"/>
        </w:sectPr>
      </w:pPr>
    </w:p>
    <w:tbl>
      <w:tblPr>
        <w:tblStyle w:val="TableNormal12"/>
        <w:tblW w:w="1117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64"/>
        <w:gridCol w:w="1029"/>
        <w:gridCol w:w="1029"/>
        <w:gridCol w:w="1019"/>
        <w:gridCol w:w="5895"/>
        <w:gridCol w:w="1443"/>
      </w:tblGrid>
      <w:tr>
        <w:tblPrEx>
          <w:tblW w:w="1117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00"/>
        </w:trPr>
        <w:tc>
          <w:tcPr>
            <w:tcW w:w="764" w:type="dxa"/>
            <w:vAlign w:val="top"/>
          </w:tcPr>
          <w:p/>
        </w:tc>
        <w:tc>
          <w:tcPr>
            <w:tcW w:w="1029" w:type="dxa"/>
            <w:vMerge w:val="restart"/>
            <w:tcBorders>
              <w:bottom w:val="nil"/>
            </w:tcBorders>
            <w:vAlign w:val="top"/>
          </w:tcPr>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pStyle w:val="TableText"/>
              <w:spacing w:before="81" w:line="420" w:lineRule="exact"/>
              <w:ind w:left="250"/>
              <w:rPr>
                <w:sz w:val="25"/>
                <w:szCs w:val="25"/>
              </w:rPr>
            </w:pPr>
            <w:r>
              <w:rPr>
                <w:spacing w:val="5"/>
                <w:position w:val="12"/>
                <w:sz w:val="25"/>
                <w:szCs w:val="25"/>
              </w:rPr>
              <w:t>试验</w:t>
            </w:r>
          </w:p>
          <w:p>
            <w:pPr>
              <w:pStyle w:val="TableText"/>
              <w:spacing w:line="220" w:lineRule="auto"/>
              <w:ind w:left="250"/>
              <w:rPr>
                <w:sz w:val="25"/>
                <w:szCs w:val="25"/>
              </w:rPr>
            </w:pPr>
            <w:r>
              <w:rPr>
                <w:spacing w:val="-7"/>
                <w:sz w:val="25"/>
                <w:szCs w:val="25"/>
              </w:rPr>
              <w:t>项 目</w:t>
            </w:r>
          </w:p>
        </w:tc>
        <w:tc>
          <w:tcPr>
            <w:tcW w:w="1029" w:type="dxa"/>
            <w:vMerge w:val="restart"/>
            <w:tcBorders>
              <w:bottom w:val="nil"/>
            </w:tcBorders>
            <w:vAlign w:val="top"/>
          </w:tcPr>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pStyle w:val="TableText"/>
              <w:spacing w:before="81" w:line="421" w:lineRule="exact"/>
              <w:ind w:left="252"/>
              <w:rPr>
                <w:sz w:val="25"/>
                <w:szCs w:val="25"/>
              </w:rPr>
            </w:pPr>
            <w:r>
              <w:rPr>
                <w:spacing w:val="-3"/>
                <w:position w:val="12"/>
                <w:sz w:val="25"/>
                <w:szCs w:val="25"/>
              </w:rPr>
              <w:t>计量</w:t>
            </w:r>
          </w:p>
          <w:p>
            <w:pPr>
              <w:pStyle w:val="TableText"/>
              <w:spacing w:before="1" w:line="220" w:lineRule="auto"/>
              <w:ind w:left="252"/>
              <w:rPr>
                <w:sz w:val="25"/>
                <w:szCs w:val="25"/>
              </w:rPr>
            </w:pPr>
            <w:r>
              <w:rPr>
                <w:spacing w:val="5"/>
                <w:sz w:val="25"/>
                <w:szCs w:val="25"/>
              </w:rPr>
              <w:t>要求</w:t>
            </w:r>
          </w:p>
        </w:tc>
        <w:tc>
          <w:tcPr>
            <w:tcW w:w="1019" w:type="dxa"/>
            <w:vMerge w:val="restart"/>
            <w:tcBorders>
              <w:bottom w:val="nil"/>
            </w:tcBorders>
            <w:vAlign w:val="top"/>
          </w:tcPr>
          <w:p>
            <w:pPr>
              <w:spacing w:line="279" w:lineRule="auto"/>
              <w:rPr>
                <w:rFonts w:ascii="Arial"/>
                <w:sz w:val="21"/>
              </w:rPr>
            </w:pPr>
          </w:p>
          <w:p>
            <w:pPr>
              <w:spacing w:line="279" w:lineRule="auto"/>
              <w:rPr>
                <w:rFonts w:ascii="Arial"/>
                <w:sz w:val="21"/>
              </w:rPr>
            </w:pPr>
          </w:p>
          <w:p>
            <w:pPr>
              <w:spacing w:line="280" w:lineRule="auto"/>
              <w:rPr>
                <w:rFonts w:ascii="Arial"/>
                <w:sz w:val="21"/>
              </w:rPr>
            </w:pPr>
          </w:p>
          <w:p>
            <w:pPr>
              <w:pStyle w:val="TableText"/>
              <w:spacing w:before="81" w:line="220" w:lineRule="auto"/>
              <w:ind w:left="122"/>
              <w:rPr>
                <w:sz w:val="25"/>
                <w:szCs w:val="25"/>
              </w:rPr>
            </w:pPr>
            <w:r>
              <w:rPr>
                <w:spacing w:val="4"/>
                <w:sz w:val="25"/>
                <w:szCs w:val="25"/>
              </w:rPr>
              <w:t>准确度</w:t>
            </w:r>
          </w:p>
          <w:p>
            <w:pPr>
              <w:pStyle w:val="TableText"/>
              <w:spacing w:before="112" w:line="221" w:lineRule="auto"/>
              <w:ind w:left="252"/>
              <w:rPr>
                <w:sz w:val="25"/>
                <w:szCs w:val="25"/>
              </w:rPr>
            </w:pPr>
            <w:r>
              <w:rPr>
                <w:spacing w:val="5"/>
                <w:sz w:val="25"/>
                <w:szCs w:val="25"/>
              </w:rPr>
              <w:t>试验</w:t>
            </w:r>
          </w:p>
        </w:tc>
        <w:tc>
          <w:tcPr>
            <w:tcW w:w="5895" w:type="dxa"/>
            <w:vAlign w:val="top"/>
          </w:tcPr>
          <w:p/>
        </w:tc>
        <w:tc>
          <w:tcPr>
            <w:tcW w:w="1443" w:type="dxa"/>
            <w:vAlign w:val="top"/>
          </w:tcPr>
          <w:p/>
        </w:tc>
      </w:tr>
      <w:tr>
        <w:tblPrEx>
          <w:tblW w:w="11179" w:type="dxa"/>
          <w:tblInd w:w="10" w:type="dxa"/>
          <w:tblLayout w:type="fixed"/>
        </w:tblPrEx>
        <w:trPr>
          <w:trHeight w:val="509"/>
        </w:trPr>
        <w:tc>
          <w:tcPr>
            <w:tcW w:w="764" w:type="dxa"/>
            <w:vAlign w:val="top"/>
          </w:tcPr>
          <w:p>
            <w:pPr>
              <w:pStyle w:val="TableText"/>
              <w:spacing w:before="199" w:line="183" w:lineRule="auto"/>
              <w:ind w:left="304"/>
              <w:rPr>
                <w:sz w:val="25"/>
                <w:szCs w:val="25"/>
              </w:rPr>
            </w:pPr>
            <w:r>
              <w:rPr>
                <w:sz w:val="25"/>
                <w:szCs w:val="25"/>
              </w:rPr>
              <w:t>6</w:t>
            </w:r>
          </w:p>
        </w:tc>
        <w:tc>
          <w:tcPr>
            <w:tcW w:w="1029" w:type="dxa"/>
            <w:vMerge/>
            <w:tcBorders>
              <w:top w:val="nil"/>
              <w:bottom w:val="nil"/>
            </w:tcBorders>
            <w:vAlign w:val="top"/>
          </w:tcPr>
          <w:p>
            <w:pPr>
              <w:rPr>
                <w:rFonts w:ascii="Arial"/>
                <w:sz w:val="21"/>
              </w:rPr>
            </w:pP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5895" w:type="dxa"/>
            <w:vAlign w:val="top"/>
          </w:tcPr>
          <w:p>
            <w:pPr>
              <w:pStyle w:val="TableText"/>
              <w:spacing w:before="135" w:line="219" w:lineRule="auto"/>
              <w:ind w:left="1563"/>
              <w:rPr>
                <w:sz w:val="25"/>
                <w:szCs w:val="25"/>
              </w:rPr>
            </w:pPr>
            <w:r>
              <w:rPr>
                <w:spacing w:val="1"/>
                <w:sz w:val="25"/>
                <w:szCs w:val="25"/>
              </w:rPr>
              <w:t>击穿报警电流的设定误差</w:t>
            </w:r>
          </w:p>
        </w:tc>
        <w:tc>
          <w:tcPr>
            <w:tcW w:w="1443" w:type="dxa"/>
            <w:vAlign w:val="top"/>
          </w:tcPr>
          <w:p>
            <w:pPr>
              <w:pStyle w:val="TableText"/>
              <w:spacing w:before="136" w:line="220" w:lineRule="auto"/>
              <w:ind w:left="218"/>
              <w:rPr>
                <w:sz w:val="25"/>
                <w:szCs w:val="25"/>
              </w:rPr>
            </w:pPr>
            <w:r>
              <w:rPr>
                <w:spacing w:val="3"/>
                <w:sz w:val="25"/>
                <w:szCs w:val="25"/>
              </w:rPr>
              <w:t>主要单项</w:t>
            </w:r>
          </w:p>
        </w:tc>
      </w:tr>
      <w:tr>
        <w:tblPrEx>
          <w:tblW w:w="11179" w:type="dxa"/>
          <w:tblInd w:w="10" w:type="dxa"/>
          <w:tblLayout w:type="fixed"/>
        </w:tblPrEx>
        <w:trPr>
          <w:trHeight w:val="509"/>
        </w:trPr>
        <w:tc>
          <w:tcPr>
            <w:tcW w:w="764" w:type="dxa"/>
            <w:vAlign w:val="top"/>
          </w:tcPr>
          <w:p>
            <w:pPr>
              <w:pStyle w:val="TableText"/>
              <w:spacing w:before="202" w:line="182" w:lineRule="auto"/>
              <w:ind w:left="304"/>
              <w:rPr>
                <w:sz w:val="25"/>
                <w:szCs w:val="25"/>
              </w:rPr>
            </w:pPr>
            <w:r>
              <w:rPr>
                <w:sz w:val="25"/>
                <w:szCs w:val="25"/>
              </w:rPr>
              <w:t>7</w:t>
            </w:r>
          </w:p>
        </w:tc>
        <w:tc>
          <w:tcPr>
            <w:tcW w:w="1029" w:type="dxa"/>
            <w:vMerge/>
            <w:tcBorders>
              <w:top w:val="nil"/>
              <w:bottom w:val="nil"/>
            </w:tcBorders>
            <w:vAlign w:val="top"/>
          </w:tcPr>
          <w:p>
            <w:pPr>
              <w:rPr>
                <w:rFonts w:ascii="Arial"/>
                <w:sz w:val="21"/>
              </w:rPr>
            </w:pP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5895" w:type="dxa"/>
            <w:vAlign w:val="top"/>
          </w:tcPr>
          <w:p>
            <w:pPr>
              <w:pStyle w:val="TableText"/>
              <w:spacing w:before="136" w:line="219" w:lineRule="auto"/>
              <w:ind w:left="1563"/>
              <w:rPr>
                <w:sz w:val="25"/>
                <w:szCs w:val="25"/>
              </w:rPr>
            </w:pPr>
            <w:r>
              <w:rPr>
                <w:spacing w:val="2"/>
                <w:sz w:val="25"/>
                <w:szCs w:val="25"/>
              </w:rPr>
              <w:t>输出电压持续(保持)时间</w:t>
            </w:r>
          </w:p>
        </w:tc>
        <w:tc>
          <w:tcPr>
            <w:tcW w:w="1443" w:type="dxa"/>
            <w:vAlign w:val="top"/>
          </w:tcPr>
          <w:p>
            <w:pPr>
              <w:pStyle w:val="TableText"/>
              <w:spacing w:before="137" w:line="220" w:lineRule="auto"/>
              <w:ind w:left="218"/>
              <w:rPr>
                <w:sz w:val="25"/>
                <w:szCs w:val="25"/>
              </w:rPr>
            </w:pPr>
            <w:r>
              <w:rPr>
                <w:spacing w:val="3"/>
                <w:sz w:val="25"/>
                <w:szCs w:val="25"/>
              </w:rPr>
              <w:t>主要单项</w:t>
            </w:r>
          </w:p>
        </w:tc>
      </w:tr>
      <w:tr>
        <w:tblPrEx>
          <w:tblW w:w="11179" w:type="dxa"/>
          <w:tblInd w:w="10" w:type="dxa"/>
          <w:tblLayout w:type="fixed"/>
        </w:tblPrEx>
        <w:trPr>
          <w:trHeight w:val="509"/>
        </w:trPr>
        <w:tc>
          <w:tcPr>
            <w:tcW w:w="764" w:type="dxa"/>
            <w:vAlign w:val="top"/>
          </w:tcPr>
          <w:p>
            <w:pPr>
              <w:pStyle w:val="TableText"/>
              <w:spacing w:before="201" w:line="183" w:lineRule="auto"/>
              <w:ind w:left="304"/>
              <w:rPr>
                <w:sz w:val="25"/>
                <w:szCs w:val="25"/>
              </w:rPr>
            </w:pPr>
            <w:r>
              <w:rPr>
                <w:sz w:val="25"/>
                <w:szCs w:val="25"/>
              </w:rPr>
              <w:t>8</w:t>
            </w:r>
          </w:p>
        </w:tc>
        <w:tc>
          <w:tcPr>
            <w:tcW w:w="1029" w:type="dxa"/>
            <w:vMerge/>
            <w:tcBorders>
              <w:top w:val="nil"/>
              <w:bottom w:val="nil"/>
            </w:tcBorders>
            <w:vAlign w:val="top"/>
          </w:tcPr>
          <w:p>
            <w:pPr>
              <w:rPr>
                <w:rFonts w:ascii="Arial"/>
                <w:sz w:val="21"/>
              </w:rPr>
            </w:pP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5895" w:type="dxa"/>
            <w:vAlign w:val="top"/>
          </w:tcPr>
          <w:p>
            <w:pPr>
              <w:pStyle w:val="TableText"/>
              <w:spacing w:before="137" w:line="219" w:lineRule="auto"/>
              <w:ind w:left="1694"/>
              <w:rPr>
                <w:sz w:val="25"/>
                <w:szCs w:val="25"/>
              </w:rPr>
            </w:pPr>
            <w:r>
              <w:rPr>
                <w:spacing w:val="1"/>
                <w:sz w:val="25"/>
                <w:szCs w:val="25"/>
              </w:rPr>
              <w:t>直流输出电压纹波系数</w:t>
            </w:r>
          </w:p>
        </w:tc>
        <w:tc>
          <w:tcPr>
            <w:tcW w:w="1443" w:type="dxa"/>
            <w:vAlign w:val="top"/>
          </w:tcPr>
          <w:p>
            <w:pPr>
              <w:pStyle w:val="TableText"/>
              <w:spacing w:before="138" w:line="220" w:lineRule="auto"/>
              <w:ind w:left="218"/>
              <w:rPr>
                <w:sz w:val="25"/>
                <w:szCs w:val="25"/>
              </w:rPr>
            </w:pPr>
            <w:r>
              <w:rPr>
                <w:spacing w:val="3"/>
                <w:sz w:val="25"/>
                <w:szCs w:val="25"/>
              </w:rPr>
              <w:t>主要单项</w:t>
            </w:r>
          </w:p>
        </w:tc>
      </w:tr>
      <w:tr>
        <w:tblPrEx>
          <w:tblW w:w="11179" w:type="dxa"/>
          <w:tblInd w:w="10" w:type="dxa"/>
          <w:tblLayout w:type="fixed"/>
        </w:tblPrEx>
        <w:trPr>
          <w:trHeight w:val="500"/>
        </w:trPr>
        <w:tc>
          <w:tcPr>
            <w:tcW w:w="764" w:type="dxa"/>
            <w:vAlign w:val="top"/>
          </w:tcPr>
          <w:p>
            <w:pPr>
              <w:pStyle w:val="TableText"/>
              <w:spacing w:before="202" w:line="183" w:lineRule="auto"/>
              <w:ind w:left="304"/>
              <w:rPr>
                <w:sz w:val="25"/>
                <w:szCs w:val="25"/>
              </w:rPr>
            </w:pPr>
            <w:r>
              <w:rPr>
                <w:sz w:val="25"/>
                <w:szCs w:val="25"/>
              </w:rPr>
              <w:t>9</w:t>
            </w:r>
          </w:p>
        </w:tc>
        <w:tc>
          <w:tcPr>
            <w:tcW w:w="1029" w:type="dxa"/>
            <w:vMerge/>
            <w:tcBorders>
              <w:top w:val="nil"/>
              <w:bottom w:val="nil"/>
            </w:tcBorders>
            <w:vAlign w:val="top"/>
          </w:tcPr>
          <w:p>
            <w:pPr>
              <w:rPr>
                <w:rFonts w:ascii="Arial"/>
                <w:sz w:val="21"/>
              </w:rPr>
            </w:pP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5895" w:type="dxa"/>
            <w:vAlign w:val="top"/>
          </w:tcPr>
          <w:p>
            <w:pPr>
              <w:pStyle w:val="TableText"/>
              <w:spacing w:before="138" w:line="219" w:lineRule="auto"/>
              <w:ind w:left="1813"/>
              <w:rPr>
                <w:sz w:val="25"/>
                <w:szCs w:val="25"/>
              </w:rPr>
            </w:pPr>
            <w:r>
              <w:rPr>
                <w:spacing w:val="1"/>
                <w:sz w:val="25"/>
                <w:szCs w:val="25"/>
              </w:rPr>
              <w:t>交流输出电压失真度</w:t>
            </w:r>
          </w:p>
        </w:tc>
        <w:tc>
          <w:tcPr>
            <w:tcW w:w="1443" w:type="dxa"/>
            <w:vAlign w:val="top"/>
          </w:tcPr>
          <w:p>
            <w:pPr>
              <w:pStyle w:val="TableText"/>
              <w:spacing w:before="139" w:line="220" w:lineRule="auto"/>
              <w:ind w:left="218"/>
              <w:rPr>
                <w:sz w:val="25"/>
                <w:szCs w:val="25"/>
              </w:rPr>
            </w:pPr>
            <w:r>
              <w:rPr>
                <w:spacing w:val="3"/>
                <w:sz w:val="25"/>
                <w:szCs w:val="25"/>
              </w:rPr>
              <w:t>主要单项</w:t>
            </w:r>
          </w:p>
        </w:tc>
      </w:tr>
      <w:tr>
        <w:tblPrEx>
          <w:tblW w:w="11179" w:type="dxa"/>
          <w:tblInd w:w="10" w:type="dxa"/>
          <w:tblLayout w:type="fixed"/>
        </w:tblPrEx>
        <w:trPr>
          <w:trHeight w:val="500"/>
        </w:trPr>
        <w:tc>
          <w:tcPr>
            <w:tcW w:w="764" w:type="dxa"/>
            <w:vAlign w:val="top"/>
          </w:tcPr>
          <w:p>
            <w:pPr>
              <w:pStyle w:val="TableText"/>
              <w:spacing w:before="201" w:line="184" w:lineRule="auto"/>
              <w:ind w:left="244"/>
              <w:rPr>
                <w:sz w:val="25"/>
                <w:szCs w:val="25"/>
              </w:rPr>
            </w:pPr>
            <w:r>
              <w:rPr>
                <w:spacing w:val="-8"/>
                <w:sz w:val="25"/>
                <w:szCs w:val="25"/>
              </w:rPr>
              <w:t>10</w:t>
            </w:r>
          </w:p>
        </w:tc>
        <w:tc>
          <w:tcPr>
            <w:tcW w:w="1029" w:type="dxa"/>
            <w:vMerge/>
            <w:tcBorders>
              <w:top w:val="nil"/>
              <w:bottom w:val="nil"/>
            </w:tcBorders>
            <w:vAlign w:val="top"/>
          </w:tcPr>
          <w:p>
            <w:pPr>
              <w:rPr>
                <w:rFonts w:ascii="Arial"/>
                <w:sz w:val="21"/>
              </w:rPr>
            </w:pP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5895" w:type="dxa"/>
            <w:vAlign w:val="top"/>
          </w:tcPr>
          <w:p>
            <w:pPr>
              <w:pStyle w:val="TableText"/>
              <w:spacing w:before="138" w:line="219" w:lineRule="auto"/>
              <w:ind w:left="1943"/>
              <w:rPr>
                <w:sz w:val="25"/>
                <w:szCs w:val="25"/>
              </w:rPr>
            </w:pPr>
            <w:r>
              <w:rPr>
                <w:spacing w:val="1"/>
                <w:sz w:val="25"/>
                <w:szCs w:val="25"/>
              </w:rPr>
              <w:t>交流输出电压频率</w:t>
            </w:r>
          </w:p>
        </w:tc>
        <w:tc>
          <w:tcPr>
            <w:tcW w:w="1443" w:type="dxa"/>
            <w:vAlign w:val="top"/>
          </w:tcPr>
          <w:p>
            <w:pPr>
              <w:pStyle w:val="TableText"/>
              <w:spacing w:before="139" w:line="220" w:lineRule="auto"/>
              <w:ind w:left="218"/>
              <w:rPr>
                <w:sz w:val="25"/>
                <w:szCs w:val="25"/>
              </w:rPr>
            </w:pPr>
            <w:r>
              <w:rPr>
                <w:spacing w:val="3"/>
                <w:sz w:val="25"/>
                <w:szCs w:val="25"/>
              </w:rPr>
              <w:t>主要单项</w:t>
            </w:r>
          </w:p>
        </w:tc>
      </w:tr>
      <w:tr>
        <w:tblPrEx>
          <w:tblW w:w="11179" w:type="dxa"/>
          <w:tblInd w:w="10" w:type="dxa"/>
          <w:tblLayout w:type="fixed"/>
        </w:tblPrEx>
        <w:trPr>
          <w:trHeight w:val="509"/>
        </w:trPr>
        <w:tc>
          <w:tcPr>
            <w:tcW w:w="764" w:type="dxa"/>
            <w:vAlign w:val="top"/>
          </w:tcPr>
          <w:p>
            <w:pPr>
              <w:pStyle w:val="TableText"/>
              <w:spacing w:before="201" w:line="184" w:lineRule="auto"/>
              <w:ind w:left="244"/>
              <w:rPr>
                <w:sz w:val="25"/>
                <w:szCs w:val="25"/>
              </w:rPr>
            </w:pPr>
            <w:r>
              <w:rPr>
                <w:spacing w:val="-8"/>
                <w:sz w:val="25"/>
                <w:szCs w:val="25"/>
              </w:rPr>
              <w:t>11</w:t>
            </w:r>
          </w:p>
        </w:tc>
        <w:tc>
          <w:tcPr>
            <w:tcW w:w="1029" w:type="dxa"/>
            <w:vMerge/>
            <w:tcBorders>
              <w:top w:val="nil"/>
              <w:bottom w:val="nil"/>
            </w:tcBorders>
            <w:vAlign w:val="top"/>
          </w:tcPr>
          <w:p>
            <w:pPr>
              <w:rPr>
                <w:rFonts w:ascii="Arial"/>
                <w:sz w:val="21"/>
              </w:rPr>
            </w:pPr>
          </w:p>
        </w:tc>
        <w:tc>
          <w:tcPr>
            <w:tcW w:w="1029" w:type="dxa"/>
            <w:vMerge/>
            <w:tcBorders>
              <w:top w:val="nil"/>
              <w:bottom w:val="nil"/>
            </w:tcBorders>
            <w:vAlign w:val="top"/>
          </w:tcPr>
          <w:p>
            <w:pPr>
              <w:rPr>
                <w:rFonts w:ascii="Arial"/>
                <w:sz w:val="21"/>
              </w:rPr>
            </w:pPr>
          </w:p>
        </w:tc>
        <w:tc>
          <w:tcPr>
            <w:tcW w:w="1019" w:type="dxa"/>
            <w:vMerge/>
            <w:tcBorders>
              <w:top w:val="nil"/>
            </w:tcBorders>
            <w:vAlign w:val="top"/>
          </w:tcPr>
          <w:p>
            <w:pPr>
              <w:rPr>
                <w:rFonts w:ascii="Arial"/>
                <w:sz w:val="21"/>
              </w:rPr>
            </w:pPr>
          </w:p>
        </w:tc>
        <w:tc>
          <w:tcPr>
            <w:tcW w:w="5895" w:type="dxa"/>
            <w:vAlign w:val="top"/>
          </w:tcPr>
          <w:p>
            <w:pPr>
              <w:pStyle w:val="TableText"/>
              <w:spacing w:before="138" w:line="219" w:lineRule="auto"/>
              <w:ind w:left="2193"/>
              <w:rPr>
                <w:sz w:val="25"/>
                <w:szCs w:val="25"/>
              </w:rPr>
            </w:pPr>
            <w:r>
              <w:rPr>
                <w:spacing w:val="1"/>
                <w:sz w:val="25"/>
                <w:szCs w:val="25"/>
              </w:rPr>
              <w:t>实际输出容量</w:t>
            </w:r>
          </w:p>
        </w:tc>
        <w:tc>
          <w:tcPr>
            <w:tcW w:w="1443" w:type="dxa"/>
            <w:vAlign w:val="top"/>
          </w:tcPr>
          <w:p>
            <w:pPr>
              <w:pStyle w:val="TableText"/>
              <w:spacing w:before="139" w:line="220" w:lineRule="auto"/>
              <w:ind w:left="218"/>
              <w:rPr>
                <w:sz w:val="25"/>
                <w:szCs w:val="25"/>
              </w:rPr>
            </w:pPr>
            <w:r>
              <w:rPr>
                <w:spacing w:val="3"/>
                <w:sz w:val="25"/>
                <w:szCs w:val="25"/>
              </w:rPr>
              <w:t>主要单项</w:t>
            </w:r>
          </w:p>
        </w:tc>
      </w:tr>
      <w:tr>
        <w:tblPrEx>
          <w:tblW w:w="11179" w:type="dxa"/>
          <w:tblInd w:w="10" w:type="dxa"/>
          <w:tblLayout w:type="fixed"/>
        </w:tblPrEx>
        <w:trPr>
          <w:trHeight w:val="514"/>
        </w:trPr>
        <w:tc>
          <w:tcPr>
            <w:tcW w:w="764" w:type="dxa"/>
            <w:vAlign w:val="top"/>
          </w:tcPr>
          <w:p>
            <w:pPr>
              <w:pStyle w:val="TableText"/>
              <w:spacing w:before="202" w:line="184" w:lineRule="auto"/>
              <w:ind w:left="244"/>
              <w:rPr>
                <w:sz w:val="25"/>
                <w:szCs w:val="25"/>
              </w:rPr>
            </w:pPr>
            <w:r>
              <w:rPr>
                <w:spacing w:val="-8"/>
                <w:sz w:val="25"/>
                <w:szCs w:val="25"/>
              </w:rPr>
              <w:t>12</w:t>
            </w:r>
          </w:p>
        </w:tc>
        <w:tc>
          <w:tcPr>
            <w:tcW w:w="1029" w:type="dxa"/>
            <w:vMerge/>
            <w:tcBorders>
              <w:top w:val="nil"/>
            </w:tcBorders>
            <w:vAlign w:val="top"/>
          </w:tcPr>
          <w:p>
            <w:pPr>
              <w:rPr>
                <w:rFonts w:ascii="Arial"/>
                <w:sz w:val="21"/>
              </w:rPr>
            </w:pPr>
          </w:p>
        </w:tc>
        <w:tc>
          <w:tcPr>
            <w:tcW w:w="1029" w:type="dxa"/>
            <w:vMerge/>
            <w:tcBorders>
              <w:top w:val="nil"/>
            </w:tcBorders>
            <w:vAlign w:val="top"/>
          </w:tcPr>
          <w:p>
            <w:pPr>
              <w:rPr>
                <w:rFonts w:ascii="Arial"/>
                <w:sz w:val="21"/>
              </w:rPr>
            </w:pPr>
          </w:p>
        </w:tc>
        <w:tc>
          <w:tcPr>
            <w:tcW w:w="6914" w:type="dxa"/>
            <w:gridSpan w:val="2"/>
            <w:vAlign w:val="top"/>
          </w:tcPr>
          <w:p>
            <w:pPr>
              <w:pStyle w:val="TableText"/>
              <w:spacing w:before="140" w:line="221" w:lineRule="auto"/>
              <w:ind w:left="2822"/>
              <w:rPr>
                <w:sz w:val="25"/>
                <w:szCs w:val="25"/>
              </w:rPr>
            </w:pPr>
            <w:r>
              <w:rPr>
                <w:spacing w:val="2"/>
                <w:sz w:val="25"/>
                <w:szCs w:val="25"/>
              </w:rPr>
              <w:t>影响量试验</w:t>
            </w:r>
          </w:p>
        </w:tc>
        <w:tc>
          <w:tcPr>
            <w:tcW w:w="1443" w:type="dxa"/>
            <w:vAlign w:val="top"/>
          </w:tcPr>
          <w:p>
            <w:pPr>
              <w:pStyle w:val="TableText"/>
              <w:spacing w:before="140" w:line="220" w:lineRule="auto"/>
              <w:ind w:left="218"/>
              <w:rPr>
                <w:sz w:val="25"/>
                <w:szCs w:val="25"/>
              </w:rPr>
            </w:pPr>
            <w:r>
              <w:rPr>
                <w:spacing w:val="3"/>
                <w:sz w:val="25"/>
                <w:szCs w:val="25"/>
              </w:rPr>
              <w:t>主要单项</w:t>
            </w:r>
          </w:p>
        </w:tc>
      </w:tr>
    </w:tbl>
    <w:p>
      <w:pPr>
        <w:spacing w:line="212" w:lineRule="exact"/>
        <w:rPr>
          <w:rFonts w:ascii="Arial"/>
          <w:sz w:val="18"/>
        </w:rPr>
      </w:pPr>
    </w:p>
    <w:p>
      <w:pPr>
        <w:spacing w:line="212" w:lineRule="exact"/>
        <w:rPr>
          <w:rFonts w:ascii="Arial" w:eastAsia="Arial" w:hAnsi="Arial" w:cs="Arial"/>
          <w:sz w:val="18"/>
          <w:szCs w:val="18"/>
        </w:rPr>
        <w:sectPr>
          <w:headerReference w:type="default" r:id="rId55"/>
          <w:footerReference w:type="default" r:id="rId56"/>
          <w:type w:val="nextPage"/>
          <w:pgSz w:w="14020" w:h="20800"/>
          <w:pgMar w:top="2129" w:right="1650" w:bottom="1343" w:left="1109" w:header="1753" w:footer="1154" w:gutter="0"/>
          <w:pgNumType w:start="19"/>
          <w:cols w:space="708"/>
          <w:titlePg w:val="0"/>
        </w:sectPr>
      </w:pPr>
    </w:p>
    <w:p>
      <w:pPr>
        <w:spacing w:before="310" w:line="223" w:lineRule="auto"/>
        <w:ind w:left="5009"/>
        <w:rPr>
          <w:rFonts w:ascii="SimHei" w:eastAsia="SimHei" w:hAnsi="SimHei" w:cs="SimHei"/>
          <w:sz w:val="25"/>
          <w:szCs w:val="25"/>
        </w:rPr>
      </w:pPr>
      <w:r>
        <w:rPr>
          <w:rFonts w:ascii="SimHei" w:eastAsia="SimHei" w:hAnsi="SimHei" w:cs="SimHei"/>
          <w:spacing w:val="41"/>
          <w:sz w:val="25"/>
          <w:szCs w:val="25"/>
        </w:rPr>
        <w:t>表16(续)</w:t>
      </w:r>
    </w:p>
    <w:tbl>
      <w:tblPr>
        <w:tblStyle w:val="TableNormal13"/>
        <w:tblW w:w="11110"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44"/>
        <w:gridCol w:w="1029"/>
        <w:gridCol w:w="1019"/>
        <w:gridCol w:w="1019"/>
        <w:gridCol w:w="1269"/>
        <w:gridCol w:w="4596"/>
        <w:gridCol w:w="1434"/>
      </w:tblGrid>
      <w:tr>
        <w:tblPrEx>
          <w:tblW w:w="11110"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05"/>
        </w:trPr>
        <w:tc>
          <w:tcPr>
            <w:tcW w:w="744" w:type="dxa"/>
            <w:vAlign w:val="top"/>
          </w:tcPr>
          <w:p>
            <w:pPr>
              <w:pStyle w:val="TableText"/>
              <w:spacing w:before="136" w:line="221" w:lineRule="auto"/>
              <w:ind w:left="115"/>
              <w:rPr>
                <w:sz w:val="25"/>
                <w:szCs w:val="25"/>
              </w:rPr>
            </w:pPr>
            <w:r>
              <w:rPr>
                <w:spacing w:val="7"/>
                <w:sz w:val="25"/>
                <w:szCs w:val="25"/>
              </w:rPr>
              <w:t>序号</w:t>
            </w:r>
          </w:p>
        </w:tc>
        <w:tc>
          <w:tcPr>
            <w:tcW w:w="1029" w:type="dxa"/>
            <w:vAlign w:val="top"/>
          </w:tcPr>
          <w:p>
            <w:pPr>
              <w:pStyle w:val="TableText"/>
              <w:spacing w:before="135" w:line="219" w:lineRule="auto"/>
              <w:ind w:left="251"/>
              <w:rPr>
                <w:sz w:val="25"/>
                <w:szCs w:val="25"/>
              </w:rPr>
            </w:pPr>
            <w:r>
              <w:rPr>
                <w:spacing w:val="10"/>
                <w:sz w:val="25"/>
                <w:szCs w:val="25"/>
              </w:rPr>
              <w:t>类别</w:t>
            </w:r>
          </w:p>
        </w:tc>
        <w:tc>
          <w:tcPr>
            <w:tcW w:w="7903" w:type="dxa"/>
            <w:gridSpan w:val="4"/>
            <w:vAlign w:val="top"/>
          </w:tcPr>
          <w:p>
            <w:pPr>
              <w:pStyle w:val="TableText"/>
              <w:spacing w:before="133" w:line="218" w:lineRule="auto"/>
              <w:ind w:left="3181"/>
              <w:rPr>
                <w:sz w:val="25"/>
                <w:szCs w:val="25"/>
              </w:rPr>
            </w:pPr>
            <w:r>
              <w:rPr>
                <w:spacing w:val="7"/>
                <w:sz w:val="25"/>
                <w:szCs w:val="25"/>
              </w:rPr>
              <w:t>型式评价项目</w:t>
            </w:r>
          </w:p>
        </w:tc>
        <w:tc>
          <w:tcPr>
            <w:tcW w:w="1434" w:type="dxa"/>
            <w:vAlign w:val="top"/>
          </w:tcPr>
          <w:p>
            <w:pPr>
              <w:pStyle w:val="TableText"/>
              <w:spacing w:before="136" w:line="220" w:lineRule="auto"/>
              <w:ind w:left="208"/>
              <w:rPr>
                <w:sz w:val="25"/>
                <w:szCs w:val="25"/>
              </w:rPr>
            </w:pPr>
            <w:r>
              <w:rPr>
                <w:spacing w:val="2"/>
                <w:sz w:val="25"/>
                <w:szCs w:val="25"/>
              </w:rPr>
              <w:t>项目属性</w:t>
            </w:r>
          </w:p>
        </w:tc>
      </w:tr>
      <w:tr>
        <w:tblPrEx>
          <w:tblW w:w="11110" w:type="dxa"/>
          <w:tblInd w:w="39" w:type="dxa"/>
          <w:tblLayout w:type="fixed"/>
        </w:tblPrEx>
        <w:trPr>
          <w:trHeight w:val="519"/>
        </w:trPr>
        <w:tc>
          <w:tcPr>
            <w:tcW w:w="744" w:type="dxa"/>
            <w:vAlign w:val="top"/>
          </w:tcPr>
          <w:p>
            <w:pPr>
              <w:pStyle w:val="TableText"/>
              <w:spacing w:before="203" w:line="184" w:lineRule="auto"/>
              <w:ind w:left="235"/>
              <w:rPr>
                <w:sz w:val="25"/>
                <w:szCs w:val="25"/>
              </w:rPr>
            </w:pPr>
            <w:r>
              <w:rPr>
                <w:spacing w:val="-8"/>
                <w:sz w:val="25"/>
                <w:szCs w:val="25"/>
              </w:rPr>
              <w:t>13</w:t>
            </w:r>
          </w:p>
        </w:tc>
        <w:tc>
          <w:tcPr>
            <w:tcW w:w="1029"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82" w:line="399" w:lineRule="exact"/>
              <w:ind w:left="251"/>
              <w:rPr>
                <w:sz w:val="25"/>
                <w:szCs w:val="25"/>
              </w:rPr>
            </w:pPr>
            <w:r>
              <w:rPr>
                <w:spacing w:val="5"/>
                <w:position w:val="10"/>
                <w:sz w:val="25"/>
                <w:szCs w:val="25"/>
              </w:rPr>
              <w:t>试验</w:t>
            </w:r>
          </w:p>
          <w:p>
            <w:pPr>
              <w:pStyle w:val="TableText"/>
              <w:spacing w:line="220" w:lineRule="auto"/>
              <w:ind w:left="251"/>
              <w:rPr>
                <w:sz w:val="25"/>
                <w:szCs w:val="25"/>
              </w:rPr>
            </w:pPr>
            <w:r>
              <w:rPr>
                <w:spacing w:val="-7"/>
                <w:sz w:val="25"/>
                <w:szCs w:val="25"/>
              </w:rPr>
              <w:t>项 目</w:t>
            </w:r>
          </w:p>
        </w:tc>
        <w:tc>
          <w:tcPr>
            <w:tcW w:w="1019"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81" w:line="382" w:lineRule="exact"/>
              <w:ind w:left="251"/>
              <w:rPr>
                <w:sz w:val="25"/>
                <w:szCs w:val="25"/>
              </w:rPr>
            </w:pPr>
            <w:r>
              <w:rPr>
                <w:spacing w:val="5"/>
                <w:position w:val="9"/>
                <w:sz w:val="25"/>
                <w:szCs w:val="25"/>
              </w:rPr>
              <w:t>技术</w:t>
            </w:r>
          </w:p>
          <w:p>
            <w:pPr>
              <w:pStyle w:val="TableText"/>
              <w:spacing w:before="1" w:line="220" w:lineRule="auto"/>
              <w:ind w:left="251"/>
              <w:rPr>
                <w:sz w:val="25"/>
                <w:szCs w:val="25"/>
              </w:rPr>
            </w:pPr>
            <w:r>
              <w:rPr>
                <w:spacing w:val="5"/>
                <w:sz w:val="25"/>
                <w:szCs w:val="25"/>
              </w:rPr>
              <w:t>要求</w:t>
            </w:r>
          </w:p>
        </w:tc>
        <w:tc>
          <w:tcPr>
            <w:tcW w:w="1019" w:type="dxa"/>
            <w:vMerge w:val="restart"/>
            <w:tcBorders>
              <w:bottom w:val="nil"/>
            </w:tcBorders>
            <w:vAlign w:val="top"/>
          </w:tcPr>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pStyle w:val="TableText"/>
              <w:spacing w:before="81" w:line="410" w:lineRule="exact"/>
              <w:ind w:left="253"/>
              <w:rPr>
                <w:sz w:val="25"/>
                <w:szCs w:val="25"/>
              </w:rPr>
            </w:pPr>
            <w:r>
              <w:rPr>
                <w:spacing w:val="6"/>
                <w:position w:val="11"/>
                <w:sz w:val="25"/>
                <w:szCs w:val="25"/>
              </w:rPr>
              <w:t>检查</w:t>
            </w:r>
          </w:p>
          <w:p>
            <w:pPr>
              <w:pStyle w:val="TableText"/>
              <w:spacing w:line="219" w:lineRule="auto"/>
              <w:ind w:left="253"/>
              <w:rPr>
                <w:sz w:val="25"/>
                <w:szCs w:val="25"/>
              </w:rPr>
            </w:pPr>
            <w:r>
              <w:rPr>
                <w:spacing w:val="6"/>
                <w:sz w:val="25"/>
                <w:szCs w:val="25"/>
              </w:rPr>
              <w:t>内容</w:t>
            </w:r>
          </w:p>
        </w:tc>
        <w:tc>
          <w:tcPr>
            <w:tcW w:w="1269" w:type="dxa"/>
            <w:vMerge w:val="restart"/>
            <w:tcBorders>
              <w:bottom w:val="nil"/>
            </w:tcBorders>
            <w:vAlign w:val="top"/>
          </w:tcPr>
          <w:p>
            <w:pPr>
              <w:spacing w:line="287" w:lineRule="auto"/>
              <w:rPr>
                <w:rFonts w:ascii="Arial"/>
                <w:sz w:val="21"/>
              </w:rPr>
            </w:pPr>
          </w:p>
          <w:p>
            <w:pPr>
              <w:spacing w:line="288" w:lineRule="auto"/>
              <w:rPr>
                <w:rFonts w:ascii="Arial"/>
                <w:sz w:val="21"/>
              </w:rPr>
            </w:pPr>
          </w:p>
          <w:p>
            <w:pPr>
              <w:pStyle w:val="TableText"/>
              <w:spacing w:before="81" w:line="219" w:lineRule="auto"/>
              <w:ind w:left="124"/>
              <w:rPr>
                <w:sz w:val="25"/>
                <w:szCs w:val="25"/>
              </w:rPr>
            </w:pPr>
            <w:r>
              <w:rPr>
                <w:spacing w:val="3"/>
                <w:sz w:val="25"/>
                <w:szCs w:val="25"/>
              </w:rPr>
              <w:t>一般检查</w:t>
            </w:r>
          </w:p>
        </w:tc>
        <w:tc>
          <w:tcPr>
            <w:tcW w:w="4596" w:type="dxa"/>
            <w:vAlign w:val="top"/>
          </w:tcPr>
          <w:p>
            <w:pPr>
              <w:pStyle w:val="TableText"/>
              <w:spacing w:before="140" w:line="219" w:lineRule="auto"/>
              <w:ind w:left="1044"/>
              <w:rPr>
                <w:sz w:val="25"/>
                <w:szCs w:val="25"/>
              </w:rPr>
            </w:pPr>
            <w:r>
              <w:rPr>
                <w:spacing w:val="1"/>
                <w:sz w:val="25"/>
                <w:szCs w:val="25"/>
              </w:rPr>
              <w:t>外观结构和标志的检查</w:t>
            </w:r>
          </w:p>
        </w:tc>
        <w:tc>
          <w:tcPr>
            <w:tcW w:w="1434" w:type="dxa"/>
            <w:vAlign w:val="top"/>
          </w:tcPr>
          <w:p>
            <w:pPr>
              <w:pStyle w:val="TableText"/>
              <w:spacing w:before="141" w:line="220" w:lineRule="auto"/>
              <w:ind w:left="88"/>
              <w:rPr>
                <w:sz w:val="25"/>
                <w:szCs w:val="25"/>
              </w:rPr>
            </w:pPr>
            <w:r>
              <w:rPr>
                <w:spacing w:val="3"/>
                <w:sz w:val="25"/>
                <w:szCs w:val="25"/>
              </w:rPr>
              <w:t>非主要单项</w:t>
            </w:r>
          </w:p>
        </w:tc>
      </w:tr>
      <w:tr>
        <w:tblPrEx>
          <w:tblW w:w="11110" w:type="dxa"/>
          <w:tblInd w:w="39" w:type="dxa"/>
          <w:tblLayout w:type="fixed"/>
        </w:tblPrEx>
        <w:trPr>
          <w:trHeight w:val="509"/>
        </w:trPr>
        <w:tc>
          <w:tcPr>
            <w:tcW w:w="744" w:type="dxa"/>
            <w:vAlign w:val="top"/>
          </w:tcPr>
          <w:p>
            <w:pPr>
              <w:pStyle w:val="TableText"/>
              <w:spacing w:before="194" w:line="184" w:lineRule="auto"/>
              <w:ind w:left="235"/>
              <w:rPr>
                <w:sz w:val="25"/>
                <w:szCs w:val="25"/>
              </w:rPr>
            </w:pPr>
            <w:r>
              <w:rPr>
                <w:spacing w:val="-8"/>
                <w:sz w:val="25"/>
                <w:szCs w:val="25"/>
              </w:rPr>
              <w:t>14</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269" w:type="dxa"/>
            <w:vMerge/>
            <w:tcBorders>
              <w:top w:val="nil"/>
              <w:bottom w:val="nil"/>
            </w:tcBorders>
            <w:vAlign w:val="top"/>
          </w:tcPr>
          <w:p>
            <w:pPr>
              <w:rPr>
                <w:rFonts w:ascii="Arial"/>
                <w:sz w:val="21"/>
              </w:rPr>
            </w:pPr>
          </w:p>
        </w:tc>
        <w:tc>
          <w:tcPr>
            <w:tcW w:w="4596" w:type="dxa"/>
            <w:vAlign w:val="top"/>
          </w:tcPr>
          <w:p>
            <w:pPr>
              <w:pStyle w:val="TableText"/>
              <w:spacing w:before="131" w:line="219" w:lineRule="auto"/>
              <w:ind w:left="914"/>
              <w:rPr>
                <w:sz w:val="25"/>
                <w:szCs w:val="25"/>
              </w:rPr>
            </w:pPr>
            <w:r>
              <w:rPr>
                <w:spacing w:val="1"/>
                <w:sz w:val="25"/>
                <w:szCs w:val="25"/>
              </w:rPr>
              <w:t>端钮、按键及插座的检查</w:t>
            </w:r>
          </w:p>
        </w:tc>
        <w:tc>
          <w:tcPr>
            <w:tcW w:w="1434" w:type="dxa"/>
            <w:vAlign w:val="top"/>
          </w:tcPr>
          <w:p>
            <w:pPr>
              <w:pStyle w:val="TableText"/>
              <w:spacing w:before="132" w:line="220" w:lineRule="auto"/>
              <w:ind w:left="88"/>
              <w:rPr>
                <w:sz w:val="25"/>
                <w:szCs w:val="25"/>
              </w:rPr>
            </w:pPr>
            <w:r>
              <w:rPr>
                <w:spacing w:val="3"/>
                <w:sz w:val="25"/>
                <w:szCs w:val="25"/>
              </w:rPr>
              <w:t>非主要单项</w:t>
            </w:r>
          </w:p>
        </w:tc>
      </w:tr>
      <w:tr>
        <w:tblPrEx>
          <w:tblW w:w="11110" w:type="dxa"/>
          <w:tblInd w:w="39" w:type="dxa"/>
          <w:tblLayout w:type="fixed"/>
        </w:tblPrEx>
        <w:trPr>
          <w:trHeight w:val="509"/>
        </w:trPr>
        <w:tc>
          <w:tcPr>
            <w:tcW w:w="744" w:type="dxa"/>
            <w:vAlign w:val="top"/>
          </w:tcPr>
          <w:p>
            <w:pPr>
              <w:pStyle w:val="TableText"/>
              <w:spacing w:before="195" w:line="184" w:lineRule="auto"/>
              <w:ind w:left="235"/>
              <w:rPr>
                <w:sz w:val="25"/>
                <w:szCs w:val="25"/>
              </w:rPr>
            </w:pPr>
            <w:r>
              <w:rPr>
                <w:spacing w:val="-8"/>
                <w:sz w:val="25"/>
                <w:szCs w:val="25"/>
              </w:rPr>
              <w:t>15</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269" w:type="dxa"/>
            <w:vMerge/>
            <w:tcBorders>
              <w:top w:val="nil"/>
            </w:tcBorders>
            <w:vAlign w:val="top"/>
          </w:tcPr>
          <w:p>
            <w:pPr>
              <w:rPr>
                <w:rFonts w:ascii="Arial"/>
                <w:sz w:val="21"/>
              </w:rPr>
            </w:pPr>
          </w:p>
        </w:tc>
        <w:tc>
          <w:tcPr>
            <w:tcW w:w="4596" w:type="dxa"/>
            <w:vAlign w:val="top"/>
          </w:tcPr>
          <w:p>
            <w:pPr>
              <w:pStyle w:val="TableText"/>
              <w:spacing w:before="132" w:line="219" w:lineRule="auto"/>
              <w:ind w:left="1294"/>
              <w:rPr>
                <w:sz w:val="25"/>
                <w:szCs w:val="25"/>
              </w:rPr>
            </w:pPr>
            <w:r>
              <w:rPr>
                <w:spacing w:val="1"/>
                <w:sz w:val="25"/>
                <w:szCs w:val="25"/>
              </w:rPr>
              <w:t>指示和显示的检查</w:t>
            </w:r>
          </w:p>
        </w:tc>
        <w:tc>
          <w:tcPr>
            <w:tcW w:w="1434" w:type="dxa"/>
            <w:vAlign w:val="top"/>
          </w:tcPr>
          <w:p>
            <w:pPr>
              <w:pStyle w:val="TableText"/>
              <w:spacing w:before="133" w:line="220" w:lineRule="auto"/>
              <w:ind w:left="88"/>
              <w:rPr>
                <w:sz w:val="25"/>
                <w:szCs w:val="25"/>
              </w:rPr>
            </w:pPr>
            <w:r>
              <w:rPr>
                <w:spacing w:val="3"/>
                <w:sz w:val="25"/>
                <w:szCs w:val="25"/>
              </w:rPr>
              <w:t>非主要单项</w:t>
            </w:r>
          </w:p>
        </w:tc>
      </w:tr>
      <w:tr>
        <w:tblPrEx>
          <w:tblW w:w="11110" w:type="dxa"/>
          <w:tblInd w:w="39" w:type="dxa"/>
          <w:tblLayout w:type="fixed"/>
        </w:tblPrEx>
        <w:trPr>
          <w:trHeight w:val="509"/>
        </w:trPr>
        <w:tc>
          <w:tcPr>
            <w:tcW w:w="744" w:type="dxa"/>
            <w:vAlign w:val="top"/>
          </w:tcPr>
          <w:p>
            <w:pPr>
              <w:pStyle w:val="TableText"/>
              <w:spacing w:before="196" w:line="184" w:lineRule="auto"/>
              <w:ind w:left="235"/>
              <w:rPr>
                <w:sz w:val="25"/>
                <w:szCs w:val="25"/>
              </w:rPr>
            </w:pPr>
            <w:r>
              <w:rPr>
                <w:spacing w:val="-8"/>
                <w:sz w:val="25"/>
                <w:szCs w:val="25"/>
              </w:rPr>
              <w:t>16</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5865" w:type="dxa"/>
            <w:gridSpan w:val="2"/>
            <w:vAlign w:val="top"/>
          </w:tcPr>
          <w:p>
            <w:pPr>
              <w:pStyle w:val="TableText"/>
              <w:spacing w:before="133" w:line="219" w:lineRule="auto"/>
              <w:ind w:left="2304"/>
              <w:rPr>
                <w:sz w:val="25"/>
                <w:szCs w:val="25"/>
              </w:rPr>
            </w:pPr>
            <w:r>
              <w:rPr>
                <w:spacing w:val="2"/>
                <w:sz w:val="25"/>
                <w:szCs w:val="25"/>
              </w:rPr>
              <w:t>分辨力检查</w:t>
            </w:r>
          </w:p>
        </w:tc>
        <w:tc>
          <w:tcPr>
            <w:tcW w:w="1434" w:type="dxa"/>
            <w:vAlign w:val="top"/>
          </w:tcPr>
          <w:p>
            <w:pPr>
              <w:pStyle w:val="TableText"/>
              <w:spacing w:before="134" w:line="220" w:lineRule="auto"/>
              <w:ind w:left="208"/>
              <w:rPr>
                <w:sz w:val="25"/>
                <w:szCs w:val="25"/>
              </w:rPr>
            </w:pPr>
            <w:r>
              <w:rPr>
                <w:spacing w:val="3"/>
                <w:sz w:val="25"/>
                <w:szCs w:val="25"/>
              </w:rPr>
              <w:t>主要单项</w:t>
            </w:r>
          </w:p>
        </w:tc>
      </w:tr>
      <w:tr>
        <w:tblPrEx>
          <w:tblW w:w="11110" w:type="dxa"/>
          <w:tblInd w:w="39" w:type="dxa"/>
          <w:tblLayout w:type="fixed"/>
        </w:tblPrEx>
        <w:trPr>
          <w:trHeight w:val="509"/>
        </w:trPr>
        <w:tc>
          <w:tcPr>
            <w:tcW w:w="744" w:type="dxa"/>
            <w:vAlign w:val="top"/>
          </w:tcPr>
          <w:p>
            <w:pPr>
              <w:pStyle w:val="TableText"/>
              <w:spacing w:before="197" w:line="184" w:lineRule="auto"/>
              <w:ind w:left="235"/>
              <w:rPr>
                <w:sz w:val="25"/>
                <w:szCs w:val="25"/>
              </w:rPr>
            </w:pPr>
            <w:r>
              <w:rPr>
                <w:spacing w:val="-8"/>
                <w:sz w:val="25"/>
                <w:szCs w:val="25"/>
              </w:rPr>
              <w:t>17</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269" w:type="dxa"/>
            <w:vMerge w:val="restart"/>
            <w:tcBorders>
              <w:bottom w:val="nil"/>
            </w:tcBorders>
            <w:vAlign w:val="top"/>
          </w:tcPr>
          <w:p>
            <w:pPr>
              <w:spacing w:line="276" w:lineRule="auto"/>
              <w:rPr>
                <w:rFonts w:ascii="Arial"/>
                <w:sz w:val="21"/>
              </w:rPr>
            </w:pPr>
          </w:p>
          <w:p>
            <w:pPr>
              <w:spacing w:line="276" w:lineRule="auto"/>
              <w:rPr>
                <w:rFonts w:ascii="Arial"/>
                <w:sz w:val="21"/>
              </w:rPr>
            </w:pPr>
          </w:p>
          <w:p>
            <w:pPr>
              <w:spacing w:line="276" w:lineRule="auto"/>
              <w:rPr>
                <w:rFonts w:ascii="Arial"/>
                <w:sz w:val="21"/>
              </w:rPr>
            </w:pPr>
          </w:p>
          <w:p>
            <w:pPr>
              <w:pStyle w:val="TableText"/>
              <w:spacing w:before="81" w:line="219" w:lineRule="auto"/>
              <w:ind w:left="124"/>
              <w:rPr>
                <w:sz w:val="25"/>
                <w:szCs w:val="25"/>
              </w:rPr>
            </w:pPr>
            <w:r>
              <w:rPr>
                <w:spacing w:val="3"/>
                <w:sz w:val="25"/>
                <w:szCs w:val="25"/>
              </w:rPr>
              <w:t>功能检查</w:t>
            </w:r>
          </w:p>
        </w:tc>
        <w:tc>
          <w:tcPr>
            <w:tcW w:w="4596" w:type="dxa"/>
            <w:vAlign w:val="top"/>
          </w:tcPr>
          <w:p>
            <w:pPr>
              <w:pStyle w:val="TableText"/>
              <w:spacing w:before="134" w:line="219" w:lineRule="auto"/>
              <w:ind w:left="1795"/>
              <w:rPr>
                <w:sz w:val="25"/>
                <w:szCs w:val="25"/>
              </w:rPr>
            </w:pPr>
            <w:r>
              <w:rPr>
                <w:spacing w:val="3"/>
                <w:sz w:val="25"/>
                <w:szCs w:val="25"/>
              </w:rPr>
              <w:t>报警功能</w:t>
            </w:r>
          </w:p>
        </w:tc>
        <w:tc>
          <w:tcPr>
            <w:tcW w:w="1434" w:type="dxa"/>
            <w:vAlign w:val="top"/>
          </w:tcPr>
          <w:p>
            <w:pPr>
              <w:pStyle w:val="TableText"/>
              <w:spacing w:before="135" w:line="220" w:lineRule="auto"/>
              <w:ind w:left="208"/>
              <w:rPr>
                <w:sz w:val="25"/>
                <w:szCs w:val="25"/>
              </w:rPr>
            </w:pPr>
            <w:r>
              <w:rPr>
                <w:spacing w:val="3"/>
                <w:sz w:val="25"/>
                <w:szCs w:val="25"/>
              </w:rPr>
              <w:t>主要单项</w:t>
            </w:r>
          </w:p>
        </w:tc>
      </w:tr>
      <w:tr>
        <w:tblPrEx>
          <w:tblW w:w="11110" w:type="dxa"/>
          <w:tblInd w:w="39" w:type="dxa"/>
          <w:tblLayout w:type="fixed"/>
        </w:tblPrEx>
        <w:trPr>
          <w:trHeight w:val="500"/>
        </w:trPr>
        <w:tc>
          <w:tcPr>
            <w:tcW w:w="744" w:type="dxa"/>
            <w:vAlign w:val="top"/>
          </w:tcPr>
          <w:p>
            <w:pPr>
              <w:pStyle w:val="TableText"/>
              <w:spacing w:before="198" w:line="184" w:lineRule="auto"/>
              <w:ind w:left="235"/>
              <w:rPr>
                <w:sz w:val="25"/>
                <w:szCs w:val="25"/>
              </w:rPr>
            </w:pPr>
            <w:r>
              <w:rPr>
                <w:spacing w:val="-8"/>
                <w:sz w:val="25"/>
                <w:szCs w:val="25"/>
              </w:rPr>
              <w:t>18</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269" w:type="dxa"/>
            <w:vMerge/>
            <w:tcBorders>
              <w:top w:val="nil"/>
              <w:bottom w:val="nil"/>
            </w:tcBorders>
            <w:vAlign w:val="top"/>
          </w:tcPr>
          <w:p>
            <w:pPr>
              <w:rPr>
                <w:rFonts w:ascii="Arial"/>
                <w:sz w:val="21"/>
              </w:rPr>
            </w:pPr>
          </w:p>
        </w:tc>
        <w:tc>
          <w:tcPr>
            <w:tcW w:w="4596" w:type="dxa"/>
            <w:vAlign w:val="top"/>
          </w:tcPr>
          <w:p>
            <w:pPr>
              <w:pStyle w:val="TableText"/>
              <w:spacing w:before="136" w:line="220" w:lineRule="auto"/>
              <w:ind w:left="1795"/>
              <w:rPr>
                <w:sz w:val="25"/>
                <w:szCs w:val="25"/>
              </w:rPr>
            </w:pPr>
            <w:r>
              <w:rPr>
                <w:spacing w:val="3"/>
                <w:sz w:val="25"/>
                <w:szCs w:val="25"/>
              </w:rPr>
              <w:t>定时功能</w:t>
            </w:r>
          </w:p>
        </w:tc>
        <w:tc>
          <w:tcPr>
            <w:tcW w:w="1434" w:type="dxa"/>
            <w:vAlign w:val="top"/>
          </w:tcPr>
          <w:p>
            <w:pPr>
              <w:pStyle w:val="TableText"/>
              <w:spacing w:before="136" w:line="220" w:lineRule="auto"/>
              <w:ind w:left="208"/>
              <w:rPr>
                <w:sz w:val="25"/>
                <w:szCs w:val="25"/>
              </w:rPr>
            </w:pPr>
            <w:r>
              <w:rPr>
                <w:spacing w:val="3"/>
                <w:sz w:val="25"/>
                <w:szCs w:val="25"/>
              </w:rPr>
              <w:t>主要单项</w:t>
            </w:r>
          </w:p>
        </w:tc>
      </w:tr>
      <w:tr>
        <w:tblPrEx>
          <w:tblW w:w="11110" w:type="dxa"/>
          <w:tblInd w:w="39" w:type="dxa"/>
          <w:tblLayout w:type="fixed"/>
        </w:tblPrEx>
        <w:trPr>
          <w:trHeight w:val="519"/>
        </w:trPr>
        <w:tc>
          <w:tcPr>
            <w:tcW w:w="744" w:type="dxa"/>
            <w:vAlign w:val="top"/>
          </w:tcPr>
          <w:p>
            <w:pPr>
              <w:pStyle w:val="TableText"/>
              <w:spacing w:before="208" w:line="184" w:lineRule="auto"/>
              <w:ind w:left="235"/>
              <w:rPr>
                <w:sz w:val="25"/>
                <w:szCs w:val="25"/>
              </w:rPr>
            </w:pPr>
            <w:r>
              <w:rPr>
                <w:spacing w:val="-8"/>
                <w:sz w:val="25"/>
                <w:szCs w:val="25"/>
              </w:rPr>
              <w:t>19</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269" w:type="dxa"/>
            <w:vMerge/>
            <w:tcBorders>
              <w:top w:val="nil"/>
              <w:bottom w:val="nil"/>
            </w:tcBorders>
            <w:vAlign w:val="top"/>
          </w:tcPr>
          <w:p>
            <w:pPr>
              <w:rPr>
                <w:rFonts w:ascii="Arial"/>
                <w:sz w:val="21"/>
              </w:rPr>
            </w:pPr>
          </w:p>
        </w:tc>
        <w:tc>
          <w:tcPr>
            <w:tcW w:w="4596" w:type="dxa"/>
            <w:vAlign w:val="top"/>
          </w:tcPr>
          <w:p>
            <w:pPr>
              <w:pStyle w:val="TableText"/>
              <w:spacing w:before="146" w:line="220" w:lineRule="auto"/>
              <w:ind w:left="1795"/>
              <w:rPr>
                <w:sz w:val="25"/>
                <w:szCs w:val="25"/>
              </w:rPr>
            </w:pPr>
            <w:r>
              <w:rPr>
                <w:spacing w:val="3"/>
                <w:sz w:val="25"/>
                <w:szCs w:val="25"/>
              </w:rPr>
              <w:t>复位功能</w:t>
            </w:r>
          </w:p>
        </w:tc>
        <w:tc>
          <w:tcPr>
            <w:tcW w:w="1434" w:type="dxa"/>
            <w:vAlign w:val="top"/>
          </w:tcPr>
          <w:p>
            <w:pPr>
              <w:pStyle w:val="TableText"/>
              <w:spacing w:before="146" w:line="220" w:lineRule="auto"/>
              <w:ind w:left="208"/>
              <w:rPr>
                <w:sz w:val="25"/>
                <w:szCs w:val="25"/>
              </w:rPr>
            </w:pPr>
            <w:r>
              <w:rPr>
                <w:spacing w:val="3"/>
                <w:sz w:val="25"/>
                <w:szCs w:val="25"/>
              </w:rPr>
              <w:t>主要单项</w:t>
            </w:r>
          </w:p>
        </w:tc>
      </w:tr>
      <w:tr>
        <w:tblPrEx>
          <w:tblW w:w="11110" w:type="dxa"/>
          <w:tblInd w:w="39" w:type="dxa"/>
          <w:tblLayout w:type="fixed"/>
        </w:tblPrEx>
        <w:trPr>
          <w:trHeight w:val="500"/>
        </w:trPr>
        <w:tc>
          <w:tcPr>
            <w:tcW w:w="744" w:type="dxa"/>
            <w:vAlign w:val="top"/>
          </w:tcPr>
          <w:p>
            <w:pPr>
              <w:pStyle w:val="TableText"/>
              <w:spacing w:before="200" w:line="183" w:lineRule="auto"/>
              <w:ind w:left="235"/>
              <w:rPr>
                <w:sz w:val="25"/>
                <w:szCs w:val="25"/>
              </w:rPr>
            </w:pPr>
            <w:r>
              <w:rPr>
                <w:spacing w:val="-4"/>
                <w:sz w:val="25"/>
                <w:szCs w:val="25"/>
              </w:rPr>
              <w:t>20</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tcBorders>
              <w:top w:val="nil"/>
            </w:tcBorders>
            <w:vAlign w:val="top"/>
          </w:tcPr>
          <w:p>
            <w:pPr>
              <w:rPr>
                <w:rFonts w:ascii="Arial"/>
                <w:sz w:val="21"/>
              </w:rPr>
            </w:pPr>
          </w:p>
        </w:tc>
        <w:tc>
          <w:tcPr>
            <w:tcW w:w="1269" w:type="dxa"/>
            <w:vMerge/>
            <w:tcBorders>
              <w:top w:val="nil"/>
            </w:tcBorders>
            <w:vAlign w:val="top"/>
          </w:tcPr>
          <w:p>
            <w:pPr>
              <w:rPr>
                <w:rFonts w:ascii="Arial"/>
                <w:sz w:val="21"/>
              </w:rPr>
            </w:pPr>
          </w:p>
        </w:tc>
        <w:tc>
          <w:tcPr>
            <w:tcW w:w="4596" w:type="dxa"/>
            <w:vAlign w:val="top"/>
          </w:tcPr>
          <w:p>
            <w:pPr>
              <w:pStyle w:val="TableText"/>
              <w:spacing w:before="137" w:line="220" w:lineRule="auto"/>
              <w:ind w:left="1795"/>
              <w:rPr>
                <w:sz w:val="25"/>
                <w:szCs w:val="25"/>
              </w:rPr>
            </w:pPr>
            <w:r>
              <w:rPr>
                <w:spacing w:val="3"/>
                <w:sz w:val="25"/>
                <w:szCs w:val="25"/>
              </w:rPr>
              <w:t>其他功能</w:t>
            </w:r>
          </w:p>
        </w:tc>
        <w:tc>
          <w:tcPr>
            <w:tcW w:w="1434" w:type="dxa"/>
            <w:vAlign w:val="top"/>
          </w:tcPr>
          <w:p>
            <w:pPr>
              <w:pStyle w:val="TableText"/>
              <w:spacing w:before="137" w:line="220" w:lineRule="auto"/>
              <w:ind w:left="208"/>
              <w:rPr>
                <w:sz w:val="25"/>
                <w:szCs w:val="25"/>
              </w:rPr>
            </w:pPr>
            <w:r>
              <w:rPr>
                <w:spacing w:val="3"/>
                <w:sz w:val="25"/>
                <w:szCs w:val="25"/>
              </w:rPr>
              <w:t>主要单项</w:t>
            </w:r>
          </w:p>
        </w:tc>
      </w:tr>
      <w:tr>
        <w:tblPrEx>
          <w:tblW w:w="11110" w:type="dxa"/>
          <w:tblInd w:w="39" w:type="dxa"/>
          <w:tblLayout w:type="fixed"/>
        </w:tblPrEx>
        <w:trPr>
          <w:trHeight w:val="509"/>
        </w:trPr>
        <w:tc>
          <w:tcPr>
            <w:tcW w:w="744" w:type="dxa"/>
            <w:vAlign w:val="top"/>
          </w:tcPr>
          <w:p>
            <w:pPr>
              <w:pStyle w:val="TableText"/>
              <w:spacing w:before="199" w:line="184" w:lineRule="auto"/>
              <w:ind w:left="235"/>
              <w:rPr>
                <w:sz w:val="25"/>
                <w:szCs w:val="25"/>
              </w:rPr>
            </w:pPr>
            <w:r>
              <w:rPr>
                <w:spacing w:val="-4"/>
                <w:sz w:val="25"/>
                <w:szCs w:val="25"/>
              </w:rPr>
              <w:t>21</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val="restart"/>
            <w:tcBorders>
              <w:bottom w:val="nil"/>
            </w:tcBorders>
            <w:vAlign w:val="top"/>
          </w:tcPr>
          <w:p>
            <w:pPr>
              <w:spacing w:line="287" w:lineRule="auto"/>
              <w:rPr>
                <w:rFonts w:ascii="Arial"/>
                <w:sz w:val="21"/>
              </w:rPr>
            </w:pPr>
          </w:p>
          <w:p>
            <w:pPr>
              <w:spacing w:line="287" w:lineRule="auto"/>
              <w:rPr>
                <w:rFonts w:ascii="Arial"/>
                <w:sz w:val="21"/>
              </w:rPr>
            </w:pPr>
          </w:p>
          <w:p>
            <w:pPr>
              <w:spacing w:line="287" w:lineRule="auto"/>
              <w:rPr>
                <w:rFonts w:ascii="Arial"/>
                <w:sz w:val="21"/>
              </w:rPr>
            </w:pPr>
          </w:p>
          <w:p>
            <w:pPr>
              <w:pStyle w:val="TableText"/>
              <w:spacing w:before="81" w:line="440" w:lineRule="exact"/>
              <w:ind w:left="253"/>
              <w:rPr>
                <w:sz w:val="25"/>
                <w:szCs w:val="25"/>
              </w:rPr>
            </w:pPr>
            <w:r>
              <w:rPr>
                <w:spacing w:val="8"/>
                <w:position w:val="14"/>
                <w:sz w:val="25"/>
                <w:szCs w:val="25"/>
              </w:rPr>
              <w:t>电气</w:t>
            </w:r>
          </w:p>
          <w:p>
            <w:pPr>
              <w:pStyle w:val="TableText"/>
              <w:spacing w:before="1" w:line="220" w:lineRule="auto"/>
              <w:ind w:left="253"/>
              <w:rPr>
                <w:sz w:val="25"/>
                <w:szCs w:val="25"/>
              </w:rPr>
            </w:pPr>
            <w:r>
              <w:rPr>
                <w:spacing w:val="5"/>
                <w:sz w:val="25"/>
                <w:szCs w:val="25"/>
              </w:rPr>
              <w:t>要求</w:t>
            </w:r>
          </w:p>
        </w:tc>
        <w:tc>
          <w:tcPr>
            <w:tcW w:w="1269"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line="277" w:lineRule="auto"/>
              <w:rPr>
                <w:rFonts w:ascii="Arial"/>
                <w:sz w:val="21"/>
              </w:rPr>
            </w:pPr>
          </w:p>
          <w:p>
            <w:pPr>
              <w:pStyle w:val="TableText"/>
              <w:spacing w:before="81" w:line="221" w:lineRule="auto"/>
              <w:ind w:left="124"/>
              <w:rPr>
                <w:sz w:val="25"/>
                <w:szCs w:val="25"/>
              </w:rPr>
            </w:pPr>
            <w:r>
              <w:rPr>
                <w:spacing w:val="2"/>
                <w:sz w:val="25"/>
                <w:szCs w:val="25"/>
              </w:rPr>
              <w:t>安全试验</w:t>
            </w:r>
          </w:p>
        </w:tc>
        <w:tc>
          <w:tcPr>
            <w:tcW w:w="4596" w:type="dxa"/>
            <w:vAlign w:val="top"/>
          </w:tcPr>
          <w:p>
            <w:pPr>
              <w:pStyle w:val="TableText"/>
              <w:spacing w:before="137" w:line="221" w:lineRule="auto"/>
              <w:ind w:left="1795"/>
              <w:rPr>
                <w:sz w:val="25"/>
                <w:szCs w:val="25"/>
              </w:rPr>
            </w:pPr>
            <w:r>
              <w:rPr>
                <w:spacing w:val="2"/>
                <w:sz w:val="25"/>
                <w:szCs w:val="25"/>
              </w:rPr>
              <w:t>绝缘电阻</w:t>
            </w:r>
          </w:p>
        </w:tc>
        <w:tc>
          <w:tcPr>
            <w:tcW w:w="1434" w:type="dxa"/>
            <w:vAlign w:val="top"/>
          </w:tcPr>
          <w:p>
            <w:pPr>
              <w:pStyle w:val="TableText"/>
              <w:spacing w:before="137" w:line="220" w:lineRule="auto"/>
              <w:ind w:left="208"/>
              <w:rPr>
                <w:sz w:val="25"/>
                <w:szCs w:val="25"/>
              </w:rPr>
            </w:pPr>
            <w:r>
              <w:rPr>
                <w:spacing w:val="3"/>
                <w:sz w:val="25"/>
                <w:szCs w:val="25"/>
              </w:rPr>
              <w:t>主要单项</w:t>
            </w:r>
          </w:p>
        </w:tc>
      </w:tr>
      <w:tr>
        <w:tblPrEx>
          <w:tblW w:w="11110" w:type="dxa"/>
          <w:tblInd w:w="39" w:type="dxa"/>
          <w:tblLayout w:type="fixed"/>
        </w:tblPrEx>
        <w:trPr>
          <w:trHeight w:val="509"/>
        </w:trPr>
        <w:tc>
          <w:tcPr>
            <w:tcW w:w="744" w:type="dxa"/>
            <w:vAlign w:val="top"/>
          </w:tcPr>
          <w:p>
            <w:pPr>
              <w:pStyle w:val="TableText"/>
              <w:spacing w:before="201" w:line="183" w:lineRule="auto"/>
              <w:ind w:left="235"/>
              <w:rPr>
                <w:sz w:val="25"/>
                <w:szCs w:val="25"/>
              </w:rPr>
            </w:pPr>
            <w:r>
              <w:rPr>
                <w:spacing w:val="-4"/>
                <w:sz w:val="25"/>
                <w:szCs w:val="25"/>
              </w:rPr>
              <w:t>22</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269" w:type="dxa"/>
            <w:vMerge/>
            <w:tcBorders>
              <w:top w:val="nil"/>
              <w:bottom w:val="nil"/>
            </w:tcBorders>
            <w:vAlign w:val="top"/>
          </w:tcPr>
          <w:p>
            <w:pPr>
              <w:rPr>
                <w:rFonts w:ascii="Arial"/>
                <w:sz w:val="21"/>
              </w:rPr>
            </w:pPr>
          </w:p>
        </w:tc>
        <w:tc>
          <w:tcPr>
            <w:tcW w:w="4596" w:type="dxa"/>
            <w:vAlign w:val="top"/>
          </w:tcPr>
          <w:p>
            <w:pPr>
              <w:pStyle w:val="TableText"/>
              <w:spacing w:before="138" w:line="221" w:lineRule="auto"/>
              <w:ind w:left="1795"/>
              <w:rPr>
                <w:sz w:val="25"/>
                <w:szCs w:val="25"/>
              </w:rPr>
            </w:pPr>
            <w:r>
              <w:rPr>
                <w:spacing w:val="2"/>
                <w:sz w:val="25"/>
                <w:szCs w:val="25"/>
              </w:rPr>
              <w:t>泄漏电流</w:t>
            </w:r>
          </w:p>
        </w:tc>
        <w:tc>
          <w:tcPr>
            <w:tcW w:w="1434" w:type="dxa"/>
            <w:vAlign w:val="top"/>
          </w:tcPr>
          <w:p>
            <w:pPr>
              <w:pStyle w:val="TableText"/>
              <w:spacing w:before="138" w:line="220" w:lineRule="auto"/>
              <w:ind w:left="208"/>
              <w:rPr>
                <w:sz w:val="25"/>
                <w:szCs w:val="25"/>
              </w:rPr>
            </w:pPr>
            <w:r>
              <w:rPr>
                <w:spacing w:val="3"/>
                <w:sz w:val="25"/>
                <w:szCs w:val="25"/>
              </w:rPr>
              <w:t>主要单项</w:t>
            </w:r>
          </w:p>
        </w:tc>
      </w:tr>
      <w:tr>
        <w:tblPrEx>
          <w:tblW w:w="11110" w:type="dxa"/>
          <w:tblInd w:w="39" w:type="dxa"/>
          <w:tblLayout w:type="fixed"/>
        </w:tblPrEx>
        <w:trPr>
          <w:trHeight w:val="510"/>
        </w:trPr>
        <w:tc>
          <w:tcPr>
            <w:tcW w:w="744" w:type="dxa"/>
            <w:vAlign w:val="top"/>
          </w:tcPr>
          <w:p>
            <w:pPr>
              <w:pStyle w:val="TableText"/>
              <w:spacing w:before="202" w:line="183" w:lineRule="auto"/>
              <w:ind w:left="235"/>
              <w:rPr>
                <w:sz w:val="25"/>
                <w:szCs w:val="25"/>
              </w:rPr>
            </w:pPr>
            <w:r>
              <w:rPr>
                <w:spacing w:val="-4"/>
                <w:sz w:val="25"/>
                <w:szCs w:val="25"/>
              </w:rPr>
              <w:t>23</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269" w:type="dxa"/>
            <w:vMerge/>
            <w:tcBorders>
              <w:top w:val="nil"/>
              <w:bottom w:val="nil"/>
            </w:tcBorders>
            <w:vAlign w:val="top"/>
          </w:tcPr>
          <w:p>
            <w:pPr>
              <w:rPr>
                <w:rFonts w:ascii="Arial"/>
                <w:sz w:val="21"/>
              </w:rPr>
            </w:pPr>
          </w:p>
        </w:tc>
        <w:tc>
          <w:tcPr>
            <w:tcW w:w="4596" w:type="dxa"/>
            <w:vAlign w:val="top"/>
          </w:tcPr>
          <w:p>
            <w:pPr>
              <w:pStyle w:val="TableText"/>
              <w:spacing w:before="139" w:line="220" w:lineRule="auto"/>
              <w:ind w:left="1795"/>
              <w:rPr>
                <w:sz w:val="25"/>
                <w:szCs w:val="25"/>
              </w:rPr>
            </w:pPr>
            <w:r>
              <w:rPr>
                <w:spacing w:val="2"/>
                <w:sz w:val="25"/>
                <w:szCs w:val="25"/>
              </w:rPr>
              <w:t>保护接地</w:t>
            </w:r>
          </w:p>
        </w:tc>
        <w:tc>
          <w:tcPr>
            <w:tcW w:w="1434" w:type="dxa"/>
            <w:vAlign w:val="top"/>
          </w:tcPr>
          <w:p>
            <w:pPr>
              <w:pStyle w:val="TableText"/>
              <w:spacing w:before="139" w:line="220" w:lineRule="auto"/>
              <w:ind w:left="208"/>
              <w:rPr>
                <w:sz w:val="25"/>
                <w:szCs w:val="25"/>
              </w:rPr>
            </w:pPr>
            <w:r>
              <w:rPr>
                <w:spacing w:val="3"/>
                <w:sz w:val="25"/>
                <w:szCs w:val="25"/>
              </w:rPr>
              <w:t>主要单项</w:t>
            </w:r>
          </w:p>
        </w:tc>
      </w:tr>
      <w:tr>
        <w:tblPrEx>
          <w:tblW w:w="11110" w:type="dxa"/>
          <w:tblInd w:w="39" w:type="dxa"/>
          <w:tblLayout w:type="fixed"/>
        </w:tblPrEx>
        <w:trPr>
          <w:trHeight w:val="510"/>
        </w:trPr>
        <w:tc>
          <w:tcPr>
            <w:tcW w:w="744" w:type="dxa"/>
            <w:vAlign w:val="top"/>
          </w:tcPr>
          <w:p>
            <w:pPr>
              <w:pStyle w:val="TableText"/>
              <w:spacing w:before="202" w:line="183" w:lineRule="auto"/>
              <w:ind w:left="235"/>
              <w:rPr>
                <w:sz w:val="25"/>
                <w:szCs w:val="25"/>
              </w:rPr>
            </w:pPr>
            <w:r>
              <w:rPr>
                <w:spacing w:val="-4"/>
                <w:sz w:val="25"/>
                <w:szCs w:val="25"/>
              </w:rPr>
              <w:t>24</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269" w:type="dxa"/>
            <w:vMerge/>
            <w:tcBorders>
              <w:top w:val="nil"/>
            </w:tcBorders>
            <w:vAlign w:val="top"/>
          </w:tcPr>
          <w:p>
            <w:pPr>
              <w:rPr>
                <w:rFonts w:ascii="Arial"/>
                <w:sz w:val="21"/>
              </w:rPr>
            </w:pPr>
          </w:p>
        </w:tc>
        <w:tc>
          <w:tcPr>
            <w:tcW w:w="4596" w:type="dxa"/>
            <w:vAlign w:val="top"/>
          </w:tcPr>
          <w:p>
            <w:pPr>
              <w:pStyle w:val="TableText"/>
              <w:spacing w:before="136" w:line="219" w:lineRule="auto"/>
              <w:ind w:left="1795"/>
              <w:rPr>
                <w:sz w:val="25"/>
                <w:szCs w:val="25"/>
              </w:rPr>
            </w:pPr>
            <w:r>
              <w:rPr>
                <w:spacing w:val="3"/>
                <w:sz w:val="25"/>
                <w:szCs w:val="25"/>
              </w:rPr>
              <w:t>介电强度</w:t>
            </w:r>
          </w:p>
        </w:tc>
        <w:tc>
          <w:tcPr>
            <w:tcW w:w="1434" w:type="dxa"/>
            <w:vAlign w:val="top"/>
          </w:tcPr>
          <w:p>
            <w:pPr>
              <w:pStyle w:val="TableText"/>
              <w:spacing w:before="139" w:line="220" w:lineRule="auto"/>
              <w:ind w:left="208"/>
              <w:rPr>
                <w:sz w:val="25"/>
                <w:szCs w:val="25"/>
              </w:rPr>
            </w:pPr>
            <w:r>
              <w:rPr>
                <w:spacing w:val="3"/>
                <w:sz w:val="25"/>
                <w:szCs w:val="25"/>
              </w:rPr>
              <w:t>主要单项</w:t>
            </w:r>
          </w:p>
        </w:tc>
      </w:tr>
      <w:tr>
        <w:tblPrEx>
          <w:tblW w:w="11110" w:type="dxa"/>
          <w:tblInd w:w="39" w:type="dxa"/>
          <w:tblLayout w:type="fixed"/>
        </w:tblPrEx>
        <w:trPr>
          <w:trHeight w:val="510"/>
        </w:trPr>
        <w:tc>
          <w:tcPr>
            <w:tcW w:w="744" w:type="dxa"/>
            <w:vAlign w:val="top"/>
          </w:tcPr>
          <w:p>
            <w:pPr>
              <w:pStyle w:val="TableText"/>
              <w:spacing w:before="202" w:line="183" w:lineRule="auto"/>
              <w:ind w:left="235"/>
              <w:rPr>
                <w:sz w:val="25"/>
                <w:szCs w:val="25"/>
              </w:rPr>
            </w:pPr>
            <w:r>
              <w:rPr>
                <w:spacing w:val="-4"/>
                <w:sz w:val="25"/>
                <w:szCs w:val="25"/>
              </w:rPr>
              <w:t>25</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tcBorders>
              <w:top w:val="nil"/>
            </w:tcBorders>
            <w:vAlign w:val="top"/>
          </w:tcPr>
          <w:p>
            <w:pPr>
              <w:rPr>
                <w:rFonts w:ascii="Arial"/>
                <w:sz w:val="21"/>
              </w:rPr>
            </w:pPr>
          </w:p>
        </w:tc>
        <w:tc>
          <w:tcPr>
            <w:tcW w:w="5865" w:type="dxa"/>
            <w:gridSpan w:val="2"/>
            <w:vAlign w:val="top"/>
          </w:tcPr>
          <w:p>
            <w:pPr>
              <w:pStyle w:val="TableText"/>
              <w:spacing w:before="138" w:line="219" w:lineRule="auto"/>
              <w:ind w:left="1423"/>
              <w:rPr>
                <w:sz w:val="25"/>
                <w:szCs w:val="25"/>
              </w:rPr>
            </w:pPr>
            <w:r>
              <w:rPr>
                <w:sz w:val="25"/>
                <w:szCs w:val="25"/>
              </w:rPr>
              <w:t>电源频率及电压适应性试验</w:t>
            </w:r>
          </w:p>
        </w:tc>
        <w:tc>
          <w:tcPr>
            <w:tcW w:w="1434" w:type="dxa"/>
            <w:vAlign w:val="top"/>
          </w:tcPr>
          <w:p>
            <w:pPr>
              <w:pStyle w:val="TableText"/>
              <w:spacing w:before="139" w:line="220" w:lineRule="auto"/>
              <w:ind w:left="208"/>
              <w:rPr>
                <w:sz w:val="25"/>
                <w:szCs w:val="25"/>
              </w:rPr>
            </w:pPr>
            <w:r>
              <w:rPr>
                <w:spacing w:val="3"/>
                <w:sz w:val="25"/>
                <w:szCs w:val="25"/>
              </w:rPr>
              <w:t>主要单项</w:t>
            </w:r>
          </w:p>
        </w:tc>
      </w:tr>
      <w:tr>
        <w:tblPrEx>
          <w:tblW w:w="11110" w:type="dxa"/>
          <w:tblInd w:w="39" w:type="dxa"/>
          <w:tblLayout w:type="fixed"/>
        </w:tblPrEx>
        <w:trPr>
          <w:trHeight w:val="500"/>
        </w:trPr>
        <w:tc>
          <w:tcPr>
            <w:tcW w:w="744" w:type="dxa"/>
            <w:vAlign w:val="top"/>
          </w:tcPr>
          <w:p>
            <w:pPr>
              <w:pStyle w:val="TableText"/>
              <w:spacing w:before="202" w:line="183" w:lineRule="auto"/>
              <w:ind w:left="235"/>
              <w:rPr>
                <w:sz w:val="25"/>
                <w:szCs w:val="25"/>
              </w:rPr>
            </w:pPr>
            <w:r>
              <w:rPr>
                <w:spacing w:val="-4"/>
                <w:sz w:val="25"/>
                <w:szCs w:val="25"/>
              </w:rPr>
              <w:t>26</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val="restart"/>
            <w:tcBorders>
              <w:bottom w:val="nil"/>
            </w:tcBorders>
            <w:vAlign w:val="top"/>
          </w:tcPr>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81" w:line="392" w:lineRule="exact"/>
              <w:ind w:left="253"/>
              <w:rPr>
                <w:sz w:val="25"/>
                <w:szCs w:val="25"/>
              </w:rPr>
            </w:pPr>
            <w:r>
              <w:rPr>
                <w:spacing w:val="5"/>
                <w:position w:val="10"/>
                <w:sz w:val="25"/>
                <w:szCs w:val="25"/>
              </w:rPr>
              <w:t>环境</w:t>
            </w:r>
          </w:p>
          <w:p>
            <w:pPr>
              <w:pStyle w:val="TableText"/>
              <w:spacing w:line="221" w:lineRule="auto"/>
              <w:ind w:left="253"/>
              <w:rPr>
                <w:sz w:val="25"/>
                <w:szCs w:val="25"/>
              </w:rPr>
            </w:pPr>
            <w:r>
              <w:rPr>
                <w:spacing w:val="5"/>
                <w:sz w:val="25"/>
                <w:szCs w:val="25"/>
              </w:rPr>
              <w:t>适应</w:t>
            </w:r>
          </w:p>
          <w:p>
            <w:pPr>
              <w:pStyle w:val="TableText"/>
              <w:spacing w:before="118" w:line="221" w:lineRule="auto"/>
              <w:ind w:left="253"/>
              <w:rPr>
                <w:sz w:val="25"/>
                <w:szCs w:val="25"/>
              </w:rPr>
            </w:pPr>
            <w:r>
              <w:rPr>
                <w:spacing w:val="4"/>
                <w:sz w:val="25"/>
                <w:szCs w:val="25"/>
              </w:rPr>
              <w:t>性试</w:t>
            </w:r>
          </w:p>
          <w:p>
            <w:pPr>
              <w:pStyle w:val="TableText"/>
              <w:spacing w:before="126" w:line="224" w:lineRule="auto"/>
              <w:ind w:left="372"/>
              <w:rPr>
                <w:sz w:val="25"/>
                <w:szCs w:val="25"/>
              </w:rPr>
            </w:pPr>
            <w:r>
              <w:rPr>
                <w:sz w:val="25"/>
                <w:szCs w:val="25"/>
              </w:rPr>
              <w:t>验</w:t>
            </w:r>
          </w:p>
        </w:tc>
        <w:tc>
          <w:tcPr>
            <w:tcW w:w="5865" w:type="dxa"/>
            <w:gridSpan w:val="2"/>
            <w:vAlign w:val="top"/>
          </w:tcPr>
          <w:p>
            <w:pPr>
              <w:pStyle w:val="TableText"/>
              <w:spacing w:before="139" w:line="220" w:lineRule="auto"/>
              <w:ind w:left="2174"/>
              <w:rPr>
                <w:sz w:val="25"/>
                <w:szCs w:val="25"/>
              </w:rPr>
            </w:pPr>
            <w:r>
              <w:rPr>
                <w:spacing w:val="1"/>
                <w:sz w:val="25"/>
                <w:szCs w:val="25"/>
              </w:rPr>
              <w:t>温度变化试验</w:t>
            </w:r>
          </w:p>
        </w:tc>
        <w:tc>
          <w:tcPr>
            <w:tcW w:w="1434" w:type="dxa"/>
            <w:vAlign w:val="top"/>
          </w:tcPr>
          <w:p>
            <w:pPr>
              <w:pStyle w:val="TableText"/>
              <w:spacing w:before="139" w:line="220" w:lineRule="auto"/>
              <w:ind w:left="208"/>
              <w:rPr>
                <w:sz w:val="25"/>
                <w:szCs w:val="25"/>
              </w:rPr>
            </w:pPr>
            <w:r>
              <w:rPr>
                <w:spacing w:val="3"/>
                <w:sz w:val="25"/>
                <w:szCs w:val="25"/>
              </w:rPr>
              <w:t>主要单项</w:t>
            </w:r>
          </w:p>
        </w:tc>
      </w:tr>
      <w:tr>
        <w:tblPrEx>
          <w:tblW w:w="11110" w:type="dxa"/>
          <w:tblInd w:w="39" w:type="dxa"/>
          <w:tblLayout w:type="fixed"/>
        </w:tblPrEx>
        <w:trPr>
          <w:trHeight w:val="519"/>
        </w:trPr>
        <w:tc>
          <w:tcPr>
            <w:tcW w:w="744" w:type="dxa"/>
            <w:vAlign w:val="top"/>
          </w:tcPr>
          <w:p>
            <w:pPr>
              <w:pStyle w:val="TableText"/>
              <w:spacing w:before="212" w:line="183" w:lineRule="auto"/>
              <w:ind w:left="235"/>
              <w:rPr>
                <w:sz w:val="25"/>
                <w:szCs w:val="25"/>
              </w:rPr>
            </w:pPr>
            <w:r>
              <w:rPr>
                <w:spacing w:val="-4"/>
                <w:sz w:val="25"/>
                <w:szCs w:val="25"/>
              </w:rPr>
              <w:t>27</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5865" w:type="dxa"/>
            <w:gridSpan w:val="2"/>
            <w:vAlign w:val="top"/>
          </w:tcPr>
          <w:p>
            <w:pPr>
              <w:pStyle w:val="TableText"/>
              <w:spacing w:before="148" w:line="219" w:lineRule="auto"/>
              <w:ind w:left="2424"/>
              <w:rPr>
                <w:sz w:val="25"/>
                <w:szCs w:val="25"/>
              </w:rPr>
            </w:pPr>
            <w:r>
              <w:rPr>
                <w:spacing w:val="2"/>
                <w:sz w:val="25"/>
                <w:szCs w:val="25"/>
              </w:rPr>
              <w:t>高温试验</w:t>
            </w:r>
          </w:p>
        </w:tc>
        <w:tc>
          <w:tcPr>
            <w:tcW w:w="1434" w:type="dxa"/>
            <w:vAlign w:val="top"/>
          </w:tcPr>
          <w:p>
            <w:pPr>
              <w:pStyle w:val="TableText"/>
              <w:spacing w:before="149" w:line="220" w:lineRule="auto"/>
              <w:ind w:left="208"/>
              <w:rPr>
                <w:sz w:val="25"/>
                <w:szCs w:val="25"/>
              </w:rPr>
            </w:pPr>
            <w:r>
              <w:rPr>
                <w:spacing w:val="3"/>
                <w:sz w:val="25"/>
                <w:szCs w:val="25"/>
              </w:rPr>
              <w:t>主要单项</w:t>
            </w:r>
          </w:p>
        </w:tc>
      </w:tr>
      <w:tr>
        <w:tblPrEx>
          <w:tblW w:w="11110" w:type="dxa"/>
          <w:tblInd w:w="39" w:type="dxa"/>
          <w:tblLayout w:type="fixed"/>
        </w:tblPrEx>
        <w:trPr>
          <w:trHeight w:val="500"/>
        </w:trPr>
        <w:tc>
          <w:tcPr>
            <w:tcW w:w="744" w:type="dxa"/>
            <w:vAlign w:val="top"/>
          </w:tcPr>
          <w:p>
            <w:pPr>
              <w:pStyle w:val="TableText"/>
              <w:spacing w:before="203" w:line="183" w:lineRule="auto"/>
              <w:ind w:left="235"/>
              <w:rPr>
                <w:sz w:val="25"/>
                <w:szCs w:val="25"/>
              </w:rPr>
            </w:pPr>
            <w:r>
              <w:rPr>
                <w:spacing w:val="-4"/>
                <w:sz w:val="25"/>
                <w:szCs w:val="25"/>
              </w:rPr>
              <w:t>28</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5865" w:type="dxa"/>
            <w:gridSpan w:val="2"/>
            <w:vAlign w:val="top"/>
          </w:tcPr>
          <w:p>
            <w:pPr>
              <w:pStyle w:val="TableText"/>
              <w:spacing w:before="140" w:line="221" w:lineRule="auto"/>
              <w:ind w:left="2424"/>
              <w:rPr>
                <w:sz w:val="25"/>
                <w:szCs w:val="25"/>
              </w:rPr>
            </w:pPr>
            <w:r>
              <w:rPr>
                <w:spacing w:val="-2"/>
                <w:sz w:val="25"/>
                <w:szCs w:val="25"/>
              </w:rPr>
              <w:t>低温试验</w:t>
            </w:r>
          </w:p>
        </w:tc>
        <w:tc>
          <w:tcPr>
            <w:tcW w:w="1434" w:type="dxa"/>
            <w:vAlign w:val="top"/>
          </w:tcPr>
          <w:p>
            <w:pPr>
              <w:pStyle w:val="TableText"/>
              <w:spacing w:before="140" w:line="220" w:lineRule="auto"/>
              <w:ind w:left="208"/>
              <w:rPr>
                <w:sz w:val="25"/>
                <w:szCs w:val="25"/>
              </w:rPr>
            </w:pPr>
            <w:r>
              <w:rPr>
                <w:spacing w:val="3"/>
                <w:sz w:val="25"/>
                <w:szCs w:val="25"/>
              </w:rPr>
              <w:t>主要单项</w:t>
            </w:r>
          </w:p>
        </w:tc>
      </w:tr>
      <w:tr>
        <w:tblPrEx>
          <w:tblW w:w="11110" w:type="dxa"/>
          <w:tblInd w:w="39" w:type="dxa"/>
          <w:tblLayout w:type="fixed"/>
        </w:tblPrEx>
        <w:trPr>
          <w:trHeight w:val="510"/>
        </w:trPr>
        <w:tc>
          <w:tcPr>
            <w:tcW w:w="744" w:type="dxa"/>
            <w:vAlign w:val="top"/>
          </w:tcPr>
          <w:p>
            <w:pPr>
              <w:pStyle w:val="TableText"/>
              <w:spacing w:before="203" w:line="183" w:lineRule="auto"/>
              <w:ind w:left="235"/>
              <w:rPr>
                <w:sz w:val="25"/>
                <w:szCs w:val="25"/>
              </w:rPr>
            </w:pPr>
            <w:r>
              <w:rPr>
                <w:spacing w:val="-4"/>
                <w:sz w:val="25"/>
                <w:szCs w:val="25"/>
              </w:rPr>
              <w:t>29</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5865" w:type="dxa"/>
            <w:gridSpan w:val="2"/>
            <w:vAlign w:val="top"/>
          </w:tcPr>
          <w:p>
            <w:pPr>
              <w:pStyle w:val="TableText"/>
              <w:spacing w:before="140" w:line="221" w:lineRule="auto"/>
              <w:ind w:left="2174"/>
              <w:rPr>
                <w:sz w:val="25"/>
                <w:szCs w:val="25"/>
              </w:rPr>
            </w:pPr>
            <w:r>
              <w:rPr>
                <w:spacing w:val="1"/>
                <w:sz w:val="25"/>
                <w:szCs w:val="25"/>
              </w:rPr>
              <w:t>交变湿热试验</w:t>
            </w:r>
          </w:p>
        </w:tc>
        <w:tc>
          <w:tcPr>
            <w:tcW w:w="1434" w:type="dxa"/>
            <w:vAlign w:val="top"/>
          </w:tcPr>
          <w:p>
            <w:pPr>
              <w:pStyle w:val="TableText"/>
              <w:spacing w:before="140" w:line="220" w:lineRule="auto"/>
              <w:ind w:left="208"/>
              <w:rPr>
                <w:sz w:val="25"/>
                <w:szCs w:val="25"/>
              </w:rPr>
            </w:pPr>
            <w:r>
              <w:rPr>
                <w:spacing w:val="3"/>
                <w:sz w:val="25"/>
                <w:szCs w:val="25"/>
              </w:rPr>
              <w:t>主要单项</w:t>
            </w:r>
          </w:p>
        </w:tc>
      </w:tr>
      <w:tr>
        <w:tblPrEx>
          <w:tblW w:w="11110" w:type="dxa"/>
          <w:tblInd w:w="39" w:type="dxa"/>
          <w:tblLayout w:type="fixed"/>
        </w:tblPrEx>
        <w:trPr>
          <w:trHeight w:val="510"/>
        </w:trPr>
        <w:tc>
          <w:tcPr>
            <w:tcW w:w="744" w:type="dxa"/>
            <w:vAlign w:val="top"/>
          </w:tcPr>
          <w:p>
            <w:pPr>
              <w:pStyle w:val="TableText"/>
              <w:spacing w:before="203" w:line="183" w:lineRule="auto"/>
              <w:ind w:left="235"/>
              <w:rPr>
                <w:sz w:val="25"/>
                <w:szCs w:val="25"/>
              </w:rPr>
            </w:pPr>
            <w:r>
              <w:rPr>
                <w:spacing w:val="-4"/>
                <w:sz w:val="25"/>
                <w:szCs w:val="25"/>
              </w:rPr>
              <w:t>30</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5865" w:type="dxa"/>
            <w:gridSpan w:val="2"/>
            <w:vAlign w:val="top"/>
          </w:tcPr>
          <w:p>
            <w:pPr>
              <w:pStyle w:val="TableText"/>
              <w:spacing w:before="140" w:line="221" w:lineRule="auto"/>
              <w:ind w:left="2424"/>
              <w:rPr>
                <w:sz w:val="25"/>
                <w:szCs w:val="25"/>
              </w:rPr>
            </w:pPr>
            <w:r>
              <w:rPr>
                <w:spacing w:val="2"/>
                <w:sz w:val="25"/>
                <w:szCs w:val="25"/>
              </w:rPr>
              <w:t>冲击试验</w:t>
            </w:r>
          </w:p>
        </w:tc>
        <w:tc>
          <w:tcPr>
            <w:tcW w:w="1434" w:type="dxa"/>
            <w:vAlign w:val="top"/>
          </w:tcPr>
          <w:p>
            <w:pPr>
              <w:pStyle w:val="TableText"/>
              <w:spacing w:before="140" w:line="220" w:lineRule="auto"/>
              <w:ind w:left="208"/>
              <w:rPr>
                <w:sz w:val="25"/>
                <w:szCs w:val="25"/>
              </w:rPr>
            </w:pPr>
            <w:r>
              <w:rPr>
                <w:spacing w:val="3"/>
                <w:sz w:val="25"/>
                <w:szCs w:val="25"/>
              </w:rPr>
              <w:t>主要单项</w:t>
            </w:r>
          </w:p>
        </w:tc>
      </w:tr>
      <w:tr>
        <w:tblPrEx>
          <w:tblW w:w="11110" w:type="dxa"/>
          <w:tblInd w:w="39" w:type="dxa"/>
          <w:tblLayout w:type="fixed"/>
        </w:tblPrEx>
        <w:trPr>
          <w:trHeight w:val="510"/>
        </w:trPr>
        <w:tc>
          <w:tcPr>
            <w:tcW w:w="744" w:type="dxa"/>
            <w:vAlign w:val="top"/>
          </w:tcPr>
          <w:p>
            <w:pPr>
              <w:pStyle w:val="TableText"/>
              <w:spacing w:before="202" w:line="184" w:lineRule="auto"/>
              <w:ind w:left="235"/>
              <w:rPr>
                <w:sz w:val="25"/>
                <w:szCs w:val="25"/>
              </w:rPr>
            </w:pPr>
            <w:r>
              <w:rPr>
                <w:spacing w:val="-4"/>
                <w:sz w:val="25"/>
                <w:szCs w:val="25"/>
              </w:rPr>
              <w:t>31</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5865" w:type="dxa"/>
            <w:gridSpan w:val="2"/>
            <w:vAlign w:val="top"/>
          </w:tcPr>
          <w:p>
            <w:pPr>
              <w:pStyle w:val="TableText"/>
              <w:spacing w:before="140" w:line="220" w:lineRule="auto"/>
              <w:ind w:left="2424"/>
              <w:rPr>
                <w:sz w:val="25"/>
                <w:szCs w:val="25"/>
              </w:rPr>
            </w:pPr>
            <w:r>
              <w:rPr>
                <w:spacing w:val="-2"/>
                <w:sz w:val="25"/>
                <w:szCs w:val="25"/>
              </w:rPr>
              <w:t>振动试验</w:t>
            </w:r>
          </w:p>
        </w:tc>
        <w:tc>
          <w:tcPr>
            <w:tcW w:w="1434" w:type="dxa"/>
            <w:vAlign w:val="top"/>
          </w:tcPr>
          <w:p>
            <w:pPr>
              <w:pStyle w:val="TableText"/>
              <w:spacing w:before="140" w:line="220" w:lineRule="auto"/>
              <w:ind w:left="208"/>
              <w:rPr>
                <w:sz w:val="25"/>
                <w:szCs w:val="25"/>
              </w:rPr>
            </w:pPr>
            <w:r>
              <w:rPr>
                <w:spacing w:val="3"/>
                <w:sz w:val="25"/>
                <w:szCs w:val="25"/>
              </w:rPr>
              <w:t>主要单项</w:t>
            </w:r>
          </w:p>
        </w:tc>
      </w:tr>
      <w:tr>
        <w:tblPrEx>
          <w:tblW w:w="11110" w:type="dxa"/>
          <w:tblInd w:w="39" w:type="dxa"/>
          <w:tblLayout w:type="fixed"/>
        </w:tblPrEx>
        <w:trPr>
          <w:trHeight w:val="510"/>
        </w:trPr>
        <w:tc>
          <w:tcPr>
            <w:tcW w:w="744" w:type="dxa"/>
            <w:vAlign w:val="top"/>
          </w:tcPr>
          <w:p>
            <w:pPr>
              <w:pStyle w:val="TableText"/>
              <w:spacing w:before="203" w:line="183" w:lineRule="auto"/>
              <w:ind w:left="235"/>
              <w:rPr>
                <w:sz w:val="25"/>
                <w:szCs w:val="25"/>
              </w:rPr>
            </w:pPr>
            <w:r>
              <w:rPr>
                <w:spacing w:val="-4"/>
                <w:sz w:val="25"/>
                <w:szCs w:val="25"/>
              </w:rPr>
              <w:t>32</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tcBorders>
              <w:top w:val="nil"/>
            </w:tcBorders>
            <w:vAlign w:val="top"/>
          </w:tcPr>
          <w:p>
            <w:pPr>
              <w:rPr>
                <w:rFonts w:ascii="Arial"/>
                <w:sz w:val="21"/>
              </w:rPr>
            </w:pPr>
          </w:p>
        </w:tc>
        <w:tc>
          <w:tcPr>
            <w:tcW w:w="5865" w:type="dxa"/>
            <w:gridSpan w:val="2"/>
            <w:vAlign w:val="top"/>
          </w:tcPr>
          <w:p>
            <w:pPr>
              <w:pStyle w:val="TableText"/>
              <w:spacing w:before="139" w:line="219" w:lineRule="auto"/>
              <w:ind w:left="2424"/>
              <w:rPr>
                <w:sz w:val="25"/>
                <w:szCs w:val="25"/>
              </w:rPr>
            </w:pPr>
            <w:r>
              <w:rPr>
                <w:spacing w:val="2"/>
                <w:sz w:val="25"/>
                <w:szCs w:val="25"/>
              </w:rPr>
              <w:t>运输试验</w:t>
            </w:r>
          </w:p>
        </w:tc>
        <w:tc>
          <w:tcPr>
            <w:tcW w:w="1434" w:type="dxa"/>
            <w:vAlign w:val="top"/>
          </w:tcPr>
          <w:p>
            <w:pPr>
              <w:pStyle w:val="TableText"/>
              <w:spacing w:before="140" w:line="220" w:lineRule="auto"/>
              <w:ind w:left="208"/>
              <w:rPr>
                <w:sz w:val="25"/>
                <w:szCs w:val="25"/>
              </w:rPr>
            </w:pPr>
            <w:r>
              <w:rPr>
                <w:spacing w:val="3"/>
                <w:sz w:val="25"/>
                <w:szCs w:val="25"/>
              </w:rPr>
              <w:t>主要单项</w:t>
            </w:r>
          </w:p>
        </w:tc>
      </w:tr>
      <w:tr>
        <w:tblPrEx>
          <w:tblW w:w="11110" w:type="dxa"/>
          <w:tblInd w:w="39" w:type="dxa"/>
          <w:tblLayout w:type="fixed"/>
        </w:tblPrEx>
        <w:trPr>
          <w:trHeight w:val="500"/>
        </w:trPr>
        <w:tc>
          <w:tcPr>
            <w:tcW w:w="744" w:type="dxa"/>
            <w:vAlign w:val="top"/>
          </w:tcPr>
          <w:p>
            <w:pPr>
              <w:pStyle w:val="TableText"/>
              <w:spacing w:before="203" w:line="183" w:lineRule="auto"/>
              <w:ind w:left="235"/>
              <w:rPr>
                <w:sz w:val="25"/>
                <w:szCs w:val="25"/>
              </w:rPr>
            </w:pPr>
            <w:r>
              <w:rPr>
                <w:spacing w:val="-4"/>
                <w:sz w:val="25"/>
                <w:szCs w:val="25"/>
              </w:rPr>
              <w:t>33</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tc>
        <w:tc>
          <w:tcPr>
            <w:tcW w:w="1269" w:type="dxa"/>
            <w:tcBorders>
              <w:bottom w:val="nil"/>
            </w:tcBorders>
            <w:vAlign w:val="top"/>
          </w:tcPr>
          <w:p>
            <w:pPr>
              <w:pStyle w:val="TableText"/>
              <w:spacing w:before="189" w:line="442" w:lineRule="exact"/>
              <w:ind w:left="124"/>
              <w:rPr>
                <w:sz w:val="25"/>
                <w:szCs w:val="25"/>
              </w:rPr>
            </w:pPr>
            <w:r>
              <w:rPr>
                <w:spacing w:val="2"/>
                <w:position w:val="14"/>
                <w:sz w:val="25"/>
                <w:szCs w:val="25"/>
              </w:rPr>
              <w:t>电磁骚扰</w:t>
            </w:r>
          </w:p>
          <w:p>
            <w:pPr>
              <w:pStyle w:val="TableText"/>
              <w:spacing w:before="1" w:line="220" w:lineRule="auto"/>
              <w:ind w:left="64"/>
              <w:rPr>
                <w:sz w:val="25"/>
                <w:szCs w:val="25"/>
              </w:rPr>
            </w:pPr>
            <w:r>
              <w:rPr>
                <w:spacing w:val="1"/>
                <w:sz w:val="25"/>
                <w:szCs w:val="25"/>
              </w:rPr>
              <w:t>(</w:t>
            </w:r>
            <w:r>
              <w:rPr>
                <w:sz w:val="25"/>
                <w:szCs w:val="25"/>
              </w:rPr>
              <w:t>EMI</w:t>
            </w:r>
            <w:r>
              <w:rPr>
                <w:spacing w:val="1"/>
                <w:sz w:val="25"/>
                <w:szCs w:val="25"/>
              </w:rPr>
              <w:t>)试验</w:t>
            </w:r>
          </w:p>
        </w:tc>
        <w:tc>
          <w:tcPr>
            <w:tcW w:w="4596" w:type="dxa"/>
            <w:vAlign w:val="top"/>
          </w:tcPr>
          <w:p>
            <w:pPr>
              <w:pStyle w:val="TableText"/>
              <w:spacing w:before="139" w:line="219" w:lineRule="auto"/>
              <w:ind w:left="1294"/>
              <w:rPr>
                <w:sz w:val="25"/>
                <w:szCs w:val="25"/>
              </w:rPr>
            </w:pPr>
            <w:r>
              <w:rPr>
                <w:spacing w:val="1"/>
                <w:sz w:val="25"/>
                <w:szCs w:val="25"/>
              </w:rPr>
              <w:t>电源端子骚扰电压</w:t>
            </w:r>
          </w:p>
        </w:tc>
        <w:tc>
          <w:tcPr>
            <w:tcW w:w="1434" w:type="dxa"/>
            <w:vAlign w:val="top"/>
          </w:tcPr>
          <w:p>
            <w:pPr>
              <w:pStyle w:val="TableText"/>
              <w:spacing w:before="140" w:line="220" w:lineRule="auto"/>
              <w:ind w:left="208"/>
              <w:rPr>
                <w:sz w:val="25"/>
                <w:szCs w:val="25"/>
              </w:rPr>
            </w:pPr>
            <w:r>
              <w:rPr>
                <w:spacing w:val="3"/>
                <w:sz w:val="25"/>
                <w:szCs w:val="25"/>
              </w:rPr>
              <w:t>主要单项</w:t>
            </w:r>
          </w:p>
        </w:tc>
      </w:tr>
    </w:tbl>
    <w:p>
      <w:pPr>
        <w:sectPr>
          <w:headerReference w:type="default" r:id="rId57"/>
          <w:footerReference w:type="default" r:id="rId58"/>
          <w:pgSz w:w="14020" w:h="20800"/>
          <w:pgMar w:top="2160" w:right="1199" w:bottom="1328" w:left="1610" w:header="1793" w:footer="1118" w:gutter="0"/>
          <w:pgNumType w:start="20"/>
          <w:cols w:space="708"/>
        </w:sectPr>
      </w:pPr>
    </w:p>
    <w:tbl>
      <w:tblPr>
        <w:tblStyle w:val="TableNormal14"/>
        <w:tblW w:w="11110"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44"/>
        <w:gridCol w:w="1029"/>
        <w:gridCol w:w="1019"/>
        <w:gridCol w:w="1019"/>
        <w:gridCol w:w="1269"/>
        <w:gridCol w:w="4596"/>
        <w:gridCol w:w="1434"/>
      </w:tblGrid>
      <w:tr>
        <w:tblPrEx>
          <w:tblW w:w="11110"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00"/>
        </w:trPr>
        <w:tc>
          <w:tcPr>
            <w:tcW w:w="744" w:type="dxa"/>
            <w:vAlign w:val="top"/>
          </w:tcPr>
          <w:p/>
        </w:tc>
        <w:tc>
          <w:tcPr>
            <w:tcW w:w="1029" w:type="dxa"/>
            <w:vMerge w:val="restart"/>
            <w:tcBorders>
              <w:top w:val="nil"/>
              <w:bottom w:val="nil"/>
            </w:tcBorders>
            <w:vAlign w:val="top"/>
          </w:tcPr>
          <w:p/>
        </w:tc>
        <w:tc>
          <w:tcPr>
            <w:tcW w:w="1019" w:type="dxa"/>
            <w:vMerge w:val="restart"/>
            <w:tcBorders>
              <w:top w:val="nil"/>
              <w:bottom w:val="nil"/>
            </w:tcBorders>
            <w:vAlign w:val="top"/>
          </w:tcPr>
          <w:p/>
        </w:tc>
        <w:tc>
          <w:tcPr>
            <w:tcW w:w="1019" w:type="dxa"/>
            <w:vMerge w:val="restart"/>
            <w:tcBorders>
              <w:bottom w:val="nil"/>
            </w:tcBorders>
            <w:vAlign w:val="top"/>
          </w:tcPr>
          <w:p>
            <w:pPr>
              <w:pStyle w:val="TableText"/>
              <w:spacing w:before="82" w:line="402" w:lineRule="exact"/>
              <w:ind w:left="253"/>
              <w:rPr>
                <w:sz w:val="25"/>
                <w:szCs w:val="25"/>
              </w:rPr>
            </w:pPr>
            <w:r>
              <w:rPr>
                <w:spacing w:val="5"/>
                <w:position w:val="10"/>
                <w:sz w:val="25"/>
                <w:szCs w:val="25"/>
              </w:rPr>
              <w:t>电磁</w:t>
            </w:r>
          </w:p>
          <w:p>
            <w:pPr>
              <w:pStyle w:val="TableText"/>
              <w:spacing w:line="219" w:lineRule="auto"/>
              <w:ind w:left="253"/>
              <w:rPr>
                <w:sz w:val="25"/>
                <w:szCs w:val="25"/>
              </w:rPr>
            </w:pPr>
            <w:r>
              <w:rPr>
                <w:spacing w:val="6"/>
                <w:sz w:val="25"/>
                <w:szCs w:val="25"/>
              </w:rPr>
              <w:t>兼容</w:t>
            </w:r>
          </w:p>
          <w:p>
            <w:pPr>
              <w:pStyle w:val="TableText"/>
              <w:spacing w:before="114" w:line="221" w:lineRule="auto"/>
              <w:ind w:left="253"/>
              <w:rPr>
                <w:sz w:val="25"/>
                <w:szCs w:val="25"/>
              </w:rPr>
            </w:pPr>
            <w:r>
              <w:rPr>
                <w:spacing w:val="5"/>
                <w:sz w:val="25"/>
                <w:szCs w:val="25"/>
              </w:rPr>
              <w:t>试验</w:t>
            </w:r>
          </w:p>
        </w:tc>
        <w:tc>
          <w:tcPr>
            <w:tcW w:w="1269" w:type="dxa"/>
            <w:vMerge w:val="restart"/>
            <w:tcBorders>
              <w:bottom w:val="nil"/>
            </w:tcBorders>
            <w:vAlign w:val="top"/>
          </w:tcPr>
          <w:p/>
        </w:tc>
        <w:tc>
          <w:tcPr>
            <w:tcW w:w="4596" w:type="dxa"/>
            <w:vAlign w:val="top"/>
          </w:tcPr>
          <w:p/>
        </w:tc>
        <w:tc>
          <w:tcPr>
            <w:tcW w:w="1434" w:type="dxa"/>
            <w:vAlign w:val="top"/>
          </w:tcPr>
          <w:p/>
        </w:tc>
      </w:tr>
      <w:tr>
        <w:tblPrEx>
          <w:tblW w:w="11110" w:type="dxa"/>
          <w:tblInd w:w="39" w:type="dxa"/>
          <w:tblLayout w:type="fixed"/>
        </w:tblPrEx>
        <w:trPr>
          <w:trHeight w:val="519"/>
        </w:trPr>
        <w:tc>
          <w:tcPr>
            <w:tcW w:w="744" w:type="dxa"/>
            <w:vAlign w:val="top"/>
          </w:tcPr>
          <w:p>
            <w:pPr>
              <w:pStyle w:val="TableText"/>
              <w:spacing w:before="213" w:line="183" w:lineRule="auto"/>
              <w:ind w:left="235"/>
              <w:rPr>
                <w:sz w:val="25"/>
                <w:szCs w:val="25"/>
              </w:rPr>
            </w:pPr>
            <w:r>
              <w:rPr>
                <w:spacing w:val="-4"/>
                <w:sz w:val="25"/>
                <w:szCs w:val="25"/>
              </w:rPr>
              <w:t>34</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269" w:type="dxa"/>
            <w:vMerge/>
            <w:tcBorders>
              <w:top w:val="nil"/>
            </w:tcBorders>
            <w:vAlign w:val="top"/>
          </w:tcPr>
          <w:p>
            <w:pPr>
              <w:rPr>
                <w:rFonts w:ascii="Arial"/>
                <w:sz w:val="21"/>
              </w:rPr>
            </w:pPr>
          </w:p>
        </w:tc>
        <w:tc>
          <w:tcPr>
            <w:tcW w:w="4596" w:type="dxa"/>
            <w:vAlign w:val="top"/>
          </w:tcPr>
          <w:p>
            <w:pPr>
              <w:pStyle w:val="TableText"/>
              <w:spacing w:before="149" w:line="219" w:lineRule="auto"/>
              <w:ind w:left="1795"/>
              <w:rPr>
                <w:sz w:val="25"/>
                <w:szCs w:val="25"/>
              </w:rPr>
            </w:pPr>
            <w:r>
              <w:rPr>
                <w:spacing w:val="-2"/>
                <w:sz w:val="25"/>
                <w:szCs w:val="25"/>
              </w:rPr>
              <w:t>辐射骚扰</w:t>
            </w:r>
          </w:p>
        </w:tc>
        <w:tc>
          <w:tcPr>
            <w:tcW w:w="1434" w:type="dxa"/>
            <w:vAlign w:val="top"/>
          </w:tcPr>
          <w:p>
            <w:pPr>
              <w:pStyle w:val="TableText"/>
              <w:spacing w:before="150" w:line="220" w:lineRule="auto"/>
              <w:ind w:left="208"/>
              <w:rPr>
                <w:sz w:val="25"/>
                <w:szCs w:val="25"/>
              </w:rPr>
            </w:pPr>
            <w:r>
              <w:rPr>
                <w:spacing w:val="3"/>
                <w:sz w:val="25"/>
                <w:szCs w:val="25"/>
              </w:rPr>
              <w:t>主要单项</w:t>
            </w:r>
          </w:p>
        </w:tc>
      </w:tr>
      <w:tr>
        <w:tblPrEx>
          <w:tblW w:w="11110" w:type="dxa"/>
          <w:tblInd w:w="39" w:type="dxa"/>
          <w:tblLayout w:type="fixed"/>
        </w:tblPrEx>
        <w:trPr>
          <w:trHeight w:val="500"/>
        </w:trPr>
        <w:tc>
          <w:tcPr>
            <w:tcW w:w="744" w:type="dxa"/>
            <w:vAlign w:val="top"/>
          </w:tcPr>
          <w:p>
            <w:pPr>
              <w:pStyle w:val="TableText"/>
              <w:spacing w:before="204" w:line="183" w:lineRule="auto"/>
              <w:ind w:left="235"/>
              <w:rPr>
                <w:sz w:val="25"/>
                <w:szCs w:val="25"/>
              </w:rPr>
            </w:pPr>
            <w:r>
              <w:rPr>
                <w:spacing w:val="-4"/>
                <w:sz w:val="25"/>
                <w:szCs w:val="25"/>
              </w:rPr>
              <w:t>35</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269" w:type="dxa"/>
            <w:vMerge w:val="restart"/>
            <w:tcBorders>
              <w:bottom w:val="nil"/>
            </w:tcBorders>
            <w:vAlign w:val="top"/>
          </w:tcPr>
          <w:p>
            <w:pPr>
              <w:spacing w:line="314" w:lineRule="auto"/>
              <w:rPr>
                <w:rFonts w:ascii="Arial"/>
                <w:sz w:val="21"/>
              </w:rPr>
            </w:pPr>
          </w:p>
          <w:p>
            <w:pPr>
              <w:spacing w:line="314" w:lineRule="auto"/>
              <w:rPr>
                <w:rFonts w:ascii="Arial"/>
                <w:sz w:val="21"/>
              </w:rPr>
            </w:pPr>
          </w:p>
        </w:tc>
        <w:tc>
          <w:tcPr>
            <w:tcW w:w="4596" w:type="dxa"/>
            <w:vAlign w:val="top"/>
          </w:tcPr>
          <w:p>
            <w:pPr>
              <w:pStyle w:val="TableText"/>
              <w:spacing w:before="138" w:line="219" w:lineRule="auto"/>
              <w:ind w:left="1414"/>
              <w:rPr>
                <w:sz w:val="25"/>
                <w:szCs w:val="25"/>
              </w:rPr>
            </w:pPr>
            <w:r>
              <w:rPr>
                <w:spacing w:val="2"/>
                <w:sz w:val="25"/>
                <w:szCs w:val="25"/>
              </w:rPr>
              <w:t>静电放电抗扰度</w:t>
            </w:r>
          </w:p>
        </w:tc>
        <w:tc>
          <w:tcPr>
            <w:tcW w:w="1434" w:type="dxa"/>
            <w:vAlign w:val="top"/>
          </w:tcPr>
          <w:p>
            <w:pPr>
              <w:pStyle w:val="TableText"/>
              <w:spacing w:before="141" w:line="220" w:lineRule="auto"/>
              <w:ind w:left="208"/>
              <w:rPr>
                <w:sz w:val="25"/>
                <w:szCs w:val="25"/>
              </w:rPr>
            </w:pPr>
            <w:r>
              <w:rPr>
                <w:spacing w:val="3"/>
                <w:sz w:val="25"/>
                <w:szCs w:val="25"/>
              </w:rPr>
              <w:t>主要单项</w:t>
            </w:r>
          </w:p>
        </w:tc>
      </w:tr>
      <w:tr>
        <w:tblPrEx>
          <w:tblW w:w="11110" w:type="dxa"/>
          <w:tblInd w:w="39" w:type="dxa"/>
          <w:tblLayout w:type="fixed"/>
        </w:tblPrEx>
        <w:trPr>
          <w:trHeight w:val="500"/>
        </w:trPr>
        <w:tc>
          <w:tcPr>
            <w:tcW w:w="744" w:type="dxa"/>
            <w:vAlign w:val="top"/>
          </w:tcPr>
          <w:p/>
        </w:tc>
        <w:tc>
          <w:tcPr>
            <w:tcW w:w="1029" w:type="dxa"/>
            <w:vMerge/>
            <w:tcBorders>
              <w:top w:val="nil"/>
              <w:bottom w:val="nil"/>
            </w:tcBorders>
            <w:vAlign w:val="top"/>
          </w:tcPr>
          <w:p/>
        </w:tc>
        <w:tc>
          <w:tcPr>
            <w:tcW w:w="1019" w:type="dxa"/>
            <w:vMerge/>
            <w:tcBorders>
              <w:top w:val="nil"/>
              <w:bottom w:val="nil"/>
            </w:tcBorders>
            <w:vAlign w:val="top"/>
          </w:tcPr>
          <w:p/>
        </w:tc>
        <w:tc>
          <w:tcPr>
            <w:tcW w:w="1019" w:type="dxa"/>
            <w:vMerge/>
            <w:tcBorders>
              <w:top w:val="nil"/>
              <w:bottom w:val="nil"/>
            </w:tcBorders>
            <w:vAlign w:val="top"/>
          </w:tcPr>
          <w:p/>
        </w:tc>
        <w:tc>
          <w:tcPr>
            <w:tcW w:w="1269" w:type="dxa"/>
            <w:vMerge w:val="restart"/>
            <w:tcBorders>
              <w:bottom w:val="nil"/>
            </w:tcBorders>
            <w:vAlign w:val="top"/>
          </w:tcPr>
          <w:p>
            <w:pPr>
              <w:spacing w:line="315" w:lineRule="auto"/>
              <w:rPr>
                <w:rFonts w:ascii="Arial"/>
                <w:sz w:val="21"/>
              </w:rPr>
            </w:pPr>
          </w:p>
          <w:p>
            <w:pPr>
              <w:pStyle w:val="TableText"/>
              <w:spacing w:before="81" w:line="219" w:lineRule="auto"/>
              <w:ind w:left="124"/>
              <w:rPr>
                <w:sz w:val="25"/>
                <w:szCs w:val="25"/>
              </w:rPr>
            </w:pPr>
            <w:r>
              <w:rPr>
                <w:spacing w:val="2"/>
                <w:sz w:val="25"/>
                <w:szCs w:val="25"/>
              </w:rPr>
              <w:t>电磁抗扰</w:t>
            </w:r>
          </w:p>
          <w:p>
            <w:pPr>
              <w:pStyle w:val="TableText"/>
              <w:spacing w:before="104" w:line="220" w:lineRule="auto"/>
              <w:ind w:left="184"/>
              <w:rPr>
                <w:sz w:val="25"/>
                <w:szCs w:val="25"/>
              </w:rPr>
            </w:pPr>
            <w:r>
              <w:rPr>
                <w:spacing w:val="19"/>
                <w:sz w:val="25"/>
                <w:szCs w:val="25"/>
              </w:rPr>
              <w:t>度(</w:t>
            </w:r>
            <w:r>
              <w:rPr>
                <w:sz w:val="25"/>
                <w:szCs w:val="25"/>
              </w:rPr>
              <w:t>EMS</w:t>
            </w:r>
            <w:r>
              <w:rPr>
                <w:spacing w:val="19"/>
                <w:sz w:val="25"/>
                <w:szCs w:val="25"/>
              </w:rPr>
              <w:t>)</w:t>
            </w:r>
          </w:p>
          <w:p>
            <w:pPr>
              <w:pStyle w:val="TableText"/>
              <w:spacing w:before="92" w:line="221" w:lineRule="auto"/>
              <w:ind w:left="374"/>
              <w:rPr>
                <w:sz w:val="25"/>
                <w:szCs w:val="25"/>
              </w:rPr>
            </w:pPr>
            <w:r>
              <w:rPr>
                <w:spacing w:val="5"/>
                <w:sz w:val="25"/>
                <w:szCs w:val="25"/>
              </w:rPr>
              <w:t>试验</w:t>
            </w:r>
          </w:p>
        </w:tc>
        <w:tc>
          <w:tcPr>
            <w:tcW w:w="4596" w:type="dxa"/>
            <w:vAlign w:val="top"/>
          </w:tcPr>
          <w:p/>
        </w:tc>
        <w:tc>
          <w:tcPr>
            <w:tcW w:w="1434" w:type="dxa"/>
            <w:vAlign w:val="top"/>
          </w:tcPr>
          <w:p/>
        </w:tc>
      </w:tr>
      <w:tr>
        <w:tblPrEx>
          <w:tblW w:w="11110" w:type="dxa"/>
          <w:tblInd w:w="39" w:type="dxa"/>
          <w:tblLayout w:type="fixed"/>
        </w:tblPrEx>
        <w:trPr>
          <w:trHeight w:val="500"/>
        </w:trPr>
        <w:tc>
          <w:tcPr>
            <w:tcW w:w="744" w:type="dxa"/>
            <w:vAlign w:val="top"/>
          </w:tcPr>
          <w:p>
            <w:pPr>
              <w:pStyle w:val="TableText"/>
              <w:spacing w:before="204" w:line="183" w:lineRule="auto"/>
              <w:ind w:left="235"/>
              <w:rPr>
                <w:sz w:val="25"/>
                <w:szCs w:val="25"/>
              </w:rPr>
            </w:pPr>
            <w:r>
              <w:rPr>
                <w:spacing w:val="-4"/>
                <w:sz w:val="25"/>
                <w:szCs w:val="25"/>
              </w:rPr>
              <w:t>36</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269" w:type="dxa"/>
            <w:vMerge/>
            <w:tcBorders>
              <w:top w:val="nil"/>
              <w:bottom w:val="nil"/>
            </w:tcBorders>
            <w:vAlign w:val="top"/>
          </w:tcPr>
          <w:p>
            <w:pPr>
              <w:rPr>
                <w:rFonts w:ascii="Arial"/>
                <w:sz w:val="21"/>
              </w:rPr>
            </w:pPr>
          </w:p>
        </w:tc>
        <w:tc>
          <w:tcPr>
            <w:tcW w:w="4596" w:type="dxa"/>
            <w:vAlign w:val="top"/>
          </w:tcPr>
          <w:p>
            <w:pPr>
              <w:pStyle w:val="TableText"/>
              <w:spacing w:before="140" w:line="219" w:lineRule="auto"/>
              <w:ind w:left="914"/>
              <w:rPr>
                <w:sz w:val="25"/>
                <w:szCs w:val="25"/>
              </w:rPr>
            </w:pPr>
            <w:r>
              <w:rPr>
                <w:spacing w:val="1"/>
                <w:sz w:val="25"/>
                <w:szCs w:val="25"/>
              </w:rPr>
              <w:t>电快速瞬变脉冲群抗扰度</w:t>
            </w:r>
          </w:p>
        </w:tc>
        <w:tc>
          <w:tcPr>
            <w:tcW w:w="1434" w:type="dxa"/>
            <w:vAlign w:val="top"/>
          </w:tcPr>
          <w:p>
            <w:pPr>
              <w:pStyle w:val="TableText"/>
              <w:spacing w:before="141" w:line="220" w:lineRule="auto"/>
              <w:ind w:left="208"/>
              <w:rPr>
                <w:sz w:val="25"/>
                <w:szCs w:val="25"/>
              </w:rPr>
            </w:pPr>
            <w:r>
              <w:rPr>
                <w:spacing w:val="3"/>
                <w:sz w:val="25"/>
                <w:szCs w:val="25"/>
              </w:rPr>
              <w:t>主要单项</w:t>
            </w:r>
          </w:p>
        </w:tc>
      </w:tr>
      <w:tr>
        <w:tblPrEx>
          <w:tblW w:w="11110" w:type="dxa"/>
          <w:tblInd w:w="39" w:type="dxa"/>
          <w:tblLayout w:type="fixed"/>
        </w:tblPrEx>
        <w:trPr>
          <w:trHeight w:val="510"/>
        </w:trPr>
        <w:tc>
          <w:tcPr>
            <w:tcW w:w="744" w:type="dxa"/>
            <w:vAlign w:val="top"/>
          </w:tcPr>
          <w:p>
            <w:pPr>
              <w:pStyle w:val="TableText"/>
              <w:spacing w:before="204" w:line="183" w:lineRule="auto"/>
              <w:ind w:left="235"/>
              <w:rPr>
                <w:sz w:val="25"/>
                <w:szCs w:val="25"/>
              </w:rPr>
            </w:pPr>
            <w:r>
              <w:rPr>
                <w:spacing w:val="-4"/>
                <w:sz w:val="25"/>
                <w:szCs w:val="25"/>
              </w:rPr>
              <w:t>37</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269" w:type="dxa"/>
            <w:vMerge/>
            <w:tcBorders>
              <w:top w:val="nil"/>
              <w:bottom w:val="nil"/>
            </w:tcBorders>
            <w:vAlign w:val="top"/>
          </w:tcPr>
          <w:p>
            <w:pPr>
              <w:rPr>
                <w:rFonts w:ascii="Arial"/>
                <w:sz w:val="21"/>
              </w:rPr>
            </w:pPr>
          </w:p>
        </w:tc>
        <w:tc>
          <w:tcPr>
            <w:tcW w:w="4596" w:type="dxa"/>
            <w:vAlign w:val="top"/>
          </w:tcPr>
          <w:p>
            <w:pPr>
              <w:pStyle w:val="TableText"/>
              <w:spacing w:before="140" w:line="219" w:lineRule="auto"/>
              <w:ind w:left="1294"/>
              <w:rPr>
                <w:sz w:val="25"/>
                <w:szCs w:val="25"/>
              </w:rPr>
            </w:pPr>
            <w:r>
              <w:rPr>
                <w:spacing w:val="1"/>
                <w:sz w:val="25"/>
                <w:szCs w:val="25"/>
              </w:rPr>
              <w:t>浪涌(冲击)抗扰度</w:t>
            </w:r>
          </w:p>
        </w:tc>
        <w:tc>
          <w:tcPr>
            <w:tcW w:w="1434" w:type="dxa"/>
            <w:vAlign w:val="top"/>
          </w:tcPr>
          <w:p>
            <w:pPr>
              <w:pStyle w:val="TableText"/>
              <w:spacing w:before="141" w:line="220" w:lineRule="auto"/>
              <w:ind w:left="208"/>
              <w:rPr>
                <w:sz w:val="25"/>
                <w:szCs w:val="25"/>
              </w:rPr>
            </w:pPr>
            <w:r>
              <w:rPr>
                <w:spacing w:val="3"/>
                <w:sz w:val="25"/>
                <w:szCs w:val="25"/>
              </w:rPr>
              <w:t>主要单项</w:t>
            </w:r>
          </w:p>
        </w:tc>
      </w:tr>
      <w:tr>
        <w:tblPrEx>
          <w:tblW w:w="11110" w:type="dxa"/>
          <w:tblInd w:w="39" w:type="dxa"/>
          <w:tblLayout w:type="fixed"/>
        </w:tblPrEx>
        <w:trPr>
          <w:trHeight w:val="500"/>
        </w:trPr>
        <w:tc>
          <w:tcPr>
            <w:tcW w:w="744" w:type="dxa"/>
            <w:vAlign w:val="top"/>
          </w:tcPr>
          <w:p>
            <w:pPr>
              <w:pStyle w:val="TableText"/>
              <w:spacing w:before="204" w:line="183" w:lineRule="auto"/>
              <w:ind w:left="235"/>
              <w:rPr>
                <w:sz w:val="25"/>
                <w:szCs w:val="25"/>
              </w:rPr>
            </w:pPr>
            <w:r>
              <w:rPr>
                <w:spacing w:val="-4"/>
                <w:sz w:val="25"/>
                <w:szCs w:val="25"/>
              </w:rPr>
              <w:t>38</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269" w:type="dxa"/>
            <w:vMerge/>
            <w:tcBorders>
              <w:top w:val="nil"/>
              <w:bottom w:val="nil"/>
            </w:tcBorders>
            <w:vAlign w:val="top"/>
          </w:tcPr>
          <w:p>
            <w:pPr>
              <w:rPr>
                <w:rFonts w:ascii="Arial"/>
                <w:sz w:val="21"/>
              </w:rPr>
            </w:pPr>
          </w:p>
        </w:tc>
        <w:tc>
          <w:tcPr>
            <w:tcW w:w="4596" w:type="dxa"/>
            <w:vAlign w:val="top"/>
          </w:tcPr>
          <w:p>
            <w:pPr>
              <w:pStyle w:val="TableText"/>
              <w:spacing w:before="140" w:line="219" w:lineRule="auto"/>
              <w:ind w:left="164"/>
              <w:rPr>
                <w:sz w:val="25"/>
                <w:szCs w:val="25"/>
              </w:rPr>
            </w:pPr>
            <w:r>
              <w:rPr>
                <w:sz w:val="25"/>
                <w:szCs w:val="25"/>
              </w:rPr>
              <w:t>电压暂降、短时中断和电压变化抗扰度</w:t>
            </w:r>
          </w:p>
        </w:tc>
        <w:tc>
          <w:tcPr>
            <w:tcW w:w="1434" w:type="dxa"/>
            <w:vAlign w:val="top"/>
          </w:tcPr>
          <w:p>
            <w:pPr>
              <w:pStyle w:val="TableText"/>
              <w:spacing w:before="141" w:line="220" w:lineRule="auto"/>
              <w:ind w:left="208"/>
              <w:rPr>
                <w:sz w:val="25"/>
                <w:szCs w:val="25"/>
              </w:rPr>
            </w:pPr>
            <w:r>
              <w:rPr>
                <w:spacing w:val="3"/>
                <w:sz w:val="25"/>
                <w:szCs w:val="25"/>
              </w:rPr>
              <w:t>主要单项</w:t>
            </w:r>
          </w:p>
        </w:tc>
      </w:tr>
      <w:tr>
        <w:tblPrEx>
          <w:tblW w:w="11110" w:type="dxa"/>
          <w:tblInd w:w="39" w:type="dxa"/>
          <w:tblLayout w:type="fixed"/>
        </w:tblPrEx>
        <w:trPr>
          <w:trHeight w:val="510"/>
        </w:trPr>
        <w:tc>
          <w:tcPr>
            <w:tcW w:w="744" w:type="dxa"/>
            <w:vAlign w:val="top"/>
          </w:tcPr>
          <w:p>
            <w:pPr>
              <w:pStyle w:val="TableText"/>
              <w:spacing w:before="204" w:line="183" w:lineRule="auto"/>
              <w:ind w:left="235"/>
              <w:rPr>
                <w:sz w:val="25"/>
                <w:szCs w:val="25"/>
              </w:rPr>
            </w:pPr>
            <w:r>
              <w:rPr>
                <w:spacing w:val="-4"/>
                <w:sz w:val="25"/>
                <w:szCs w:val="25"/>
              </w:rPr>
              <w:t>39</w:t>
            </w:r>
          </w:p>
        </w:tc>
        <w:tc>
          <w:tcPr>
            <w:tcW w:w="102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019" w:type="dxa"/>
            <w:vMerge/>
            <w:tcBorders>
              <w:top w:val="nil"/>
              <w:bottom w:val="nil"/>
            </w:tcBorders>
            <w:vAlign w:val="top"/>
          </w:tcPr>
          <w:p>
            <w:pPr>
              <w:rPr>
                <w:rFonts w:ascii="Arial"/>
                <w:sz w:val="21"/>
              </w:rPr>
            </w:pPr>
          </w:p>
        </w:tc>
        <w:tc>
          <w:tcPr>
            <w:tcW w:w="1269" w:type="dxa"/>
            <w:vMerge/>
            <w:tcBorders>
              <w:top w:val="nil"/>
              <w:bottom w:val="nil"/>
            </w:tcBorders>
            <w:vAlign w:val="top"/>
          </w:tcPr>
          <w:p>
            <w:pPr>
              <w:rPr>
                <w:rFonts w:ascii="Arial"/>
                <w:sz w:val="21"/>
              </w:rPr>
            </w:pPr>
          </w:p>
        </w:tc>
        <w:tc>
          <w:tcPr>
            <w:tcW w:w="4596" w:type="dxa"/>
            <w:vAlign w:val="top"/>
          </w:tcPr>
          <w:p>
            <w:pPr>
              <w:pStyle w:val="TableText"/>
              <w:spacing w:before="140" w:line="219" w:lineRule="auto"/>
              <w:ind w:left="1044"/>
              <w:rPr>
                <w:sz w:val="25"/>
                <w:szCs w:val="25"/>
              </w:rPr>
            </w:pPr>
            <w:r>
              <w:rPr>
                <w:spacing w:val="1"/>
                <w:sz w:val="25"/>
                <w:szCs w:val="25"/>
              </w:rPr>
              <w:t>射频电磁场辐射抗扰度</w:t>
            </w:r>
          </w:p>
        </w:tc>
        <w:tc>
          <w:tcPr>
            <w:tcW w:w="1434" w:type="dxa"/>
            <w:vAlign w:val="top"/>
          </w:tcPr>
          <w:p>
            <w:pPr>
              <w:pStyle w:val="TableText"/>
              <w:spacing w:before="141" w:line="220" w:lineRule="auto"/>
              <w:ind w:left="208"/>
              <w:rPr>
                <w:sz w:val="25"/>
                <w:szCs w:val="25"/>
              </w:rPr>
            </w:pPr>
            <w:r>
              <w:rPr>
                <w:spacing w:val="3"/>
                <w:sz w:val="25"/>
                <w:szCs w:val="25"/>
              </w:rPr>
              <w:t>主要单项</w:t>
            </w:r>
          </w:p>
        </w:tc>
      </w:tr>
      <w:tr>
        <w:tblPrEx>
          <w:tblW w:w="11110" w:type="dxa"/>
          <w:tblInd w:w="39" w:type="dxa"/>
          <w:tblLayout w:type="fixed"/>
        </w:tblPrEx>
        <w:trPr>
          <w:trHeight w:val="505"/>
        </w:trPr>
        <w:tc>
          <w:tcPr>
            <w:tcW w:w="744" w:type="dxa"/>
            <w:vAlign w:val="top"/>
          </w:tcPr>
          <w:p>
            <w:pPr>
              <w:pStyle w:val="TableText"/>
              <w:spacing w:before="204" w:line="183" w:lineRule="auto"/>
              <w:ind w:left="235"/>
              <w:rPr>
                <w:sz w:val="25"/>
                <w:szCs w:val="25"/>
              </w:rPr>
            </w:pPr>
            <w:r>
              <w:rPr>
                <w:spacing w:val="-3"/>
                <w:sz w:val="25"/>
                <w:szCs w:val="25"/>
              </w:rPr>
              <w:t>40</w:t>
            </w:r>
          </w:p>
        </w:tc>
        <w:tc>
          <w:tcPr>
            <w:tcW w:w="1029" w:type="dxa"/>
            <w:vMerge/>
            <w:tcBorders>
              <w:top w:val="nil"/>
            </w:tcBorders>
            <w:vAlign w:val="top"/>
          </w:tcPr>
          <w:p>
            <w:pPr>
              <w:rPr>
                <w:rFonts w:ascii="Arial"/>
                <w:sz w:val="21"/>
              </w:rPr>
            </w:pPr>
          </w:p>
        </w:tc>
        <w:tc>
          <w:tcPr>
            <w:tcW w:w="1019" w:type="dxa"/>
            <w:vMerge/>
            <w:tcBorders>
              <w:top w:val="nil"/>
            </w:tcBorders>
            <w:vAlign w:val="top"/>
          </w:tcPr>
          <w:p>
            <w:pPr>
              <w:rPr>
                <w:rFonts w:ascii="Arial"/>
                <w:sz w:val="21"/>
              </w:rPr>
            </w:pPr>
          </w:p>
        </w:tc>
        <w:tc>
          <w:tcPr>
            <w:tcW w:w="1019" w:type="dxa"/>
            <w:vMerge/>
            <w:tcBorders>
              <w:top w:val="nil"/>
            </w:tcBorders>
            <w:vAlign w:val="top"/>
          </w:tcPr>
          <w:p>
            <w:pPr>
              <w:rPr>
                <w:rFonts w:ascii="Arial"/>
                <w:sz w:val="21"/>
              </w:rPr>
            </w:pPr>
          </w:p>
        </w:tc>
        <w:tc>
          <w:tcPr>
            <w:tcW w:w="1269" w:type="dxa"/>
            <w:vMerge/>
            <w:tcBorders>
              <w:top w:val="nil"/>
            </w:tcBorders>
            <w:vAlign w:val="top"/>
          </w:tcPr>
          <w:p>
            <w:pPr>
              <w:rPr>
                <w:rFonts w:ascii="Arial"/>
                <w:sz w:val="21"/>
              </w:rPr>
            </w:pPr>
          </w:p>
        </w:tc>
        <w:tc>
          <w:tcPr>
            <w:tcW w:w="4596" w:type="dxa"/>
            <w:vAlign w:val="top"/>
          </w:tcPr>
          <w:p>
            <w:pPr>
              <w:pStyle w:val="TableText"/>
              <w:spacing w:before="138" w:line="219" w:lineRule="auto"/>
              <w:ind w:left="914"/>
              <w:rPr>
                <w:sz w:val="25"/>
                <w:szCs w:val="25"/>
              </w:rPr>
            </w:pPr>
            <w:r>
              <w:rPr>
                <w:spacing w:val="1"/>
                <w:sz w:val="25"/>
                <w:szCs w:val="25"/>
              </w:rPr>
              <w:t>射频场感应的传导抗扰度</w:t>
            </w:r>
          </w:p>
        </w:tc>
        <w:tc>
          <w:tcPr>
            <w:tcW w:w="1434" w:type="dxa"/>
            <w:vAlign w:val="top"/>
          </w:tcPr>
          <w:p>
            <w:pPr>
              <w:pStyle w:val="TableText"/>
              <w:spacing w:before="141" w:line="220" w:lineRule="auto"/>
              <w:ind w:left="208"/>
              <w:rPr>
                <w:sz w:val="25"/>
                <w:szCs w:val="25"/>
              </w:rPr>
            </w:pPr>
            <w:r>
              <w:rPr>
                <w:spacing w:val="3"/>
                <w:sz w:val="25"/>
                <w:szCs w:val="25"/>
              </w:rPr>
              <w:t>主要单项</w:t>
            </w:r>
          </w:p>
        </w:tc>
      </w:tr>
    </w:tbl>
    <w:p>
      <w:pPr>
        <w:spacing w:line="267" w:lineRule="auto"/>
        <w:rPr>
          <w:rFonts w:ascii="Arial"/>
          <w:sz w:val="21"/>
        </w:rPr>
      </w:pPr>
    </w:p>
    <w:p>
      <w:pPr>
        <w:pStyle w:val="BodyText"/>
        <w:spacing w:before="94" w:line="219" w:lineRule="auto"/>
        <w:ind w:left="64"/>
      </w:pPr>
      <w:r>
        <w:rPr>
          <w:b/>
          <w:bCs/>
          <w:spacing w:val="-1"/>
        </w:rPr>
        <w:t>9</w:t>
      </w:r>
      <w:r>
        <w:rPr>
          <w:spacing w:val="-1"/>
        </w:rPr>
        <w:t xml:space="preserve">  </w:t>
      </w:r>
      <w:r>
        <w:rPr>
          <w:b/>
          <w:bCs/>
          <w:spacing w:val="-1"/>
        </w:rPr>
        <w:t>试验项目的试验方法和条件</w:t>
      </w:r>
    </w:p>
    <w:p>
      <w:pPr>
        <w:spacing w:line="264" w:lineRule="auto"/>
        <w:rPr>
          <w:rFonts w:ascii="Arial"/>
          <w:sz w:val="21"/>
        </w:rPr>
      </w:pPr>
    </w:p>
    <w:p>
      <w:pPr>
        <w:pStyle w:val="BodyText"/>
        <w:spacing w:before="94" w:line="219" w:lineRule="auto"/>
        <w:ind w:left="49"/>
      </w:pPr>
      <w:r>
        <w:rPr>
          <w:spacing w:val="-3"/>
        </w:rPr>
        <w:t>9.1</w:t>
      </w:r>
      <w:r>
        <w:rPr>
          <w:spacing w:val="8"/>
        </w:rPr>
        <w:t xml:space="preserve">  </w:t>
      </w:r>
      <w:r>
        <w:rPr>
          <w:spacing w:val="-3"/>
        </w:rPr>
        <w:t>试验条件</w:t>
      </w:r>
    </w:p>
    <w:p>
      <w:pPr>
        <w:spacing w:line="219" w:lineRule="auto"/>
        <w:sectPr>
          <w:headerReference w:type="default" r:id="rId59"/>
          <w:footerReference w:type="default" r:id="rId60"/>
          <w:type w:val="nextPage"/>
          <w:pgSz w:w="14020" w:h="20800"/>
          <w:pgMar w:top="2160" w:right="1199" w:bottom="1328" w:left="1610" w:header="1793" w:footer="1118" w:gutter="0"/>
          <w:pgNumType w:start="21"/>
          <w:cols w:space="708"/>
          <w:titlePg w:val="0"/>
        </w:sectPr>
      </w:pPr>
    </w:p>
    <w:p>
      <w:pPr>
        <w:pStyle w:val="BodyText"/>
        <w:spacing w:before="301" w:line="430" w:lineRule="exact"/>
        <w:ind w:left="619"/>
      </w:pPr>
      <w:r>
        <w:rPr>
          <w:position w:val="9"/>
        </w:rPr>
        <w:t>除非在有关标准中另有规定，试验应在下列条件下进行；</w:t>
      </w:r>
    </w:p>
    <w:p>
      <w:pPr>
        <w:pStyle w:val="BodyText"/>
        <w:spacing w:line="219" w:lineRule="auto"/>
        <w:ind w:left="619"/>
      </w:pPr>
      <w:r>
        <w:t>——所有应接地的部件应可靠接地。</w:t>
      </w:r>
    </w:p>
    <w:p>
      <w:pPr>
        <w:pStyle w:val="BodyText"/>
        <w:spacing w:before="104" w:line="219" w:lineRule="auto"/>
        <w:ind w:left="619"/>
      </w:pPr>
      <w:r>
        <w:rPr>
          <w:spacing w:val="2"/>
        </w:rPr>
        <w:t>——试验场地应保持干燥、清洁，且无强电磁干扰及明显的振动和冲击。</w:t>
      </w:r>
    </w:p>
    <w:p>
      <w:pPr>
        <w:pStyle w:val="BodyText"/>
        <w:spacing w:before="106" w:line="265" w:lineRule="auto"/>
        <w:ind w:left="30" w:right="49" w:firstLine="589"/>
      </w:pPr>
      <w:r>
        <w:rPr>
          <w:spacing w:val="4"/>
        </w:rPr>
        <w:t>——进行准确度试验时，所用的计量标准器具及高准确度测量仪器应置于参</w:t>
      </w:r>
      <w:r>
        <w:rPr>
          <w:spacing w:val="3"/>
        </w:rPr>
        <w:t>比条件</w:t>
      </w:r>
      <w:r>
        <w:t xml:space="preserve"> </w:t>
      </w:r>
      <w:r>
        <w:rPr>
          <w:spacing w:val="10"/>
        </w:rPr>
        <w:t xml:space="preserve">下；进行安全试验及模拟储存、运输等环境试验时，测量仪器要置于其额定操作条件 </w:t>
      </w:r>
      <w:r>
        <w:rPr>
          <w:spacing w:val="6"/>
        </w:rPr>
        <w:t>下；进行试验的机械类仪器及其他辅助设备可以置于一般室内条件下。有特殊要求的，</w:t>
      </w:r>
      <w:r>
        <w:rPr>
          <w:spacing w:val="5"/>
        </w:rPr>
        <w:t xml:space="preserve"> </w:t>
      </w:r>
      <w:r>
        <w:rPr>
          <w:spacing w:val="-1"/>
        </w:rPr>
        <w:t>要符合其要求的条件。</w:t>
      </w:r>
    </w:p>
    <w:p>
      <w:pPr>
        <w:pStyle w:val="BodyText"/>
        <w:spacing w:before="124" w:line="219" w:lineRule="auto"/>
        <w:ind w:left="619"/>
      </w:pPr>
      <w:r>
        <w:rPr>
          <w:spacing w:val="2"/>
        </w:rPr>
        <w:t>——试验前样机应通电并达到产品标准规定的热稳定时间。</w:t>
      </w:r>
    </w:p>
    <w:p>
      <w:pPr>
        <w:pStyle w:val="BodyText"/>
        <w:spacing w:before="98" w:line="219" w:lineRule="auto"/>
        <w:ind w:left="30"/>
      </w:pPr>
      <w:r>
        <w:rPr>
          <w:spacing w:val="1"/>
        </w:rPr>
        <w:t>9.2</w:t>
      </w:r>
      <w:r>
        <w:rPr>
          <w:spacing w:val="15"/>
        </w:rPr>
        <w:t xml:space="preserve">  </w:t>
      </w:r>
      <w:r>
        <w:rPr>
          <w:spacing w:val="1"/>
        </w:rPr>
        <w:t>一般检查</w:t>
      </w:r>
    </w:p>
    <w:p>
      <w:pPr>
        <w:pStyle w:val="BodyText"/>
        <w:spacing w:before="107" w:line="221" w:lineRule="auto"/>
        <w:ind w:left="30"/>
      </w:pPr>
      <w:r>
        <w:rPr>
          <w:spacing w:val="3"/>
        </w:rPr>
        <w:t>9.2.1  试验目的</w:t>
      </w:r>
    </w:p>
    <w:p>
      <w:pPr>
        <w:pStyle w:val="BodyText"/>
        <w:spacing w:before="80" w:line="473" w:lineRule="exact"/>
        <w:ind w:left="619"/>
      </w:pPr>
      <w:r>
        <w:rPr>
          <w:spacing w:val="18"/>
          <w:position w:val="13"/>
        </w:rPr>
        <w:t>检验样机外观标志、端钮、按键及插座等是否符合本大纲</w:t>
      </w:r>
      <w:hyperlink r:id="rId23" w:history="1">
        <w:r>
          <w:rPr>
            <w:spacing w:val="18"/>
            <w:position w:val="13"/>
          </w:rPr>
          <w:t>7.1.2.1</w:t>
        </w:r>
      </w:hyperlink>
      <w:r>
        <w:rPr>
          <w:spacing w:val="18"/>
          <w:position w:val="13"/>
        </w:rPr>
        <w:t>～</w:t>
      </w:r>
      <w:hyperlink r:id="rId28" w:history="1">
        <w:r>
          <w:rPr>
            <w:spacing w:val="18"/>
            <w:position w:val="13"/>
          </w:rPr>
          <w:t>7.1.2.</w:t>
        </w:r>
        <w:r>
          <w:rPr>
            <w:spacing w:val="17"/>
            <w:position w:val="13"/>
          </w:rPr>
          <w:t>4</w:t>
        </w:r>
      </w:hyperlink>
      <w:r>
        <w:rPr>
          <w:spacing w:val="17"/>
          <w:position w:val="13"/>
        </w:rPr>
        <w:t>的</w:t>
      </w:r>
    </w:p>
    <w:p>
      <w:pPr>
        <w:pStyle w:val="BodyText"/>
        <w:spacing w:before="2" w:line="220" w:lineRule="auto"/>
        <w:ind w:left="30"/>
      </w:pPr>
      <w:r>
        <w:rPr>
          <w:spacing w:val="1"/>
        </w:rPr>
        <w:t>要求。</w:t>
      </w:r>
    </w:p>
    <w:p>
      <w:pPr>
        <w:pStyle w:val="BodyText"/>
        <w:spacing w:before="92" w:line="220" w:lineRule="auto"/>
        <w:ind w:left="30"/>
      </w:pPr>
      <w:r>
        <w:rPr>
          <w:spacing w:val="2"/>
        </w:rPr>
        <w:t>9.2.2  试验程序</w:t>
      </w:r>
    </w:p>
    <w:p>
      <w:pPr>
        <w:pStyle w:val="BodyText"/>
        <w:spacing w:before="102" w:line="441" w:lineRule="exact"/>
        <w:ind w:left="619"/>
      </w:pPr>
      <w:r>
        <w:rPr>
          <w:spacing w:val="3"/>
          <w:position w:val="10"/>
        </w:rPr>
        <w:t>通过目测观察。指示及显示的检查应在样机通电后进行。</w:t>
      </w:r>
    </w:p>
    <w:p>
      <w:pPr>
        <w:pStyle w:val="BodyText"/>
        <w:spacing w:line="219" w:lineRule="auto"/>
        <w:ind w:left="30"/>
      </w:pPr>
      <w:r>
        <w:rPr>
          <w:spacing w:val="2"/>
        </w:rPr>
        <w:t>9.2.3  合格判据</w:t>
      </w:r>
    </w:p>
    <w:p>
      <w:pPr>
        <w:pStyle w:val="BodyText"/>
        <w:spacing w:before="104" w:line="219" w:lineRule="auto"/>
        <w:ind w:left="619"/>
      </w:pPr>
      <w:r>
        <w:rPr>
          <w:spacing w:val="8"/>
        </w:rPr>
        <w:t>试验结果应满足本大纲</w:t>
      </w:r>
      <w:hyperlink r:id="rId23" w:history="1">
        <w:r>
          <w:rPr>
            <w:spacing w:val="8"/>
          </w:rPr>
          <w:t>7.1.2.1</w:t>
        </w:r>
      </w:hyperlink>
      <w:r>
        <w:rPr>
          <w:spacing w:val="8"/>
        </w:rPr>
        <w:t>～</w:t>
      </w:r>
      <w:hyperlink r:id="rId28" w:history="1">
        <w:r>
          <w:rPr>
            <w:spacing w:val="8"/>
          </w:rPr>
          <w:t>7.1.</w:t>
        </w:r>
        <w:r>
          <w:rPr>
            <w:spacing w:val="7"/>
          </w:rPr>
          <w:t>2.4</w:t>
        </w:r>
      </w:hyperlink>
      <w:r>
        <w:rPr>
          <w:spacing w:val="7"/>
        </w:rPr>
        <w:t>的要求。</w:t>
      </w:r>
    </w:p>
    <w:p>
      <w:pPr>
        <w:pStyle w:val="BodyText"/>
        <w:spacing w:before="108" w:line="219" w:lineRule="auto"/>
        <w:ind w:left="30"/>
      </w:pPr>
      <w:r>
        <w:rPr>
          <w:spacing w:val="4"/>
        </w:rPr>
        <w:t>9.3</w:t>
      </w:r>
      <w:r>
        <w:rPr>
          <w:spacing w:val="142"/>
        </w:rPr>
        <w:t xml:space="preserve"> </w:t>
      </w:r>
      <w:r>
        <w:rPr>
          <w:spacing w:val="4"/>
        </w:rPr>
        <w:t>分辨力检查</w:t>
      </w:r>
    </w:p>
    <w:p>
      <w:pPr>
        <w:pStyle w:val="BodyText"/>
        <w:spacing w:before="98" w:line="221" w:lineRule="auto"/>
        <w:ind w:left="30"/>
      </w:pPr>
      <w:r>
        <w:rPr>
          <w:spacing w:val="3"/>
        </w:rPr>
        <w:t>9.3.1  试验目的</w:t>
      </w:r>
    </w:p>
    <w:p>
      <w:pPr>
        <w:pStyle w:val="BodyText"/>
        <w:spacing w:before="99" w:line="219" w:lineRule="auto"/>
        <w:ind w:left="619"/>
      </w:pPr>
      <w:r>
        <w:rPr>
          <w:spacing w:val="10"/>
        </w:rPr>
        <w:t>检验样机分辨力是否符合本大纲6.1的要</w:t>
      </w:r>
      <w:r>
        <w:rPr>
          <w:spacing w:val="9"/>
        </w:rPr>
        <w:t>求。</w:t>
      </w:r>
    </w:p>
    <w:p>
      <w:pPr>
        <w:pStyle w:val="BodyText"/>
        <w:spacing w:before="99" w:line="220" w:lineRule="auto"/>
        <w:ind w:left="30"/>
      </w:pPr>
      <w:r>
        <w:rPr>
          <w:spacing w:val="2"/>
        </w:rPr>
        <w:t>9.3.2  试验程序</w:t>
      </w:r>
    </w:p>
    <w:p>
      <w:pPr>
        <w:pStyle w:val="BodyText"/>
        <w:spacing w:before="114" w:line="219" w:lineRule="auto"/>
        <w:ind w:left="34"/>
      </w:pPr>
      <w:hyperlink r:id="rId61" w:history="1">
        <w:r>
          <w:rPr>
            <w:b/>
            <w:bCs/>
            <w:spacing w:val="6"/>
          </w:rPr>
          <w:t>9.3.2.1</w:t>
        </w:r>
      </w:hyperlink>
      <w:r>
        <w:rPr>
          <w:spacing w:val="6"/>
        </w:rPr>
        <w:t xml:space="preserve">  可在准确度试验的同时按6.1的规定进行</w:t>
      </w:r>
      <w:r>
        <w:rPr>
          <w:spacing w:val="5"/>
        </w:rPr>
        <w:t>，检查其最高分辨力。</w:t>
      </w:r>
    </w:p>
    <w:p>
      <w:pPr>
        <w:pStyle w:val="BodyText"/>
        <w:spacing w:before="116" w:line="260" w:lineRule="auto"/>
        <w:ind w:left="30" w:firstLine="4"/>
      </w:pPr>
      <w:hyperlink r:id="rId62" w:history="1">
        <w:r>
          <w:rPr>
            <w:b/>
            <w:bCs/>
            <w:spacing w:val="17"/>
          </w:rPr>
          <w:t>9.3.2.2</w:t>
        </w:r>
      </w:hyperlink>
      <w:r>
        <w:rPr>
          <w:spacing w:val="17"/>
        </w:rPr>
        <w:t xml:space="preserve">  对测试仪输出电压(对于模</w:t>
      </w:r>
      <w:r>
        <w:rPr>
          <w:spacing w:val="16"/>
        </w:rPr>
        <w:t>拟指示测试仪，选择有数字的刻度)进行微调，</w:t>
      </w:r>
      <w:r>
        <w:t xml:space="preserve"> </w:t>
      </w:r>
      <w:r>
        <w:rPr>
          <w:spacing w:val="14"/>
        </w:rPr>
        <w:t>使其末位变化一个字(或一个最小刻度单位),读取此时测试仪指示值</w:t>
      </w:r>
      <w:r>
        <w:rPr>
          <w:rFonts w:ascii="Times New Roman" w:eastAsia="Times New Roman" w:hAnsi="Times New Roman" w:cs="Times New Roman"/>
          <w:spacing w:val="14"/>
        </w:rPr>
        <w:t>U</w:t>
      </w:r>
      <w:r>
        <w:rPr>
          <w:rFonts w:ascii="Times New Roman" w:eastAsia="Times New Roman" w:hAnsi="Times New Roman" w:cs="Times New Roman"/>
          <w:spacing w:val="13"/>
        </w:rPr>
        <w:t xml:space="preserve">₁,   </w:t>
      </w:r>
      <w:r>
        <w:rPr>
          <w:spacing w:val="13"/>
        </w:rPr>
        <w:t>然后再次微</w:t>
      </w:r>
      <w:r>
        <w:t xml:space="preserve">  </w:t>
      </w:r>
      <w:r>
        <w:rPr>
          <w:spacing w:val="15"/>
        </w:rPr>
        <w:t>调测试仪输出电压，使测试仪末位刚好变化一个字(</w:t>
      </w:r>
      <w:r>
        <w:rPr>
          <w:spacing w:val="14"/>
        </w:rPr>
        <w:t>或一个最小刻度单位),读取测试</w:t>
      </w:r>
      <w:r>
        <w:t xml:space="preserve">  </w:t>
      </w:r>
      <w:r>
        <w:rPr>
          <w:spacing w:val="3"/>
        </w:rPr>
        <w:t>仪的指示值</w:t>
      </w:r>
      <w:r>
        <w:rPr>
          <w:rFonts w:ascii="Times New Roman" w:eastAsia="Times New Roman" w:hAnsi="Times New Roman" w:cs="Times New Roman"/>
          <w:spacing w:val="3"/>
        </w:rPr>
        <w:t xml:space="preserve">U₂,   </w:t>
      </w:r>
      <w:r>
        <w:rPr>
          <w:spacing w:val="3"/>
        </w:rPr>
        <w:t>取两次示值之差△</w:t>
      </w:r>
      <w:r>
        <w:rPr>
          <w:rFonts w:ascii="Times New Roman" w:eastAsia="Times New Roman" w:hAnsi="Times New Roman" w:cs="Times New Roman"/>
          <w:spacing w:val="3"/>
        </w:rPr>
        <w:t xml:space="preserve">U=U₂-U₁  </w:t>
      </w:r>
      <w:r>
        <w:rPr>
          <w:rFonts w:ascii="Times New Roman" w:eastAsia="Times New Roman" w:hAnsi="Times New Roman" w:cs="Times New Roman"/>
          <w:spacing w:val="2"/>
        </w:rPr>
        <w:t xml:space="preserve">     </w:t>
      </w:r>
      <w:r>
        <w:rPr>
          <w:spacing w:val="2"/>
        </w:rPr>
        <w:t>即为测试仪的最高分辨力。</w:t>
      </w:r>
    </w:p>
    <w:p>
      <w:pPr>
        <w:pStyle w:val="BodyText"/>
        <w:spacing w:before="134" w:line="250" w:lineRule="auto"/>
        <w:ind w:left="30" w:right="120"/>
      </w:pPr>
      <w:hyperlink r:id="rId63" w:history="1">
        <w:r>
          <w:rPr>
            <w:spacing w:val="7"/>
          </w:rPr>
          <w:t>9.3.2.3</w:t>
        </w:r>
      </w:hyperlink>
      <w:r>
        <w:rPr>
          <w:spacing w:val="7"/>
        </w:rPr>
        <w:t xml:space="preserve">  检查过程中，指示值应平稳上升或下降，模拟指示测试仪的指针应无停顿和</w:t>
      </w:r>
      <w:r>
        <w:rPr>
          <w:spacing w:val="13"/>
        </w:rPr>
        <w:t xml:space="preserve"> </w:t>
      </w:r>
      <w:r>
        <w:rPr>
          <w:spacing w:val="-6"/>
        </w:rPr>
        <w:t>卡死现象。</w:t>
      </w:r>
    </w:p>
    <w:p>
      <w:pPr>
        <w:pStyle w:val="BodyText"/>
        <w:spacing w:before="116" w:line="219" w:lineRule="auto"/>
        <w:ind w:left="30"/>
      </w:pPr>
      <w:r>
        <w:rPr>
          <w:spacing w:val="4"/>
        </w:rPr>
        <w:t>9.3.3  合格判据</w:t>
      </w:r>
    </w:p>
    <w:p>
      <w:pPr>
        <w:pStyle w:val="BodyText"/>
        <w:spacing w:before="86" w:line="219" w:lineRule="auto"/>
        <w:ind w:left="619"/>
      </w:pPr>
      <w:r>
        <w:rPr>
          <w:spacing w:val="10"/>
        </w:rPr>
        <w:t>试验结果应满足6.1的要求。</w:t>
      </w:r>
    </w:p>
    <w:p>
      <w:pPr>
        <w:pStyle w:val="BodyText"/>
        <w:spacing w:before="97" w:line="220" w:lineRule="auto"/>
        <w:ind w:left="30"/>
      </w:pPr>
      <w:r>
        <w:rPr>
          <w:spacing w:val="2"/>
        </w:rPr>
        <w:t>9.4</w:t>
      </w:r>
      <w:r>
        <w:rPr>
          <w:spacing w:val="15"/>
        </w:rPr>
        <w:t xml:space="preserve">  </w:t>
      </w:r>
      <w:r>
        <w:rPr>
          <w:spacing w:val="2"/>
        </w:rPr>
        <w:t>准确度试验</w:t>
      </w:r>
    </w:p>
    <w:p>
      <w:pPr>
        <w:pStyle w:val="BodyText"/>
        <w:spacing w:before="71" w:line="482" w:lineRule="exact"/>
        <w:ind w:left="619"/>
      </w:pPr>
      <w:r>
        <w:rPr>
          <w:spacing w:val="9"/>
          <w:position w:val="14"/>
        </w:rPr>
        <w:t xml:space="preserve">对于输出频率可调(50 </w:t>
      </w:r>
      <w:r>
        <w:rPr>
          <w:rFonts w:ascii="Times New Roman" w:eastAsia="Times New Roman" w:hAnsi="Times New Roman" w:cs="Times New Roman"/>
          <w:position w:val="14"/>
        </w:rPr>
        <w:t>Hz</w:t>
      </w:r>
      <w:r>
        <w:rPr>
          <w:rFonts w:ascii="Times New Roman" w:eastAsia="Times New Roman" w:hAnsi="Times New Roman" w:cs="Times New Roman"/>
          <w:spacing w:val="9"/>
          <w:position w:val="14"/>
        </w:rPr>
        <w:t xml:space="preserve"> </w:t>
      </w:r>
      <w:r>
        <w:rPr>
          <w:spacing w:val="9"/>
          <w:position w:val="14"/>
        </w:rPr>
        <w:t xml:space="preserve">和60 </w:t>
      </w:r>
      <w:r>
        <w:rPr>
          <w:rFonts w:ascii="Times New Roman" w:eastAsia="Times New Roman" w:hAnsi="Times New Roman" w:cs="Times New Roman"/>
          <w:position w:val="14"/>
        </w:rPr>
        <w:t>Hz</w:t>
      </w:r>
      <w:r>
        <w:rPr>
          <w:rFonts w:ascii="Times New Roman" w:eastAsia="Times New Roman" w:hAnsi="Times New Roman" w:cs="Times New Roman"/>
          <w:spacing w:val="9"/>
          <w:position w:val="14"/>
        </w:rPr>
        <w:t xml:space="preserve">)   </w:t>
      </w:r>
      <w:r>
        <w:rPr>
          <w:spacing w:val="9"/>
          <w:position w:val="14"/>
        </w:rPr>
        <w:t xml:space="preserve">的样机，在频率60 </w:t>
      </w:r>
      <w:r>
        <w:rPr>
          <w:rFonts w:ascii="Times New Roman" w:eastAsia="Times New Roman" w:hAnsi="Times New Roman" w:cs="Times New Roman"/>
          <w:position w:val="14"/>
        </w:rPr>
        <w:t>Hz</w:t>
      </w:r>
      <w:r>
        <w:rPr>
          <w:rFonts w:ascii="Times New Roman" w:eastAsia="Times New Roman" w:hAnsi="Times New Roman" w:cs="Times New Roman"/>
          <w:spacing w:val="9"/>
          <w:position w:val="14"/>
        </w:rPr>
        <w:t xml:space="preserve"> </w:t>
      </w:r>
      <w:r>
        <w:rPr>
          <w:spacing w:val="9"/>
          <w:position w:val="14"/>
        </w:rPr>
        <w:t>下，可仅对样机交流</w:t>
      </w:r>
    </w:p>
    <w:p>
      <w:pPr>
        <w:pStyle w:val="BodyText"/>
        <w:spacing w:before="1" w:line="219" w:lineRule="auto"/>
      </w:pPr>
      <w:r>
        <w:rPr>
          <w:spacing w:val="4"/>
        </w:rPr>
        <w:t>输出试验电压、交流输出电压失真度和交流输出电压频率项目进行试验。</w:t>
      </w:r>
    </w:p>
    <w:p>
      <w:pPr>
        <w:pStyle w:val="BodyText"/>
        <w:spacing w:before="104" w:line="434" w:lineRule="exact"/>
        <w:ind w:left="30"/>
        <w:sectPr>
          <w:headerReference w:type="default" r:id="rId64"/>
          <w:footerReference w:type="default" r:id="rId65"/>
          <w:pgSz w:w="14020" w:h="20800"/>
          <w:pgMar w:top="2139" w:right="1595" w:bottom="1353" w:left="1090" w:header="1764" w:footer="1164" w:gutter="0"/>
          <w:pgNumType w:start="22"/>
          <w:cols w:space="708"/>
        </w:sectPr>
      </w:pPr>
      <w:r>
        <w:rPr>
          <w:spacing w:val="2"/>
          <w:position w:val="10"/>
        </w:rPr>
        <w:t>9.4.1  输出交直流电压基本误差</w:t>
      </w:r>
    </w:p>
    <w:p>
      <w:pPr>
        <w:pStyle w:val="BodyText"/>
        <w:spacing w:before="1" w:line="220" w:lineRule="auto"/>
        <w:ind w:left="30"/>
      </w:pPr>
      <w:hyperlink r:id="rId66" w:history="1">
        <w:r>
          <w:rPr>
            <w:spacing w:val="1"/>
          </w:rPr>
          <w:t>9.4.1.1</w:t>
        </w:r>
      </w:hyperlink>
      <w:r>
        <w:rPr>
          <w:spacing w:val="17"/>
        </w:rPr>
        <w:t xml:space="preserve">  </w:t>
      </w:r>
      <w:r>
        <w:rPr>
          <w:spacing w:val="1"/>
        </w:rPr>
        <w:t>试验目的</w:t>
      </w:r>
    </w:p>
    <w:p>
      <w:pPr>
        <w:pStyle w:val="BodyText"/>
        <w:spacing w:before="110" w:line="433" w:lineRule="exact"/>
        <w:ind w:left="619"/>
      </w:pPr>
      <w:r>
        <w:rPr>
          <w:spacing w:val="8"/>
          <w:position w:val="10"/>
        </w:rPr>
        <w:t>检验样机交直流输出电压是否符合本大纲6.2.1的要求。</w:t>
      </w:r>
    </w:p>
    <w:p>
      <w:pPr>
        <w:pStyle w:val="BodyText"/>
        <w:spacing w:before="1" w:line="220" w:lineRule="auto"/>
        <w:ind w:left="30"/>
      </w:pPr>
      <w:hyperlink r:id="rId67" w:history="1">
        <w:r>
          <w:rPr>
            <w:spacing w:val="1"/>
          </w:rPr>
          <w:t>9.4.1.2</w:t>
        </w:r>
      </w:hyperlink>
      <w:r>
        <w:rPr>
          <w:spacing w:val="13"/>
        </w:rPr>
        <w:t xml:space="preserve">  </w:t>
      </w:r>
      <w:r>
        <w:rPr>
          <w:spacing w:val="1"/>
        </w:rPr>
        <w:t>试验设备</w:t>
      </w:r>
    </w:p>
    <w:p>
      <w:pPr>
        <w:pStyle w:val="BodyText"/>
        <w:spacing w:before="101" w:line="249" w:lineRule="auto"/>
        <w:ind w:left="169" w:right="109" w:firstLine="450"/>
      </w:pPr>
      <w:r>
        <w:rPr>
          <w:spacing w:val="3"/>
        </w:rPr>
        <w:t>试验设备应具有适当的测量范围，同时确保由标准器、标准辅助设备及环境条件所</w:t>
      </w:r>
      <w:r>
        <w:t xml:space="preserve"> </w:t>
      </w:r>
      <w:r>
        <w:rPr>
          <w:spacing w:val="9"/>
        </w:rPr>
        <w:t>引起的扩展不确定度应不大于样机基本误差的三分之一。包含因子</w:t>
      </w:r>
      <w:r>
        <w:rPr>
          <w:rFonts w:ascii="Times New Roman" w:eastAsia="Times New Roman" w:hAnsi="Times New Roman" w:cs="Times New Roman"/>
          <w:spacing w:val="9"/>
        </w:rPr>
        <w:t>k</w:t>
      </w:r>
      <w:r>
        <w:rPr>
          <w:rFonts w:ascii="Times New Roman" w:eastAsia="Times New Roman" w:hAnsi="Times New Roman" w:cs="Times New Roman"/>
          <w:spacing w:val="45"/>
        </w:rPr>
        <w:t xml:space="preserve"> </w:t>
      </w:r>
      <w:r>
        <w:rPr>
          <w:spacing w:val="9"/>
        </w:rPr>
        <w:t>取2.58。若使用</w:t>
      </w:r>
    </w:p>
    <w:p>
      <w:pPr>
        <w:spacing w:line="249" w:lineRule="auto"/>
        <w:sectPr>
          <w:headerReference w:type="default" r:id="rId68"/>
          <w:footerReference w:type="default" r:id="rId69"/>
          <w:type w:val="nextPage"/>
          <w:pgSz w:w="14020" w:h="20800"/>
          <w:pgMar w:top="2139" w:right="1595" w:bottom="1353" w:left="1090" w:header="1764" w:footer="1164" w:gutter="0"/>
          <w:pgNumType w:start="23"/>
          <w:cols w:space="708"/>
          <w:titlePg w:val="0"/>
        </w:sectPr>
      </w:pPr>
    </w:p>
    <w:p>
      <w:pPr>
        <w:pStyle w:val="BodyText"/>
        <w:spacing w:before="301" w:line="297" w:lineRule="auto"/>
        <w:ind w:left="20" w:right="79" w:hanging="20"/>
        <w:jc w:val="both"/>
        <w:rPr>
          <w:sz w:val="28"/>
          <w:szCs w:val="28"/>
        </w:rPr>
      </w:pPr>
      <w:r>
        <w:drawing>
          <wp:anchor distT="0" distB="0" distL="0" distR="0" simplePos="0" relativeHeight="251660288" behindDoc="0" locked="0" layoutInCell="0" allowOverlap="1">
            <wp:simplePos x="0" y="0"/>
            <wp:positionH relativeFrom="page">
              <wp:posOffset>3752843</wp:posOffset>
            </wp:positionH>
            <wp:positionV relativeFrom="page">
              <wp:posOffset>10642610</wp:posOffset>
            </wp:positionV>
            <wp:extent cx="1676378" cy="406410"/>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70"/>
                    <a:stretch>
                      <a:fillRect/>
                    </a:stretch>
                  </pic:blipFill>
                  <pic:spPr>
                    <a:xfrm>
                      <a:off x="0" y="0"/>
                      <a:ext cx="1676378" cy="406410"/>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5289538</wp:posOffset>
            </wp:positionH>
            <wp:positionV relativeFrom="page">
              <wp:posOffset>4838751</wp:posOffset>
            </wp:positionV>
            <wp:extent cx="2057414" cy="1390537"/>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71"/>
                    <a:stretch>
                      <a:fillRect/>
                    </a:stretch>
                  </pic:blipFill>
                  <pic:spPr>
                    <a:xfrm>
                      <a:off x="0" y="0"/>
                      <a:ext cx="2057414" cy="1390537"/>
                    </a:xfrm>
                    <a:prstGeom prst="rect">
                      <a:avLst/>
                    </a:prstGeom>
                  </pic:spPr>
                </pic:pic>
              </a:graphicData>
            </a:graphic>
          </wp:anchor>
        </w:drawing>
      </w:r>
      <w:r>
        <w:rPr>
          <w:spacing w:val="13"/>
          <w:sz w:val="28"/>
          <w:szCs w:val="28"/>
        </w:rPr>
        <w:t>标准电压互感器及标准电压表替代标准高压表，标准电压互感器准确度等级应高于样机</w:t>
      </w:r>
      <w:r>
        <w:rPr>
          <w:spacing w:val="5"/>
          <w:sz w:val="28"/>
          <w:szCs w:val="28"/>
        </w:rPr>
        <w:t xml:space="preserve"> </w:t>
      </w:r>
      <w:r>
        <w:rPr>
          <w:spacing w:val="13"/>
          <w:sz w:val="28"/>
          <w:szCs w:val="28"/>
        </w:rPr>
        <w:t>准确度等级的十分之一，标准电压表示值误差应不超过样机输出电压最大允许误差的五</w:t>
      </w:r>
    </w:p>
    <w:p>
      <w:pPr>
        <w:pStyle w:val="BodyText"/>
        <w:spacing w:line="220" w:lineRule="auto"/>
        <w:ind w:left="20"/>
        <w:rPr>
          <w:sz w:val="28"/>
          <w:szCs w:val="28"/>
        </w:rPr>
      </w:pPr>
      <w:r>
        <w:rPr>
          <w:spacing w:val="12"/>
          <w:sz w:val="28"/>
          <w:szCs w:val="28"/>
        </w:rPr>
        <w:t>分之一。</w:t>
      </w:r>
    </w:p>
    <w:p>
      <w:pPr>
        <w:pStyle w:val="BodyText"/>
        <w:spacing w:before="96" w:line="220" w:lineRule="auto"/>
        <w:ind w:left="30"/>
        <w:rPr>
          <w:sz w:val="28"/>
          <w:szCs w:val="28"/>
        </w:rPr>
      </w:pPr>
      <w:hyperlink r:id="rId72" w:history="1">
        <w:r>
          <w:rPr>
            <w:spacing w:val="4"/>
            <w:sz w:val="28"/>
            <w:szCs w:val="28"/>
          </w:rPr>
          <w:t>9.4.1.3</w:t>
        </w:r>
      </w:hyperlink>
      <w:r>
        <w:rPr>
          <w:spacing w:val="35"/>
          <w:sz w:val="28"/>
          <w:szCs w:val="28"/>
        </w:rPr>
        <w:t xml:space="preserve">  </w:t>
      </w:r>
      <w:r>
        <w:rPr>
          <w:spacing w:val="4"/>
          <w:sz w:val="28"/>
          <w:szCs w:val="28"/>
        </w:rPr>
        <w:t>试验程序</w:t>
      </w:r>
    </w:p>
    <w:p>
      <w:pPr>
        <w:pStyle w:val="BodyText"/>
        <w:spacing w:before="84" w:line="302" w:lineRule="auto"/>
        <w:ind w:left="30" w:firstLine="570"/>
        <w:jc w:val="both"/>
        <w:rPr>
          <w:sz w:val="28"/>
          <w:szCs w:val="28"/>
        </w:rPr>
      </w:pPr>
      <w:r>
        <w:rPr>
          <w:rFonts w:ascii="Times New Roman" w:eastAsia="Times New Roman" w:hAnsi="Times New Roman" w:cs="Times New Roman"/>
          <w:spacing w:val="18"/>
          <w:sz w:val="28"/>
          <w:szCs w:val="28"/>
        </w:rPr>
        <w:t>a)</w:t>
      </w:r>
      <w:r>
        <w:rPr>
          <w:rFonts w:ascii="Times New Roman" w:eastAsia="Times New Roman" w:hAnsi="Times New Roman" w:cs="Times New Roman"/>
          <w:spacing w:val="4"/>
          <w:sz w:val="28"/>
          <w:szCs w:val="28"/>
        </w:rPr>
        <w:t xml:space="preserve">   </w:t>
      </w:r>
      <w:r>
        <w:rPr>
          <w:spacing w:val="18"/>
          <w:sz w:val="28"/>
          <w:szCs w:val="28"/>
        </w:rPr>
        <w:t>对样机每一个输出电压量程挡都应进行检测。最高量程</w:t>
      </w:r>
      <w:r>
        <w:rPr>
          <w:spacing w:val="17"/>
          <w:sz w:val="28"/>
          <w:szCs w:val="28"/>
        </w:rPr>
        <w:t>为全检量程，其他量程</w:t>
      </w:r>
      <w:r>
        <w:rPr>
          <w:spacing w:val="1"/>
          <w:sz w:val="28"/>
          <w:szCs w:val="28"/>
        </w:rPr>
        <w:t xml:space="preserve"> </w:t>
      </w:r>
      <w:r>
        <w:rPr>
          <w:spacing w:val="37"/>
          <w:sz w:val="28"/>
          <w:szCs w:val="28"/>
        </w:rPr>
        <w:t>选点检测。设样机各量程满度值为</w:t>
      </w:r>
      <w:r>
        <w:rPr>
          <w:rFonts w:ascii="Times New Roman" w:eastAsia="Times New Roman" w:hAnsi="Times New Roman" w:cs="Times New Roman"/>
          <w:sz w:val="28"/>
          <w:szCs w:val="28"/>
        </w:rPr>
        <w:t>Um</w:t>
      </w:r>
      <w:r>
        <w:rPr>
          <w:rFonts w:ascii="Times New Roman" w:eastAsia="Times New Roman" w:hAnsi="Times New Roman" w:cs="Times New Roman"/>
          <w:spacing w:val="37"/>
          <w:sz w:val="28"/>
          <w:szCs w:val="28"/>
        </w:rPr>
        <w:t xml:space="preserve">,  </w:t>
      </w:r>
      <w:r>
        <w:rPr>
          <w:spacing w:val="37"/>
          <w:sz w:val="28"/>
          <w:szCs w:val="28"/>
        </w:rPr>
        <w:t>选择检测点如下：</w:t>
      </w:r>
      <w:r>
        <w:rPr>
          <w:spacing w:val="36"/>
          <w:sz w:val="28"/>
          <w:szCs w:val="28"/>
        </w:rPr>
        <w:t>全检量程：在40%</w:t>
      </w:r>
      <w:r>
        <w:rPr>
          <w:rFonts w:ascii="Times New Roman" w:eastAsia="Times New Roman" w:hAnsi="Times New Roman" w:cs="Times New Roman"/>
          <w:sz w:val="28"/>
          <w:szCs w:val="28"/>
        </w:rPr>
        <w:t>Um</w:t>
      </w:r>
      <w:r>
        <w:rPr>
          <w:spacing w:val="36"/>
          <w:sz w:val="28"/>
          <w:szCs w:val="28"/>
        </w:rPr>
        <w:t xml:space="preserve">~ </w:t>
      </w:r>
      <w:r>
        <w:rPr>
          <w:rFonts w:ascii="Times New Roman" w:eastAsia="Times New Roman" w:hAnsi="Times New Roman" w:cs="Times New Roman"/>
          <w:spacing w:val="40"/>
          <w:sz w:val="28"/>
          <w:szCs w:val="28"/>
        </w:rPr>
        <w:t>100%</w:t>
      </w:r>
      <w:r>
        <w:rPr>
          <w:rFonts w:ascii="Times New Roman" w:eastAsia="Times New Roman" w:hAnsi="Times New Roman" w:cs="Times New Roman"/>
          <w:sz w:val="28"/>
          <w:szCs w:val="28"/>
        </w:rPr>
        <w:t>Um</w:t>
      </w:r>
      <w:r>
        <w:rPr>
          <w:rFonts w:ascii="Times New Roman" w:eastAsia="Times New Roman" w:hAnsi="Times New Roman" w:cs="Times New Roman"/>
          <w:spacing w:val="7"/>
          <w:sz w:val="28"/>
          <w:szCs w:val="28"/>
        </w:rPr>
        <w:t xml:space="preserve">  </w:t>
      </w:r>
      <w:r>
        <w:rPr>
          <w:spacing w:val="40"/>
          <w:sz w:val="28"/>
          <w:szCs w:val="28"/>
        </w:rPr>
        <w:t>范围内，均匀选取检测点(或最近刻度点),且不少于四点；其他量程：</w:t>
      </w:r>
      <w:r>
        <w:rPr>
          <w:spacing w:val="1"/>
          <w:sz w:val="28"/>
          <w:szCs w:val="28"/>
        </w:rPr>
        <w:t xml:space="preserve"> </w:t>
      </w:r>
      <w:r>
        <w:rPr>
          <w:rFonts w:ascii="Times New Roman" w:eastAsia="Times New Roman" w:hAnsi="Times New Roman" w:cs="Times New Roman"/>
          <w:spacing w:val="19"/>
          <w:sz w:val="28"/>
          <w:szCs w:val="28"/>
        </w:rPr>
        <w:t>40%</w:t>
      </w:r>
      <w:r>
        <w:rPr>
          <w:rFonts w:ascii="Times New Roman" w:eastAsia="Times New Roman" w:hAnsi="Times New Roman" w:cs="Times New Roman"/>
          <w:sz w:val="28"/>
          <w:szCs w:val="28"/>
        </w:rPr>
        <w:t>Um</w:t>
      </w:r>
      <w:r>
        <w:rPr>
          <w:rFonts w:ascii="Times New Roman" w:eastAsia="Times New Roman" w:hAnsi="Times New Roman" w:cs="Times New Roman"/>
          <w:spacing w:val="-31"/>
          <w:sz w:val="28"/>
          <w:szCs w:val="28"/>
        </w:rPr>
        <w:t xml:space="preserve"> </w:t>
      </w:r>
      <w:r>
        <w:rPr>
          <w:spacing w:val="19"/>
          <w:sz w:val="28"/>
          <w:szCs w:val="28"/>
        </w:rPr>
        <w:t>、</w:t>
      </w:r>
      <w:r>
        <w:rPr>
          <w:rFonts w:ascii="Times New Roman" w:eastAsia="Times New Roman" w:hAnsi="Times New Roman" w:cs="Times New Roman"/>
          <w:spacing w:val="19"/>
          <w:sz w:val="28"/>
          <w:szCs w:val="28"/>
        </w:rPr>
        <w:t>70%</w:t>
      </w:r>
      <w:r>
        <w:rPr>
          <w:rFonts w:ascii="Times New Roman" w:eastAsia="Times New Roman" w:hAnsi="Times New Roman" w:cs="Times New Roman"/>
          <w:sz w:val="28"/>
          <w:szCs w:val="28"/>
        </w:rPr>
        <w:t>Um</w:t>
      </w:r>
      <w:r>
        <w:rPr>
          <w:rFonts w:ascii="Times New Roman" w:eastAsia="Times New Roman" w:hAnsi="Times New Roman" w:cs="Times New Roman"/>
          <w:spacing w:val="-39"/>
          <w:sz w:val="28"/>
          <w:szCs w:val="28"/>
        </w:rPr>
        <w:t xml:space="preserve"> </w:t>
      </w:r>
      <w:r>
        <w:rPr>
          <w:spacing w:val="19"/>
          <w:sz w:val="28"/>
          <w:szCs w:val="28"/>
        </w:rPr>
        <w:t>、</w:t>
      </w:r>
      <w:r>
        <w:rPr>
          <w:rFonts w:ascii="Times New Roman" w:eastAsia="Times New Roman" w:hAnsi="Times New Roman" w:cs="Times New Roman"/>
          <w:spacing w:val="19"/>
          <w:sz w:val="28"/>
          <w:szCs w:val="28"/>
        </w:rPr>
        <w:t>100%</w:t>
      </w:r>
      <w:r>
        <w:rPr>
          <w:rFonts w:ascii="Times New Roman" w:eastAsia="Times New Roman" w:hAnsi="Times New Roman" w:cs="Times New Roman"/>
          <w:sz w:val="28"/>
          <w:szCs w:val="28"/>
        </w:rPr>
        <w:t>Um</w:t>
      </w:r>
      <w:r>
        <w:rPr>
          <w:rFonts w:ascii="Times New Roman" w:eastAsia="Times New Roman" w:hAnsi="Times New Roman" w:cs="Times New Roman"/>
          <w:spacing w:val="19"/>
          <w:sz w:val="28"/>
          <w:szCs w:val="28"/>
        </w:rPr>
        <w:t xml:space="preserve">  </w:t>
      </w:r>
      <w:r>
        <w:rPr>
          <w:spacing w:val="19"/>
          <w:sz w:val="28"/>
          <w:szCs w:val="28"/>
        </w:rPr>
        <w:t>三点(或最近刻度点)进行检测。对指针式表头的样机应</w:t>
      </w:r>
      <w:r>
        <w:rPr>
          <w:sz w:val="28"/>
          <w:szCs w:val="28"/>
        </w:rPr>
        <w:t xml:space="preserve"> </w:t>
      </w:r>
      <w:r>
        <w:rPr>
          <w:spacing w:val="21"/>
          <w:sz w:val="28"/>
          <w:szCs w:val="28"/>
        </w:rPr>
        <w:t>校正高压输出指示表头，使指针位于零位。对于输出频率可调的样机，应</w:t>
      </w:r>
      <w:r>
        <w:rPr>
          <w:spacing w:val="20"/>
          <w:sz w:val="28"/>
          <w:szCs w:val="28"/>
        </w:rPr>
        <w:t xml:space="preserve">在50 </w:t>
      </w:r>
      <w:r>
        <w:rPr>
          <w:rFonts w:ascii="Times New Roman" w:eastAsia="Times New Roman" w:hAnsi="Times New Roman" w:cs="Times New Roman"/>
          <w:sz w:val="28"/>
          <w:szCs w:val="28"/>
        </w:rPr>
        <w:t>Hz</w:t>
      </w:r>
      <w:r>
        <w:rPr>
          <w:rFonts w:ascii="Times New Roman" w:eastAsia="Times New Roman" w:hAnsi="Times New Roman" w:cs="Times New Roman"/>
          <w:spacing w:val="20"/>
          <w:sz w:val="28"/>
          <w:szCs w:val="28"/>
        </w:rPr>
        <w:t xml:space="preserve"> </w:t>
      </w:r>
      <w:r>
        <w:rPr>
          <w:spacing w:val="20"/>
          <w:sz w:val="28"/>
          <w:szCs w:val="28"/>
        </w:rPr>
        <w:t>和</w:t>
      </w:r>
    </w:p>
    <w:p>
      <w:pPr>
        <w:pStyle w:val="BodyText"/>
        <w:spacing w:line="219" w:lineRule="auto"/>
        <w:ind w:left="69"/>
        <w:rPr>
          <w:sz w:val="28"/>
          <w:szCs w:val="28"/>
        </w:rPr>
      </w:pPr>
      <w:r>
        <w:rPr>
          <w:spacing w:val="8"/>
          <w:sz w:val="28"/>
          <w:szCs w:val="28"/>
        </w:rPr>
        <w:t>60</w:t>
      </w:r>
      <w:r>
        <w:rPr>
          <w:spacing w:val="87"/>
          <w:sz w:val="28"/>
          <w:szCs w:val="28"/>
        </w:rPr>
        <w:t xml:space="preserve"> </w:t>
      </w:r>
      <w:r>
        <w:rPr>
          <w:sz w:val="28"/>
          <w:szCs w:val="28"/>
        </w:rPr>
        <w:t>Hz</w:t>
      </w:r>
      <w:r>
        <w:rPr>
          <w:spacing w:val="8"/>
          <w:sz w:val="28"/>
          <w:szCs w:val="28"/>
        </w:rPr>
        <w:t>分别进行检测。</w:t>
      </w:r>
    </w:p>
    <w:p>
      <w:pPr>
        <w:pStyle w:val="BodyText"/>
        <w:spacing w:before="76" w:line="212" w:lineRule="auto"/>
        <w:ind w:left="619"/>
        <w:rPr>
          <w:sz w:val="28"/>
          <w:szCs w:val="28"/>
        </w:rPr>
      </w:pPr>
      <w:r>
        <w:rPr>
          <w:rFonts w:ascii="Times New Roman" w:eastAsia="Times New Roman" w:hAnsi="Times New Roman" w:cs="Times New Roman"/>
          <w:spacing w:val="11"/>
          <w:sz w:val="28"/>
          <w:szCs w:val="28"/>
        </w:rPr>
        <w:t>b)</w:t>
      </w:r>
      <w:r>
        <w:rPr>
          <w:rFonts w:ascii="Times New Roman" w:eastAsia="Times New Roman" w:hAnsi="Times New Roman" w:cs="Times New Roman"/>
          <w:spacing w:val="35"/>
          <w:w w:val="101"/>
          <w:sz w:val="28"/>
          <w:szCs w:val="28"/>
        </w:rPr>
        <w:t xml:space="preserve">  </w:t>
      </w:r>
      <w:r>
        <w:rPr>
          <w:spacing w:val="11"/>
          <w:sz w:val="28"/>
          <w:szCs w:val="28"/>
        </w:rPr>
        <w:t>样机交流输出电压试验可按图1</w:t>
      </w:r>
      <w:r>
        <w:rPr>
          <w:spacing w:val="-19"/>
          <w:sz w:val="28"/>
          <w:szCs w:val="28"/>
        </w:rPr>
        <w:t xml:space="preserve"> </w:t>
      </w:r>
      <w:r>
        <w:rPr>
          <w:rFonts w:ascii="Times New Roman" w:eastAsia="Times New Roman" w:hAnsi="Times New Roman" w:cs="Times New Roman"/>
          <w:spacing w:val="11"/>
          <w:sz w:val="28"/>
          <w:szCs w:val="28"/>
        </w:rPr>
        <w:t>(a)</w:t>
      </w:r>
      <w:r>
        <w:rPr>
          <w:rFonts w:ascii="Times New Roman" w:eastAsia="Times New Roman" w:hAnsi="Times New Roman" w:cs="Times New Roman"/>
          <w:spacing w:val="-39"/>
          <w:sz w:val="28"/>
          <w:szCs w:val="28"/>
        </w:rPr>
        <w:t xml:space="preserve"> </w:t>
      </w:r>
      <w:r>
        <w:rPr>
          <w:spacing w:val="11"/>
          <w:sz w:val="28"/>
          <w:szCs w:val="28"/>
        </w:rPr>
        <w:t>、</w:t>
      </w:r>
      <w:r>
        <w:rPr>
          <w:rFonts w:ascii="Times New Roman" w:eastAsia="Times New Roman" w:hAnsi="Times New Roman" w:cs="Times New Roman"/>
          <w:spacing w:val="11"/>
          <w:sz w:val="28"/>
          <w:szCs w:val="28"/>
        </w:rPr>
        <w:t xml:space="preserve">(b)     </w:t>
      </w:r>
      <w:r>
        <w:rPr>
          <w:spacing w:val="11"/>
          <w:sz w:val="28"/>
          <w:szCs w:val="28"/>
        </w:rPr>
        <w:t>两种方法进行。</w:t>
      </w:r>
    </w:p>
    <w:p>
      <w:pPr>
        <w:spacing w:line="306" w:lineRule="auto"/>
        <w:rPr>
          <w:rFonts w:ascii="Arial"/>
          <w:sz w:val="21"/>
        </w:rPr>
      </w:pPr>
    </w:p>
    <w:p>
      <w:pPr>
        <w:spacing w:line="2240" w:lineRule="exact"/>
        <w:ind w:firstLine="1130"/>
      </w:pPr>
      <w:r>
        <w:rPr>
          <w:position w:val="-44"/>
        </w:rPr>
        <w:drawing>
          <wp:inline distT="0" distB="0" distL="0" distR="0">
            <wp:extent cx="2425718" cy="1422369"/>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73"/>
                    <a:stretch>
                      <a:fillRect/>
                    </a:stretch>
                  </pic:blipFill>
                  <pic:spPr>
                    <a:xfrm>
                      <a:off x="0" y="0"/>
                      <a:ext cx="2425718" cy="1422369"/>
                    </a:xfrm>
                    <a:prstGeom prst="rect">
                      <a:avLst/>
                    </a:prstGeom>
                  </pic:spPr>
                </pic:pic>
              </a:graphicData>
            </a:graphic>
          </wp:inline>
        </w:drawing>
      </w:r>
    </w:p>
    <w:p>
      <w:pPr>
        <w:spacing w:line="266" w:lineRule="auto"/>
        <w:rPr>
          <w:rFonts w:ascii="Arial"/>
          <w:sz w:val="21"/>
        </w:rPr>
      </w:pPr>
    </w:p>
    <w:p>
      <w:pPr>
        <w:spacing w:before="59" w:line="203" w:lineRule="auto"/>
        <w:ind w:left="3039"/>
        <w:rPr>
          <w:rFonts w:ascii="Times New Roman" w:eastAsia="Times New Roman" w:hAnsi="Times New Roman" w:cs="Times New Roman"/>
          <w:sz w:val="19"/>
          <w:szCs w:val="19"/>
        </w:rPr>
      </w:pPr>
      <w:r>
        <w:rPr>
          <w:rFonts w:ascii="Times New Roman" w:eastAsia="Times New Roman" w:hAnsi="Times New Roman" w:cs="Times New Roman"/>
          <w:spacing w:val="-1"/>
          <w:sz w:val="20"/>
          <w:szCs w:val="20"/>
        </w:rPr>
        <w:t xml:space="preserve">(a)                                                      </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2"/>
          <w:sz w:val="19"/>
          <w:szCs w:val="19"/>
        </w:rPr>
        <w:t>(b)</w:t>
      </w:r>
    </w:p>
    <w:p>
      <w:pPr>
        <w:pStyle w:val="BodyText"/>
        <w:spacing w:before="161" w:line="219" w:lineRule="auto"/>
        <w:ind w:left="4010"/>
        <w:rPr>
          <w:sz w:val="28"/>
          <w:szCs w:val="28"/>
        </w:rPr>
      </w:pPr>
      <w:r>
        <w:rPr>
          <w:spacing w:val="-16"/>
          <w:sz w:val="28"/>
          <w:szCs w:val="28"/>
        </w:rPr>
        <w:t>图1</w:t>
      </w:r>
      <w:r>
        <w:rPr>
          <w:spacing w:val="85"/>
          <w:sz w:val="28"/>
          <w:szCs w:val="28"/>
        </w:rPr>
        <w:t xml:space="preserve"> </w:t>
      </w:r>
      <w:r>
        <w:rPr>
          <w:spacing w:val="-16"/>
          <w:sz w:val="28"/>
          <w:szCs w:val="28"/>
        </w:rPr>
        <w:t>输出电压的检测原理图</w:t>
      </w:r>
    </w:p>
    <w:p>
      <w:pPr>
        <w:pStyle w:val="BodyText"/>
        <w:spacing w:before="94" w:line="302" w:lineRule="auto"/>
        <w:ind w:left="50" w:right="36" w:firstLine="599"/>
        <w:jc w:val="both"/>
        <w:rPr>
          <w:sz w:val="28"/>
          <w:szCs w:val="28"/>
        </w:rPr>
      </w:pPr>
      <w:r>
        <w:rPr>
          <w:rFonts w:ascii="Times New Roman" w:eastAsia="Times New Roman" w:hAnsi="Times New Roman" w:cs="Times New Roman"/>
          <w:spacing w:val="17"/>
          <w:sz w:val="28"/>
          <w:szCs w:val="28"/>
        </w:rPr>
        <w:t xml:space="preserve">c)  </w:t>
      </w:r>
      <w:r>
        <w:rPr>
          <w:spacing w:val="17"/>
          <w:sz w:val="28"/>
          <w:szCs w:val="28"/>
        </w:rPr>
        <w:t>若按图1</w:t>
      </w:r>
      <w:r>
        <w:rPr>
          <w:spacing w:val="-26"/>
          <w:sz w:val="28"/>
          <w:szCs w:val="28"/>
        </w:rPr>
        <w:t xml:space="preserve"> </w:t>
      </w:r>
      <w:r>
        <w:rPr>
          <w:rFonts w:ascii="Times New Roman" w:eastAsia="Times New Roman" w:hAnsi="Times New Roman" w:cs="Times New Roman"/>
          <w:spacing w:val="17"/>
          <w:sz w:val="28"/>
          <w:szCs w:val="28"/>
        </w:rPr>
        <w:t xml:space="preserve">(b)   </w:t>
      </w:r>
      <w:r>
        <w:rPr>
          <w:spacing w:val="17"/>
          <w:sz w:val="28"/>
          <w:szCs w:val="28"/>
        </w:rPr>
        <w:t>接线，则采用直接测量法检测，可由耐电压测试仪校验仪或高压</w:t>
      </w:r>
      <w:r>
        <w:rPr>
          <w:sz w:val="28"/>
          <w:szCs w:val="28"/>
        </w:rPr>
        <w:t xml:space="preserve"> </w:t>
      </w:r>
      <w:r>
        <w:rPr>
          <w:spacing w:val="20"/>
          <w:sz w:val="28"/>
          <w:szCs w:val="28"/>
        </w:rPr>
        <w:t>电压表直接读取样机实际输出电压值。若按图1</w:t>
      </w:r>
      <w:r>
        <w:rPr>
          <w:sz w:val="28"/>
          <w:szCs w:val="28"/>
        </w:rPr>
        <w:t xml:space="preserve"> </w:t>
      </w:r>
      <w:r>
        <w:rPr>
          <w:rFonts w:ascii="Times New Roman" w:eastAsia="Times New Roman" w:hAnsi="Times New Roman" w:cs="Times New Roman"/>
          <w:spacing w:val="20"/>
          <w:sz w:val="28"/>
          <w:szCs w:val="28"/>
        </w:rPr>
        <w:t xml:space="preserve">(a)   </w:t>
      </w:r>
      <w:r>
        <w:rPr>
          <w:spacing w:val="20"/>
          <w:sz w:val="28"/>
          <w:szCs w:val="28"/>
        </w:rPr>
        <w:t>线路试验，则接好线路，断开开</w:t>
      </w:r>
      <w:r>
        <w:rPr>
          <w:sz w:val="28"/>
          <w:szCs w:val="28"/>
        </w:rPr>
        <w:t xml:space="preserve"> </w:t>
      </w:r>
      <w:r>
        <w:rPr>
          <w:spacing w:val="16"/>
          <w:sz w:val="28"/>
          <w:szCs w:val="28"/>
        </w:rPr>
        <w:t>关</w:t>
      </w:r>
      <w:r>
        <w:rPr>
          <w:spacing w:val="-67"/>
          <w:sz w:val="28"/>
          <w:szCs w:val="28"/>
        </w:rPr>
        <w:t xml:space="preserve"> </w:t>
      </w:r>
      <w:r>
        <w:rPr>
          <w:rFonts w:ascii="Times New Roman" w:eastAsia="Times New Roman" w:hAnsi="Times New Roman" w:cs="Times New Roman"/>
          <w:spacing w:val="16"/>
          <w:sz w:val="28"/>
          <w:szCs w:val="28"/>
        </w:rPr>
        <w:t xml:space="preserve">K,   </w:t>
      </w:r>
      <w:r>
        <w:rPr>
          <w:spacing w:val="16"/>
          <w:sz w:val="28"/>
          <w:szCs w:val="28"/>
        </w:rPr>
        <w:t>通电稳定。将样机的输出电压示值调至规定的检测点(或指针分别对准带有数字</w:t>
      </w:r>
      <w:r>
        <w:rPr>
          <w:sz w:val="28"/>
          <w:szCs w:val="28"/>
        </w:rPr>
        <w:t xml:space="preserve"> </w:t>
      </w:r>
      <w:r>
        <w:rPr>
          <w:spacing w:val="25"/>
          <w:sz w:val="28"/>
          <w:szCs w:val="28"/>
        </w:rPr>
        <w:t>标记分度线)上进行检测；读取交流标准电压表上的电压示值。样机输出电压</w:t>
      </w:r>
      <w:r>
        <w:rPr>
          <w:spacing w:val="24"/>
          <w:sz w:val="28"/>
          <w:szCs w:val="28"/>
        </w:rPr>
        <w:t>由小至</w:t>
      </w:r>
    </w:p>
    <w:p>
      <w:pPr>
        <w:pStyle w:val="BodyText"/>
        <w:spacing w:before="1" w:line="218" w:lineRule="auto"/>
        <w:ind w:left="30"/>
        <w:rPr>
          <w:sz w:val="28"/>
          <w:szCs w:val="28"/>
        </w:rPr>
      </w:pPr>
      <w:r>
        <w:rPr>
          <w:spacing w:val="26"/>
          <w:sz w:val="28"/>
          <w:szCs w:val="28"/>
        </w:rPr>
        <w:t>大，重复测量两次，取其平均值，即为样机输</w:t>
      </w:r>
      <w:r>
        <w:rPr>
          <w:spacing w:val="25"/>
          <w:sz w:val="28"/>
          <w:szCs w:val="28"/>
        </w:rPr>
        <w:t>出电压实测值。样机输出电压按式(1)</w:t>
      </w:r>
    </w:p>
    <w:sdt>
      <w:sdtPr>
        <w:rPr>
          <w:rFonts w:ascii="SimSun" w:eastAsia="SimSun" w:hAnsi="SimSun" w:cs="SimSun"/>
          <w:sz w:val="28"/>
          <w:szCs w:val="28"/>
        </w:rPr>
        <w:id w:val="1560734782"/>
        <w:docPartObj>
          <w:docPartGallery w:val="Table of Contents"/>
          <w:docPartUnique/>
        </w:docPartObj>
      </w:sdtPr>
      <w:sdtEndPr>
        <w:rPr>
          <w:rFonts w:ascii="SimSun" w:eastAsia="SimSun" w:hAnsi="SimSun" w:cs="SimSun"/>
          <w:sz w:val="28"/>
          <w:szCs w:val="28"/>
        </w:rPr>
      </w:sdtEndPr>
      <w:sdtContent>
        <w:p>
          <w:pPr>
            <w:pStyle w:val="BodyText"/>
            <w:spacing w:before="150" w:line="219" w:lineRule="auto"/>
            <w:ind w:left="69"/>
            <w:rPr>
              <w:sz w:val="28"/>
              <w:szCs w:val="28"/>
            </w:rPr>
          </w:pPr>
          <w:r>
            <w:rPr>
              <w:spacing w:val="-3"/>
              <w:sz w:val="28"/>
              <w:szCs w:val="28"/>
            </w:rPr>
            <w:t>计算：</w:t>
          </w:r>
        </w:p>
        <w:p>
          <w:pPr>
            <w:pStyle w:val="BodyText"/>
            <w:spacing w:before="52" w:line="218" w:lineRule="auto"/>
            <w:ind w:left="4929"/>
            <w:rPr>
              <w:sz w:val="28"/>
              <w:szCs w:val="28"/>
            </w:rPr>
          </w:pPr>
          <w:r>
            <w:rPr>
              <w:rFonts w:ascii="Times New Roman" w:eastAsia="Times New Roman" w:hAnsi="Times New Roman" w:cs="Times New Roman"/>
              <w:i/>
              <w:iCs/>
              <w:spacing w:val="-1"/>
              <w:w w:val="95"/>
              <w:sz w:val="28"/>
              <w:szCs w:val="28"/>
            </w:rPr>
            <w:t>U,=k·U₂</w:t>
          </w:r>
          <w:r>
            <w:rPr>
              <w:rFonts w:ascii="Times New Roman" w:eastAsia="Times New Roman" w:hAnsi="Times New Roman" w:cs="Times New Roman"/>
              <w:i/>
              <w:iCs/>
              <w:spacing w:val="1"/>
              <w:sz w:val="28"/>
              <w:szCs w:val="28"/>
            </w:rPr>
            <w:t xml:space="preserve">                                        </w:t>
          </w:r>
          <w:r>
            <w:rPr>
              <w:rFonts w:ascii="Times New Roman" w:eastAsia="Times New Roman" w:hAnsi="Times New Roman" w:cs="Times New Roman"/>
              <w:i/>
              <w:iCs/>
              <w:sz w:val="28"/>
              <w:szCs w:val="28"/>
            </w:rPr>
            <w:t xml:space="preserve">                              </w:t>
          </w:r>
          <w:r>
            <w:rPr>
              <w:spacing w:val="-1"/>
              <w:w w:val="95"/>
              <w:position w:val="1"/>
              <w:sz w:val="28"/>
              <w:szCs w:val="28"/>
            </w:rPr>
            <w:t>(</w:t>
          </w:r>
          <w:hyperlink w:anchor="bookmark1" w:history="1">
            <w:r>
              <w:rPr>
                <w:spacing w:val="-1"/>
                <w:w w:val="95"/>
                <w:position w:val="1"/>
                <w:sz w:val="28"/>
                <w:szCs w:val="28"/>
              </w:rPr>
              <w:t>1)</w:t>
            </w:r>
          </w:hyperlink>
        </w:p>
      </w:sdtContent>
    </w:sdt>
    <w:p>
      <w:pPr>
        <w:pStyle w:val="BodyText"/>
        <w:spacing w:before="176" w:line="220" w:lineRule="auto"/>
        <w:ind w:left="660"/>
        <w:rPr>
          <w:sz w:val="28"/>
          <w:szCs w:val="28"/>
        </w:rPr>
      </w:pPr>
      <w:r>
        <w:rPr>
          <w:spacing w:val="-1"/>
          <w:sz w:val="28"/>
          <w:szCs w:val="28"/>
        </w:rPr>
        <w:t>式中：</w:t>
      </w:r>
    </w:p>
    <w:p>
      <w:pPr>
        <w:pStyle w:val="BodyText"/>
        <w:spacing w:before="87" w:line="470" w:lineRule="exact"/>
        <w:ind w:left="649"/>
        <w:rPr>
          <w:rFonts w:ascii="Times New Roman" w:eastAsia="Times New Roman" w:hAnsi="Times New Roman" w:cs="Times New Roman"/>
          <w:sz w:val="28"/>
          <w:szCs w:val="28"/>
        </w:rPr>
      </w:pPr>
      <w:r>
        <w:rPr>
          <w:rFonts w:ascii="Times New Roman" w:eastAsia="Times New Roman" w:hAnsi="Times New Roman" w:cs="Times New Roman"/>
          <w:spacing w:val="-3"/>
          <w:position w:val="14"/>
          <w:sz w:val="28"/>
          <w:szCs w:val="28"/>
        </w:rPr>
        <w:t xml:space="preserve">U₄—— </w:t>
      </w:r>
      <w:r>
        <w:rPr>
          <w:spacing w:val="-3"/>
          <w:position w:val="14"/>
          <w:sz w:val="28"/>
          <w:szCs w:val="28"/>
        </w:rPr>
        <w:t xml:space="preserve">样机输出电压实际值， </w:t>
      </w:r>
      <w:r>
        <w:rPr>
          <w:rFonts w:ascii="Times New Roman" w:eastAsia="Times New Roman" w:hAnsi="Times New Roman" w:cs="Times New Roman"/>
          <w:spacing w:val="-3"/>
          <w:position w:val="14"/>
          <w:sz w:val="28"/>
          <w:szCs w:val="28"/>
        </w:rPr>
        <w:t>V;</w:t>
      </w:r>
    </w:p>
    <w:p>
      <w:pPr>
        <w:pStyle w:val="BodyText"/>
        <w:spacing w:line="212" w:lineRule="auto"/>
        <w:ind w:left="649"/>
        <w:rPr>
          <w:rFonts w:ascii="Times New Roman" w:eastAsia="Times New Roman" w:hAnsi="Times New Roman" w:cs="Times New Roman"/>
          <w:sz w:val="28"/>
          <w:szCs w:val="28"/>
        </w:rPr>
      </w:pPr>
      <w:r>
        <w:rPr>
          <w:rFonts w:ascii="Times New Roman" w:eastAsia="Times New Roman" w:hAnsi="Times New Roman" w:cs="Times New Roman"/>
          <w:spacing w:val="-2"/>
          <w:sz w:val="28"/>
          <w:szCs w:val="28"/>
        </w:rPr>
        <w:t>Uv——</w:t>
      </w:r>
      <w:r>
        <w:rPr>
          <w:spacing w:val="-2"/>
          <w:sz w:val="28"/>
          <w:szCs w:val="28"/>
        </w:rPr>
        <w:t xml:space="preserve">标准电压表示值， </w:t>
      </w:r>
      <w:r>
        <w:rPr>
          <w:rFonts w:ascii="Times New Roman" w:eastAsia="Times New Roman" w:hAnsi="Times New Roman" w:cs="Times New Roman"/>
          <w:spacing w:val="-2"/>
          <w:sz w:val="28"/>
          <w:szCs w:val="28"/>
        </w:rPr>
        <w:t>V;</w:t>
      </w:r>
    </w:p>
    <w:p>
      <w:pPr>
        <w:pStyle w:val="BodyText"/>
        <w:spacing w:before="138" w:line="439" w:lineRule="exact"/>
        <w:ind w:left="869"/>
        <w:rPr>
          <w:sz w:val="28"/>
          <w:szCs w:val="28"/>
        </w:rPr>
      </w:pPr>
      <w:r>
        <w:rPr>
          <w:rFonts w:ascii="Times New Roman" w:eastAsia="Times New Roman" w:hAnsi="Times New Roman" w:cs="Times New Roman"/>
          <w:spacing w:val="7"/>
          <w:position w:val="11"/>
          <w:sz w:val="28"/>
          <w:szCs w:val="28"/>
        </w:rPr>
        <w:t>k——</w:t>
      </w:r>
      <w:r>
        <w:rPr>
          <w:spacing w:val="7"/>
          <w:position w:val="11"/>
          <w:sz w:val="28"/>
          <w:szCs w:val="28"/>
        </w:rPr>
        <w:t>标准电压互感器变比。</w:t>
      </w:r>
    </w:p>
    <w:p>
      <w:pPr>
        <w:pStyle w:val="BodyText"/>
        <w:spacing w:line="219" w:lineRule="auto"/>
        <w:ind w:left="69"/>
        <w:rPr>
          <w:sz w:val="28"/>
          <w:szCs w:val="28"/>
        </w:rPr>
      </w:pPr>
      <w:hyperlink r:id="rId74" w:history="1">
        <w:r>
          <w:rPr>
            <w:spacing w:val="6"/>
            <w:sz w:val="28"/>
            <w:szCs w:val="28"/>
          </w:rPr>
          <w:t>9.4.1.4</w:t>
        </w:r>
      </w:hyperlink>
      <w:r>
        <w:rPr>
          <w:spacing w:val="26"/>
          <w:sz w:val="28"/>
          <w:szCs w:val="28"/>
        </w:rPr>
        <w:t xml:space="preserve">  </w:t>
      </w:r>
      <w:r>
        <w:rPr>
          <w:spacing w:val="6"/>
          <w:sz w:val="28"/>
          <w:szCs w:val="28"/>
        </w:rPr>
        <w:t>数据处理</w:t>
      </w:r>
    </w:p>
    <w:p>
      <w:pPr>
        <w:pStyle w:val="BodyText"/>
        <w:spacing w:before="86" w:line="212" w:lineRule="auto"/>
        <w:ind w:left="660"/>
        <w:rPr>
          <w:sz w:val="28"/>
          <w:szCs w:val="28"/>
        </w:rPr>
      </w:pPr>
      <w:r>
        <w:rPr>
          <w:rFonts w:ascii="Times New Roman" w:eastAsia="Times New Roman" w:hAnsi="Times New Roman" w:cs="Times New Roman"/>
          <w:spacing w:val="23"/>
          <w:sz w:val="28"/>
          <w:szCs w:val="28"/>
        </w:rPr>
        <w:t>a)</w:t>
      </w:r>
      <w:r>
        <w:rPr>
          <w:rFonts w:ascii="Times New Roman" w:eastAsia="Times New Roman" w:hAnsi="Times New Roman" w:cs="Times New Roman"/>
          <w:spacing w:val="34"/>
          <w:sz w:val="28"/>
          <w:szCs w:val="28"/>
        </w:rPr>
        <w:t xml:space="preserve">  </w:t>
      </w:r>
      <w:r>
        <w:rPr>
          <w:spacing w:val="23"/>
          <w:sz w:val="28"/>
          <w:szCs w:val="28"/>
        </w:rPr>
        <w:t>交直流输出电压示值误差用式(2)表示：</w:t>
      </w:r>
    </w:p>
    <w:p>
      <w:pPr>
        <w:spacing w:line="265" w:lineRule="auto"/>
        <w:rPr>
          <w:rFonts w:ascii="Arial"/>
          <w:sz w:val="21"/>
        </w:rPr>
        <w:sectPr>
          <w:headerReference w:type="default" r:id="rId75"/>
          <w:footerReference w:type="default" r:id="rId76"/>
          <w:pgSz w:w="14020" w:h="20800"/>
          <w:pgMar w:top="2160" w:right="1190" w:bottom="1320" w:left="1590" w:header="1859" w:footer="1121" w:gutter="0"/>
          <w:pgNumType w:start="24"/>
          <w:cols w:space="708"/>
        </w:sectPr>
      </w:pPr>
    </w:p>
    <w:p>
      <w:pPr>
        <w:pStyle w:val="BodyText"/>
        <w:spacing w:before="75" w:line="222" w:lineRule="auto"/>
        <w:ind w:left="10789"/>
        <w:rPr>
          <w:sz w:val="23"/>
          <w:szCs w:val="23"/>
        </w:rPr>
      </w:pPr>
      <w:r>
        <w:rPr>
          <w:spacing w:val="-11"/>
          <w:sz w:val="23"/>
          <w:szCs w:val="23"/>
        </w:rPr>
        <w:t>(2)</w:t>
      </w:r>
    </w:p>
    <w:p>
      <w:pPr>
        <w:rPr>
          <w:rFonts w:ascii="Arial"/>
          <w:sz w:val="21"/>
        </w:rPr>
      </w:pPr>
    </w:p>
    <w:p>
      <w:pPr>
        <w:pStyle w:val="BodyText"/>
        <w:spacing w:before="91" w:line="220" w:lineRule="auto"/>
        <w:ind w:left="649"/>
        <w:rPr>
          <w:sz w:val="28"/>
          <w:szCs w:val="28"/>
        </w:rPr>
      </w:pPr>
      <w:r>
        <w:rPr>
          <w:spacing w:val="3"/>
          <w:sz w:val="28"/>
          <w:szCs w:val="28"/>
        </w:rPr>
        <w:t>式中：</w:t>
      </w:r>
    </w:p>
    <w:p>
      <w:pPr>
        <w:pStyle w:val="BodyText"/>
        <w:spacing w:before="136" w:line="431" w:lineRule="exact"/>
        <w:ind w:left="649"/>
        <w:rPr>
          <w:sz w:val="28"/>
          <w:szCs w:val="28"/>
        </w:rPr>
      </w:pPr>
      <w:r>
        <w:rPr>
          <w:spacing w:val="20"/>
          <w:position w:val="10"/>
          <w:sz w:val="28"/>
          <w:szCs w:val="28"/>
        </w:rPr>
        <w:t>δ——输出电压相对误差，%;</w:t>
      </w:r>
    </w:p>
    <w:p>
      <w:pPr>
        <w:pStyle w:val="BodyText"/>
        <w:spacing w:before="1" w:line="212" w:lineRule="auto"/>
        <w:ind w:left="580"/>
        <w:rPr>
          <w:rFonts w:ascii="Times New Roman" w:eastAsia="Times New Roman" w:hAnsi="Times New Roman" w:cs="Times New Roman"/>
          <w:sz w:val="28"/>
          <w:szCs w:val="28"/>
        </w:rPr>
      </w:pPr>
      <w:r>
        <w:rPr>
          <w:rFonts w:ascii="Times New Roman" w:eastAsia="Times New Roman" w:hAnsi="Times New Roman" w:cs="Times New Roman"/>
          <w:spacing w:val="-4"/>
          <w:sz w:val="28"/>
          <w:szCs w:val="28"/>
        </w:rPr>
        <w:t>U₁——</w:t>
      </w:r>
      <w:r>
        <w:rPr>
          <w:rFonts w:ascii="Times New Roman" w:eastAsia="Times New Roman" w:hAnsi="Times New Roman" w:cs="Times New Roman"/>
          <w:spacing w:val="30"/>
          <w:w w:val="101"/>
          <w:sz w:val="28"/>
          <w:szCs w:val="28"/>
        </w:rPr>
        <w:t xml:space="preserve"> </w:t>
      </w:r>
      <w:r>
        <w:rPr>
          <w:spacing w:val="-4"/>
          <w:sz w:val="28"/>
          <w:szCs w:val="28"/>
        </w:rPr>
        <w:t xml:space="preserve">输出电压示值， </w:t>
      </w:r>
      <w:r>
        <w:rPr>
          <w:rFonts w:ascii="Times New Roman" w:eastAsia="Times New Roman" w:hAnsi="Times New Roman" w:cs="Times New Roman"/>
          <w:spacing w:val="-4"/>
          <w:sz w:val="28"/>
          <w:szCs w:val="28"/>
        </w:rPr>
        <w:t>kV;</w:t>
      </w:r>
    </w:p>
    <w:p>
      <w:pPr>
        <w:pStyle w:val="BodyText"/>
        <w:spacing w:before="128" w:line="212" w:lineRule="auto"/>
        <w:ind w:left="600"/>
        <w:rPr>
          <w:sz w:val="28"/>
          <w:szCs w:val="28"/>
        </w:rPr>
      </w:pPr>
      <w:r>
        <w:rPr>
          <w:rFonts w:ascii="Times New Roman" w:eastAsia="Times New Roman" w:hAnsi="Times New Roman" w:cs="Times New Roman"/>
          <w:spacing w:val="8"/>
          <w:sz w:val="28"/>
          <w:szCs w:val="28"/>
        </w:rPr>
        <w:t xml:space="preserve">U,—— </w:t>
      </w:r>
      <w:r>
        <w:rPr>
          <w:spacing w:val="8"/>
          <w:sz w:val="28"/>
          <w:szCs w:val="28"/>
        </w:rPr>
        <w:t>输出电压实际值，</w:t>
      </w:r>
      <w:r>
        <w:rPr>
          <w:rFonts w:ascii="Times New Roman" w:eastAsia="Times New Roman" w:hAnsi="Times New Roman" w:cs="Times New Roman"/>
          <w:sz w:val="28"/>
          <w:szCs w:val="28"/>
        </w:rPr>
        <w:t>kV</w:t>
      </w:r>
      <w:r>
        <w:rPr>
          <w:spacing w:val="8"/>
          <w:sz w:val="28"/>
          <w:szCs w:val="28"/>
        </w:rPr>
        <w:t>。</w:t>
      </w:r>
    </w:p>
    <w:p>
      <w:pPr>
        <w:spacing w:line="212" w:lineRule="auto"/>
        <w:rPr>
          <w:sz w:val="28"/>
          <w:szCs w:val="28"/>
        </w:rPr>
        <w:sectPr>
          <w:headerReference w:type="default" r:id="rId77"/>
          <w:footerReference w:type="default" r:id="rId78"/>
          <w:type w:val="nextPage"/>
          <w:pgSz w:w="14020" w:h="20800"/>
          <w:pgMar w:top="2160" w:right="1190" w:bottom="1320" w:left="1590" w:header="1859" w:footer="1121" w:gutter="0"/>
          <w:pgNumType w:start="25"/>
          <w:cols w:space="708"/>
          <w:titlePg w:val="0"/>
        </w:sectPr>
      </w:pPr>
    </w:p>
    <w:p>
      <w:pPr>
        <w:pStyle w:val="BodyText"/>
        <w:spacing w:before="320" w:line="430" w:lineRule="exact"/>
        <w:ind w:left="629"/>
        <w:rPr>
          <w:sz w:val="27"/>
          <w:szCs w:val="27"/>
        </w:rPr>
      </w:pPr>
      <w:r>
        <w:drawing>
          <wp:anchor distT="0" distB="0" distL="0" distR="0" simplePos="0" relativeHeight="251662336" behindDoc="0" locked="0" layoutInCell="0" allowOverlap="1">
            <wp:simplePos x="0" y="0"/>
            <wp:positionH relativeFrom="page">
              <wp:posOffset>3867154</wp:posOffset>
            </wp:positionH>
            <wp:positionV relativeFrom="page">
              <wp:posOffset>8445459</wp:posOffset>
            </wp:positionV>
            <wp:extent cx="977872" cy="406410"/>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79"/>
                    <a:stretch>
                      <a:fillRect/>
                    </a:stretch>
                  </pic:blipFill>
                  <pic:spPr>
                    <a:xfrm>
                      <a:off x="0" y="0"/>
                      <a:ext cx="977872" cy="406410"/>
                    </a:xfrm>
                    <a:prstGeom prst="rect">
                      <a:avLst/>
                    </a:prstGeom>
                  </pic:spPr>
                </pic:pic>
              </a:graphicData>
            </a:graphic>
          </wp:anchor>
        </w:drawing>
      </w:r>
      <w:r>
        <w:drawing>
          <wp:anchor distT="0" distB="0" distL="0" distR="0" simplePos="0" relativeHeight="251661312" behindDoc="0" locked="0" layoutInCell="0" allowOverlap="1">
            <wp:simplePos x="0" y="0"/>
            <wp:positionH relativeFrom="page">
              <wp:posOffset>5003762</wp:posOffset>
            </wp:positionH>
            <wp:positionV relativeFrom="page">
              <wp:posOffset>5060909</wp:posOffset>
            </wp:positionV>
            <wp:extent cx="2114569" cy="1327139"/>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80"/>
                    <a:stretch>
                      <a:fillRect/>
                    </a:stretch>
                  </pic:blipFill>
                  <pic:spPr>
                    <a:xfrm>
                      <a:off x="0" y="0"/>
                      <a:ext cx="2114569" cy="1327139"/>
                    </a:xfrm>
                    <a:prstGeom prst="rect">
                      <a:avLst/>
                    </a:prstGeom>
                  </pic:spPr>
                </pic:pic>
              </a:graphicData>
            </a:graphic>
          </wp:anchor>
        </w:drawing>
      </w:r>
      <w:r>
        <w:rPr>
          <w:spacing w:val="21"/>
          <w:position w:val="11"/>
          <w:sz w:val="27"/>
          <w:szCs w:val="27"/>
        </w:rPr>
        <w:t>b) 数据化整至允许误差的十分之一。</w:t>
      </w:r>
    </w:p>
    <w:p>
      <w:pPr>
        <w:pStyle w:val="BodyText"/>
        <w:spacing w:line="219" w:lineRule="auto"/>
        <w:ind w:left="39"/>
        <w:rPr>
          <w:sz w:val="27"/>
          <w:szCs w:val="27"/>
        </w:rPr>
      </w:pPr>
      <w:hyperlink r:id="rId81" w:history="1">
        <w:r>
          <w:rPr>
            <w:spacing w:val="10"/>
            <w:sz w:val="27"/>
            <w:szCs w:val="27"/>
          </w:rPr>
          <w:t>9.4.1.5</w:t>
        </w:r>
      </w:hyperlink>
      <w:r>
        <w:rPr>
          <w:spacing w:val="35"/>
          <w:sz w:val="27"/>
          <w:szCs w:val="27"/>
        </w:rPr>
        <w:t xml:space="preserve">  </w:t>
      </w:r>
      <w:r>
        <w:rPr>
          <w:spacing w:val="10"/>
          <w:sz w:val="27"/>
          <w:szCs w:val="27"/>
        </w:rPr>
        <w:t>合格判据</w:t>
      </w:r>
    </w:p>
    <w:p>
      <w:pPr>
        <w:pStyle w:val="BodyText"/>
        <w:spacing w:before="127" w:line="219" w:lineRule="auto"/>
        <w:ind w:left="640"/>
        <w:rPr>
          <w:sz w:val="27"/>
          <w:szCs w:val="27"/>
        </w:rPr>
      </w:pPr>
      <w:r>
        <w:rPr>
          <w:spacing w:val="21"/>
          <w:sz w:val="27"/>
          <w:szCs w:val="27"/>
        </w:rPr>
        <w:t>试验结果均应满足本大纲6.2.</w:t>
      </w:r>
      <w:r>
        <w:rPr>
          <w:spacing w:val="-67"/>
          <w:sz w:val="27"/>
          <w:szCs w:val="27"/>
        </w:rPr>
        <w:t xml:space="preserve"> </w:t>
      </w:r>
      <w:r>
        <w:rPr>
          <w:spacing w:val="21"/>
          <w:sz w:val="27"/>
          <w:szCs w:val="27"/>
        </w:rPr>
        <w:t>1的要求。</w:t>
      </w:r>
    </w:p>
    <w:p>
      <w:pPr>
        <w:pStyle w:val="BodyText"/>
        <w:spacing w:before="121" w:line="432" w:lineRule="exact"/>
        <w:ind w:left="49"/>
        <w:rPr>
          <w:sz w:val="27"/>
          <w:szCs w:val="27"/>
        </w:rPr>
      </w:pPr>
      <w:r>
        <w:rPr>
          <w:spacing w:val="17"/>
          <w:position w:val="11"/>
          <w:sz w:val="27"/>
          <w:szCs w:val="27"/>
        </w:rPr>
        <w:t>9.4.2</w:t>
      </w:r>
      <w:r>
        <w:rPr>
          <w:spacing w:val="28"/>
          <w:position w:val="11"/>
          <w:sz w:val="27"/>
          <w:szCs w:val="27"/>
        </w:rPr>
        <w:t xml:space="preserve">  </w:t>
      </w:r>
      <w:r>
        <w:rPr>
          <w:spacing w:val="17"/>
          <w:position w:val="11"/>
          <w:sz w:val="27"/>
          <w:szCs w:val="27"/>
        </w:rPr>
        <w:t>击穿报警电流的设定误差</w:t>
      </w:r>
    </w:p>
    <w:p>
      <w:pPr>
        <w:pStyle w:val="BodyText"/>
        <w:spacing w:before="1" w:line="220" w:lineRule="auto"/>
        <w:ind w:left="39"/>
        <w:rPr>
          <w:sz w:val="27"/>
          <w:szCs w:val="27"/>
        </w:rPr>
      </w:pPr>
      <w:hyperlink r:id="rId82" w:history="1">
        <w:r>
          <w:rPr>
            <w:spacing w:val="9"/>
            <w:sz w:val="27"/>
            <w:szCs w:val="27"/>
          </w:rPr>
          <w:t>9.4.2.1</w:t>
        </w:r>
      </w:hyperlink>
      <w:r>
        <w:rPr>
          <w:spacing w:val="43"/>
          <w:sz w:val="27"/>
          <w:szCs w:val="27"/>
        </w:rPr>
        <w:t xml:space="preserve">  </w:t>
      </w:r>
      <w:r>
        <w:rPr>
          <w:spacing w:val="9"/>
          <w:sz w:val="27"/>
          <w:szCs w:val="27"/>
        </w:rPr>
        <w:t>试验目的</w:t>
      </w:r>
    </w:p>
    <w:p>
      <w:pPr>
        <w:pStyle w:val="BodyText"/>
        <w:spacing w:before="134" w:line="463" w:lineRule="exact"/>
        <w:ind w:left="619"/>
        <w:rPr>
          <w:sz w:val="27"/>
          <w:szCs w:val="27"/>
        </w:rPr>
      </w:pPr>
      <w:r>
        <w:rPr>
          <w:spacing w:val="25"/>
          <w:position w:val="14"/>
          <w:sz w:val="27"/>
          <w:szCs w:val="27"/>
        </w:rPr>
        <w:t>检验样机击穿报警电流的设定误差是否符合本大纲6.2.2的要求。</w:t>
      </w:r>
    </w:p>
    <w:p>
      <w:pPr>
        <w:pStyle w:val="BodyText"/>
        <w:spacing w:before="1" w:line="220" w:lineRule="auto"/>
        <w:ind w:left="49"/>
        <w:rPr>
          <w:sz w:val="27"/>
          <w:szCs w:val="27"/>
        </w:rPr>
      </w:pPr>
      <w:hyperlink r:id="rId83" w:history="1">
        <w:r>
          <w:rPr>
            <w:spacing w:val="9"/>
            <w:sz w:val="27"/>
            <w:szCs w:val="27"/>
          </w:rPr>
          <w:t>9.4.2.2</w:t>
        </w:r>
      </w:hyperlink>
      <w:r>
        <w:rPr>
          <w:spacing w:val="38"/>
          <w:sz w:val="27"/>
          <w:szCs w:val="27"/>
        </w:rPr>
        <w:t xml:space="preserve">  </w:t>
      </w:r>
      <w:r>
        <w:rPr>
          <w:spacing w:val="9"/>
          <w:sz w:val="27"/>
          <w:szCs w:val="27"/>
        </w:rPr>
        <w:t>试验设备</w:t>
      </w:r>
    </w:p>
    <w:p>
      <w:pPr>
        <w:pStyle w:val="BodyText"/>
        <w:spacing w:before="115" w:line="256" w:lineRule="auto"/>
        <w:ind w:left="180" w:right="95" w:firstLine="449"/>
        <w:rPr>
          <w:sz w:val="27"/>
          <w:szCs w:val="27"/>
        </w:rPr>
      </w:pPr>
      <w:r>
        <w:rPr>
          <w:spacing w:val="23"/>
          <w:sz w:val="27"/>
          <w:szCs w:val="27"/>
        </w:rPr>
        <w:t>试验设备应具有适当的测量范围，同时确保由标准器、标准辅助设备及环境条件所</w:t>
      </w:r>
      <w:r>
        <w:rPr>
          <w:spacing w:val="10"/>
          <w:sz w:val="27"/>
          <w:szCs w:val="27"/>
        </w:rPr>
        <w:t xml:space="preserve"> </w:t>
      </w:r>
      <w:r>
        <w:rPr>
          <w:spacing w:val="18"/>
          <w:sz w:val="27"/>
          <w:szCs w:val="27"/>
        </w:rPr>
        <w:t>引起的扩展不确定度应不大于样机基本误差限的三分之一。包含因子</w:t>
      </w:r>
      <w:r>
        <w:rPr>
          <w:rFonts w:ascii="Times New Roman" w:eastAsia="Times New Roman" w:hAnsi="Times New Roman" w:cs="Times New Roman"/>
          <w:spacing w:val="18"/>
          <w:sz w:val="27"/>
          <w:szCs w:val="27"/>
        </w:rPr>
        <w:t xml:space="preserve">k </w:t>
      </w:r>
      <w:r>
        <w:rPr>
          <w:spacing w:val="17"/>
          <w:sz w:val="27"/>
          <w:szCs w:val="27"/>
        </w:rPr>
        <w:t>取2</w:t>
      </w:r>
      <w:r>
        <w:rPr>
          <w:spacing w:val="-77"/>
          <w:sz w:val="27"/>
          <w:szCs w:val="27"/>
        </w:rPr>
        <w:t xml:space="preserve"> </w:t>
      </w:r>
      <w:r>
        <w:rPr>
          <w:spacing w:val="17"/>
          <w:sz w:val="27"/>
          <w:szCs w:val="27"/>
        </w:rPr>
        <w:t>.</w:t>
      </w:r>
      <w:r>
        <w:rPr>
          <w:spacing w:val="-80"/>
          <w:sz w:val="27"/>
          <w:szCs w:val="27"/>
        </w:rPr>
        <w:t xml:space="preserve"> </w:t>
      </w:r>
      <w:r>
        <w:rPr>
          <w:spacing w:val="17"/>
          <w:sz w:val="27"/>
          <w:szCs w:val="27"/>
        </w:rPr>
        <w:t>58。</w:t>
      </w:r>
    </w:p>
    <w:p>
      <w:pPr>
        <w:pStyle w:val="BodyText"/>
        <w:spacing w:before="143" w:line="220" w:lineRule="auto"/>
        <w:ind w:left="49"/>
        <w:rPr>
          <w:sz w:val="27"/>
          <w:szCs w:val="27"/>
        </w:rPr>
      </w:pPr>
      <w:hyperlink r:id="rId84" w:history="1">
        <w:r>
          <w:rPr>
            <w:spacing w:val="7"/>
            <w:sz w:val="27"/>
            <w:szCs w:val="27"/>
          </w:rPr>
          <w:t>9.4.2.3</w:t>
        </w:r>
      </w:hyperlink>
      <w:r>
        <w:rPr>
          <w:spacing w:val="51"/>
          <w:sz w:val="27"/>
          <w:szCs w:val="27"/>
        </w:rPr>
        <w:t xml:space="preserve">  </w:t>
      </w:r>
      <w:r>
        <w:rPr>
          <w:spacing w:val="7"/>
          <w:sz w:val="27"/>
          <w:szCs w:val="27"/>
        </w:rPr>
        <w:t>试验程序</w:t>
      </w:r>
    </w:p>
    <w:p>
      <w:pPr>
        <w:pStyle w:val="BodyText"/>
        <w:spacing w:before="96" w:line="480" w:lineRule="exact"/>
        <w:ind w:left="640"/>
        <w:rPr>
          <w:sz w:val="27"/>
          <w:szCs w:val="27"/>
        </w:rPr>
      </w:pPr>
      <w:r>
        <w:rPr>
          <w:rFonts w:ascii="Times New Roman" w:eastAsia="Times New Roman" w:hAnsi="Times New Roman" w:cs="Times New Roman"/>
          <w:spacing w:val="30"/>
          <w:position w:val="16"/>
          <w:sz w:val="27"/>
          <w:szCs w:val="27"/>
        </w:rPr>
        <w:t xml:space="preserve">a)  </w:t>
      </w:r>
      <w:r>
        <w:rPr>
          <w:spacing w:val="30"/>
          <w:position w:val="16"/>
          <w:sz w:val="27"/>
          <w:szCs w:val="27"/>
        </w:rPr>
        <w:t>样机击穿报警电流的设定误差试验可按图2线路进行。允许使用定电阻，平稳</w:t>
      </w:r>
    </w:p>
    <w:p>
      <w:pPr>
        <w:pStyle w:val="BodyText"/>
        <w:spacing w:before="1" w:line="218" w:lineRule="auto"/>
        <w:ind w:left="60"/>
        <w:rPr>
          <w:sz w:val="27"/>
          <w:szCs w:val="27"/>
        </w:rPr>
      </w:pPr>
      <w:r>
        <w:rPr>
          <w:spacing w:val="21"/>
          <w:sz w:val="27"/>
          <w:szCs w:val="27"/>
        </w:rPr>
        <w:t>调节样机电压输出，使电流逐渐增大至电流切断值的方法。</w:t>
      </w:r>
    </w:p>
    <w:p>
      <w:pPr>
        <w:spacing w:before="240" w:line="2100" w:lineRule="exact"/>
        <w:ind w:firstLine="1289"/>
      </w:pPr>
      <w:r>
        <w:rPr>
          <w:position w:val="-41"/>
        </w:rPr>
        <w:drawing>
          <wp:inline distT="0" distB="0" distL="0" distR="0">
            <wp:extent cx="2051003" cy="1333479"/>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85"/>
                    <a:stretch>
                      <a:fillRect/>
                    </a:stretch>
                  </pic:blipFill>
                  <pic:spPr>
                    <a:xfrm>
                      <a:off x="0" y="0"/>
                      <a:ext cx="2051003" cy="1333479"/>
                    </a:xfrm>
                    <a:prstGeom prst="rect">
                      <a:avLst/>
                    </a:prstGeom>
                  </pic:spPr>
                </pic:pic>
              </a:graphicData>
            </a:graphic>
          </wp:inline>
        </w:drawing>
      </w:r>
    </w:p>
    <w:p>
      <w:pPr>
        <w:spacing w:line="265" w:lineRule="auto"/>
        <w:rPr>
          <w:rFonts w:ascii="Arial"/>
          <w:sz w:val="21"/>
        </w:rPr>
      </w:pPr>
    </w:p>
    <w:p>
      <w:pPr>
        <w:spacing w:before="61" w:line="202" w:lineRule="auto"/>
        <w:ind w:left="315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 xml:space="preserve">(a)                                                              </w:t>
      </w:r>
      <w:r>
        <w:rPr>
          <w:rFonts w:ascii="Times New Roman" w:eastAsia="Times New Roman" w:hAnsi="Times New Roman" w:cs="Times New Roman"/>
          <w:spacing w:val="-2"/>
          <w:sz w:val="21"/>
          <w:szCs w:val="21"/>
        </w:rPr>
        <w:t xml:space="preserve">                              (b)</w:t>
      </w:r>
    </w:p>
    <w:p>
      <w:pPr>
        <w:pStyle w:val="BodyText"/>
        <w:spacing w:before="168" w:line="219" w:lineRule="auto"/>
        <w:ind w:left="3619"/>
        <w:rPr>
          <w:sz w:val="22"/>
          <w:szCs w:val="22"/>
        </w:rPr>
      </w:pPr>
      <w:r>
        <w:rPr>
          <w:spacing w:val="30"/>
          <w:sz w:val="22"/>
          <w:szCs w:val="22"/>
        </w:rPr>
        <w:t>图 2</w:t>
      </w:r>
      <w:r>
        <w:rPr>
          <w:spacing w:val="117"/>
          <w:sz w:val="22"/>
          <w:szCs w:val="22"/>
        </w:rPr>
        <w:t xml:space="preserve"> </w:t>
      </w:r>
      <w:r>
        <w:rPr>
          <w:spacing w:val="30"/>
          <w:sz w:val="22"/>
          <w:szCs w:val="22"/>
        </w:rPr>
        <w:t>击穿报警电流值的检测原理图</w:t>
      </w:r>
    </w:p>
    <w:p>
      <w:pPr>
        <w:pStyle w:val="BodyText"/>
        <w:spacing w:before="109" w:line="308" w:lineRule="auto"/>
        <w:ind w:left="49" w:right="83" w:firstLine="560"/>
        <w:jc w:val="both"/>
        <w:rPr>
          <w:sz w:val="27"/>
          <w:szCs w:val="27"/>
        </w:rPr>
      </w:pPr>
      <w:r>
        <w:rPr>
          <w:rFonts w:ascii="Times New Roman" w:eastAsia="Times New Roman" w:hAnsi="Times New Roman" w:cs="Times New Roman"/>
          <w:spacing w:val="18"/>
          <w:sz w:val="27"/>
          <w:szCs w:val="27"/>
        </w:rPr>
        <w:t xml:space="preserve">b)   </w:t>
      </w:r>
      <w:r>
        <w:rPr>
          <w:spacing w:val="18"/>
          <w:sz w:val="27"/>
          <w:szCs w:val="27"/>
        </w:rPr>
        <w:t>按 图</w:t>
      </w:r>
      <w:r>
        <w:rPr>
          <w:spacing w:val="-24"/>
          <w:sz w:val="27"/>
          <w:szCs w:val="27"/>
        </w:rPr>
        <w:t xml:space="preserve"> </w:t>
      </w:r>
      <w:r>
        <w:rPr>
          <w:spacing w:val="18"/>
          <w:sz w:val="27"/>
          <w:szCs w:val="27"/>
        </w:rPr>
        <w:t>2</w:t>
      </w:r>
      <w:r>
        <w:rPr>
          <w:spacing w:val="-32"/>
          <w:sz w:val="27"/>
          <w:szCs w:val="27"/>
        </w:rPr>
        <w:t xml:space="preserve"> </w:t>
      </w:r>
      <w:r>
        <w:rPr>
          <w:rFonts w:ascii="Times New Roman" w:eastAsia="Times New Roman" w:hAnsi="Times New Roman" w:cs="Times New Roman"/>
          <w:spacing w:val="18"/>
          <w:sz w:val="27"/>
          <w:szCs w:val="27"/>
        </w:rPr>
        <w:t>(a)</w:t>
      </w:r>
      <w:r>
        <w:rPr>
          <w:rFonts w:ascii="Times New Roman" w:eastAsia="Times New Roman" w:hAnsi="Times New Roman" w:cs="Times New Roman"/>
          <w:spacing w:val="3"/>
          <w:sz w:val="27"/>
          <w:szCs w:val="27"/>
        </w:rPr>
        <w:t xml:space="preserve">    </w:t>
      </w:r>
      <w:r>
        <w:rPr>
          <w:spacing w:val="18"/>
          <w:sz w:val="27"/>
          <w:szCs w:val="27"/>
        </w:rPr>
        <w:t>连接样机、负载电阻器和</w:t>
      </w:r>
      <w:r>
        <w:rPr>
          <w:spacing w:val="17"/>
          <w:sz w:val="27"/>
          <w:szCs w:val="27"/>
        </w:rPr>
        <w:t>标准电流表或校验仪；根据检测点电流按</w:t>
      </w:r>
      <w:r>
        <w:rPr>
          <w:sz w:val="27"/>
          <w:szCs w:val="27"/>
        </w:rPr>
        <w:t xml:space="preserve"> </w:t>
      </w:r>
      <w:r>
        <w:rPr>
          <w:spacing w:val="34"/>
          <w:sz w:val="27"/>
          <w:szCs w:val="27"/>
        </w:rPr>
        <w:t>式(3)计算负载电阻器的阻值。击穿报警电流的设定值按由小至大的顺序设置，负载</w:t>
      </w:r>
      <w:r>
        <w:rPr>
          <w:spacing w:val="3"/>
          <w:sz w:val="27"/>
          <w:szCs w:val="27"/>
        </w:rPr>
        <w:t xml:space="preserve"> </w:t>
      </w:r>
      <w:r>
        <w:rPr>
          <w:spacing w:val="25"/>
          <w:sz w:val="27"/>
          <w:szCs w:val="27"/>
        </w:rPr>
        <w:t>电阻器置适当值。调整输出电压至0.</w:t>
      </w:r>
      <w:r>
        <w:rPr>
          <w:spacing w:val="-72"/>
          <w:sz w:val="27"/>
          <w:szCs w:val="27"/>
        </w:rPr>
        <w:t xml:space="preserve"> </w:t>
      </w:r>
      <w:r>
        <w:rPr>
          <w:spacing w:val="25"/>
          <w:sz w:val="27"/>
          <w:szCs w:val="27"/>
        </w:rPr>
        <w:t>1</w:t>
      </w:r>
      <w:r>
        <w:rPr>
          <w:rFonts w:ascii="Times New Roman" w:eastAsia="Times New Roman" w:hAnsi="Times New Roman" w:cs="Times New Roman"/>
          <w:spacing w:val="25"/>
          <w:sz w:val="27"/>
          <w:szCs w:val="27"/>
        </w:rPr>
        <w:t xml:space="preserve">U;,     </w:t>
      </w:r>
      <w:r>
        <w:rPr>
          <w:spacing w:val="25"/>
          <w:sz w:val="27"/>
          <w:szCs w:val="27"/>
        </w:rPr>
        <w:t>但不能</w:t>
      </w:r>
      <w:r>
        <w:rPr>
          <w:spacing w:val="24"/>
          <w:sz w:val="27"/>
          <w:szCs w:val="27"/>
        </w:rPr>
        <w:t xml:space="preserve">低于500 </w:t>
      </w:r>
      <w:r>
        <w:rPr>
          <w:rFonts w:ascii="Times New Roman" w:eastAsia="Times New Roman" w:hAnsi="Times New Roman" w:cs="Times New Roman"/>
          <w:spacing w:val="24"/>
          <w:sz w:val="27"/>
          <w:szCs w:val="27"/>
        </w:rPr>
        <w:t>V</w:t>
      </w:r>
      <w:r>
        <w:rPr>
          <w:rFonts w:ascii="Times New Roman" w:eastAsia="Times New Roman" w:hAnsi="Times New Roman" w:cs="Times New Roman"/>
          <w:spacing w:val="-31"/>
          <w:sz w:val="27"/>
          <w:szCs w:val="27"/>
        </w:rPr>
        <w:t xml:space="preserve"> </w:t>
      </w:r>
      <w:r>
        <w:rPr>
          <w:spacing w:val="24"/>
          <w:sz w:val="27"/>
          <w:szCs w:val="27"/>
        </w:rPr>
        <w:t>。调整负载电阻器的阻</w:t>
      </w:r>
      <w:r>
        <w:rPr>
          <w:sz w:val="27"/>
          <w:szCs w:val="27"/>
        </w:rPr>
        <w:t xml:space="preserve"> </w:t>
      </w:r>
      <w:r>
        <w:rPr>
          <w:spacing w:val="22"/>
          <w:sz w:val="27"/>
          <w:szCs w:val="27"/>
        </w:rPr>
        <w:t>值</w:t>
      </w:r>
      <w:r>
        <w:rPr>
          <w:spacing w:val="-71"/>
          <w:sz w:val="27"/>
          <w:szCs w:val="27"/>
        </w:rPr>
        <w:t xml:space="preserve"> </w:t>
      </w:r>
      <w:r>
        <w:rPr>
          <w:rFonts w:ascii="Times New Roman" w:eastAsia="Times New Roman" w:hAnsi="Times New Roman" w:cs="Times New Roman"/>
          <w:spacing w:val="22"/>
          <w:sz w:val="27"/>
          <w:szCs w:val="27"/>
        </w:rPr>
        <w:t>R,</w:t>
      </w:r>
      <w:r>
        <w:rPr>
          <w:rFonts w:ascii="Times New Roman" w:eastAsia="Times New Roman" w:hAnsi="Times New Roman" w:cs="Times New Roman"/>
          <w:spacing w:val="1"/>
          <w:sz w:val="27"/>
          <w:szCs w:val="27"/>
        </w:rPr>
        <w:t xml:space="preserve">    </w:t>
      </w:r>
      <w:r>
        <w:rPr>
          <w:spacing w:val="22"/>
          <w:sz w:val="27"/>
          <w:szCs w:val="27"/>
        </w:rPr>
        <w:t>同时观察毫安表上的示值，直至样机发出报警或切断输出电压，此时迅速读取电</w:t>
      </w:r>
    </w:p>
    <w:p>
      <w:pPr>
        <w:pStyle w:val="BodyText"/>
        <w:spacing w:before="1" w:line="219" w:lineRule="auto"/>
        <w:ind w:left="60"/>
        <w:rPr>
          <w:sz w:val="27"/>
          <w:szCs w:val="27"/>
        </w:rPr>
      </w:pPr>
      <w:r>
        <w:rPr>
          <w:spacing w:val="21"/>
          <w:sz w:val="27"/>
          <w:szCs w:val="27"/>
        </w:rPr>
        <w:t>流值。重复测量两次，取其平均值，即为击穿报警电流实测值。</w:t>
      </w:r>
    </w:p>
    <w:p>
      <w:pPr>
        <w:pStyle w:val="BodyText"/>
        <w:spacing w:before="274" w:line="222" w:lineRule="auto"/>
        <w:ind w:left="10770"/>
        <w:rPr>
          <w:sz w:val="27"/>
          <w:szCs w:val="27"/>
        </w:rPr>
      </w:pPr>
      <w:r>
        <w:rPr>
          <w:spacing w:val="-13"/>
          <w:sz w:val="27"/>
          <w:szCs w:val="27"/>
        </w:rPr>
        <w:t>(3)</w:t>
      </w:r>
    </w:p>
    <w:p>
      <w:pPr>
        <w:pStyle w:val="BodyText"/>
        <w:spacing w:before="302" w:line="220" w:lineRule="auto"/>
        <w:ind w:left="619"/>
        <w:rPr>
          <w:sz w:val="27"/>
          <w:szCs w:val="27"/>
        </w:rPr>
      </w:pPr>
      <w:r>
        <w:rPr>
          <w:spacing w:val="8"/>
          <w:sz w:val="27"/>
          <w:szCs w:val="27"/>
        </w:rPr>
        <w:t>式中：</w:t>
      </w:r>
    </w:p>
    <w:p>
      <w:pPr>
        <w:pStyle w:val="BodyText"/>
        <w:spacing w:before="99" w:line="432" w:lineRule="exact"/>
        <w:ind w:left="629"/>
        <w:rPr>
          <w:rFonts w:ascii="Times New Roman" w:eastAsia="Times New Roman" w:hAnsi="Times New Roman" w:cs="Times New Roman"/>
          <w:sz w:val="27"/>
          <w:szCs w:val="27"/>
        </w:rPr>
      </w:pPr>
      <w:r>
        <w:rPr>
          <w:rFonts w:ascii="Times New Roman" w:eastAsia="Times New Roman" w:hAnsi="Times New Roman" w:cs="Times New Roman"/>
          <w:spacing w:val="9"/>
          <w:position w:val="12"/>
          <w:sz w:val="27"/>
          <w:szCs w:val="27"/>
        </w:rPr>
        <w:t xml:space="preserve">I₂     </w:t>
      </w:r>
      <w:r>
        <w:rPr>
          <w:spacing w:val="9"/>
          <w:position w:val="12"/>
          <w:sz w:val="27"/>
          <w:szCs w:val="27"/>
        </w:rPr>
        <w:t>—</w:t>
      </w:r>
      <w:r>
        <w:rPr>
          <w:spacing w:val="-77"/>
          <w:position w:val="12"/>
          <w:sz w:val="27"/>
          <w:szCs w:val="27"/>
        </w:rPr>
        <w:t xml:space="preserve"> </w:t>
      </w:r>
      <w:r>
        <w:rPr>
          <w:spacing w:val="9"/>
          <w:position w:val="12"/>
          <w:sz w:val="27"/>
          <w:szCs w:val="27"/>
        </w:rPr>
        <w:t xml:space="preserve">样机击穿报警电流的设定标称值， </w:t>
      </w:r>
      <w:r>
        <w:rPr>
          <w:rFonts w:ascii="Times New Roman" w:eastAsia="Times New Roman" w:hAnsi="Times New Roman" w:cs="Times New Roman"/>
          <w:position w:val="12"/>
          <w:sz w:val="27"/>
          <w:szCs w:val="27"/>
        </w:rPr>
        <w:t>mA</w:t>
      </w:r>
      <w:r>
        <w:rPr>
          <w:rFonts w:ascii="Times New Roman" w:eastAsia="Times New Roman" w:hAnsi="Times New Roman" w:cs="Times New Roman"/>
          <w:spacing w:val="9"/>
          <w:position w:val="12"/>
          <w:sz w:val="27"/>
          <w:szCs w:val="27"/>
        </w:rPr>
        <w:t>;</w:t>
      </w:r>
    </w:p>
    <w:p>
      <w:pPr>
        <w:pStyle w:val="BodyText"/>
        <w:spacing w:line="212" w:lineRule="auto"/>
        <w:ind w:left="689"/>
        <w:rPr>
          <w:rFonts w:ascii="Times New Roman" w:eastAsia="Times New Roman" w:hAnsi="Times New Roman" w:cs="Times New Roman"/>
          <w:sz w:val="27"/>
          <w:szCs w:val="27"/>
        </w:rPr>
      </w:pPr>
      <w:r>
        <w:rPr>
          <w:rFonts w:ascii="Times New Roman" w:eastAsia="Times New Roman" w:hAnsi="Times New Roman" w:cs="Times New Roman"/>
          <w:spacing w:val="10"/>
          <w:sz w:val="27"/>
          <w:szCs w:val="27"/>
        </w:rPr>
        <w:t>R——</w:t>
      </w:r>
      <w:r>
        <w:rPr>
          <w:rFonts w:ascii="Times New Roman" w:eastAsia="Times New Roman" w:hAnsi="Times New Roman" w:cs="Times New Roman"/>
          <w:spacing w:val="-11"/>
          <w:sz w:val="27"/>
          <w:szCs w:val="27"/>
        </w:rPr>
        <w:t xml:space="preserve"> </w:t>
      </w:r>
      <w:r>
        <w:rPr>
          <w:spacing w:val="10"/>
          <w:sz w:val="27"/>
          <w:szCs w:val="27"/>
        </w:rPr>
        <w:t>可调电阻器阻值，</w:t>
      </w:r>
      <w:r>
        <w:rPr>
          <w:spacing w:val="-65"/>
          <w:sz w:val="27"/>
          <w:szCs w:val="27"/>
        </w:rPr>
        <w:t xml:space="preserve"> </w:t>
      </w:r>
      <w:r>
        <w:rPr>
          <w:rFonts w:ascii="Times New Roman" w:eastAsia="Times New Roman" w:hAnsi="Times New Roman" w:cs="Times New Roman"/>
          <w:sz w:val="27"/>
          <w:szCs w:val="27"/>
        </w:rPr>
        <w:t>kQ</w:t>
      </w:r>
      <w:r>
        <w:rPr>
          <w:rFonts w:ascii="Times New Roman" w:eastAsia="Times New Roman" w:hAnsi="Times New Roman" w:cs="Times New Roman"/>
          <w:spacing w:val="10"/>
          <w:sz w:val="27"/>
          <w:szCs w:val="27"/>
        </w:rPr>
        <w:t>;</w:t>
      </w:r>
    </w:p>
    <w:p>
      <w:pPr>
        <w:pStyle w:val="BodyText"/>
        <w:spacing w:before="134" w:line="219" w:lineRule="auto"/>
        <w:ind w:left="489"/>
        <w:rPr>
          <w:sz w:val="27"/>
          <w:szCs w:val="27"/>
        </w:rPr>
      </w:pPr>
      <w:r>
        <w:rPr>
          <w:rFonts w:ascii="Times New Roman" w:eastAsia="Times New Roman" w:hAnsi="Times New Roman" w:cs="Times New Roman"/>
          <w:sz w:val="27"/>
          <w:szCs w:val="27"/>
        </w:rPr>
        <w:t>Un</w:t>
      </w:r>
      <w:r>
        <w:rPr>
          <w:rFonts w:ascii="Times New Roman" w:eastAsia="Times New Roman" w:hAnsi="Times New Roman" w:cs="Times New Roman"/>
          <w:spacing w:val="2"/>
          <w:sz w:val="27"/>
          <w:szCs w:val="27"/>
        </w:rPr>
        <w:t>——</w:t>
      </w:r>
      <w:r>
        <w:rPr>
          <w:rFonts w:ascii="Times New Roman" w:eastAsia="Times New Roman" w:hAnsi="Times New Roman" w:cs="Times New Roman"/>
          <w:spacing w:val="35"/>
          <w:sz w:val="27"/>
          <w:szCs w:val="27"/>
        </w:rPr>
        <w:t xml:space="preserve"> </w:t>
      </w:r>
      <w:r>
        <w:rPr>
          <w:spacing w:val="2"/>
          <w:sz w:val="27"/>
          <w:szCs w:val="27"/>
        </w:rPr>
        <w:t>样机额定电压值，</w:t>
      </w:r>
      <w:r>
        <w:rPr>
          <w:spacing w:val="35"/>
          <w:sz w:val="27"/>
          <w:szCs w:val="27"/>
        </w:rPr>
        <w:t xml:space="preserve"> </w:t>
      </w:r>
      <w:r>
        <w:rPr>
          <w:rFonts w:ascii="Times New Roman" w:eastAsia="Times New Roman" w:hAnsi="Times New Roman" w:cs="Times New Roman"/>
          <w:spacing w:val="2"/>
          <w:sz w:val="27"/>
          <w:szCs w:val="27"/>
        </w:rPr>
        <w:t>V</w:t>
      </w:r>
      <w:r>
        <w:rPr>
          <w:spacing w:val="2"/>
          <w:sz w:val="27"/>
          <w:szCs w:val="27"/>
        </w:rPr>
        <w:t>。</w:t>
      </w:r>
    </w:p>
    <w:p>
      <w:pPr>
        <w:pStyle w:val="BodyText"/>
        <w:spacing w:before="102" w:line="303" w:lineRule="auto"/>
        <w:ind w:left="49" w:firstLine="590"/>
        <w:jc w:val="both"/>
        <w:rPr>
          <w:sz w:val="27"/>
          <w:szCs w:val="27"/>
        </w:rPr>
      </w:pPr>
      <w:r>
        <w:rPr>
          <w:rFonts w:ascii="Times New Roman" w:eastAsia="Times New Roman" w:hAnsi="Times New Roman" w:cs="Times New Roman"/>
          <w:spacing w:val="17"/>
          <w:sz w:val="27"/>
          <w:szCs w:val="27"/>
        </w:rPr>
        <w:t>c)</w:t>
      </w:r>
      <w:r>
        <w:rPr>
          <w:rFonts w:ascii="Times New Roman" w:eastAsia="Times New Roman" w:hAnsi="Times New Roman" w:cs="Times New Roman"/>
          <w:spacing w:val="27"/>
          <w:sz w:val="27"/>
          <w:szCs w:val="27"/>
        </w:rPr>
        <w:t xml:space="preserve">  </w:t>
      </w:r>
      <w:r>
        <w:rPr>
          <w:spacing w:val="17"/>
          <w:sz w:val="27"/>
          <w:szCs w:val="27"/>
        </w:rPr>
        <w:t>按 图</w:t>
      </w:r>
      <w:r>
        <w:rPr>
          <w:spacing w:val="-29"/>
          <w:sz w:val="27"/>
          <w:szCs w:val="27"/>
        </w:rPr>
        <w:t xml:space="preserve"> </w:t>
      </w:r>
      <w:r>
        <w:rPr>
          <w:spacing w:val="17"/>
          <w:sz w:val="27"/>
          <w:szCs w:val="27"/>
        </w:rPr>
        <w:t xml:space="preserve">2 </w:t>
      </w:r>
      <w:r>
        <w:rPr>
          <w:rFonts w:ascii="Times New Roman" w:eastAsia="Times New Roman" w:hAnsi="Times New Roman" w:cs="Times New Roman"/>
          <w:spacing w:val="17"/>
          <w:sz w:val="27"/>
          <w:szCs w:val="27"/>
        </w:rPr>
        <w:t xml:space="preserve">(b)   </w:t>
      </w:r>
      <w:r>
        <w:rPr>
          <w:spacing w:val="17"/>
          <w:sz w:val="27"/>
          <w:szCs w:val="27"/>
        </w:rPr>
        <w:t xml:space="preserve">接好线路，用耐电压测试仪校验仪直接测量击穿报警电流值。先将 </w:t>
      </w:r>
      <w:r>
        <w:rPr>
          <w:spacing w:val="6"/>
          <w:sz w:val="27"/>
          <w:szCs w:val="27"/>
        </w:rPr>
        <w:t xml:space="preserve">校验仪功能开关置 </w:t>
      </w:r>
      <w:r>
        <w:rPr>
          <w:rFonts w:ascii="Times New Roman" w:eastAsia="Times New Roman" w:hAnsi="Times New Roman" w:cs="Times New Roman"/>
          <w:spacing w:val="6"/>
          <w:sz w:val="27"/>
          <w:szCs w:val="27"/>
        </w:rPr>
        <w:t>“</w:t>
      </w:r>
      <w:r>
        <w:rPr>
          <w:rFonts w:ascii="Times New Roman" w:eastAsia="Times New Roman" w:hAnsi="Times New Roman" w:cs="Times New Roman"/>
          <w:sz w:val="27"/>
          <w:szCs w:val="27"/>
        </w:rPr>
        <w:t>AC</w:t>
      </w:r>
      <w:r>
        <w:rPr>
          <w:rFonts w:ascii="Times New Roman" w:eastAsia="Times New Roman" w:hAnsi="Times New Roman" w:cs="Times New Roman"/>
          <w:spacing w:val="6"/>
          <w:sz w:val="27"/>
          <w:szCs w:val="27"/>
        </w:rPr>
        <w:t>”</w:t>
      </w:r>
      <w:r>
        <w:rPr>
          <w:rFonts w:ascii="Times New Roman" w:eastAsia="Times New Roman" w:hAnsi="Times New Roman" w:cs="Times New Roman"/>
          <w:spacing w:val="1"/>
          <w:sz w:val="27"/>
          <w:szCs w:val="27"/>
        </w:rPr>
        <w:t xml:space="preserve">    </w:t>
      </w:r>
      <w:r>
        <w:rPr>
          <w:spacing w:val="6"/>
          <w:sz w:val="27"/>
          <w:szCs w:val="27"/>
        </w:rPr>
        <w:t>( 或</w:t>
      </w:r>
      <w:r>
        <w:rPr>
          <w:spacing w:val="-27"/>
          <w:sz w:val="27"/>
          <w:szCs w:val="27"/>
        </w:rPr>
        <w:t xml:space="preserve"> </w:t>
      </w:r>
      <w:r>
        <w:rPr>
          <w:rFonts w:ascii="Times New Roman" w:eastAsia="Times New Roman" w:hAnsi="Times New Roman" w:cs="Times New Roman"/>
          <w:spacing w:val="6"/>
          <w:sz w:val="27"/>
          <w:szCs w:val="27"/>
        </w:rPr>
        <w:t>“</w:t>
      </w:r>
      <w:r>
        <w:rPr>
          <w:rFonts w:ascii="Times New Roman" w:eastAsia="Times New Roman" w:hAnsi="Times New Roman" w:cs="Times New Roman"/>
          <w:sz w:val="27"/>
          <w:szCs w:val="27"/>
        </w:rPr>
        <w:t>DC</w:t>
      </w:r>
      <w:r>
        <w:rPr>
          <w:rFonts w:ascii="Times New Roman" w:eastAsia="Times New Roman" w:hAnsi="Times New Roman" w:cs="Times New Roman"/>
          <w:spacing w:val="6"/>
          <w:sz w:val="27"/>
          <w:szCs w:val="27"/>
        </w:rPr>
        <w:t xml:space="preserve">”)    </w:t>
      </w:r>
      <w:r>
        <w:rPr>
          <w:spacing w:val="6"/>
          <w:sz w:val="27"/>
          <w:szCs w:val="27"/>
        </w:rPr>
        <w:t>电压，将样机也置</w:t>
      </w:r>
      <w:r>
        <w:rPr>
          <w:spacing w:val="-34"/>
          <w:sz w:val="27"/>
          <w:szCs w:val="27"/>
        </w:rPr>
        <w:t xml:space="preserve"> </w:t>
      </w:r>
      <w:r>
        <w:rPr>
          <w:rFonts w:ascii="Times New Roman" w:eastAsia="Times New Roman" w:hAnsi="Times New Roman" w:cs="Times New Roman"/>
          <w:spacing w:val="6"/>
          <w:sz w:val="27"/>
          <w:szCs w:val="27"/>
        </w:rPr>
        <w:t>“</w:t>
      </w:r>
      <w:r>
        <w:rPr>
          <w:rFonts w:ascii="Times New Roman" w:eastAsia="Times New Roman" w:hAnsi="Times New Roman" w:cs="Times New Roman"/>
          <w:sz w:val="27"/>
          <w:szCs w:val="27"/>
        </w:rPr>
        <w:t>AC</w:t>
      </w:r>
      <w:r>
        <w:rPr>
          <w:rFonts w:ascii="Times New Roman" w:eastAsia="Times New Roman" w:hAnsi="Times New Roman" w:cs="Times New Roman"/>
          <w:spacing w:val="6"/>
          <w:sz w:val="27"/>
          <w:szCs w:val="27"/>
        </w:rPr>
        <w:t>”</w:t>
      </w:r>
      <w:r>
        <w:rPr>
          <w:rFonts w:ascii="Times New Roman" w:eastAsia="Times New Roman" w:hAnsi="Times New Roman" w:cs="Times New Roman"/>
          <w:spacing w:val="1"/>
          <w:sz w:val="27"/>
          <w:szCs w:val="27"/>
        </w:rPr>
        <w:t xml:space="preserve">    </w:t>
      </w:r>
      <w:r>
        <w:rPr>
          <w:spacing w:val="6"/>
          <w:sz w:val="27"/>
          <w:szCs w:val="27"/>
        </w:rPr>
        <w:t xml:space="preserve">( 或 </w:t>
      </w:r>
      <w:r>
        <w:rPr>
          <w:rFonts w:ascii="Times New Roman" w:eastAsia="Times New Roman" w:hAnsi="Times New Roman" w:cs="Times New Roman"/>
          <w:spacing w:val="6"/>
          <w:sz w:val="27"/>
          <w:szCs w:val="27"/>
        </w:rPr>
        <w:t>“</w:t>
      </w:r>
      <w:r>
        <w:rPr>
          <w:rFonts w:ascii="Times New Roman" w:eastAsia="Times New Roman" w:hAnsi="Times New Roman" w:cs="Times New Roman"/>
          <w:sz w:val="27"/>
          <w:szCs w:val="27"/>
        </w:rPr>
        <w:t>DC</w:t>
      </w:r>
      <w:r>
        <w:rPr>
          <w:rFonts w:ascii="Times New Roman" w:eastAsia="Times New Roman" w:hAnsi="Times New Roman" w:cs="Times New Roman"/>
          <w:spacing w:val="6"/>
          <w:sz w:val="27"/>
          <w:szCs w:val="27"/>
        </w:rPr>
        <w:t xml:space="preserve">”)    </w:t>
      </w:r>
      <w:r>
        <w:rPr>
          <w:spacing w:val="5"/>
          <w:sz w:val="27"/>
          <w:szCs w:val="27"/>
        </w:rPr>
        <w:t>电压输出，</w:t>
      </w:r>
      <w:r>
        <w:rPr>
          <w:spacing w:val="1"/>
          <w:sz w:val="27"/>
          <w:szCs w:val="27"/>
        </w:rPr>
        <w:t xml:space="preserve"> </w:t>
      </w:r>
      <w:r>
        <w:rPr>
          <w:spacing w:val="25"/>
          <w:sz w:val="27"/>
          <w:szCs w:val="27"/>
        </w:rPr>
        <w:t>其高端与校验仪电压端</w:t>
      </w:r>
      <w:r>
        <w:rPr>
          <w:rFonts w:ascii="Times New Roman" w:eastAsia="Times New Roman" w:hAnsi="Times New Roman" w:cs="Times New Roman"/>
          <w:spacing w:val="25"/>
          <w:sz w:val="27"/>
          <w:szCs w:val="27"/>
        </w:rPr>
        <w:t>V</w:t>
      </w:r>
      <w:r>
        <w:rPr>
          <w:rFonts w:ascii="Times New Roman" w:eastAsia="Times New Roman" w:hAnsi="Times New Roman" w:cs="Times New Roman"/>
          <w:spacing w:val="50"/>
          <w:w w:val="101"/>
          <w:sz w:val="27"/>
          <w:szCs w:val="27"/>
        </w:rPr>
        <w:t xml:space="preserve"> </w:t>
      </w:r>
      <w:r>
        <w:rPr>
          <w:spacing w:val="25"/>
          <w:sz w:val="27"/>
          <w:szCs w:val="27"/>
        </w:rPr>
        <w:t>连接，调节样机输</w:t>
      </w:r>
      <w:r>
        <w:rPr>
          <w:spacing w:val="24"/>
          <w:sz w:val="27"/>
          <w:szCs w:val="27"/>
        </w:rPr>
        <w:t>出电压至0</w:t>
      </w:r>
      <w:r>
        <w:rPr>
          <w:spacing w:val="-80"/>
          <w:sz w:val="27"/>
          <w:szCs w:val="27"/>
        </w:rPr>
        <w:t xml:space="preserve"> </w:t>
      </w:r>
      <w:r>
        <w:rPr>
          <w:spacing w:val="24"/>
          <w:sz w:val="27"/>
          <w:szCs w:val="27"/>
        </w:rPr>
        <w:t>.</w:t>
      </w:r>
      <w:r>
        <w:rPr>
          <w:spacing w:val="-67"/>
          <w:sz w:val="27"/>
          <w:szCs w:val="27"/>
        </w:rPr>
        <w:t xml:space="preserve"> </w:t>
      </w:r>
      <w:r>
        <w:rPr>
          <w:spacing w:val="24"/>
          <w:sz w:val="27"/>
          <w:szCs w:val="27"/>
        </w:rPr>
        <w:t>1</w:t>
      </w:r>
      <w:r>
        <w:rPr>
          <w:spacing w:val="-73"/>
          <w:sz w:val="27"/>
          <w:szCs w:val="27"/>
        </w:rPr>
        <w:t xml:space="preserve"> </w:t>
      </w:r>
      <w:r>
        <w:rPr>
          <w:rFonts w:ascii="Times New Roman" w:eastAsia="Times New Roman" w:hAnsi="Times New Roman" w:cs="Times New Roman"/>
          <w:sz w:val="27"/>
          <w:szCs w:val="27"/>
        </w:rPr>
        <w:t>Un</w:t>
      </w:r>
      <w:r>
        <w:rPr>
          <w:rFonts w:ascii="Times New Roman" w:eastAsia="Times New Roman" w:hAnsi="Times New Roman" w:cs="Times New Roman"/>
          <w:spacing w:val="24"/>
          <w:sz w:val="27"/>
          <w:szCs w:val="27"/>
        </w:rPr>
        <w:t xml:space="preserve">  </w:t>
      </w:r>
      <w:r>
        <w:rPr>
          <w:spacing w:val="24"/>
          <w:sz w:val="27"/>
          <w:szCs w:val="27"/>
        </w:rPr>
        <w:t>后，保持样机输出不变，</w:t>
      </w:r>
      <w:r>
        <w:rPr>
          <w:sz w:val="27"/>
          <w:szCs w:val="27"/>
        </w:rPr>
        <w:t xml:space="preserve"> </w:t>
      </w:r>
      <w:r>
        <w:rPr>
          <w:spacing w:val="33"/>
          <w:sz w:val="27"/>
          <w:szCs w:val="27"/>
        </w:rPr>
        <w:t>切断输出。将样机输出高端接至校验仪电流端</w:t>
      </w:r>
      <w:r>
        <w:rPr>
          <w:spacing w:val="-78"/>
          <w:sz w:val="27"/>
          <w:szCs w:val="27"/>
        </w:rPr>
        <w:t xml:space="preserve"> </w:t>
      </w:r>
      <w:r>
        <w:rPr>
          <w:rFonts w:ascii="Times New Roman" w:eastAsia="Times New Roman" w:hAnsi="Times New Roman" w:cs="Times New Roman"/>
          <w:spacing w:val="32"/>
          <w:sz w:val="27"/>
          <w:szCs w:val="27"/>
        </w:rPr>
        <w:t xml:space="preserve">I,   </w:t>
      </w:r>
      <w:r>
        <w:rPr>
          <w:spacing w:val="32"/>
          <w:sz w:val="27"/>
          <w:szCs w:val="27"/>
        </w:rPr>
        <w:t>并把电流调节盘的电阻放置大于</w:t>
      </w:r>
      <w:r>
        <w:rPr>
          <w:rFonts w:ascii="Times New Roman" w:eastAsia="Times New Roman" w:hAnsi="Times New Roman" w:cs="Times New Roman"/>
          <w:spacing w:val="32"/>
          <w:sz w:val="27"/>
          <w:szCs w:val="27"/>
        </w:rPr>
        <w:t>R</w:t>
      </w:r>
      <w:r>
        <w:rPr>
          <w:rFonts w:ascii="Times New Roman" w:eastAsia="Times New Roman" w:hAnsi="Times New Roman" w:cs="Times New Roman"/>
          <w:sz w:val="27"/>
          <w:szCs w:val="27"/>
        </w:rPr>
        <w:t xml:space="preserve">   </w:t>
      </w:r>
      <w:r>
        <w:rPr>
          <w:sz w:val="27"/>
          <w:szCs w:val="27"/>
        </w:rPr>
        <w:br/>
      </w:r>
      <w:r>
        <w:rPr>
          <w:sz w:val="27"/>
          <w:szCs w:val="27"/>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86" w:history="1">
        <w:r>
          <w:rPr>
            <w:rFonts w:ascii="SimSun" w:eastAsia="SimSun" w:hAnsi="SimSun" w:cs="SimSun"/>
            <w:b/>
            <w:bCs/>
            <w:noProof w:val="0"/>
            <w:snapToGrid/>
            <w:color w:val="0000EE"/>
            <w:kern w:val="0"/>
            <w:sz w:val="30"/>
            <w:szCs w:val="30"/>
            <w:u w:val="single" w:color="0000EE"/>
          </w:rPr>
          <w:t>https://d.book118.com/547114023050006045</w:t>
        </w:r>
      </w:hyperlink>
    </w:p>
    <w:p>
      <w:pPr>
        <w:pStyle w:val="BodyText"/>
        <w:spacing w:before="102" w:line="303" w:lineRule="auto"/>
        <w:ind w:left="49" w:firstLine="590"/>
        <w:jc w:val="both"/>
        <w:rPr>
          <w:sz w:val="27"/>
          <w:szCs w:val="27"/>
        </w:rPr>
      </w:pPr>
    </w:p>
    <w:sectPr>
      <w:headerReference w:type="default" r:id="rId87"/>
      <w:footerReference w:type="default" r:id="rId88"/>
      <w:pgSz w:w="14020" w:h="20800"/>
      <w:pgMar w:top="2139" w:right="1484" w:bottom="1394" w:left="1250" w:header="1829" w:footer="1204" w:gutter="0"/>
      <w:pgNumType w:start="2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10899"/>
      <w:rPr>
        <w:sz w:val="19"/>
        <w:szCs w:val="19"/>
      </w:rPr>
    </w:pPr>
    <w:r>
      <w:rPr>
        <w:sz w:val="19"/>
        <w:szCs w:val="19"/>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10899"/>
      <w:rPr>
        <w:sz w:val="19"/>
        <w:szCs w:val="19"/>
      </w:rPr>
    </w:pPr>
    <w:r>
      <w:rPr>
        <w:sz w:val="19"/>
        <w:szCs w:val="19"/>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180"/>
      <w:rPr>
        <w:sz w:val="20"/>
        <w:szCs w:val="20"/>
      </w:rPr>
    </w:pPr>
    <w:r>
      <w:rPr>
        <w:sz w:val="20"/>
        <w:szCs w:val="20"/>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180"/>
      <w:rPr>
        <w:sz w:val="20"/>
        <w:szCs w:val="20"/>
      </w:rPr>
    </w:pPr>
    <w:r>
      <w:rPr>
        <w:sz w:val="20"/>
        <w:szCs w:val="20"/>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10879"/>
      <w:rPr>
        <w:sz w:val="20"/>
        <w:szCs w:val="20"/>
      </w:rPr>
    </w:pPr>
    <w:r>
      <w:rPr>
        <w:sz w:val="20"/>
        <w:szCs w:val="20"/>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10879"/>
      <w:rPr>
        <w:sz w:val="20"/>
        <w:szCs w:val="20"/>
      </w:rPr>
    </w:pPr>
    <w:r>
      <w:rPr>
        <w:sz w:val="20"/>
        <w:szCs w:val="20"/>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599"/>
      <w:rPr>
        <w:sz w:val="19"/>
        <w:szCs w:val="19"/>
      </w:rPr>
    </w:pPr>
    <w:r>
      <w:rPr>
        <w:sz w:val="19"/>
        <w:szCs w:val="19"/>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599"/>
      <w:rPr>
        <w:sz w:val="19"/>
        <w:szCs w:val="19"/>
      </w:rPr>
    </w:pPr>
    <w:r>
      <w:rPr>
        <w:sz w:val="19"/>
        <w:szCs w:val="19"/>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0869"/>
      <w:rPr>
        <w:sz w:val="20"/>
        <w:szCs w:val="20"/>
      </w:rPr>
    </w:pPr>
    <w:r>
      <w:rPr>
        <w:sz w:val="20"/>
        <w:szCs w:val="20"/>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0869"/>
      <w:rPr>
        <w:sz w:val="20"/>
        <w:szCs w:val="20"/>
      </w:rPr>
    </w:pPr>
    <w:r>
      <w:rPr>
        <w:sz w:val="20"/>
        <w:szCs w:val="20"/>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189"/>
      <w:rPr>
        <w:sz w:val="19"/>
        <w:szCs w:val="19"/>
      </w:rPr>
    </w:pPr>
    <w:r>
      <w:rPr>
        <w:sz w:val="19"/>
        <w:szCs w:val="19"/>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189"/>
      <w:rPr>
        <w:sz w:val="19"/>
        <w:szCs w:val="19"/>
      </w:rPr>
    </w:pPr>
    <w:r>
      <w:rPr>
        <w:sz w:val="19"/>
        <w:szCs w:val="19"/>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10884"/>
      <w:rPr>
        <w:sz w:val="22"/>
        <w:szCs w:val="22"/>
      </w:rPr>
    </w:pPr>
    <w:r>
      <w:rPr>
        <w:sz w:val="22"/>
        <w:szCs w:val="22"/>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10884"/>
      <w:rPr>
        <w:sz w:val="22"/>
        <w:szCs w:val="22"/>
      </w:rPr>
    </w:pPr>
    <w:r>
      <w:rPr>
        <w:sz w:val="22"/>
        <w:szCs w:val="22"/>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189"/>
      <w:rPr>
        <w:sz w:val="20"/>
        <w:szCs w:val="20"/>
      </w:rPr>
    </w:pPr>
    <w:r>
      <w:rPr>
        <w:sz w:val="20"/>
        <w:szCs w:val="20"/>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189"/>
      <w:rPr>
        <w:sz w:val="20"/>
        <w:szCs w:val="20"/>
      </w:rPr>
    </w:pPr>
    <w:r>
      <w:rPr>
        <w:sz w:val="20"/>
        <w:szCs w:val="20"/>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189"/>
      <w:rPr>
        <w:sz w:val="20"/>
        <w:szCs w:val="20"/>
      </w:rPr>
    </w:pPr>
    <w:r>
      <w:rPr>
        <w:sz w:val="20"/>
        <w:szCs w:val="20"/>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10800"/>
      <w:rPr>
        <w:sz w:val="19"/>
        <w:szCs w:val="19"/>
      </w:rPr>
    </w:pPr>
    <w:r>
      <w:rPr>
        <w:sz w:val="19"/>
        <w:szCs w:val="19"/>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10800"/>
      <w:rPr>
        <w:sz w:val="19"/>
        <w:szCs w:val="19"/>
      </w:rPr>
    </w:pPr>
    <w:r>
      <w:rPr>
        <w:sz w:val="19"/>
        <w:szCs w:val="19"/>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4" w:lineRule="auto"/>
      <w:ind w:left="249"/>
      <w:rPr>
        <w:sz w:val="21"/>
        <w:szCs w:val="21"/>
      </w:rPr>
    </w:pPr>
    <w:r>
      <w:rPr>
        <w:spacing w:val="-6"/>
        <w:sz w:val="21"/>
        <w:szCs w:val="21"/>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4" w:lineRule="auto"/>
      <w:ind w:left="249"/>
      <w:rPr>
        <w:sz w:val="21"/>
        <w:szCs w:val="21"/>
      </w:rPr>
    </w:pPr>
    <w:r>
      <w:rPr>
        <w:spacing w:val="-6"/>
        <w:sz w:val="21"/>
        <w:szCs w:val="21"/>
      </w:rPr>
      <w:t>10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10769"/>
      <w:rPr>
        <w:sz w:val="19"/>
        <w:szCs w:val="19"/>
      </w:rPr>
    </w:pPr>
    <w:r>
      <w:rPr>
        <w:spacing w:val="-6"/>
        <w:sz w:val="19"/>
        <w:szCs w:val="19"/>
      </w:rPr>
      <w:t>11</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10769"/>
      <w:rPr>
        <w:sz w:val="19"/>
        <w:szCs w:val="19"/>
      </w:rPr>
    </w:pPr>
    <w:r>
      <w:rPr>
        <w:spacing w:val="-6"/>
        <w:sz w:val="19"/>
        <w:szCs w:val="19"/>
      </w:rPr>
      <w:t>11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249"/>
      <w:rPr>
        <w:sz w:val="20"/>
        <w:szCs w:val="20"/>
      </w:rPr>
    </w:pPr>
    <w:r>
      <w:rPr>
        <w:spacing w:val="-6"/>
        <w:sz w:val="20"/>
        <w:szCs w:val="20"/>
      </w:rPr>
      <w:t>12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249"/>
      <w:rPr>
        <w:sz w:val="20"/>
        <w:szCs w:val="20"/>
      </w:rPr>
    </w:pPr>
    <w:r>
      <w:rPr>
        <w:spacing w:val="-6"/>
        <w:sz w:val="20"/>
        <w:szCs w:val="20"/>
      </w:rPr>
      <w:t>12</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10740"/>
      <w:rPr>
        <w:sz w:val="19"/>
        <w:szCs w:val="19"/>
      </w:rPr>
    </w:pPr>
    <w:r>
      <w:rPr>
        <w:spacing w:val="-6"/>
        <w:sz w:val="19"/>
        <w:szCs w:val="19"/>
      </w:rPr>
      <w:t>13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759"/>
      <w:rPr>
        <w:sz w:val="25"/>
        <w:szCs w:val="25"/>
      </w:rPr>
    </w:pPr>
    <w:r>
      <w:drawing>
        <wp:anchor distT="0" distB="0" distL="0" distR="0" simplePos="0" relativeHeight="251658240" behindDoc="0" locked="0" layoutInCell="0" allowOverlap="1">
          <wp:simplePos x="0" y="0"/>
          <wp:positionH relativeFrom="page">
            <wp:posOffset>673132</wp:posOffset>
          </wp:positionH>
          <wp:positionV relativeFrom="page">
            <wp:posOffset>1346159</wp:posOffset>
          </wp:positionV>
          <wp:extent cx="7169078" cy="12679"/>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7169078" cy="12679"/>
                  </a:xfrm>
                  <a:prstGeom prst="rect">
                    <a:avLst/>
                  </a:prstGeom>
                </pic:spPr>
              </pic:pic>
            </a:graphicData>
          </a:graphic>
        </wp:anchor>
      </w:drawing>
    </w:r>
    <w:r>
      <w:rPr>
        <w:spacing w:val="-4"/>
        <w:sz w:val="25"/>
        <w:szCs w:val="25"/>
      </w:rPr>
      <w:t>JJF</w:t>
    </w:r>
    <w:r>
      <w:rPr>
        <w:spacing w:val="72"/>
        <w:sz w:val="25"/>
        <w:szCs w:val="25"/>
      </w:rPr>
      <w:t xml:space="preserve"> </w:t>
    </w:r>
    <w:r>
      <w:rPr>
        <w:spacing w:val="-4"/>
        <w:sz w:val="25"/>
        <w:szCs w:val="25"/>
      </w:rPr>
      <w:t>1378—2012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759"/>
      <w:rPr>
        <w:sz w:val="25"/>
        <w:szCs w:val="25"/>
      </w:rPr>
    </w:pPr>
    <w:r>
      <w:drawing>
        <wp:anchor distT="0" distB="0" distL="0" distR="0" simplePos="0" relativeHeight="251659264" behindDoc="0" locked="0" layoutInCell="0" allowOverlap="1">
          <wp:simplePos x="0" y="0"/>
          <wp:positionH relativeFrom="page">
            <wp:posOffset>673132</wp:posOffset>
          </wp:positionH>
          <wp:positionV relativeFrom="page">
            <wp:posOffset>1346159</wp:posOffset>
          </wp:positionV>
          <wp:extent cx="7169078" cy="12679"/>
          <wp:effectExtent l="0" t="0" r="0" b="0"/>
          <wp:wrapNone/>
          <wp:docPr id="1963655744" name="IM 2"/>
          <wp:cNvGraphicFramePr/>
          <a:graphic xmlns:a="http://schemas.openxmlformats.org/drawingml/2006/main">
            <a:graphicData uri="http://schemas.openxmlformats.org/drawingml/2006/picture">
              <pic:pic xmlns:pic="http://schemas.openxmlformats.org/drawingml/2006/picture">
                <pic:nvPicPr>
                  <pic:cNvPr id="1963655744" name="IM 2"/>
                  <pic:cNvPicPr/>
                </pic:nvPicPr>
                <pic:blipFill>
                  <a:blip xmlns:r="http://schemas.openxmlformats.org/officeDocument/2006/relationships" r:embed="rId1"/>
                  <a:stretch>
                    <a:fillRect/>
                  </a:stretch>
                </pic:blipFill>
                <pic:spPr>
                  <a:xfrm>
                    <a:off x="0" y="0"/>
                    <a:ext cx="7169078" cy="12679"/>
                  </a:xfrm>
                  <a:prstGeom prst="rect">
                    <a:avLst/>
                  </a:prstGeom>
                </pic:spPr>
              </pic:pic>
            </a:graphicData>
          </a:graphic>
        </wp:anchor>
      </w:drawing>
    </w:r>
    <w:r>
      <w:rPr>
        <w:spacing w:val="-4"/>
        <w:sz w:val="25"/>
        <w:szCs w:val="25"/>
      </w:rPr>
      <w:t>JJF</w:t>
    </w:r>
    <w:r>
      <w:rPr>
        <w:spacing w:val="72"/>
        <w:sz w:val="25"/>
        <w:szCs w:val="25"/>
      </w:rPr>
      <w:t xml:space="preserve"> </w:t>
    </w:r>
    <w:r>
      <w:rPr>
        <w:spacing w:val="-4"/>
        <w:sz w:val="25"/>
        <w:szCs w:val="25"/>
      </w:rPr>
      <w:t>1378—2012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700"/>
      <w:rPr>
        <w:sz w:val="25"/>
        <w:szCs w:val="25"/>
      </w:rPr>
    </w:pPr>
    <w:r>
      <w:drawing>
        <wp:anchor distT="0" distB="0" distL="0" distR="0" simplePos="0" relativeHeight="251660288" behindDoc="0" locked="0" layoutInCell="0" allowOverlap="1">
          <wp:simplePos x="0" y="0"/>
          <wp:positionH relativeFrom="page">
            <wp:posOffset>1073131</wp:posOffset>
          </wp:positionH>
          <wp:positionV relativeFrom="page">
            <wp:posOffset>1371650</wp:posOffset>
          </wp:positionV>
          <wp:extent cx="7124741" cy="12679"/>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7124741" cy="12679"/>
                  </a:xfrm>
                  <a:prstGeom prst="rect">
                    <a:avLst/>
                  </a:prstGeom>
                </pic:spPr>
              </pic:pic>
            </a:graphicData>
          </a:graphic>
        </wp:anchor>
      </w:drawing>
    </w:r>
    <w:r>
      <w:rPr>
        <w:spacing w:val="-4"/>
        <w:sz w:val="25"/>
        <w:szCs w:val="25"/>
      </w:rPr>
      <w:t>JJF</w:t>
    </w:r>
    <w:r>
      <w:rPr>
        <w:spacing w:val="82"/>
        <w:sz w:val="25"/>
        <w:szCs w:val="25"/>
      </w:rPr>
      <w:t xml:space="preserve"> </w:t>
    </w:r>
    <w:r>
      <w:rPr>
        <w:spacing w:val="-4"/>
        <w:sz w:val="25"/>
        <w:szCs w:val="25"/>
      </w:rPr>
      <w:t>1378—2012</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700"/>
      <w:rPr>
        <w:sz w:val="25"/>
        <w:szCs w:val="25"/>
      </w:rPr>
    </w:pPr>
    <w:r>
      <w:drawing>
        <wp:anchor distT="0" distB="0" distL="0" distR="0" simplePos="0" relativeHeight="251661312" behindDoc="0" locked="0" layoutInCell="0" allowOverlap="1">
          <wp:simplePos x="0" y="0"/>
          <wp:positionH relativeFrom="page">
            <wp:posOffset>1073131</wp:posOffset>
          </wp:positionH>
          <wp:positionV relativeFrom="page">
            <wp:posOffset>1371650</wp:posOffset>
          </wp:positionV>
          <wp:extent cx="7124741" cy="12679"/>
          <wp:effectExtent l="0" t="0" r="0" b="0"/>
          <wp:wrapNone/>
          <wp:docPr id="1797324735" name="IM 4"/>
          <wp:cNvGraphicFramePr/>
          <a:graphic xmlns:a="http://schemas.openxmlformats.org/drawingml/2006/main">
            <a:graphicData uri="http://schemas.openxmlformats.org/drawingml/2006/picture">
              <pic:pic xmlns:pic="http://schemas.openxmlformats.org/drawingml/2006/picture">
                <pic:nvPicPr>
                  <pic:cNvPr id="1797324735" name="IM 4"/>
                  <pic:cNvPicPr/>
                </pic:nvPicPr>
                <pic:blipFill>
                  <a:blip xmlns:r="http://schemas.openxmlformats.org/officeDocument/2006/relationships" r:embed="rId1"/>
                  <a:stretch>
                    <a:fillRect/>
                  </a:stretch>
                </pic:blipFill>
                <pic:spPr>
                  <a:xfrm>
                    <a:off x="0" y="0"/>
                    <a:ext cx="7124741" cy="12679"/>
                  </a:xfrm>
                  <a:prstGeom prst="rect">
                    <a:avLst/>
                  </a:prstGeom>
                </pic:spPr>
              </pic:pic>
            </a:graphicData>
          </a:graphic>
        </wp:anchor>
      </w:drawing>
    </w:r>
    <w:r>
      <w:rPr>
        <w:spacing w:val="-4"/>
        <w:sz w:val="25"/>
        <w:szCs w:val="25"/>
      </w:rPr>
      <w:t>JJF</w:t>
    </w:r>
    <w:r>
      <w:rPr>
        <w:spacing w:val="82"/>
        <w:sz w:val="25"/>
        <w:szCs w:val="25"/>
      </w:rPr>
      <w:t xml:space="preserve"> </w:t>
    </w:r>
    <w:r>
      <w:rPr>
        <w:spacing w:val="-4"/>
        <w:sz w:val="25"/>
        <w:szCs w:val="25"/>
      </w:rPr>
      <w:t>1378—2012</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769"/>
    </w:pPr>
    <w:r>
      <w:drawing>
        <wp:anchor distT="0" distB="0" distL="0" distR="0" simplePos="0" relativeHeight="251662336" behindDoc="0" locked="0" layoutInCell="0" allowOverlap="1">
          <wp:simplePos x="0" y="0"/>
          <wp:positionH relativeFrom="page">
            <wp:posOffset>692185</wp:posOffset>
          </wp:positionH>
          <wp:positionV relativeFrom="page">
            <wp:posOffset>1339818</wp:posOffset>
          </wp:positionV>
          <wp:extent cx="7162757" cy="12679"/>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7162757" cy="12679"/>
                  </a:xfrm>
                  <a:prstGeom prst="rect">
                    <a:avLst/>
                  </a:prstGeom>
                </pic:spPr>
              </pic:pic>
            </a:graphicData>
          </a:graphic>
        </wp:anchor>
      </w:drawing>
    </w:r>
    <w:r>
      <w:rPr>
        <w:spacing w:val="-21"/>
      </w:rPr>
      <w:t>JJF</w:t>
    </w:r>
    <w:r>
      <w:rPr>
        <w:spacing w:val="14"/>
      </w:rPr>
      <w:t xml:space="preserve"> </w:t>
    </w:r>
    <w:r>
      <w:rPr>
        <w:spacing w:val="-21"/>
      </w:rPr>
      <w:t>1378—2012</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769"/>
    </w:pPr>
    <w:r>
      <w:drawing>
        <wp:anchor distT="0" distB="0" distL="0" distR="0" simplePos="0" relativeHeight="251663360" behindDoc="0" locked="0" layoutInCell="0" allowOverlap="1">
          <wp:simplePos x="0" y="0"/>
          <wp:positionH relativeFrom="page">
            <wp:posOffset>692185</wp:posOffset>
          </wp:positionH>
          <wp:positionV relativeFrom="page">
            <wp:posOffset>1339818</wp:posOffset>
          </wp:positionV>
          <wp:extent cx="7162757" cy="12679"/>
          <wp:effectExtent l="0" t="0" r="0" b="0"/>
          <wp:wrapNone/>
          <wp:docPr id="1616665638" name="IM 6"/>
          <wp:cNvGraphicFramePr/>
          <a:graphic xmlns:a="http://schemas.openxmlformats.org/drawingml/2006/main">
            <a:graphicData uri="http://schemas.openxmlformats.org/drawingml/2006/picture">
              <pic:pic xmlns:pic="http://schemas.openxmlformats.org/drawingml/2006/picture">
                <pic:nvPicPr>
                  <pic:cNvPr id="1616665638" name="IM 6"/>
                  <pic:cNvPicPr/>
                </pic:nvPicPr>
                <pic:blipFill>
                  <a:blip xmlns:r="http://schemas.openxmlformats.org/officeDocument/2006/relationships" r:embed="rId1"/>
                  <a:stretch>
                    <a:fillRect/>
                  </a:stretch>
                </pic:blipFill>
                <pic:spPr>
                  <a:xfrm>
                    <a:off x="0" y="0"/>
                    <a:ext cx="7162757" cy="12679"/>
                  </a:xfrm>
                  <a:prstGeom prst="rect">
                    <a:avLst/>
                  </a:prstGeom>
                </pic:spPr>
              </pic:pic>
            </a:graphicData>
          </a:graphic>
        </wp:anchor>
      </w:drawing>
    </w:r>
    <w:r>
      <w:rPr>
        <w:spacing w:val="-21"/>
      </w:rPr>
      <w:t>JJF</w:t>
    </w:r>
    <w:r>
      <w:rPr>
        <w:spacing w:val="14"/>
      </w:rPr>
      <w:t xml:space="preserve"> </w:t>
    </w:r>
    <w:r>
      <w:rPr>
        <w:spacing w:val="-21"/>
      </w:rPr>
      <w:t>1378—2012</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5119"/>
      <w:rPr>
        <w:sz w:val="24"/>
        <w:szCs w:val="24"/>
      </w:rPr>
    </w:pPr>
    <w:r>
      <w:rPr>
        <w:spacing w:val="-3"/>
        <w:sz w:val="24"/>
        <w:szCs w:val="24"/>
      </w:rPr>
      <w:t>JJF  1378—2012</w:t>
    </w:r>
  </w:p>
  <w:p>
    <w:pPr>
      <w:spacing w:before="96" w:line="10" w:lineRule="exact"/>
      <w:ind w:firstLine="409"/>
    </w:pPr>
    <w:r>
      <w:drawing>
        <wp:inline distT="0" distB="0" distL="0" distR="0">
          <wp:extent cx="7105690" cy="6463"/>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7105690" cy="6463"/>
                  </a:xfrm>
                  <a:prstGeom prst="rect">
                    <a:avLst/>
                  </a:prstGeom>
                </pic:spPr>
              </pic:pic>
            </a:graphicData>
          </a:graphic>
        </wp:inline>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5119"/>
      <w:rPr>
        <w:sz w:val="24"/>
        <w:szCs w:val="24"/>
      </w:rPr>
    </w:pPr>
    <w:r>
      <w:rPr>
        <w:spacing w:val="-3"/>
        <w:sz w:val="24"/>
        <w:szCs w:val="24"/>
      </w:rPr>
      <w:t>JJF  1378—2012</w:t>
    </w:r>
  </w:p>
  <w:p>
    <w:pPr>
      <w:spacing w:before="96" w:line="10" w:lineRule="exact"/>
      <w:ind w:firstLine="409"/>
    </w:pPr>
    <w:r>
      <w:drawing>
        <wp:inline distT="0" distB="0" distL="0" distR="0">
          <wp:extent cx="7105690" cy="6463"/>
          <wp:effectExtent l="0" t="0" r="0" b="0"/>
          <wp:docPr id="1463150451" name="IM 8"/>
          <wp:cNvGraphicFramePr/>
          <a:graphic xmlns:a="http://schemas.openxmlformats.org/drawingml/2006/main">
            <a:graphicData uri="http://schemas.openxmlformats.org/drawingml/2006/picture">
              <pic:pic xmlns:pic="http://schemas.openxmlformats.org/drawingml/2006/picture">
                <pic:nvPicPr>
                  <pic:cNvPr id="1463150451" name="IM 8"/>
                  <pic:cNvPicPr/>
                </pic:nvPicPr>
                <pic:blipFill>
                  <a:blip xmlns:r="http://schemas.openxmlformats.org/officeDocument/2006/relationships" r:embed="rId1"/>
                  <a:stretch>
                    <a:fillRect/>
                  </a:stretch>
                </pic:blipFill>
                <pic:spPr>
                  <a:xfrm>
                    <a:off x="0" y="0"/>
                    <a:ext cx="7105690" cy="6463"/>
                  </a:xfrm>
                  <a:prstGeom prst="rect">
                    <a:avLst/>
                  </a:prstGeom>
                </pic:spPr>
              </pic:pic>
            </a:graphicData>
          </a:graphic>
        </wp:inline>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743"/>
      <w:rPr>
        <w:sz w:val="25"/>
        <w:szCs w:val="25"/>
      </w:rPr>
    </w:pPr>
    <w:r>
      <w:drawing>
        <wp:anchor distT="0" distB="0" distL="0" distR="0" simplePos="0" relativeHeight="251664384" behindDoc="0" locked="0" layoutInCell="0" allowOverlap="1">
          <wp:simplePos x="0" y="0"/>
          <wp:positionH relativeFrom="page">
            <wp:posOffset>698506</wp:posOffset>
          </wp:positionH>
          <wp:positionV relativeFrom="page">
            <wp:posOffset>1333479</wp:posOffset>
          </wp:positionV>
          <wp:extent cx="7156435" cy="12679"/>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7156435" cy="12679"/>
                  </a:xfrm>
                  <a:prstGeom prst="rect">
                    <a:avLst/>
                  </a:prstGeom>
                </pic:spPr>
              </pic:pic>
            </a:graphicData>
          </a:graphic>
        </wp:anchor>
      </w:drawing>
    </w:r>
    <w:r>
      <w:rPr>
        <w:b/>
        <w:bCs/>
        <w:spacing w:val="-6"/>
        <w:sz w:val="25"/>
        <w:szCs w:val="25"/>
      </w:rPr>
      <w:t>JJF</w:t>
    </w:r>
    <w:r>
      <w:rPr>
        <w:spacing w:val="57"/>
        <w:sz w:val="25"/>
        <w:szCs w:val="25"/>
      </w:rPr>
      <w:t xml:space="preserve"> </w:t>
    </w:r>
    <w:r>
      <w:rPr>
        <w:b/>
        <w:bCs/>
        <w:spacing w:val="-6"/>
        <w:sz w:val="25"/>
        <w:szCs w:val="25"/>
      </w:rPr>
      <w:t>1378—2012</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743"/>
      <w:rPr>
        <w:sz w:val="25"/>
        <w:szCs w:val="25"/>
      </w:rPr>
    </w:pPr>
    <w:r>
      <w:drawing>
        <wp:anchor distT="0" distB="0" distL="0" distR="0" simplePos="0" relativeHeight="251665408" behindDoc="0" locked="0" layoutInCell="0" allowOverlap="1">
          <wp:simplePos x="0" y="0"/>
          <wp:positionH relativeFrom="page">
            <wp:posOffset>698506</wp:posOffset>
          </wp:positionH>
          <wp:positionV relativeFrom="page">
            <wp:posOffset>1333479</wp:posOffset>
          </wp:positionV>
          <wp:extent cx="7156435" cy="12679"/>
          <wp:effectExtent l="0" t="0" r="0" b="0"/>
          <wp:wrapNone/>
          <wp:docPr id="1795547054" name="IM 10"/>
          <wp:cNvGraphicFramePr/>
          <a:graphic xmlns:a="http://schemas.openxmlformats.org/drawingml/2006/main">
            <a:graphicData uri="http://schemas.openxmlformats.org/drawingml/2006/picture">
              <pic:pic xmlns:pic="http://schemas.openxmlformats.org/drawingml/2006/picture">
                <pic:nvPicPr>
                  <pic:cNvPr id="1795547054" name="IM 10"/>
                  <pic:cNvPicPr/>
                </pic:nvPicPr>
                <pic:blipFill>
                  <a:blip xmlns:r="http://schemas.openxmlformats.org/officeDocument/2006/relationships" r:embed="rId1"/>
                  <a:stretch>
                    <a:fillRect/>
                  </a:stretch>
                </pic:blipFill>
                <pic:spPr>
                  <a:xfrm>
                    <a:off x="0" y="0"/>
                    <a:ext cx="7156435" cy="12679"/>
                  </a:xfrm>
                  <a:prstGeom prst="rect">
                    <a:avLst/>
                  </a:prstGeom>
                </pic:spPr>
              </pic:pic>
            </a:graphicData>
          </a:graphic>
        </wp:anchor>
      </w:drawing>
    </w:r>
    <w:r>
      <w:rPr>
        <w:b/>
        <w:bCs/>
        <w:spacing w:val="-6"/>
        <w:sz w:val="25"/>
        <w:szCs w:val="25"/>
      </w:rPr>
      <w:t>JJF</w:t>
    </w:r>
    <w:r>
      <w:rPr>
        <w:spacing w:val="57"/>
        <w:sz w:val="25"/>
        <w:szCs w:val="25"/>
      </w:rPr>
      <w:t xml:space="preserve"> </w:t>
    </w:r>
    <w:r>
      <w:rPr>
        <w:b/>
        <w:bCs/>
        <w:spacing w:val="-6"/>
        <w:sz w:val="25"/>
        <w:szCs w:val="25"/>
      </w:rPr>
      <w:t>1378—2012</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730"/>
      <w:rPr>
        <w:sz w:val="25"/>
        <w:szCs w:val="25"/>
      </w:rPr>
    </w:pPr>
    <w:r>
      <w:rPr>
        <w:spacing w:val="-4"/>
        <w:sz w:val="25"/>
        <w:szCs w:val="25"/>
      </w:rPr>
      <w:t>JJF</w:t>
    </w:r>
    <w:r>
      <w:rPr>
        <w:spacing w:val="38"/>
        <w:sz w:val="25"/>
        <w:szCs w:val="25"/>
      </w:rPr>
      <w:t xml:space="preserve"> </w:t>
    </w:r>
    <w:r>
      <w:rPr>
        <w:spacing w:val="-4"/>
        <w:sz w:val="25"/>
        <w:szCs w:val="25"/>
      </w:rPr>
      <w:t>1378—2012</w:t>
    </w:r>
  </w:p>
  <w:p>
    <w:pPr>
      <w:spacing w:before="94" w:line="10" w:lineRule="exact"/>
    </w:pPr>
    <w:r>
      <w:drawing>
        <wp:inline distT="0" distB="0" distL="0" distR="0">
          <wp:extent cx="7124741" cy="6463"/>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7124741" cy="6463"/>
                  </a:xfrm>
                  <a:prstGeom prst="rect">
                    <a:avLst/>
                  </a:prstGeom>
                </pic:spPr>
              </pic:pic>
            </a:graphicData>
          </a:graphic>
        </wp:inline>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730"/>
      <w:rPr>
        <w:sz w:val="25"/>
        <w:szCs w:val="25"/>
      </w:rPr>
    </w:pPr>
    <w:r>
      <w:rPr>
        <w:spacing w:val="-4"/>
        <w:sz w:val="25"/>
        <w:szCs w:val="25"/>
      </w:rPr>
      <w:t>JJF</w:t>
    </w:r>
    <w:r>
      <w:rPr>
        <w:spacing w:val="38"/>
        <w:sz w:val="25"/>
        <w:szCs w:val="25"/>
      </w:rPr>
      <w:t xml:space="preserve"> </w:t>
    </w:r>
    <w:r>
      <w:rPr>
        <w:spacing w:val="-4"/>
        <w:sz w:val="25"/>
        <w:szCs w:val="25"/>
      </w:rPr>
      <w:t>1378—2012</w:t>
    </w:r>
  </w:p>
  <w:p>
    <w:pPr>
      <w:spacing w:before="94" w:line="10" w:lineRule="exact"/>
    </w:pPr>
    <w:r>
      <w:drawing>
        <wp:inline distT="0" distB="0" distL="0" distR="0">
          <wp:extent cx="7124741" cy="6463"/>
          <wp:effectExtent l="0" t="0" r="0" b="0"/>
          <wp:docPr id="894682050" name="IM 12"/>
          <wp:cNvGraphicFramePr/>
          <a:graphic xmlns:a="http://schemas.openxmlformats.org/drawingml/2006/main">
            <a:graphicData uri="http://schemas.openxmlformats.org/drawingml/2006/picture">
              <pic:pic xmlns:pic="http://schemas.openxmlformats.org/drawingml/2006/picture">
                <pic:nvPicPr>
                  <pic:cNvPr id="894682050" name="IM 12"/>
                  <pic:cNvPicPr/>
                </pic:nvPicPr>
                <pic:blipFill>
                  <a:blip xmlns:r="http://schemas.openxmlformats.org/officeDocument/2006/relationships" r:embed="rId1"/>
                  <a:stretch>
                    <a:fillRect/>
                  </a:stretch>
                </pic:blipFill>
                <pic:spPr>
                  <a:xfrm>
                    <a:off x="0" y="0"/>
                    <a:ext cx="7124741" cy="6463"/>
                  </a:xfrm>
                  <a:prstGeom prst="rect">
                    <a:avLst/>
                  </a:prstGeom>
                </pic:spPr>
              </pic:pic>
            </a:graphicData>
          </a:graphic>
        </wp:inline>
      </w:drawing>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758"/>
      <w:rPr>
        <w:sz w:val="25"/>
        <w:szCs w:val="25"/>
      </w:rPr>
    </w:pPr>
    <w:r>
      <w:rPr>
        <w:b/>
        <w:bCs/>
        <w:spacing w:val="-6"/>
        <w:sz w:val="25"/>
        <w:szCs w:val="25"/>
      </w:rPr>
      <w:t>JJF</w:t>
    </w:r>
    <w:r>
      <w:rPr>
        <w:spacing w:val="57"/>
        <w:sz w:val="25"/>
        <w:szCs w:val="25"/>
      </w:rPr>
      <w:t xml:space="preserve"> </w:t>
    </w:r>
    <w:r>
      <w:rPr>
        <w:b/>
        <w:bCs/>
        <w:spacing w:val="-6"/>
        <w:sz w:val="25"/>
        <w:szCs w:val="25"/>
      </w:rPr>
      <w:t>1378—2012</w:t>
    </w:r>
  </w:p>
  <w:p>
    <w:pPr>
      <w:spacing w:before="118" w:line="10" w:lineRule="exact"/>
      <w:ind w:firstLine="24"/>
    </w:pPr>
    <w:r>
      <w:drawing>
        <wp:inline distT="0" distB="0" distL="0" distR="0">
          <wp:extent cx="7162846" cy="6463"/>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7162846" cy="6463"/>
                  </a:xfrm>
                  <a:prstGeom prst="rect">
                    <a:avLst/>
                  </a:prstGeom>
                </pic:spPr>
              </pic:pic>
            </a:graphicData>
          </a:graphic>
        </wp:inline>
      </w:drawing>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758"/>
      <w:rPr>
        <w:sz w:val="25"/>
        <w:szCs w:val="25"/>
      </w:rPr>
    </w:pPr>
    <w:r>
      <w:rPr>
        <w:b/>
        <w:bCs/>
        <w:spacing w:val="-6"/>
        <w:sz w:val="25"/>
        <w:szCs w:val="25"/>
      </w:rPr>
      <w:t>JJF</w:t>
    </w:r>
    <w:r>
      <w:rPr>
        <w:spacing w:val="57"/>
        <w:sz w:val="25"/>
        <w:szCs w:val="25"/>
      </w:rPr>
      <w:t xml:space="preserve"> </w:t>
    </w:r>
    <w:r>
      <w:rPr>
        <w:b/>
        <w:bCs/>
        <w:spacing w:val="-6"/>
        <w:sz w:val="25"/>
        <w:szCs w:val="25"/>
      </w:rPr>
      <w:t>1378—2012</w:t>
    </w:r>
  </w:p>
  <w:p>
    <w:pPr>
      <w:spacing w:before="118" w:line="10" w:lineRule="exact"/>
      <w:ind w:firstLine="24"/>
    </w:pPr>
    <w:r>
      <w:drawing>
        <wp:inline distT="0" distB="0" distL="0" distR="0">
          <wp:extent cx="7162846" cy="6463"/>
          <wp:effectExtent l="0" t="0" r="0" b="0"/>
          <wp:docPr id="1276875867" name="IM 14"/>
          <wp:cNvGraphicFramePr/>
          <a:graphic xmlns:a="http://schemas.openxmlformats.org/drawingml/2006/main">
            <a:graphicData uri="http://schemas.openxmlformats.org/drawingml/2006/picture">
              <pic:pic xmlns:pic="http://schemas.openxmlformats.org/drawingml/2006/picture">
                <pic:nvPicPr>
                  <pic:cNvPr id="1276875867" name="IM 14"/>
                  <pic:cNvPicPr/>
                </pic:nvPicPr>
                <pic:blipFill>
                  <a:blip xmlns:r="http://schemas.openxmlformats.org/officeDocument/2006/relationships" r:embed="rId1"/>
                  <a:stretch>
                    <a:fillRect/>
                  </a:stretch>
                </pic:blipFill>
                <pic:spPr>
                  <a:xfrm>
                    <a:off x="0" y="0"/>
                    <a:ext cx="7162846" cy="6463"/>
                  </a:xfrm>
                  <a:prstGeom prst="rect">
                    <a:avLst/>
                  </a:prstGeom>
                </pic:spPr>
              </pic:pic>
            </a:graphicData>
          </a:graphic>
        </wp:inline>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729"/>
      <w:rPr>
        <w:sz w:val="24"/>
        <w:szCs w:val="24"/>
      </w:rPr>
    </w:pPr>
    <w:r>
      <w:rPr>
        <w:spacing w:val="-3"/>
        <w:sz w:val="24"/>
        <w:szCs w:val="24"/>
      </w:rPr>
      <w:t>JJF</w:t>
    </w:r>
    <w:r>
      <w:rPr>
        <w:spacing w:val="110"/>
        <w:sz w:val="24"/>
        <w:szCs w:val="24"/>
      </w:rPr>
      <w:t xml:space="preserve"> </w:t>
    </w:r>
    <w:r>
      <w:rPr>
        <w:spacing w:val="-3"/>
        <w:sz w:val="24"/>
        <w:szCs w:val="24"/>
      </w:rPr>
      <w:t>1378—2012</w:t>
    </w:r>
  </w:p>
  <w:p>
    <w:pPr>
      <w:spacing w:before="96" w:line="10" w:lineRule="exact"/>
    </w:pPr>
    <w:r>
      <w:drawing>
        <wp:inline distT="0" distB="0" distL="0" distR="0">
          <wp:extent cx="7118332" cy="6463"/>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7118332" cy="6463"/>
                  </a:xfrm>
                  <a:prstGeom prst="rect">
                    <a:avLst/>
                  </a:prstGeom>
                </pic:spPr>
              </pic:pic>
            </a:graphicData>
          </a:graphic>
        </wp:inline>
      </w:drawing>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729"/>
      <w:rPr>
        <w:sz w:val="24"/>
        <w:szCs w:val="24"/>
      </w:rPr>
    </w:pPr>
    <w:r>
      <w:rPr>
        <w:spacing w:val="-3"/>
        <w:sz w:val="24"/>
        <w:szCs w:val="24"/>
      </w:rPr>
      <w:t>JJF</w:t>
    </w:r>
    <w:r>
      <w:rPr>
        <w:spacing w:val="110"/>
        <w:sz w:val="24"/>
        <w:szCs w:val="24"/>
      </w:rPr>
      <w:t xml:space="preserve"> </w:t>
    </w:r>
    <w:r>
      <w:rPr>
        <w:spacing w:val="-3"/>
        <w:sz w:val="24"/>
        <w:szCs w:val="24"/>
      </w:rPr>
      <w:t>1378—2012</w:t>
    </w:r>
  </w:p>
  <w:p>
    <w:pPr>
      <w:spacing w:before="96" w:line="10" w:lineRule="exact"/>
    </w:pPr>
    <w:r>
      <w:drawing>
        <wp:inline distT="0" distB="0" distL="0" distR="0">
          <wp:extent cx="7118332" cy="6463"/>
          <wp:effectExtent l="0" t="0" r="0" b="0"/>
          <wp:docPr id="25414060" name="IM 16"/>
          <wp:cNvGraphicFramePr/>
          <a:graphic xmlns:a="http://schemas.openxmlformats.org/drawingml/2006/main">
            <a:graphicData uri="http://schemas.openxmlformats.org/drawingml/2006/picture">
              <pic:pic xmlns:pic="http://schemas.openxmlformats.org/drawingml/2006/picture">
                <pic:nvPicPr>
                  <pic:cNvPr id="25414060" name="IM 16"/>
                  <pic:cNvPicPr/>
                </pic:nvPicPr>
                <pic:blipFill>
                  <a:blip xmlns:r="http://schemas.openxmlformats.org/officeDocument/2006/relationships" r:embed="rId1"/>
                  <a:stretch>
                    <a:fillRect/>
                  </a:stretch>
                </pic:blipFill>
                <pic:spPr>
                  <a:xfrm>
                    <a:off x="0" y="0"/>
                    <a:ext cx="7118332" cy="6463"/>
                  </a:xfrm>
                  <a:prstGeom prst="rect">
                    <a:avLst/>
                  </a:prstGeom>
                </pic:spPr>
              </pic:pic>
            </a:graphicData>
          </a:graphic>
        </wp:inline>
      </w:drawing>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729"/>
      <w:rPr>
        <w:sz w:val="24"/>
        <w:szCs w:val="24"/>
      </w:rPr>
    </w:pPr>
    <w:r>
      <w:rPr>
        <w:spacing w:val="-3"/>
        <w:sz w:val="24"/>
        <w:szCs w:val="24"/>
      </w:rPr>
      <w:t>JJF</w:t>
    </w:r>
    <w:r>
      <w:rPr>
        <w:spacing w:val="110"/>
        <w:sz w:val="24"/>
        <w:szCs w:val="24"/>
      </w:rPr>
      <w:t xml:space="preserve"> </w:t>
    </w:r>
    <w:r>
      <w:rPr>
        <w:spacing w:val="-3"/>
        <w:sz w:val="24"/>
        <w:szCs w:val="24"/>
      </w:rPr>
      <w:t>1378—2012</w:t>
    </w:r>
  </w:p>
  <w:p>
    <w:pPr>
      <w:spacing w:before="96" w:line="10" w:lineRule="exact"/>
    </w:pPr>
    <w:r>
      <w:drawing>
        <wp:inline distT="0" distB="0" distL="0" distR="0">
          <wp:extent cx="7118332" cy="6463"/>
          <wp:effectExtent l="0" t="0" r="0" b="0"/>
          <wp:docPr id="537163962" name="IM 16"/>
          <wp:cNvGraphicFramePr/>
          <a:graphic xmlns:a="http://schemas.openxmlformats.org/drawingml/2006/main">
            <a:graphicData uri="http://schemas.openxmlformats.org/drawingml/2006/picture">
              <pic:pic xmlns:pic="http://schemas.openxmlformats.org/drawingml/2006/picture">
                <pic:nvPicPr>
                  <pic:cNvPr id="537163962" name="IM 16"/>
                  <pic:cNvPicPr/>
                </pic:nvPicPr>
                <pic:blipFill>
                  <a:blip xmlns:r="http://schemas.openxmlformats.org/officeDocument/2006/relationships" r:embed="rId1"/>
                  <a:stretch>
                    <a:fillRect/>
                  </a:stretch>
                </pic:blipFill>
                <pic:spPr>
                  <a:xfrm>
                    <a:off x="0" y="0"/>
                    <a:ext cx="7118332" cy="6463"/>
                  </a:xfrm>
                  <a:prstGeom prst="rect">
                    <a:avLst/>
                  </a:prstGeom>
                </pic:spPr>
              </pic:pic>
            </a:graphicData>
          </a:graphic>
        </wp:inline>
      </w:drawing>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733"/>
      <w:rPr>
        <w:sz w:val="25"/>
        <w:szCs w:val="25"/>
      </w:rPr>
    </w:pPr>
    <w:r>
      <w:drawing>
        <wp:anchor distT="0" distB="0" distL="0" distR="0" simplePos="0" relativeHeight="251666432" behindDoc="0" locked="0" layoutInCell="0" allowOverlap="1">
          <wp:simplePos x="0" y="0"/>
          <wp:positionH relativeFrom="page">
            <wp:posOffset>704827</wp:posOffset>
          </wp:positionH>
          <wp:positionV relativeFrom="page">
            <wp:posOffset>1339818</wp:posOffset>
          </wp:positionV>
          <wp:extent cx="7150115" cy="12679"/>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
                  <a:stretch>
                    <a:fillRect/>
                  </a:stretch>
                </pic:blipFill>
                <pic:spPr>
                  <a:xfrm>
                    <a:off x="0" y="0"/>
                    <a:ext cx="7150115" cy="12679"/>
                  </a:xfrm>
                  <a:prstGeom prst="rect">
                    <a:avLst/>
                  </a:prstGeom>
                </pic:spPr>
              </pic:pic>
            </a:graphicData>
          </a:graphic>
        </wp:anchor>
      </w:drawing>
    </w:r>
    <w:r>
      <w:rPr>
        <w:b/>
        <w:bCs/>
        <w:spacing w:val="-6"/>
        <w:sz w:val="25"/>
        <w:szCs w:val="25"/>
      </w:rPr>
      <w:t>JJF</w:t>
    </w:r>
    <w:r>
      <w:rPr>
        <w:spacing w:val="57"/>
        <w:sz w:val="25"/>
        <w:szCs w:val="25"/>
      </w:rPr>
      <w:t xml:space="preserve"> </w:t>
    </w:r>
    <w:r>
      <w:rPr>
        <w:b/>
        <w:bCs/>
        <w:spacing w:val="-6"/>
        <w:sz w:val="25"/>
        <w:szCs w:val="25"/>
      </w:rPr>
      <w:t>1378—2012</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733"/>
      <w:rPr>
        <w:sz w:val="25"/>
        <w:szCs w:val="25"/>
      </w:rPr>
    </w:pPr>
    <w:r>
      <w:drawing>
        <wp:anchor distT="0" distB="0" distL="0" distR="0" simplePos="0" relativeHeight="251667456" behindDoc="0" locked="0" layoutInCell="0" allowOverlap="1">
          <wp:simplePos x="0" y="0"/>
          <wp:positionH relativeFrom="page">
            <wp:posOffset>704827</wp:posOffset>
          </wp:positionH>
          <wp:positionV relativeFrom="page">
            <wp:posOffset>1339818</wp:posOffset>
          </wp:positionV>
          <wp:extent cx="7150115" cy="12679"/>
          <wp:effectExtent l="0" t="0" r="0" b="0"/>
          <wp:wrapNone/>
          <wp:docPr id="1680863723" name="IM 18"/>
          <wp:cNvGraphicFramePr/>
          <a:graphic xmlns:a="http://schemas.openxmlformats.org/drawingml/2006/main">
            <a:graphicData uri="http://schemas.openxmlformats.org/drawingml/2006/picture">
              <pic:pic xmlns:pic="http://schemas.openxmlformats.org/drawingml/2006/picture">
                <pic:nvPicPr>
                  <pic:cNvPr id="1680863723" name="IM 18"/>
                  <pic:cNvPicPr/>
                </pic:nvPicPr>
                <pic:blipFill>
                  <a:blip xmlns:r="http://schemas.openxmlformats.org/officeDocument/2006/relationships" r:embed="rId1"/>
                  <a:stretch>
                    <a:fillRect/>
                  </a:stretch>
                </pic:blipFill>
                <pic:spPr>
                  <a:xfrm>
                    <a:off x="0" y="0"/>
                    <a:ext cx="7150115" cy="12679"/>
                  </a:xfrm>
                  <a:prstGeom prst="rect">
                    <a:avLst/>
                  </a:prstGeom>
                </pic:spPr>
              </pic:pic>
            </a:graphicData>
          </a:graphic>
        </wp:anchor>
      </w:drawing>
    </w:r>
    <w:r>
      <w:rPr>
        <w:b/>
        <w:bCs/>
        <w:spacing w:val="-6"/>
        <w:sz w:val="25"/>
        <w:szCs w:val="25"/>
      </w:rPr>
      <w:t>JJF</w:t>
    </w:r>
    <w:r>
      <w:rPr>
        <w:spacing w:val="57"/>
        <w:sz w:val="25"/>
        <w:szCs w:val="25"/>
      </w:rPr>
      <w:t xml:space="preserve"> </w:t>
    </w:r>
    <w:r>
      <w:rPr>
        <w:b/>
        <w:bCs/>
        <w:spacing w:val="-6"/>
        <w:sz w:val="25"/>
        <w:szCs w:val="25"/>
      </w:rPr>
      <w:t>1378—2012</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703"/>
      <w:rPr>
        <w:sz w:val="25"/>
        <w:szCs w:val="25"/>
      </w:rPr>
    </w:pPr>
    <w:r>
      <w:rPr>
        <w:b/>
        <w:bCs/>
        <w:spacing w:val="-6"/>
        <w:sz w:val="25"/>
        <w:szCs w:val="25"/>
      </w:rPr>
      <w:t>JJF</w:t>
    </w:r>
    <w:r>
      <w:rPr>
        <w:spacing w:val="30"/>
        <w:sz w:val="25"/>
        <w:szCs w:val="25"/>
      </w:rPr>
      <w:t xml:space="preserve"> </w:t>
    </w:r>
    <w:r>
      <w:rPr>
        <w:b/>
        <w:bCs/>
        <w:spacing w:val="-6"/>
        <w:sz w:val="25"/>
        <w:szCs w:val="25"/>
      </w:rPr>
      <w:t>1378—2012</w:t>
    </w:r>
  </w:p>
  <w:p>
    <w:pPr>
      <w:spacing w:before="98" w:line="10" w:lineRule="exact"/>
    </w:pPr>
    <w:r>
      <w:drawing>
        <wp:inline distT="0" distB="0" distL="0" distR="0">
          <wp:extent cx="7118331" cy="6463"/>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
                  <a:stretch>
                    <a:fillRect/>
                  </a:stretch>
                </pic:blipFill>
                <pic:spPr>
                  <a:xfrm>
                    <a:off x="0" y="0"/>
                    <a:ext cx="7118331" cy="6463"/>
                  </a:xfrm>
                  <a:prstGeom prst="rect">
                    <a:avLst/>
                  </a:prstGeom>
                </pic:spPr>
              </pic:pic>
            </a:graphicData>
          </a:graphic>
        </wp:inline>
      </w:drawing>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703"/>
      <w:rPr>
        <w:sz w:val="25"/>
        <w:szCs w:val="25"/>
      </w:rPr>
    </w:pPr>
    <w:r>
      <w:rPr>
        <w:b/>
        <w:bCs/>
        <w:spacing w:val="-6"/>
        <w:sz w:val="25"/>
        <w:szCs w:val="25"/>
      </w:rPr>
      <w:t>JJF</w:t>
    </w:r>
    <w:r>
      <w:rPr>
        <w:spacing w:val="30"/>
        <w:sz w:val="25"/>
        <w:szCs w:val="25"/>
      </w:rPr>
      <w:t xml:space="preserve"> </w:t>
    </w:r>
    <w:r>
      <w:rPr>
        <w:b/>
        <w:bCs/>
        <w:spacing w:val="-6"/>
        <w:sz w:val="25"/>
        <w:szCs w:val="25"/>
      </w:rPr>
      <w:t>1378—2012</w:t>
    </w:r>
  </w:p>
  <w:p>
    <w:pPr>
      <w:spacing w:before="98" w:line="10" w:lineRule="exact"/>
    </w:pPr>
    <w:r>
      <w:drawing>
        <wp:inline distT="0" distB="0" distL="0" distR="0">
          <wp:extent cx="7118331" cy="6463"/>
          <wp:effectExtent l="0" t="0" r="0" b="0"/>
          <wp:docPr id="1626255188" name="IM 20"/>
          <wp:cNvGraphicFramePr/>
          <a:graphic xmlns:a="http://schemas.openxmlformats.org/drawingml/2006/main">
            <a:graphicData uri="http://schemas.openxmlformats.org/drawingml/2006/picture">
              <pic:pic xmlns:pic="http://schemas.openxmlformats.org/drawingml/2006/picture">
                <pic:nvPicPr>
                  <pic:cNvPr id="1626255188" name="IM 20"/>
                  <pic:cNvPicPr/>
                </pic:nvPicPr>
                <pic:blipFill>
                  <a:blip xmlns:r="http://schemas.openxmlformats.org/officeDocument/2006/relationships" r:embed="rId1"/>
                  <a:stretch>
                    <a:fillRect/>
                  </a:stretch>
                </pic:blipFill>
                <pic:spPr>
                  <a:xfrm>
                    <a:off x="0" y="0"/>
                    <a:ext cx="7118331" cy="6463"/>
                  </a:xfrm>
                  <a:prstGeom prst="rect">
                    <a:avLst/>
                  </a:prstGeom>
                </pic:spPr>
              </pic:pic>
            </a:graphicData>
          </a:graphic>
        </wp:inline>
      </w:drawing>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749"/>
      <w:rPr>
        <w:sz w:val="24"/>
        <w:szCs w:val="24"/>
      </w:rPr>
    </w:pPr>
    <w:r>
      <w:drawing>
        <wp:anchor distT="0" distB="0" distL="0" distR="0" simplePos="0" relativeHeight="251668480" behindDoc="0" locked="0" layoutInCell="0" allowOverlap="1">
          <wp:simplePos x="0" y="0"/>
          <wp:positionH relativeFrom="page">
            <wp:posOffset>698506</wp:posOffset>
          </wp:positionH>
          <wp:positionV relativeFrom="page">
            <wp:posOffset>1346159</wp:posOffset>
          </wp:positionV>
          <wp:extent cx="7156435" cy="12679"/>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
                  <a:stretch>
                    <a:fillRect/>
                  </a:stretch>
                </pic:blipFill>
                <pic:spPr>
                  <a:xfrm>
                    <a:off x="0" y="0"/>
                    <a:ext cx="7156435" cy="12679"/>
                  </a:xfrm>
                  <a:prstGeom prst="rect">
                    <a:avLst/>
                  </a:prstGeom>
                </pic:spPr>
              </pic:pic>
            </a:graphicData>
          </a:graphic>
        </wp:anchor>
      </w:drawing>
    </w:r>
    <w:r>
      <w:rPr>
        <w:spacing w:val="-3"/>
        <w:sz w:val="24"/>
        <w:szCs w:val="24"/>
      </w:rPr>
      <w:t>JJF</w:t>
    </w:r>
    <w:r>
      <w:rPr>
        <w:spacing w:val="15"/>
        <w:sz w:val="24"/>
        <w:szCs w:val="24"/>
      </w:rPr>
      <w:t xml:space="preserve">  </w:t>
    </w:r>
    <w:r>
      <w:rPr>
        <w:spacing w:val="-3"/>
        <w:sz w:val="24"/>
        <w:szCs w:val="24"/>
      </w:rPr>
      <w:t>1378—2012</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749"/>
      <w:rPr>
        <w:sz w:val="24"/>
        <w:szCs w:val="24"/>
      </w:rPr>
    </w:pPr>
    <w:r>
      <w:drawing>
        <wp:anchor distT="0" distB="0" distL="0" distR="0" simplePos="0" relativeHeight="251669504" behindDoc="0" locked="0" layoutInCell="0" allowOverlap="1">
          <wp:simplePos x="0" y="0"/>
          <wp:positionH relativeFrom="page">
            <wp:posOffset>698506</wp:posOffset>
          </wp:positionH>
          <wp:positionV relativeFrom="page">
            <wp:posOffset>1346159</wp:posOffset>
          </wp:positionV>
          <wp:extent cx="7156435" cy="12679"/>
          <wp:effectExtent l="0" t="0" r="0" b="0"/>
          <wp:wrapNone/>
          <wp:docPr id="120162242" name="IM 22"/>
          <wp:cNvGraphicFramePr/>
          <a:graphic xmlns:a="http://schemas.openxmlformats.org/drawingml/2006/main">
            <a:graphicData uri="http://schemas.openxmlformats.org/drawingml/2006/picture">
              <pic:pic xmlns:pic="http://schemas.openxmlformats.org/drawingml/2006/picture">
                <pic:nvPicPr>
                  <pic:cNvPr id="120162242" name="IM 22"/>
                  <pic:cNvPicPr/>
                </pic:nvPicPr>
                <pic:blipFill>
                  <a:blip xmlns:r="http://schemas.openxmlformats.org/officeDocument/2006/relationships" r:embed="rId1"/>
                  <a:stretch>
                    <a:fillRect/>
                  </a:stretch>
                </pic:blipFill>
                <pic:spPr>
                  <a:xfrm>
                    <a:off x="0" y="0"/>
                    <a:ext cx="7156435" cy="12679"/>
                  </a:xfrm>
                  <a:prstGeom prst="rect">
                    <a:avLst/>
                  </a:prstGeom>
                </pic:spPr>
              </pic:pic>
            </a:graphicData>
          </a:graphic>
        </wp:anchor>
      </w:drawing>
    </w:r>
    <w:r>
      <w:rPr>
        <w:spacing w:val="-3"/>
        <w:sz w:val="24"/>
        <w:szCs w:val="24"/>
      </w:rPr>
      <w:t>JJF</w:t>
    </w:r>
    <w:r>
      <w:rPr>
        <w:spacing w:val="15"/>
        <w:sz w:val="24"/>
        <w:szCs w:val="24"/>
      </w:rPr>
      <w:t xml:space="preserve">  </w:t>
    </w:r>
    <w:r>
      <w:rPr>
        <w:spacing w:val="-3"/>
        <w:sz w:val="24"/>
        <w:szCs w:val="24"/>
      </w:rPr>
      <w:t>1378—2012</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72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JJF</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1378—2012</w:t>
    </w:r>
  </w:p>
  <w:p>
    <w:pPr>
      <w:spacing w:before="99" w:line="10" w:lineRule="exact"/>
    </w:pPr>
    <w:r>
      <w:drawing>
        <wp:inline distT="0" distB="0" distL="0" distR="0">
          <wp:extent cx="7131062" cy="6463"/>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
                  <a:stretch>
                    <a:fillRect/>
                  </a:stretch>
                </pic:blipFill>
                <pic:spPr>
                  <a:xfrm>
                    <a:off x="0" y="0"/>
                    <a:ext cx="7131062" cy="6463"/>
                  </a:xfrm>
                  <a:prstGeom prst="rect">
                    <a:avLst/>
                  </a:prstGeom>
                </pic:spPr>
              </pic:pic>
            </a:graphicData>
          </a:graphic>
        </wp:inline>
      </w:drawing>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72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JJF</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1378—2012</w:t>
    </w:r>
  </w:p>
  <w:p>
    <w:pPr>
      <w:spacing w:before="99" w:line="10" w:lineRule="exact"/>
    </w:pPr>
    <w:r>
      <w:drawing>
        <wp:inline distT="0" distB="0" distL="0" distR="0">
          <wp:extent cx="7131062" cy="6463"/>
          <wp:effectExtent l="0" t="0" r="0" b="0"/>
          <wp:docPr id="283468653" name="IM 24"/>
          <wp:cNvGraphicFramePr/>
          <a:graphic xmlns:a="http://schemas.openxmlformats.org/drawingml/2006/main">
            <a:graphicData uri="http://schemas.openxmlformats.org/drawingml/2006/picture">
              <pic:pic xmlns:pic="http://schemas.openxmlformats.org/drawingml/2006/picture">
                <pic:nvPicPr>
                  <pic:cNvPr id="283468653" name="IM 24"/>
                  <pic:cNvPicPr/>
                </pic:nvPicPr>
                <pic:blipFill>
                  <a:blip xmlns:r="http://schemas.openxmlformats.org/officeDocument/2006/relationships" r:embed="rId1"/>
                  <a:stretch>
                    <a:fillRect/>
                  </a:stretch>
                </pic:blipFill>
                <pic:spPr>
                  <a:xfrm>
                    <a:off x="0" y="0"/>
                    <a:ext cx="7131062" cy="6463"/>
                  </a:xfrm>
                  <a:prstGeom prst="rect">
                    <a:avLst/>
                  </a:prstGeom>
                </pic:spPr>
              </pic:pic>
            </a:graphicData>
          </a:graphic>
        </wp:inline>
      </w:drawing>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719"/>
      <w:rPr>
        <w:rFonts w:ascii="Times New Roman" w:eastAsia="Times New Roman" w:hAnsi="Times New Roman" w:cs="Times New Roman"/>
        <w:sz w:val="20"/>
        <w:szCs w:val="20"/>
      </w:rPr>
    </w:pPr>
    <w:r>
      <w:drawing>
        <wp:anchor distT="0" distB="0" distL="0" distR="0" simplePos="0" relativeHeight="251670528" behindDoc="0" locked="0" layoutInCell="0" allowOverlap="1">
          <wp:simplePos x="0" y="0"/>
          <wp:positionH relativeFrom="page">
            <wp:posOffset>793765</wp:posOffset>
          </wp:positionH>
          <wp:positionV relativeFrom="page">
            <wp:posOffset>1346159</wp:posOffset>
          </wp:positionV>
          <wp:extent cx="7150114" cy="12679"/>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1"/>
                  <a:stretch>
                    <a:fillRect/>
                  </a:stretch>
                </pic:blipFill>
                <pic:spPr>
                  <a:xfrm>
                    <a:off x="0" y="0"/>
                    <a:ext cx="7150114" cy="12679"/>
                  </a:xfrm>
                  <a:prstGeom prst="rect">
                    <a:avLst/>
                  </a:prstGeom>
                </pic:spPr>
              </pic:pic>
            </a:graphicData>
          </a:graphic>
        </wp:anchor>
      </w:drawing>
    </w:r>
    <w:r>
      <w:rPr>
        <w:rFonts w:ascii="Times New Roman" w:eastAsia="Times New Roman" w:hAnsi="Times New Roman" w:cs="Times New Roman"/>
        <w:spacing w:val="-2"/>
        <w:sz w:val="20"/>
        <w:szCs w:val="20"/>
      </w:rPr>
      <w:t>JJF           1378—2012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9"/>
      <w:szCs w:val="29"/>
      <w:lang w:val="en-US" w:eastAsia="en-US" w:bidi="ar-SA"/>
    </w:rPr>
  </w:style>
  <w:style w:type="paragraph" w:customStyle="1" w:styleId="TableText">
    <w:name w:val="Table Text"/>
    <w:basedOn w:val="Normal"/>
    <w:semiHidden/>
    <w:qFormat/>
    <w:rPr>
      <w:rFonts w:ascii="SimSun" w:eastAsia="SimSun" w:hAnsi="SimSun" w:cs="SimSun"/>
      <w:sz w:val="29"/>
      <w:szCs w:val="2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yperlink" Target="6.4.2.1" TargetMode="External" /><Relationship Id="rId19" Type="http://schemas.openxmlformats.org/officeDocument/2006/relationships/hyperlink" Target="6.4.2.2" TargetMode="Externa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yperlink" Target="6.4.2.3" TargetMode="External" /><Relationship Id="rId23" Type="http://schemas.openxmlformats.org/officeDocument/2006/relationships/hyperlink" Target="7.1.2.1" TargetMode="External" /><Relationship Id="rId24" Type="http://schemas.openxmlformats.org/officeDocument/2006/relationships/hyperlink" Target="7.1.2.2" TargetMode="External" /><Relationship Id="rId25" Type="http://schemas.openxmlformats.org/officeDocument/2006/relationships/hyperlink" Target="7.1.2.3" TargetMode="Externa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hyperlink" Target="7.1.2.4" TargetMode="Externa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yperlink" Target="7.1.2.5" TargetMode="External" /><Relationship Id="rId32" Type="http://schemas.openxmlformats.org/officeDocument/2006/relationships/hyperlink" Target="7.2.1.1" TargetMode="External" /><Relationship Id="rId33" Type="http://schemas.openxmlformats.org/officeDocument/2006/relationships/hyperlink" Target="7.2.1.2" TargetMode="External" /><Relationship Id="rId34" Type="http://schemas.openxmlformats.org/officeDocument/2006/relationships/hyperlink" Target="7.2.1.3" TargetMode="External" /><Relationship Id="rId35" Type="http://schemas.openxmlformats.org/officeDocument/2006/relationships/hyperlink" Target="6.5.1.3" TargetMode="External" /><Relationship Id="rId36" Type="http://schemas.openxmlformats.org/officeDocument/2006/relationships/hyperlink" Target="7.2.1.4" TargetMode="External" /><Relationship Id="rId37" Type="http://schemas.openxmlformats.org/officeDocument/2006/relationships/header" Target="header11.xml" /><Relationship Id="rId38" Type="http://schemas.openxmlformats.org/officeDocument/2006/relationships/footer" Target="footer11.xml" /><Relationship Id="rId39" Type="http://schemas.openxmlformats.org/officeDocument/2006/relationships/header" Target="header12.xml" /><Relationship Id="rId4" Type="http://schemas.openxmlformats.org/officeDocument/2006/relationships/header" Target="header1.xml" /><Relationship Id="rId40" Type="http://schemas.openxmlformats.org/officeDocument/2006/relationships/footer" Target="footer12.xml" /><Relationship Id="rId41" Type="http://schemas.openxmlformats.org/officeDocument/2006/relationships/header" Target="header13.xml" /><Relationship Id="rId42" Type="http://schemas.openxmlformats.org/officeDocument/2006/relationships/footer" Target="footer13.xml" /><Relationship Id="rId43" Type="http://schemas.openxmlformats.org/officeDocument/2006/relationships/header" Target="header14.xml" /><Relationship Id="rId44" Type="http://schemas.openxmlformats.org/officeDocument/2006/relationships/footer" Target="footer14.xml" /><Relationship Id="rId45" Type="http://schemas.openxmlformats.org/officeDocument/2006/relationships/hyperlink" Target="7.4.1.1" TargetMode="External" /><Relationship Id="rId46" Type="http://schemas.openxmlformats.org/officeDocument/2006/relationships/hyperlink" Target="7.4.1.2" TargetMode="External" /><Relationship Id="rId47" Type="http://schemas.openxmlformats.org/officeDocument/2006/relationships/header" Target="header15.xml" /><Relationship Id="rId48" Type="http://schemas.openxmlformats.org/officeDocument/2006/relationships/footer" Target="footer15.xml" /><Relationship Id="rId49" Type="http://schemas.openxmlformats.org/officeDocument/2006/relationships/header" Target="header16.xml" /><Relationship Id="rId5" Type="http://schemas.openxmlformats.org/officeDocument/2006/relationships/footer" Target="footer1.xml" /><Relationship Id="rId50" Type="http://schemas.openxmlformats.org/officeDocument/2006/relationships/footer" Target="footer16.xml" /><Relationship Id="rId51" Type="http://schemas.openxmlformats.org/officeDocument/2006/relationships/header" Target="header17.xml" /><Relationship Id="rId52" Type="http://schemas.openxmlformats.org/officeDocument/2006/relationships/footer" Target="footer17.xml" /><Relationship Id="rId53" Type="http://schemas.openxmlformats.org/officeDocument/2006/relationships/header" Target="header18.xml" /><Relationship Id="rId54" Type="http://schemas.openxmlformats.org/officeDocument/2006/relationships/footer" Target="footer18.xml" /><Relationship Id="rId55" Type="http://schemas.openxmlformats.org/officeDocument/2006/relationships/header" Target="header19.xml" /><Relationship Id="rId56" Type="http://schemas.openxmlformats.org/officeDocument/2006/relationships/footer" Target="footer19.xml" /><Relationship Id="rId57" Type="http://schemas.openxmlformats.org/officeDocument/2006/relationships/header" Target="header20.xml" /><Relationship Id="rId58" Type="http://schemas.openxmlformats.org/officeDocument/2006/relationships/footer" Target="footer20.xml" /><Relationship Id="rId59" Type="http://schemas.openxmlformats.org/officeDocument/2006/relationships/header" Target="header21.xml" /><Relationship Id="rId6" Type="http://schemas.openxmlformats.org/officeDocument/2006/relationships/header" Target="header2.xml" /><Relationship Id="rId60" Type="http://schemas.openxmlformats.org/officeDocument/2006/relationships/footer" Target="footer21.xml" /><Relationship Id="rId61" Type="http://schemas.openxmlformats.org/officeDocument/2006/relationships/hyperlink" Target="9.3.2.1" TargetMode="External" /><Relationship Id="rId62" Type="http://schemas.openxmlformats.org/officeDocument/2006/relationships/hyperlink" Target="9.3.2.2" TargetMode="External" /><Relationship Id="rId63" Type="http://schemas.openxmlformats.org/officeDocument/2006/relationships/hyperlink" Target="9.3.2.3" TargetMode="External" /><Relationship Id="rId64" Type="http://schemas.openxmlformats.org/officeDocument/2006/relationships/header" Target="header22.xml" /><Relationship Id="rId65" Type="http://schemas.openxmlformats.org/officeDocument/2006/relationships/footer" Target="footer22.xml" /><Relationship Id="rId66" Type="http://schemas.openxmlformats.org/officeDocument/2006/relationships/hyperlink" Target="9.4.1.1" TargetMode="External" /><Relationship Id="rId67" Type="http://schemas.openxmlformats.org/officeDocument/2006/relationships/hyperlink" Target="9.4.1.2" TargetMode="External" /><Relationship Id="rId68" Type="http://schemas.openxmlformats.org/officeDocument/2006/relationships/header" Target="header23.xml" /><Relationship Id="rId69" Type="http://schemas.openxmlformats.org/officeDocument/2006/relationships/footer" Target="footer23.xml" /><Relationship Id="rId7" Type="http://schemas.openxmlformats.org/officeDocument/2006/relationships/footer" Target="footer2.xml" /><Relationship Id="rId70" Type="http://schemas.openxmlformats.org/officeDocument/2006/relationships/image" Target="media/image9.png" /><Relationship Id="rId71" Type="http://schemas.openxmlformats.org/officeDocument/2006/relationships/image" Target="media/image10.jpeg" /><Relationship Id="rId72" Type="http://schemas.openxmlformats.org/officeDocument/2006/relationships/hyperlink" Target="9.4.1.3" TargetMode="External" /><Relationship Id="rId73" Type="http://schemas.openxmlformats.org/officeDocument/2006/relationships/image" Target="media/image11.jpeg" /><Relationship Id="rId74" Type="http://schemas.openxmlformats.org/officeDocument/2006/relationships/hyperlink" Target="9.4.1.4" TargetMode="External" /><Relationship Id="rId75" Type="http://schemas.openxmlformats.org/officeDocument/2006/relationships/header" Target="header24.xml" /><Relationship Id="rId76" Type="http://schemas.openxmlformats.org/officeDocument/2006/relationships/footer" Target="footer24.xml" /><Relationship Id="rId77" Type="http://schemas.openxmlformats.org/officeDocument/2006/relationships/header" Target="header25.xml" /><Relationship Id="rId78" Type="http://schemas.openxmlformats.org/officeDocument/2006/relationships/footer" Target="footer25.xml" /><Relationship Id="rId79" Type="http://schemas.openxmlformats.org/officeDocument/2006/relationships/image" Target="media/image12.png" /><Relationship Id="rId8" Type="http://schemas.openxmlformats.org/officeDocument/2006/relationships/header" Target="header3.xml" /><Relationship Id="rId80" Type="http://schemas.openxmlformats.org/officeDocument/2006/relationships/image" Target="media/image13.jpeg" /><Relationship Id="rId81" Type="http://schemas.openxmlformats.org/officeDocument/2006/relationships/hyperlink" Target="9.4.1.5" TargetMode="External" /><Relationship Id="rId82" Type="http://schemas.openxmlformats.org/officeDocument/2006/relationships/hyperlink" Target="9.4.2.1" TargetMode="External" /><Relationship Id="rId83" Type="http://schemas.openxmlformats.org/officeDocument/2006/relationships/hyperlink" Target="9.4.2.2" TargetMode="External" /><Relationship Id="rId84" Type="http://schemas.openxmlformats.org/officeDocument/2006/relationships/hyperlink" Target="9.4.2.3" TargetMode="External" /><Relationship Id="rId85" Type="http://schemas.openxmlformats.org/officeDocument/2006/relationships/image" Target="media/image14.jpeg" /><Relationship Id="rId86" Type="http://schemas.openxmlformats.org/officeDocument/2006/relationships/hyperlink" Target="https://d.book118.com/547114023050006045" TargetMode="External" /><Relationship Id="rId87" Type="http://schemas.openxmlformats.org/officeDocument/2006/relationships/header" Target="header26.xml" /><Relationship Id="rId88" Type="http://schemas.openxmlformats.org/officeDocument/2006/relationships/footer" Target="footer26.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4.jpeg" /></Relationships>
</file>

<file path=word/_rels/header8.xml.rels><?xml version="1.0" encoding="utf-8" standalone="yes"?><Relationships xmlns="http://schemas.openxmlformats.org/package/2006/relationships"><Relationship Id="rId1" Type="http://schemas.openxmlformats.org/officeDocument/2006/relationships/image" Target="media/image4.jpeg" /></Relationships>
</file>

<file path=word/_rels/header9.xml.rels><?xml version="1.0" encoding="utf-8" standalone="yes"?><Relationships xmlns="http://schemas.openxmlformats.org/package/2006/relationships"><Relationship Id="rId1" Type="http://schemas.openxmlformats.org/officeDocument/2006/relationships/image" Target="media/image5.png" /></Relationships>
</file>

<file path=word/_rels/header10.xml.rels><?xml version="1.0" encoding="utf-8" standalone="yes"?><Relationships xmlns="http://schemas.openxmlformats.org/package/2006/relationships"><Relationship Id="rId1" Type="http://schemas.openxmlformats.org/officeDocument/2006/relationships/image" Target="media/image5.png" /></Relationships>
</file>

<file path=word/_rels/header11.xml.rels><?xml version="1.0" encoding="utf-8" standalone="yes"?><Relationships xmlns="http://schemas.openxmlformats.org/package/2006/relationships"><Relationship Id="rId1" Type="http://schemas.openxmlformats.org/officeDocument/2006/relationships/image" Target="media/image6.jpeg" /></Relationships>
</file>

<file path=word/_rels/header12.xml.rels><?xml version="1.0" encoding="utf-8" standalone="yes"?><Relationships xmlns="http://schemas.openxmlformats.org/package/2006/relationships"><Relationship Id="rId1" Type="http://schemas.openxmlformats.org/officeDocument/2006/relationships/image" Target="media/image6.jpeg" /></Relationships>
</file>

<file path=word/_rels/header13.xml.rels><?xml version="1.0" encoding="utf-8" standalone="yes"?><Relationships xmlns="http://schemas.openxmlformats.org/package/2006/relationships"><Relationship Id="rId1" Type="http://schemas.openxmlformats.org/officeDocument/2006/relationships/image" Target="media/image7.jpeg" /></Relationships>
</file>

<file path=word/_rels/header14.xml.rels><?xml version="1.0" encoding="utf-8" standalone="yes"?><Relationships xmlns="http://schemas.openxmlformats.org/package/2006/relationships"><Relationship Id="rId1" Type="http://schemas.openxmlformats.org/officeDocument/2006/relationships/image" Target="media/image7.jpeg" /></Relationships>
</file>

<file path=word/_rels/header15.xml.rels><?xml version="1.0" encoding="utf-8" standalone="yes"?><Relationships xmlns="http://schemas.openxmlformats.org/package/2006/relationships"><Relationship Id="rId1" Type="http://schemas.openxmlformats.org/officeDocument/2006/relationships/image" Target="media/image4.jpeg" /></Relationships>
</file>

<file path=word/_rels/header16.xml.rels><?xml version="1.0" encoding="utf-8" standalone="yes"?><Relationships xmlns="http://schemas.openxmlformats.org/package/2006/relationships"><Relationship Id="rId1" Type="http://schemas.openxmlformats.org/officeDocument/2006/relationships/image" Target="media/image4.jpeg" /></Relationships>
</file>

<file path=word/_rels/header17.xml.rels><?xml version="1.0" encoding="utf-8" standalone="yes"?><Relationships xmlns="http://schemas.openxmlformats.org/package/2006/relationships"><Relationship Id="rId1" Type="http://schemas.openxmlformats.org/officeDocument/2006/relationships/image" Target="media/image4.jpeg" /></Relationships>
</file>

<file path=word/_rels/header18.xml.rels><?xml version="1.0" encoding="utf-8" standalone="yes"?><Relationships xmlns="http://schemas.openxmlformats.org/package/2006/relationships"><Relationship Id="rId1" Type="http://schemas.openxmlformats.org/officeDocument/2006/relationships/image" Target="media/image5.png" /></Relationships>
</file>

<file path=word/_rels/header19.xml.rels><?xml version="1.0" encoding="utf-8" standalone="yes"?><Relationships xmlns="http://schemas.openxmlformats.org/package/2006/relationships"><Relationship Id="rId1" Type="http://schemas.openxmlformats.org/officeDocument/2006/relationships/image" Target="media/image5.png" /></Relationships>
</file>

<file path=word/_rels/header20.xml.rels><?xml version="1.0" encoding="utf-8" standalone="yes"?><Relationships xmlns="http://schemas.openxmlformats.org/package/2006/relationships"><Relationship Id="rId1" Type="http://schemas.openxmlformats.org/officeDocument/2006/relationships/image" Target="media/image8.jpeg" /></Relationships>
</file>

<file path=word/_rels/header21.xml.rels><?xml version="1.0" encoding="utf-8" standalone="yes"?><Relationships xmlns="http://schemas.openxmlformats.org/package/2006/relationships"><Relationship Id="rId1" Type="http://schemas.openxmlformats.org/officeDocument/2006/relationships/image" Target="media/image8.jpeg" /></Relationships>
</file>

<file path=word/_rels/header22.xml.rels><?xml version="1.0" encoding="utf-8" standalone="yes"?><Relationships xmlns="http://schemas.openxmlformats.org/package/2006/relationships"><Relationship Id="rId1" Type="http://schemas.openxmlformats.org/officeDocument/2006/relationships/image" Target="media/image5.png" /></Relationships>
</file>

<file path=word/_rels/header23.xml.rels><?xml version="1.0" encoding="utf-8" standalone="yes"?><Relationships xmlns="http://schemas.openxmlformats.org/package/2006/relationships"><Relationship Id="rId1" Type="http://schemas.openxmlformats.org/officeDocument/2006/relationships/image" Target="media/image5.png" /></Relationships>
</file>

<file path=word/_rels/header24.xml.rels><?xml version="1.0" encoding="utf-8" standalone="yes"?><Relationships xmlns="http://schemas.openxmlformats.org/package/2006/relationships"><Relationship Id="rId1" Type="http://schemas.openxmlformats.org/officeDocument/2006/relationships/image" Target="media/image6.jpeg" /></Relationships>
</file>

<file path=word/_rels/header25.xml.rels><?xml version="1.0" encoding="utf-8" standalone="yes"?><Relationships xmlns="http://schemas.openxmlformats.org/package/2006/relationships"><Relationship Id="rId1" Type="http://schemas.openxmlformats.org/officeDocument/2006/relationships/image" Target="media/image6.jpeg" /></Relationships>
</file>

<file path=word/_rels/header26.xml.rels><?xml version="1.0" encoding="utf-8" standalone="yes"?><Relationships xmlns="http://schemas.openxmlformats.org/package/2006/relationships"><Relationship Id="rId1"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2024-02-29T15:28:56Z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2024-02-29T15:29:01Z</vt:filetime>
  </property>
  <property fmtid="{D5CDD505-2E9C-101B-9397-08002B2CF9AE}" pid="3" name="CRO">
    <vt:lpwstr>wqlLaW5nc29mdCBQREYgdG8gV1BTIDkw</vt:lpwstr>
  </property>
  <property fmtid="{D5CDD505-2E9C-101B-9397-08002B2CF9AE}" pid="4" name="UsrData">
    <vt:lpwstr>65e032319563c7001f944cb8wl</vt:lpwstr>
  </property>
</Properties>
</file>