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云物融合行业企业战略发展规划及建议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5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_Toc23054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0" w:history="1">
        <w:r>
          <w:rPr>
            <w:rFonts w:ascii="仿宋" w:eastAsia="仿宋" w:hAnsi="仿宋" w:cs="仿宋" w:hint="eastAsia"/>
            <w:lang w:eastAsia="zh-CN"/>
          </w:rPr>
          <w:t>一、云物融合企业战略的制定</w:t>
        </w:r>
        <w:r>
          <w:tab/>
        </w:r>
        <w:r>
          <w:fldChar w:fldCharType="begin"/>
        </w:r>
        <w:r>
          <w:instrText xml:space="preserve"> PAGEREF _Toc20360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1" w:history="1">
        <w:r>
          <w:rPr>
            <w:rFonts w:ascii="仿宋" w:eastAsia="仿宋" w:hAnsi="仿宋" w:cs="仿宋" w:hint="eastAsia"/>
            <w:lang w:eastAsia="zh-CN"/>
          </w:rPr>
          <w:t>(一)、云物融合企业战略的制定</w:t>
        </w:r>
        <w:r>
          <w:tab/>
        </w:r>
        <w:r>
          <w:fldChar w:fldCharType="begin"/>
        </w:r>
        <w:r>
          <w:instrText xml:space="preserve"> PAGEREF _Toc7581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2" w:history="1">
        <w:r>
          <w:rPr>
            <w:rFonts w:ascii="仿宋" w:eastAsia="仿宋" w:hAnsi="仿宋" w:cs="仿宋" w:hint="eastAsia"/>
            <w:lang w:eastAsia="zh-CN"/>
          </w:rPr>
          <w:t>二、建筑工程可行性分析</w:t>
        </w:r>
        <w:r>
          <w:tab/>
        </w:r>
        <w:r>
          <w:fldChar w:fldCharType="begin"/>
        </w:r>
        <w:r>
          <w:instrText xml:space="preserve"> PAGEREF _Toc30982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4" w:history="1">
        <w:r>
          <w:rPr>
            <w:rFonts w:ascii="仿宋" w:eastAsia="仿宋" w:hAnsi="仿宋" w:cs="仿宋" w:hint="eastAsia"/>
            <w:lang w:eastAsia="zh-CN"/>
          </w:rPr>
          <w:t>(一)、云物融合项目工程设计总体要求</w:t>
        </w:r>
        <w:r>
          <w:tab/>
        </w:r>
        <w:r>
          <w:fldChar w:fldCharType="begin"/>
        </w:r>
        <w:r>
          <w:instrText xml:space="preserve"> PAGEREF _Toc25154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9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_Toc3799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6" w:history="1">
        <w:r>
          <w:rPr>
            <w:rFonts w:ascii="仿宋" w:eastAsia="仿宋" w:hAnsi="仿宋" w:cs="仿宋" w:hint="eastAsia"/>
            <w:lang w:eastAsia="zh-CN"/>
          </w:rPr>
          <w:t>三、投资方案</w:t>
        </w:r>
        <w:r>
          <w:tab/>
        </w:r>
        <w:r>
          <w:fldChar w:fldCharType="begin"/>
        </w:r>
        <w:r>
          <w:instrText xml:space="preserve"> PAGEREF _Toc30526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6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_Toc24666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_Toc27540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1" w:history="1">
        <w:r>
          <w:rPr>
            <w:rFonts w:ascii="仿宋" w:eastAsia="仿宋" w:hAnsi="仿宋" w:cs="仿宋" w:hint="eastAsia"/>
            <w:lang w:eastAsia="zh-CN"/>
          </w:rPr>
          <w:t>四、云物融合项目概论</w:t>
        </w:r>
        <w:r>
          <w:tab/>
        </w:r>
        <w:r>
          <w:fldChar w:fldCharType="begin"/>
        </w:r>
        <w:r>
          <w:instrText xml:space="preserve"> PAGEREF _Toc8491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6" w:history="1">
        <w:r>
          <w:rPr>
            <w:rFonts w:ascii="仿宋" w:eastAsia="仿宋" w:hAnsi="仿宋" w:cs="仿宋" w:hint="eastAsia"/>
            <w:lang w:eastAsia="zh-CN"/>
          </w:rPr>
          <w:t>(一)、项目概况</w:t>
        </w:r>
        <w:r>
          <w:tab/>
        </w:r>
        <w:r>
          <w:fldChar w:fldCharType="begin"/>
        </w:r>
        <w:r>
          <w:instrText xml:space="preserve"> PAGEREF _Toc14786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4" w:history="1">
        <w:r>
          <w:rPr>
            <w:rFonts w:ascii="仿宋" w:eastAsia="仿宋" w:hAnsi="仿宋" w:cs="仿宋" w:hint="eastAsia"/>
            <w:lang w:eastAsia="zh-CN"/>
          </w:rPr>
          <w:t>(二)、报告说明</w:t>
        </w:r>
        <w:r>
          <w:tab/>
        </w:r>
        <w:r>
          <w:fldChar w:fldCharType="begin"/>
        </w:r>
        <w:r>
          <w:instrText xml:space="preserve"> PAGEREF _Toc18004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2" w:history="1">
        <w:r>
          <w:rPr>
            <w:rFonts w:ascii="仿宋" w:eastAsia="仿宋" w:hAnsi="仿宋" w:cs="仿宋" w:hint="eastAsia"/>
            <w:lang w:eastAsia="zh-CN"/>
          </w:rPr>
          <w:t>(三)、项目评价</w:t>
        </w:r>
        <w:r>
          <w:tab/>
        </w:r>
        <w:r>
          <w:fldChar w:fldCharType="begin"/>
        </w:r>
        <w:r>
          <w:instrText xml:space="preserve"> PAGEREF _Toc22092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0" w:history="1">
        <w:r>
          <w:rPr>
            <w:rFonts w:ascii="仿宋" w:eastAsia="仿宋" w:hAnsi="仿宋" w:cs="仿宋" w:hint="eastAsia"/>
            <w:lang w:eastAsia="zh-CN"/>
          </w:rPr>
          <w:t>五、工程设计说明</w:t>
        </w:r>
        <w:r>
          <w:tab/>
        </w:r>
        <w:r>
          <w:fldChar w:fldCharType="begin"/>
        </w:r>
        <w:r>
          <w:instrText xml:space="preserve"> PAGEREF _Toc6990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_Toc27577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7" w:history="1">
        <w:r>
          <w:rPr>
            <w:rFonts w:ascii="仿宋" w:eastAsia="仿宋" w:hAnsi="仿宋" w:cs="仿宋" w:hint="eastAsia"/>
            <w:lang w:eastAsia="zh-CN"/>
          </w:rPr>
          <w:t>(二)、云物融合项目工程建设标准规范</w:t>
        </w:r>
        <w:r>
          <w:tab/>
        </w:r>
        <w:r>
          <w:fldChar w:fldCharType="begin"/>
        </w:r>
        <w:r>
          <w:instrText xml:space="preserve"> PAGEREF _Toc24977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0" w:history="1">
        <w:r>
          <w:rPr>
            <w:rFonts w:ascii="仿宋" w:eastAsia="仿宋" w:hAnsi="仿宋" w:cs="仿宋" w:hint="eastAsia"/>
            <w:lang w:eastAsia="zh-CN"/>
          </w:rPr>
          <w:t>(三)、云物融合项目总平面设计要求</w:t>
        </w:r>
        <w:r>
          <w:tab/>
        </w:r>
        <w:r>
          <w:fldChar w:fldCharType="begin"/>
        </w:r>
        <w:r>
          <w:instrText xml:space="preserve"> PAGEREF _Toc14960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_Toc29068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_Toc29755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_Toc27796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3" w:history="1">
        <w:r>
          <w:rPr>
            <w:rFonts w:ascii="仿宋" w:eastAsia="仿宋" w:hAnsi="仿宋" w:cs="仿宋" w:hint="eastAsia"/>
            <w:lang w:eastAsia="zh-CN"/>
          </w:rPr>
          <w:t>六、技术贸易</w:t>
        </w:r>
        <w:r>
          <w:tab/>
        </w:r>
        <w:r>
          <w:fldChar w:fldCharType="begin"/>
        </w:r>
        <w:r>
          <w:instrText xml:space="preserve"> PAGEREF _Toc22793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5" w:history="1">
        <w:r>
          <w:rPr>
            <w:rFonts w:ascii="仿宋" w:eastAsia="仿宋" w:hAnsi="仿宋" w:cs="仿宋" w:hint="eastAsia"/>
            <w:lang w:eastAsia="zh-CN"/>
          </w:rPr>
          <w:t>(一)、云物融合技术贸易</w:t>
        </w:r>
        <w:r>
          <w:tab/>
        </w:r>
        <w:r>
          <w:fldChar w:fldCharType="begin"/>
        </w:r>
        <w:r>
          <w:instrText xml:space="preserve"> PAGEREF _Toc20255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2" w:history="1">
        <w:r>
          <w:rPr>
            <w:rFonts w:ascii="仿宋" w:eastAsia="仿宋" w:hAnsi="仿宋" w:cs="仿宋" w:hint="eastAsia"/>
            <w:lang w:eastAsia="zh-CN"/>
          </w:rPr>
          <w:t>七、建设背景及必要性分析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7" w:history="1">
        <w:r>
          <w:rPr>
            <w:rFonts w:ascii="仿宋" w:eastAsia="仿宋" w:hAnsi="仿宋" w:cs="仿宋" w:hint="eastAsia"/>
            <w:lang w:eastAsia="zh-CN"/>
          </w:rPr>
          <w:t>(一)、云物融合项目承办单位背景分析</w:t>
        </w:r>
        <w:r>
          <w:tab/>
        </w:r>
        <w:r>
          <w:fldChar w:fldCharType="begin"/>
        </w:r>
        <w:r>
          <w:instrText xml:space="preserve"> PAGEREF _Toc28167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_Toc15271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_Toc32419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0" w:history="1">
        <w:r>
          <w:rPr>
            <w:rFonts w:ascii="仿宋" w:eastAsia="仿宋" w:hAnsi="仿宋" w:cs="仿宋" w:hint="eastAsia"/>
            <w:lang w:eastAsia="zh-CN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_Toc3400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" w:history="1">
        <w:r>
          <w:rPr>
            <w:rFonts w:ascii="仿宋" w:eastAsia="仿宋" w:hAnsi="仿宋" w:cs="仿宋" w:hint="eastAsia"/>
            <w:lang w:eastAsia="zh-CN"/>
          </w:rPr>
          <w:t>(五)、云物融合项目必要性分析</w:t>
        </w:r>
        <w:r>
          <w:tab/>
        </w:r>
        <w:r>
          <w:fldChar w:fldCharType="begin"/>
        </w:r>
        <w:r>
          <w:instrText xml:space="preserve"> PAGEREF _Toc2302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2" w:history="1">
        <w:r>
          <w:rPr>
            <w:rFonts w:ascii="仿宋" w:eastAsia="仿宋" w:hAnsi="仿宋" w:cs="仿宋" w:hint="eastAsia"/>
            <w:lang w:eastAsia="zh-CN"/>
          </w:rPr>
          <w:t>八、网络分销渠道</w:t>
        </w:r>
        <w:r>
          <w:tab/>
        </w:r>
        <w:r>
          <w:fldChar w:fldCharType="begin"/>
        </w:r>
        <w:r>
          <w:instrText xml:space="preserve"> PAGEREF _Toc21402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1" w:history="1">
        <w:r>
          <w:rPr>
            <w:rFonts w:ascii="仿宋" w:eastAsia="仿宋" w:hAnsi="仿宋" w:cs="仿宋" w:hint="eastAsia"/>
            <w:lang w:eastAsia="zh-CN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_Toc23671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6" w:history="1">
        <w:r>
          <w:rPr>
            <w:rFonts w:ascii="仿宋" w:eastAsia="仿宋" w:hAnsi="仿宋" w:cs="仿宋" w:hint="eastAsia"/>
            <w:lang w:eastAsia="zh-CN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_Toc25086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2" w:history="1">
        <w:r>
          <w:rPr>
            <w:rFonts w:ascii="仿宋" w:eastAsia="仿宋" w:hAnsi="仿宋" w:cs="仿宋" w:hint="eastAsia"/>
            <w:lang w:eastAsia="zh-CN"/>
          </w:rPr>
          <w:t>(三)、网络分销系统</w:t>
        </w:r>
        <w:r>
          <w:tab/>
        </w:r>
        <w:r>
          <w:fldChar w:fldCharType="begin"/>
        </w:r>
        <w:r>
          <w:instrText xml:space="preserve"> PAGEREF _Toc8832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1" w:history="1">
        <w:r>
          <w:rPr>
            <w:rFonts w:ascii="仿宋" w:eastAsia="仿宋" w:hAnsi="仿宋" w:cs="仿宋" w:hint="eastAsia"/>
            <w:lang w:eastAsia="zh-CN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_Toc6501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4" w:history="1">
        <w:r>
          <w:rPr>
            <w:rFonts w:ascii="仿宋" w:eastAsia="仿宋" w:hAnsi="仿宋" w:cs="仿宋" w:hint="eastAsia"/>
            <w:lang w:eastAsia="zh-CN"/>
          </w:rPr>
          <w:t>九、原辅材料供应</w:t>
        </w:r>
        <w:r>
          <w:tab/>
        </w:r>
        <w:r>
          <w:fldChar w:fldCharType="begin"/>
        </w:r>
        <w:r>
          <w:instrText xml:space="preserve"> PAGEREF _Toc18534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_Toc2434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6" w:history="1">
        <w:r>
          <w:rPr>
            <w:rFonts w:ascii="仿宋" w:eastAsia="仿宋" w:hAnsi="仿宋" w:cs="仿宋" w:hint="eastAsia"/>
            <w:lang w:eastAsia="zh-CN"/>
          </w:rPr>
          <w:t>十、云物融合项目建设符合性</w:t>
        </w:r>
        <w:r>
          <w:tab/>
        </w:r>
        <w:r>
          <w:fldChar w:fldCharType="begin"/>
        </w:r>
        <w:r>
          <w:instrText xml:space="preserve"> PAGEREF _Toc16496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5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_Toc23175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8" w:history="1">
        <w:r>
          <w:rPr>
            <w:rFonts w:ascii="仿宋" w:eastAsia="仿宋" w:hAnsi="仿宋" w:cs="仿宋" w:hint="eastAsia"/>
            <w:lang w:eastAsia="zh-CN"/>
          </w:rPr>
          <w:t>(二)、云物融合项目选址与用地规划相容性</w:t>
        </w:r>
        <w:r>
          <w:tab/>
        </w:r>
        <w:r>
          <w:fldChar w:fldCharType="begin"/>
        </w:r>
        <w:r>
          <w:instrText xml:space="preserve"> PAGEREF _Toc25758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2" w:history="1">
        <w:r>
          <w:rPr>
            <w:rFonts w:ascii="仿宋" w:eastAsia="仿宋" w:hAnsi="仿宋" w:cs="仿宋" w:hint="eastAsia"/>
            <w:lang w:eastAsia="zh-CN"/>
          </w:rPr>
          <w:t>十一、云物融合项目节能概况</w:t>
        </w:r>
        <w:r>
          <w:tab/>
        </w:r>
        <w:r>
          <w:fldChar w:fldCharType="begin"/>
        </w:r>
        <w:r>
          <w:instrText xml:space="preserve"> PAGEREF _Toc17592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245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_Toc21245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7" w:history="1">
        <w:r>
          <w:rPr>
            <w:rFonts w:ascii="仿宋" w:eastAsia="仿宋" w:hAnsi="仿宋" w:cs="仿宋" w:hint="eastAsia"/>
            <w:lang w:eastAsia="zh-CN"/>
          </w:rPr>
          <w:t>(二)、云物融合项目所在地能源消费及能源供应条件</w:t>
        </w:r>
        <w:r>
          <w:tab/>
        </w:r>
        <w:r>
          <w:fldChar w:fldCharType="begin"/>
        </w:r>
        <w:r>
          <w:instrText xml:space="preserve"> PAGEREF _Toc24417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_Toc3017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9" w:history="1">
        <w:r>
          <w:rPr>
            <w:rFonts w:ascii="仿宋" w:eastAsia="仿宋" w:hAnsi="仿宋" w:cs="仿宋" w:hint="eastAsia"/>
            <w:lang w:eastAsia="zh-CN"/>
          </w:rPr>
          <w:t>(四)、云物融合项目预期节能综合评价</w:t>
        </w:r>
        <w:r>
          <w:tab/>
        </w:r>
        <w:r>
          <w:fldChar w:fldCharType="begin"/>
        </w:r>
        <w:r>
          <w:instrText xml:space="preserve"> PAGEREF _Toc27719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7" w:history="1">
        <w:r>
          <w:rPr>
            <w:rFonts w:ascii="仿宋" w:eastAsia="仿宋" w:hAnsi="仿宋" w:cs="仿宋" w:hint="eastAsia"/>
            <w:lang w:eastAsia="zh-CN"/>
          </w:rPr>
          <w:t>(五)、云物融合项目节能设计</w:t>
        </w:r>
        <w:r>
          <w:tab/>
        </w:r>
        <w:r>
          <w:fldChar w:fldCharType="begin"/>
        </w:r>
        <w:r>
          <w:instrText xml:space="preserve"> PAGEREF _Toc19037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3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_Toc24403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2" w:history="1">
        <w:r>
          <w:rPr>
            <w:rFonts w:ascii="仿宋" w:eastAsia="仿宋" w:hAnsi="仿宋" w:cs="仿宋" w:hint="eastAsia"/>
            <w:lang w:eastAsia="zh-CN"/>
          </w:rPr>
          <w:t>十二、经济效益分析</w:t>
        </w:r>
        <w:r>
          <w:tab/>
        </w:r>
        <w:r>
          <w:fldChar w:fldCharType="begin"/>
        </w:r>
        <w:r>
          <w:instrText xml:space="preserve"> PAGEREF _Toc18682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_Toc12252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_Toc30564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0" w:history="1">
        <w:r>
          <w:rPr>
            <w:rFonts w:ascii="仿宋" w:eastAsia="仿宋" w:hAnsi="仿宋" w:cs="仿宋" w:hint="eastAsia"/>
            <w:lang w:eastAsia="zh-CN"/>
          </w:rPr>
          <w:t>(三)、云物融合项目盈利能力分析</w:t>
        </w:r>
        <w:r>
          <w:tab/>
        </w:r>
        <w:r>
          <w:fldChar w:fldCharType="begin"/>
        </w:r>
        <w:r>
          <w:instrText xml:space="preserve"> PAGEREF _Toc13620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_Toc25534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_Toc28834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_Toc20250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74" w:history="1">
        <w:r>
          <w:rPr>
            <w:rFonts w:ascii="仿宋" w:eastAsia="仿宋" w:hAnsi="仿宋" w:cs="仿宋" w:hint="eastAsia"/>
            <w:lang w:eastAsia="zh-CN"/>
          </w:rPr>
          <w:t>十三、发展规划分析</w:t>
        </w:r>
        <w:r>
          <w:tab/>
        </w:r>
        <w:r>
          <w:fldChar w:fldCharType="begin"/>
        </w:r>
        <w:r>
          <w:instrText xml:space="preserve"> PAGEREF _Toc30774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_Toc29577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_Toc4367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5" w:history="1">
        <w:r>
          <w:rPr>
            <w:rFonts w:ascii="仿宋" w:eastAsia="仿宋" w:hAnsi="仿宋" w:cs="仿宋" w:hint="eastAsia"/>
            <w:lang w:eastAsia="zh-CN"/>
          </w:rPr>
          <w:t>十四、监测和评估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2" w:history="1">
        <w:r>
          <w:rPr>
            <w:rFonts w:ascii="仿宋" w:eastAsia="仿宋" w:hAnsi="仿宋" w:cs="仿宋" w:hint="eastAsia"/>
            <w:lang w:eastAsia="zh-CN"/>
          </w:rPr>
          <w:t>(一)、云物融合项目监测</w:t>
        </w:r>
        <w:r>
          <w:tab/>
        </w:r>
        <w:r>
          <w:fldChar w:fldCharType="begin"/>
        </w:r>
        <w:r>
          <w:instrText xml:space="preserve"> PAGEREF _Toc15632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7" w:history="1">
        <w:r>
          <w:rPr>
            <w:rFonts w:ascii="仿宋" w:eastAsia="仿宋" w:hAnsi="仿宋" w:cs="仿宋" w:hint="eastAsia"/>
            <w:lang w:eastAsia="zh-CN"/>
          </w:rPr>
          <w:t>(二)、云物融合项目评估</w:t>
        </w:r>
        <w:r>
          <w:tab/>
        </w:r>
        <w:r>
          <w:fldChar w:fldCharType="begin"/>
        </w:r>
        <w:r>
          <w:instrText xml:space="preserve"> PAGEREF _Toc11337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2" w:history="1">
        <w:r>
          <w:rPr>
            <w:rFonts w:ascii="仿宋" w:eastAsia="仿宋" w:hAnsi="仿宋" w:cs="仿宋" w:hint="eastAsia"/>
            <w:lang w:eastAsia="zh-CN"/>
          </w:rPr>
          <w:t>(三)、成果评估</w:t>
        </w:r>
        <w:r>
          <w:tab/>
        </w:r>
        <w:r>
          <w:fldChar w:fldCharType="begin"/>
        </w:r>
        <w:r>
          <w:instrText xml:space="preserve"> PAGEREF _Toc24352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2" w:history="1">
        <w:r>
          <w:rPr>
            <w:rFonts w:ascii="仿宋" w:eastAsia="仿宋" w:hAnsi="仿宋" w:cs="仿宋" w:hint="eastAsia"/>
            <w:lang w:eastAsia="zh-CN"/>
          </w:rPr>
          <w:t>十五、社会责任与可持续发展</w:t>
        </w:r>
        <w:r>
          <w:tab/>
        </w:r>
        <w:r>
          <w:fldChar w:fldCharType="begin"/>
        </w:r>
        <w:r>
          <w:instrText xml:space="preserve"> PAGEREF _Toc29122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6" w:history="1">
        <w:r>
          <w:rPr>
            <w:rFonts w:ascii="仿宋" w:eastAsia="仿宋" w:hAnsi="仿宋" w:cs="仿宋" w:hint="eastAsia"/>
            <w:lang w:eastAsia="zh-CN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_Toc29276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9" w:history="1">
        <w:r>
          <w:rPr>
            <w:rFonts w:ascii="仿宋" w:eastAsia="仿宋" w:hAnsi="仿宋" w:cs="仿宋" w:hint="eastAsia"/>
            <w:lang w:eastAsia="zh-CN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_Toc22849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0" w:history="1">
        <w:r>
          <w:rPr>
            <w:rFonts w:ascii="仿宋" w:eastAsia="仿宋" w:hAnsi="仿宋" w:cs="仿宋" w:hint="eastAsia"/>
            <w:lang w:eastAsia="zh-CN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_Toc29670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3" w:history="1">
        <w:r>
          <w:rPr>
            <w:rFonts w:ascii="仿宋" w:eastAsia="仿宋" w:hAnsi="仿宋" w:cs="仿宋" w:hint="eastAsia"/>
            <w:lang w:eastAsia="zh-CN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_Toc22953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3" w:history="1">
        <w:r>
          <w:rPr>
            <w:rFonts w:ascii="仿宋" w:eastAsia="仿宋" w:hAnsi="仿宋" w:cs="仿宋" w:hint="eastAsia"/>
            <w:lang w:eastAsia="zh-CN"/>
          </w:rPr>
          <w:t>十六、供应链可持续性</w:t>
        </w:r>
        <w:r>
          <w:tab/>
        </w:r>
        <w:r>
          <w:fldChar w:fldCharType="begin"/>
        </w:r>
        <w:r>
          <w:instrText xml:space="preserve"> PAGEREF _Toc23613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3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_Toc31253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9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_Toc11329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0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_Toc15700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10" w:history="1">
        <w:r>
          <w:rPr>
            <w:rFonts w:ascii="仿宋" w:eastAsia="仿宋" w:hAnsi="仿宋" w:cs="仿宋" w:hint="eastAsia"/>
            <w:lang w:eastAsia="zh-CN"/>
          </w:rPr>
          <w:t>十七、员工多元化与包容性管理</w:t>
        </w:r>
        <w:r>
          <w:tab/>
        </w:r>
        <w:r>
          <w:fldChar w:fldCharType="begin"/>
        </w:r>
        <w:r>
          <w:instrText xml:space="preserve"> PAGEREF _Toc29510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7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_Toc13857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6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_Toc7916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3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_Toc29223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03" w:history="1">
        <w:r>
          <w:rPr>
            <w:rFonts w:ascii="仿宋" w:eastAsia="仿宋" w:hAnsi="仿宋" w:cs="仿宋" w:hint="eastAsia"/>
            <w:lang w:eastAsia="zh-CN"/>
          </w:rPr>
          <w:t>十八、未来计划和展望</w:t>
        </w:r>
        <w:r>
          <w:tab/>
        </w:r>
        <w:r>
          <w:fldChar w:fldCharType="begin"/>
        </w:r>
        <w:r>
          <w:instrText xml:space="preserve"> PAGEREF _Toc10903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_Toc6671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_Toc13241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4" w:history="1">
        <w:r>
          <w:rPr>
            <w:rFonts w:ascii="仿宋" w:eastAsia="仿宋" w:hAnsi="仿宋" w:cs="仿宋" w:hint="eastAsia"/>
            <w:lang w:eastAsia="zh-CN"/>
          </w:rPr>
          <w:t>十九、战略合作伙伴与外部资源</w:t>
        </w:r>
        <w:r>
          <w:tab/>
        </w:r>
        <w:r>
          <w:fldChar w:fldCharType="begin"/>
        </w:r>
        <w:r>
          <w:instrText xml:space="preserve"> PAGEREF _Toc22324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5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_Toc24905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7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_Toc21417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4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_Toc16414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8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_Toc4018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1" w:history="1">
        <w:r>
          <w:rPr>
            <w:rFonts w:ascii="仿宋" w:eastAsia="仿宋" w:hAnsi="仿宋" w:cs="仿宋" w:hint="eastAsia"/>
            <w:lang w:eastAsia="zh-CN"/>
          </w:rPr>
          <w:t>二十、管理团队</w:t>
        </w:r>
        <w:r>
          <w:tab/>
        </w:r>
        <w:r>
          <w:fldChar w:fldCharType="begin"/>
        </w:r>
        <w:r>
          <w:instrText xml:space="preserve"> PAGEREF _Toc781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5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_Toc24555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7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_Toc19697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810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_Toc16810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3" w:history="1">
        <w:r>
          <w:rPr>
            <w:rFonts w:ascii="仿宋" w:eastAsia="仿宋" w:hAnsi="仿宋" w:cs="仿宋" w:hint="eastAsia"/>
            <w:lang w:eastAsia="zh-CN"/>
          </w:rPr>
          <w:t>二十一、总结</w:t>
        </w:r>
        <w:r>
          <w:tab/>
        </w:r>
        <w:r>
          <w:fldChar w:fldCharType="begin"/>
        </w:r>
        <w:r>
          <w:instrText xml:space="preserve"> PAGEREF _Toc7183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3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_Toc24413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05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360"/>
      <w:r>
        <w:rPr>
          <w:rFonts w:ascii="仿宋" w:eastAsia="仿宋" w:hAnsi="仿宋" w:cs="仿宋" w:hint="eastAsia"/>
          <w:sz w:val="28"/>
          <w:lang w:eastAsia="zh-CN"/>
        </w:rPr>
        <w:t>一、云物融合企业战略的制定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581"/>
      <w:r>
        <w:rPr>
          <w:rFonts w:ascii="仿宋" w:eastAsia="仿宋" w:hAnsi="仿宋" w:cs="仿宋" w:hint="eastAsia"/>
          <w:lang w:eastAsia="zh-CN"/>
        </w:rPr>
        <w:t>(一)、云物融合企业战略的制定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物融合企业战略规划的过程是基于整体发展的视角，旨在实现企业的使命和战略目标。该过程包括全面分析行业趋势的变化，评估和预测竞争对手的行为。战略规划可视为一个决策过程，若不科学有序地管理战略制定的各个环节，难以及时有效地制定正确的经营战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（一）确定企业愿景、使命和战略目标是战略规划的首要任务。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共同制定企业愿景，以形成共同努力的未来方向。愿景不仅是高层管理者的责任，每位员工都应参与其中，通过共识达成愿景的价值和竞争力。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阐述企业使命，明确企业的根本性质和存在理由，为确定战略目标提供基础。明确使命有助于确立企业的经营主线，提高整体运行效率。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https://d.book118.com/547114134161006044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7B09BA"/>
    <w:rsid w:val="4593521B"/>
    <w:rsid w:val="567B09B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7114134161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2024-02-21T03:50:00Z</dcterms:created>
  <dcterms:modified xsi:type="dcterms:W3CDTF">2024-02-21T03:50:24Z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EAF0D0DCDB4C403FA9FF7D5959364D79_11</vt:lpwstr>
  </property>
  <property fmtid="{D5CDD505-2E9C-101B-9397-08002B2CF9AE}" pid="3" name="KSOProductBuildVer">
    <vt:lpwstr>2052-12.1.0.16250</vt:lpwstr>
  </property>
</Properties>
</file>