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可伐微晶熔封玻璃项目规划设计纲要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460" w:history="1">
        <w:r>
          <w:rPr>
            <w:rFonts w:ascii="仿宋" w:eastAsia="仿宋" w:hAnsi="仿宋" w:cs="仿宋" w:hint="eastAsia"/>
            <w:lang w:eastAsia="zh-CN"/>
          </w:rPr>
          <w:t>序言</w:t>
        </w:r>
        <w:r>
          <w:tab/>
        </w:r>
        <w:r>
          <w:fldChar w:fldCharType="begin"/>
        </w:r>
        <w:r>
          <w:instrText xml:space="preserve"> PAGEREF _Toc18460 \h </w:instrText>
        </w:r>
        <w:r>
          <w:fldChar w:fldCharType="separate"/>
        </w:r>
        <w:r>
          <w:t>3</w:t>
        </w:r>
        <w:r>
          <w:fldChar w:fldCharType="end"/>
        </w:r>
      </w:hyperlink>
    </w:p>
    <w:p>
      <w:pPr>
        <w:pStyle w:val="TOC1"/>
        <w:tabs>
          <w:tab w:val="right" w:leader="dot" w:pos="8306"/>
        </w:tabs>
      </w:pPr>
      <w:hyperlink w:anchor="_Toc25244" w:history="1">
        <w:r>
          <w:rPr>
            <w:rFonts w:ascii="仿宋" w:eastAsia="仿宋" w:hAnsi="仿宋" w:cs="仿宋" w:hint="eastAsia"/>
            <w:lang w:eastAsia="zh-CN"/>
          </w:rPr>
          <w:t>一、可伐微晶熔封玻璃项目文档管理</w:t>
        </w:r>
        <w:r>
          <w:tab/>
        </w:r>
        <w:r>
          <w:fldChar w:fldCharType="begin"/>
        </w:r>
        <w:r>
          <w:instrText xml:space="preserve"> PAGEREF _Toc25244 \h </w:instrText>
        </w:r>
        <w:r>
          <w:fldChar w:fldCharType="separate"/>
        </w:r>
        <w:r>
          <w:t>3</w:t>
        </w:r>
        <w:r>
          <w:fldChar w:fldCharType="end"/>
        </w:r>
      </w:hyperlink>
    </w:p>
    <w:p>
      <w:pPr>
        <w:pStyle w:val="TOC2"/>
        <w:tabs>
          <w:tab w:val="right" w:leader="dot" w:pos="8306"/>
        </w:tabs>
      </w:pPr>
      <w:hyperlink w:anchor="_Toc6870" w:history="1">
        <w:r>
          <w:rPr>
            <w:rFonts w:ascii="仿宋" w:eastAsia="仿宋" w:hAnsi="仿宋" w:cs="仿宋" w:hint="eastAsia"/>
            <w:lang w:eastAsia="zh-CN"/>
          </w:rPr>
          <w:t>(一)、文档编制与审查</w:t>
        </w:r>
        <w:r>
          <w:tab/>
        </w:r>
        <w:r>
          <w:fldChar w:fldCharType="begin"/>
        </w:r>
        <w:r>
          <w:instrText xml:space="preserve"> PAGEREF _Toc6870 \h </w:instrText>
        </w:r>
        <w:r>
          <w:fldChar w:fldCharType="separate"/>
        </w:r>
        <w:r>
          <w:t>3</w:t>
        </w:r>
        <w:r>
          <w:fldChar w:fldCharType="end"/>
        </w:r>
      </w:hyperlink>
    </w:p>
    <w:p>
      <w:pPr>
        <w:pStyle w:val="TOC2"/>
        <w:tabs>
          <w:tab w:val="right" w:leader="dot" w:pos="8306"/>
        </w:tabs>
      </w:pPr>
      <w:hyperlink w:anchor="_Toc13159" w:history="1">
        <w:r>
          <w:rPr>
            <w:rFonts w:ascii="仿宋" w:eastAsia="仿宋" w:hAnsi="仿宋" w:cs="仿宋" w:hint="eastAsia"/>
            <w:lang w:eastAsia="zh-CN"/>
          </w:rPr>
          <w:t>(二)、文档发布与分发</w:t>
        </w:r>
        <w:r>
          <w:tab/>
        </w:r>
        <w:r>
          <w:fldChar w:fldCharType="begin"/>
        </w:r>
        <w:r>
          <w:instrText xml:space="preserve"> PAGEREF _Toc13159 \h </w:instrText>
        </w:r>
        <w:r>
          <w:fldChar w:fldCharType="separate"/>
        </w:r>
        <w:r>
          <w:t>4</w:t>
        </w:r>
        <w:r>
          <w:fldChar w:fldCharType="end"/>
        </w:r>
      </w:hyperlink>
    </w:p>
    <w:p>
      <w:pPr>
        <w:pStyle w:val="TOC2"/>
        <w:tabs>
          <w:tab w:val="right" w:leader="dot" w:pos="8306"/>
        </w:tabs>
      </w:pPr>
      <w:hyperlink w:anchor="_Toc23721" w:history="1">
        <w:r>
          <w:rPr>
            <w:rFonts w:ascii="仿宋" w:eastAsia="仿宋" w:hAnsi="仿宋" w:cs="仿宋" w:hint="eastAsia"/>
            <w:lang w:eastAsia="zh-CN"/>
          </w:rPr>
          <w:t>(三)、文档存档与归档</w:t>
        </w:r>
        <w:r>
          <w:tab/>
        </w:r>
        <w:r>
          <w:fldChar w:fldCharType="begin"/>
        </w:r>
        <w:r>
          <w:instrText xml:space="preserve"> PAGEREF _Toc23721 \h </w:instrText>
        </w:r>
        <w:r>
          <w:fldChar w:fldCharType="separate"/>
        </w:r>
        <w:r>
          <w:t>5</w:t>
        </w:r>
        <w:r>
          <w:fldChar w:fldCharType="end"/>
        </w:r>
      </w:hyperlink>
    </w:p>
    <w:p>
      <w:pPr>
        <w:pStyle w:val="TOC1"/>
        <w:tabs>
          <w:tab w:val="right" w:leader="dot" w:pos="8306"/>
        </w:tabs>
      </w:pPr>
      <w:hyperlink w:anchor="_Toc9201" w:history="1">
        <w:r>
          <w:rPr>
            <w:rFonts w:ascii="仿宋" w:eastAsia="仿宋" w:hAnsi="仿宋" w:cs="仿宋" w:hint="eastAsia"/>
            <w:lang w:eastAsia="zh-CN"/>
          </w:rPr>
          <w:t>二、可伐微晶熔封玻璃项目危机管理</w:t>
        </w:r>
        <w:r>
          <w:tab/>
        </w:r>
        <w:r>
          <w:fldChar w:fldCharType="begin"/>
        </w:r>
        <w:r>
          <w:instrText xml:space="preserve"> PAGEREF _Toc9201 \h </w:instrText>
        </w:r>
        <w:r>
          <w:fldChar w:fldCharType="separate"/>
        </w:r>
        <w:r>
          <w:t>6</w:t>
        </w:r>
        <w:r>
          <w:fldChar w:fldCharType="end"/>
        </w:r>
      </w:hyperlink>
    </w:p>
    <w:p>
      <w:pPr>
        <w:pStyle w:val="TOC2"/>
        <w:tabs>
          <w:tab w:val="right" w:leader="dot" w:pos="8306"/>
        </w:tabs>
      </w:pPr>
      <w:hyperlink w:anchor="_Toc28962" w:history="1">
        <w:r>
          <w:rPr>
            <w:rFonts w:ascii="仿宋" w:eastAsia="仿宋" w:hAnsi="仿宋" w:cs="仿宋" w:hint="eastAsia"/>
            <w:lang w:eastAsia="zh-CN"/>
          </w:rPr>
          <w:t>(一)、危机预警与识别</w:t>
        </w:r>
        <w:r>
          <w:tab/>
        </w:r>
        <w:r>
          <w:fldChar w:fldCharType="begin"/>
        </w:r>
        <w:r>
          <w:instrText xml:space="preserve"> PAGEREF _Toc28962 \h </w:instrText>
        </w:r>
        <w:r>
          <w:fldChar w:fldCharType="separate"/>
        </w:r>
        <w:r>
          <w:t>6</w:t>
        </w:r>
        <w:r>
          <w:fldChar w:fldCharType="end"/>
        </w:r>
      </w:hyperlink>
    </w:p>
    <w:p>
      <w:pPr>
        <w:pStyle w:val="TOC2"/>
        <w:tabs>
          <w:tab w:val="right" w:leader="dot" w:pos="8306"/>
        </w:tabs>
      </w:pPr>
      <w:hyperlink w:anchor="_Toc7141" w:history="1">
        <w:r>
          <w:rPr>
            <w:rFonts w:ascii="仿宋" w:eastAsia="仿宋" w:hAnsi="仿宋" w:cs="仿宋" w:hint="eastAsia"/>
            <w:lang w:eastAsia="zh-CN"/>
          </w:rPr>
          <w:t>(二)、危机应对与恢复</w:t>
        </w:r>
        <w:r>
          <w:tab/>
        </w:r>
        <w:r>
          <w:fldChar w:fldCharType="begin"/>
        </w:r>
        <w:r>
          <w:instrText xml:space="preserve"> PAGEREF _Toc7141 \h </w:instrText>
        </w:r>
        <w:r>
          <w:fldChar w:fldCharType="separate"/>
        </w:r>
        <w:r>
          <w:t>7</w:t>
        </w:r>
        <w:r>
          <w:fldChar w:fldCharType="end"/>
        </w:r>
      </w:hyperlink>
    </w:p>
    <w:p>
      <w:pPr>
        <w:pStyle w:val="TOC1"/>
        <w:tabs>
          <w:tab w:val="right" w:leader="dot" w:pos="8306"/>
        </w:tabs>
      </w:pPr>
      <w:hyperlink w:anchor="_Toc12869" w:history="1">
        <w:r>
          <w:rPr>
            <w:rFonts w:ascii="仿宋" w:eastAsia="仿宋" w:hAnsi="仿宋" w:cs="仿宋" w:hint="eastAsia"/>
            <w:lang w:eastAsia="zh-CN"/>
          </w:rPr>
          <w:t>三、可伐微晶熔封玻璃项目土建工程</w:t>
        </w:r>
        <w:r>
          <w:tab/>
        </w:r>
        <w:r>
          <w:fldChar w:fldCharType="begin"/>
        </w:r>
        <w:r>
          <w:instrText xml:space="preserve"> PAGEREF _Toc12869 \h </w:instrText>
        </w:r>
        <w:r>
          <w:fldChar w:fldCharType="separate"/>
        </w:r>
        <w:r>
          <w:t>9</w:t>
        </w:r>
        <w:r>
          <w:fldChar w:fldCharType="end"/>
        </w:r>
      </w:hyperlink>
    </w:p>
    <w:p>
      <w:pPr>
        <w:pStyle w:val="TOC2"/>
        <w:tabs>
          <w:tab w:val="right" w:leader="dot" w:pos="8306"/>
        </w:tabs>
      </w:pPr>
      <w:hyperlink w:anchor="_Toc540" w:history="1">
        <w:r>
          <w:rPr>
            <w:rFonts w:ascii="仿宋" w:eastAsia="仿宋" w:hAnsi="仿宋" w:cs="仿宋" w:hint="eastAsia"/>
            <w:lang w:eastAsia="zh-CN"/>
          </w:rPr>
          <w:t>(一)、建筑工程设计原则</w:t>
        </w:r>
        <w:r>
          <w:tab/>
        </w:r>
        <w:r>
          <w:fldChar w:fldCharType="begin"/>
        </w:r>
        <w:r>
          <w:instrText xml:space="preserve"> PAGEREF _Toc540 \h </w:instrText>
        </w:r>
        <w:r>
          <w:fldChar w:fldCharType="separate"/>
        </w:r>
        <w:r>
          <w:t>9</w:t>
        </w:r>
        <w:r>
          <w:fldChar w:fldCharType="end"/>
        </w:r>
      </w:hyperlink>
    </w:p>
    <w:p>
      <w:pPr>
        <w:pStyle w:val="TOC2"/>
        <w:tabs>
          <w:tab w:val="right" w:leader="dot" w:pos="8306"/>
        </w:tabs>
      </w:pPr>
      <w:hyperlink w:anchor="_Toc5351" w:history="1">
        <w:r>
          <w:rPr>
            <w:rFonts w:ascii="仿宋" w:eastAsia="仿宋" w:hAnsi="仿宋" w:cs="仿宋" w:hint="eastAsia"/>
            <w:lang w:eastAsia="zh-CN"/>
          </w:rPr>
          <w:t>(二)、土建工程设计年限及安全等级</w:t>
        </w:r>
        <w:r>
          <w:tab/>
        </w:r>
        <w:r>
          <w:fldChar w:fldCharType="begin"/>
        </w:r>
        <w:r>
          <w:instrText xml:space="preserve"> PAGEREF _Toc5351 \h </w:instrText>
        </w:r>
        <w:r>
          <w:fldChar w:fldCharType="separate"/>
        </w:r>
        <w:r>
          <w:t>10</w:t>
        </w:r>
        <w:r>
          <w:fldChar w:fldCharType="end"/>
        </w:r>
      </w:hyperlink>
    </w:p>
    <w:p>
      <w:pPr>
        <w:pStyle w:val="TOC2"/>
        <w:tabs>
          <w:tab w:val="right" w:leader="dot" w:pos="8306"/>
        </w:tabs>
      </w:pPr>
      <w:hyperlink w:anchor="_Toc25603" w:history="1">
        <w:r>
          <w:rPr>
            <w:rFonts w:ascii="仿宋" w:eastAsia="仿宋" w:hAnsi="仿宋" w:cs="仿宋" w:hint="eastAsia"/>
            <w:lang w:eastAsia="zh-CN"/>
          </w:rPr>
          <w:t>(三)、建筑工程设计总体要求</w:t>
        </w:r>
        <w:r>
          <w:tab/>
        </w:r>
        <w:r>
          <w:fldChar w:fldCharType="begin"/>
        </w:r>
        <w:r>
          <w:instrText xml:space="preserve"> PAGEREF _Toc25603 \h </w:instrText>
        </w:r>
        <w:r>
          <w:fldChar w:fldCharType="separate"/>
        </w:r>
        <w:r>
          <w:t>11</w:t>
        </w:r>
        <w:r>
          <w:fldChar w:fldCharType="end"/>
        </w:r>
      </w:hyperlink>
    </w:p>
    <w:p>
      <w:pPr>
        <w:pStyle w:val="TOC2"/>
        <w:tabs>
          <w:tab w:val="right" w:leader="dot" w:pos="8306"/>
        </w:tabs>
      </w:pPr>
      <w:hyperlink w:anchor="_Toc29926" w:history="1">
        <w:r>
          <w:rPr>
            <w:rFonts w:ascii="仿宋" w:eastAsia="仿宋" w:hAnsi="仿宋" w:cs="仿宋" w:hint="eastAsia"/>
            <w:lang w:eastAsia="zh-CN"/>
          </w:rPr>
          <w:t>(四)、土建工程建设指标</w:t>
        </w:r>
        <w:r>
          <w:tab/>
        </w:r>
        <w:r>
          <w:fldChar w:fldCharType="begin"/>
        </w:r>
        <w:r>
          <w:instrText xml:space="preserve"> PAGEREF _Toc29926 \h </w:instrText>
        </w:r>
        <w:r>
          <w:fldChar w:fldCharType="separate"/>
        </w:r>
        <w:r>
          <w:t>12</w:t>
        </w:r>
        <w:r>
          <w:fldChar w:fldCharType="end"/>
        </w:r>
      </w:hyperlink>
    </w:p>
    <w:p>
      <w:pPr>
        <w:pStyle w:val="TOC1"/>
        <w:tabs>
          <w:tab w:val="right" w:leader="dot" w:pos="8306"/>
        </w:tabs>
      </w:pPr>
      <w:hyperlink w:anchor="_Toc18822" w:history="1">
        <w:r>
          <w:rPr>
            <w:rFonts w:ascii="仿宋" w:eastAsia="仿宋" w:hAnsi="仿宋" w:cs="仿宋" w:hint="eastAsia"/>
            <w:lang w:eastAsia="zh-CN"/>
          </w:rPr>
          <w:t>四、市场分析、调研</w:t>
        </w:r>
        <w:r>
          <w:tab/>
        </w:r>
        <w:r>
          <w:fldChar w:fldCharType="begin"/>
        </w:r>
        <w:r>
          <w:instrText xml:space="preserve"> PAGEREF _Toc18822 \h </w:instrText>
        </w:r>
        <w:r>
          <w:fldChar w:fldCharType="separate"/>
        </w:r>
        <w:r>
          <w:t>12</w:t>
        </w:r>
        <w:r>
          <w:fldChar w:fldCharType="end"/>
        </w:r>
      </w:hyperlink>
    </w:p>
    <w:p>
      <w:pPr>
        <w:pStyle w:val="TOC2"/>
        <w:tabs>
          <w:tab w:val="right" w:leader="dot" w:pos="8306"/>
        </w:tabs>
      </w:pPr>
      <w:hyperlink w:anchor="_Toc28667" w:history="1">
        <w:r>
          <w:rPr>
            <w:rFonts w:ascii="仿宋" w:eastAsia="仿宋" w:hAnsi="仿宋" w:cs="仿宋" w:hint="eastAsia"/>
            <w:lang w:eastAsia="zh-CN"/>
          </w:rPr>
          <w:t>(一)、可伐微晶熔封玻璃行业分析</w:t>
        </w:r>
        <w:r>
          <w:tab/>
        </w:r>
        <w:r>
          <w:fldChar w:fldCharType="begin"/>
        </w:r>
        <w:r>
          <w:instrText xml:space="preserve"> PAGEREF _Toc28667 \h </w:instrText>
        </w:r>
        <w:r>
          <w:fldChar w:fldCharType="separate"/>
        </w:r>
        <w:r>
          <w:t>12</w:t>
        </w:r>
        <w:r>
          <w:fldChar w:fldCharType="end"/>
        </w:r>
      </w:hyperlink>
    </w:p>
    <w:p>
      <w:pPr>
        <w:pStyle w:val="TOC2"/>
        <w:tabs>
          <w:tab w:val="right" w:leader="dot" w:pos="8306"/>
        </w:tabs>
      </w:pPr>
      <w:hyperlink w:anchor="_Toc8461" w:history="1">
        <w:r>
          <w:rPr>
            <w:rFonts w:ascii="仿宋" w:eastAsia="仿宋" w:hAnsi="仿宋" w:cs="仿宋" w:hint="eastAsia"/>
            <w:lang w:eastAsia="zh-CN"/>
          </w:rPr>
          <w:t>(二)、可伐微晶熔封玻璃市场分析预测</w:t>
        </w:r>
        <w:r>
          <w:tab/>
        </w:r>
        <w:r>
          <w:fldChar w:fldCharType="begin"/>
        </w:r>
        <w:r>
          <w:instrText xml:space="preserve"> PAGEREF _Toc8461 \h </w:instrText>
        </w:r>
        <w:r>
          <w:fldChar w:fldCharType="separate"/>
        </w:r>
        <w:r>
          <w:t>13</w:t>
        </w:r>
        <w:r>
          <w:fldChar w:fldCharType="end"/>
        </w:r>
      </w:hyperlink>
    </w:p>
    <w:p>
      <w:pPr>
        <w:pStyle w:val="TOC1"/>
        <w:tabs>
          <w:tab w:val="right" w:leader="dot" w:pos="8306"/>
        </w:tabs>
      </w:pPr>
      <w:hyperlink w:anchor="_Toc11319" w:history="1">
        <w:r>
          <w:rPr>
            <w:rFonts w:ascii="仿宋" w:eastAsia="仿宋" w:hAnsi="仿宋" w:cs="仿宋" w:hint="eastAsia"/>
            <w:lang w:eastAsia="zh-CN"/>
          </w:rPr>
          <w:t>五、可伐微晶熔封玻璃项目建设单位说明</w:t>
        </w:r>
        <w:r>
          <w:tab/>
        </w:r>
        <w:r>
          <w:fldChar w:fldCharType="begin"/>
        </w:r>
        <w:r>
          <w:instrText xml:space="preserve"> PAGEREF _Toc11319 \h </w:instrText>
        </w:r>
        <w:r>
          <w:fldChar w:fldCharType="separate"/>
        </w:r>
        <w:r>
          <w:t>14</w:t>
        </w:r>
        <w:r>
          <w:fldChar w:fldCharType="end"/>
        </w:r>
      </w:hyperlink>
    </w:p>
    <w:p>
      <w:pPr>
        <w:pStyle w:val="TOC2"/>
        <w:tabs>
          <w:tab w:val="right" w:leader="dot" w:pos="8306"/>
        </w:tabs>
      </w:pPr>
      <w:hyperlink w:anchor="_Toc19586" w:history="1">
        <w:r>
          <w:rPr>
            <w:rFonts w:ascii="仿宋" w:eastAsia="仿宋" w:hAnsi="仿宋" w:cs="仿宋" w:hint="eastAsia"/>
            <w:lang w:eastAsia="zh-CN"/>
          </w:rPr>
          <w:t>(一)、可伐微晶熔封玻璃项目承办单位基本情况</w:t>
        </w:r>
        <w:r>
          <w:tab/>
        </w:r>
        <w:r>
          <w:fldChar w:fldCharType="begin"/>
        </w:r>
        <w:r>
          <w:instrText xml:space="preserve"> PAGEREF _Toc19586 \h </w:instrText>
        </w:r>
        <w:r>
          <w:fldChar w:fldCharType="separate"/>
        </w:r>
        <w:r>
          <w:t>14</w:t>
        </w:r>
        <w:r>
          <w:fldChar w:fldCharType="end"/>
        </w:r>
      </w:hyperlink>
    </w:p>
    <w:p>
      <w:pPr>
        <w:pStyle w:val="TOC2"/>
        <w:tabs>
          <w:tab w:val="right" w:leader="dot" w:pos="8306"/>
        </w:tabs>
      </w:pPr>
      <w:hyperlink w:anchor="_Toc3960" w:history="1">
        <w:r>
          <w:rPr>
            <w:rFonts w:ascii="仿宋" w:eastAsia="仿宋" w:hAnsi="仿宋" w:cs="仿宋" w:hint="eastAsia"/>
            <w:lang w:eastAsia="zh-CN"/>
          </w:rPr>
          <w:t>(二)、公司经济效益分析</w:t>
        </w:r>
        <w:r>
          <w:tab/>
        </w:r>
        <w:r>
          <w:fldChar w:fldCharType="begin"/>
        </w:r>
        <w:r>
          <w:instrText xml:space="preserve"> PAGEREF _Toc3960 \h </w:instrText>
        </w:r>
        <w:r>
          <w:fldChar w:fldCharType="separate"/>
        </w:r>
        <w:r>
          <w:t>14</w:t>
        </w:r>
        <w:r>
          <w:fldChar w:fldCharType="end"/>
        </w:r>
      </w:hyperlink>
    </w:p>
    <w:p>
      <w:pPr>
        <w:pStyle w:val="TOC1"/>
        <w:tabs>
          <w:tab w:val="right" w:leader="dot" w:pos="8306"/>
        </w:tabs>
      </w:pPr>
      <w:hyperlink w:anchor="_Toc24452" w:history="1">
        <w:r>
          <w:rPr>
            <w:rFonts w:ascii="仿宋" w:eastAsia="仿宋" w:hAnsi="仿宋" w:cs="仿宋" w:hint="eastAsia"/>
            <w:lang w:eastAsia="zh-CN"/>
          </w:rPr>
          <w:t>六、产品规划分析</w:t>
        </w:r>
        <w:r>
          <w:tab/>
        </w:r>
        <w:r>
          <w:fldChar w:fldCharType="begin"/>
        </w:r>
        <w:r>
          <w:instrText xml:space="preserve"> PAGEREF _Toc24452 \h </w:instrText>
        </w:r>
        <w:r>
          <w:fldChar w:fldCharType="separate"/>
        </w:r>
        <w:r>
          <w:t>15</w:t>
        </w:r>
        <w:r>
          <w:fldChar w:fldCharType="end"/>
        </w:r>
      </w:hyperlink>
    </w:p>
    <w:p>
      <w:pPr>
        <w:pStyle w:val="TOC2"/>
        <w:tabs>
          <w:tab w:val="right" w:leader="dot" w:pos="8306"/>
        </w:tabs>
      </w:pPr>
      <w:hyperlink w:anchor="_Toc22345" w:history="1">
        <w:r>
          <w:rPr>
            <w:rFonts w:ascii="仿宋" w:eastAsia="仿宋" w:hAnsi="仿宋" w:cs="仿宋" w:hint="eastAsia"/>
            <w:lang w:eastAsia="zh-CN"/>
          </w:rPr>
          <w:t>(一)、产品规划</w:t>
        </w:r>
        <w:r>
          <w:tab/>
        </w:r>
        <w:r>
          <w:fldChar w:fldCharType="begin"/>
        </w:r>
        <w:r>
          <w:instrText xml:space="preserve"> PAGEREF _Toc22345 \h </w:instrText>
        </w:r>
        <w:r>
          <w:fldChar w:fldCharType="separate"/>
        </w:r>
        <w:r>
          <w:t>15</w:t>
        </w:r>
        <w:r>
          <w:fldChar w:fldCharType="end"/>
        </w:r>
      </w:hyperlink>
    </w:p>
    <w:p>
      <w:pPr>
        <w:pStyle w:val="TOC2"/>
        <w:tabs>
          <w:tab w:val="right" w:leader="dot" w:pos="8306"/>
        </w:tabs>
      </w:pPr>
      <w:hyperlink w:anchor="_Toc24622" w:history="1">
        <w:r>
          <w:rPr>
            <w:rFonts w:ascii="仿宋" w:eastAsia="仿宋" w:hAnsi="仿宋" w:cs="仿宋" w:hint="eastAsia"/>
            <w:lang w:eastAsia="zh-CN"/>
          </w:rPr>
          <w:t>(二)、建设规模</w:t>
        </w:r>
        <w:r>
          <w:tab/>
        </w:r>
        <w:r>
          <w:fldChar w:fldCharType="begin"/>
        </w:r>
        <w:r>
          <w:instrText xml:space="preserve"> PAGEREF _Toc24622 \h </w:instrText>
        </w:r>
        <w:r>
          <w:fldChar w:fldCharType="separate"/>
        </w:r>
        <w:r>
          <w:t>16</w:t>
        </w:r>
        <w:r>
          <w:fldChar w:fldCharType="end"/>
        </w:r>
      </w:hyperlink>
    </w:p>
    <w:p>
      <w:pPr>
        <w:pStyle w:val="TOC1"/>
        <w:tabs>
          <w:tab w:val="right" w:leader="dot" w:pos="8306"/>
        </w:tabs>
      </w:pPr>
      <w:hyperlink w:anchor="_Toc15634" w:history="1">
        <w:r>
          <w:rPr>
            <w:rFonts w:ascii="仿宋" w:eastAsia="仿宋" w:hAnsi="仿宋" w:cs="仿宋" w:hint="eastAsia"/>
            <w:lang w:eastAsia="zh-CN"/>
          </w:rPr>
          <w:t>七、可伐微晶熔封玻璃项目技术管理</w:t>
        </w:r>
        <w:r>
          <w:tab/>
        </w:r>
        <w:r>
          <w:fldChar w:fldCharType="begin"/>
        </w:r>
        <w:r>
          <w:instrText xml:space="preserve"> PAGEREF _Toc15634 \h </w:instrText>
        </w:r>
        <w:r>
          <w:fldChar w:fldCharType="separate"/>
        </w:r>
        <w:r>
          <w:t>17</w:t>
        </w:r>
        <w:r>
          <w:fldChar w:fldCharType="end"/>
        </w:r>
      </w:hyperlink>
    </w:p>
    <w:p>
      <w:pPr>
        <w:pStyle w:val="TOC2"/>
        <w:tabs>
          <w:tab w:val="right" w:leader="dot" w:pos="8306"/>
        </w:tabs>
      </w:pPr>
      <w:hyperlink w:anchor="_Toc10014" w:history="1">
        <w:r>
          <w:rPr>
            <w:rFonts w:ascii="仿宋" w:eastAsia="仿宋" w:hAnsi="仿宋" w:cs="仿宋" w:hint="eastAsia"/>
            <w:lang w:eastAsia="zh-CN"/>
          </w:rPr>
          <w:t>(一)、技术方案选用方向</w:t>
        </w:r>
        <w:r>
          <w:tab/>
        </w:r>
        <w:r>
          <w:fldChar w:fldCharType="begin"/>
        </w:r>
        <w:r>
          <w:instrText xml:space="preserve"> PAGEREF _Toc10014 \h </w:instrText>
        </w:r>
        <w:r>
          <w:fldChar w:fldCharType="separate"/>
        </w:r>
        <w:r>
          <w:t>17</w:t>
        </w:r>
        <w:r>
          <w:fldChar w:fldCharType="end"/>
        </w:r>
      </w:hyperlink>
    </w:p>
    <w:p>
      <w:pPr>
        <w:pStyle w:val="TOC2"/>
        <w:tabs>
          <w:tab w:val="right" w:leader="dot" w:pos="8306"/>
        </w:tabs>
      </w:pPr>
      <w:hyperlink w:anchor="_Toc28805" w:history="1">
        <w:r>
          <w:rPr>
            <w:rFonts w:ascii="仿宋" w:eastAsia="仿宋" w:hAnsi="仿宋" w:cs="仿宋" w:hint="eastAsia"/>
            <w:lang w:eastAsia="zh-CN"/>
          </w:rPr>
          <w:t>(二)、工艺技术方案选用原则</w:t>
        </w:r>
        <w:r>
          <w:tab/>
        </w:r>
        <w:r>
          <w:fldChar w:fldCharType="begin"/>
        </w:r>
        <w:r>
          <w:instrText xml:space="preserve"> PAGEREF _Toc28805 \h </w:instrText>
        </w:r>
        <w:r>
          <w:fldChar w:fldCharType="separate"/>
        </w:r>
        <w:r>
          <w:t>19</w:t>
        </w:r>
        <w:r>
          <w:fldChar w:fldCharType="end"/>
        </w:r>
      </w:hyperlink>
    </w:p>
    <w:p>
      <w:pPr>
        <w:pStyle w:val="TOC2"/>
        <w:tabs>
          <w:tab w:val="right" w:leader="dot" w:pos="8306"/>
        </w:tabs>
      </w:pPr>
      <w:hyperlink w:anchor="_Toc8346" w:history="1">
        <w:r>
          <w:rPr>
            <w:rFonts w:ascii="仿宋" w:eastAsia="仿宋" w:hAnsi="仿宋" w:cs="仿宋" w:hint="eastAsia"/>
            <w:lang w:eastAsia="zh-CN"/>
          </w:rPr>
          <w:t>(三)、工艺技术方案要求</w:t>
        </w:r>
        <w:r>
          <w:tab/>
        </w:r>
        <w:r>
          <w:fldChar w:fldCharType="begin"/>
        </w:r>
        <w:r>
          <w:instrText xml:space="preserve"> PAGEREF _Toc8346 \h </w:instrText>
        </w:r>
        <w:r>
          <w:fldChar w:fldCharType="separate"/>
        </w:r>
        <w:r>
          <w:t>21</w:t>
        </w:r>
        <w:r>
          <w:fldChar w:fldCharType="end"/>
        </w:r>
      </w:hyperlink>
    </w:p>
    <w:p>
      <w:pPr>
        <w:pStyle w:val="TOC1"/>
        <w:tabs>
          <w:tab w:val="right" w:leader="dot" w:pos="8306"/>
        </w:tabs>
      </w:pPr>
      <w:hyperlink w:anchor="_Toc17063" w:history="1">
        <w:r>
          <w:rPr>
            <w:rFonts w:ascii="仿宋" w:eastAsia="仿宋" w:hAnsi="仿宋" w:cs="仿宋" w:hint="eastAsia"/>
            <w:lang w:eastAsia="zh-CN"/>
          </w:rPr>
          <w:t>八、可伐微晶熔封玻璃项目创新与研发</w:t>
        </w:r>
        <w:r>
          <w:tab/>
        </w:r>
        <w:r>
          <w:fldChar w:fldCharType="begin"/>
        </w:r>
        <w:r>
          <w:instrText xml:space="preserve"> PAGEREF _Toc17063 \h </w:instrText>
        </w:r>
        <w:r>
          <w:fldChar w:fldCharType="separate"/>
        </w:r>
        <w:r>
          <w:t>24</w:t>
        </w:r>
        <w:r>
          <w:fldChar w:fldCharType="end"/>
        </w:r>
      </w:hyperlink>
    </w:p>
    <w:p>
      <w:pPr>
        <w:pStyle w:val="TOC2"/>
        <w:tabs>
          <w:tab w:val="right" w:leader="dot" w:pos="8306"/>
        </w:tabs>
      </w:pPr>
      <w:hyperlink w:anchor="_Toc13" w:history="1">
        <w:r>
          <w:rPr>
            <w:rFonts w:ascii="仿宋" w:eastAsia="仿宋" w:hAnsi="仿宋" w:cs="仿宋" w:hint="eastAsia"/>
            <w:lang w:eastAsia="zh-CN"/>
          </w:rPr>
          <w:t>(一)、创新策略与方向</w:t>
        </w:r>
        <w:r>
          <w:tab/>
        </w:r>
        <w:r>
          <w:fldChar w:fldCharType="begin"/>
        </w:r>
        <w:r>
          <w:instrText xml:space="preserve"> PAGEREF _Toc13 \h </w:instrText>
        </w:r>
        <w:r>
          <w:fldChar w:fldCharType="separate"/>
        </w:r>
        <w:r>
          <w:t>24</w:t>
        </w:r>
        <w:r>
          <w:fldChar w:fldCharType="end"/>
        </w:r>
      </w:hyperlink>
    </w:p>
    <w:p>
      <w:pPr>
        <w:pStyle w:val="TOC2"/>
        <w:tabs>
          <w:tab w:val="right" w:leader="dot" w:pos="8306"/>
        </w:tabs>
      </w:pPr>
      <w:hyperlink w:anchor="_Toc28134" w:history="1">
        <w:r>
          <w:rPr>
            <w:rFonts w:ascii="仿宋" w:eastAsia="仿宋" w:hAnsi="仿宋" w:cs="仿宋" w:hint="eastAsia"/>
            <w:lang w:eastAsia="zh-CN"/>
          </w:rPr>
          <w:t>(二)、研发规划与投入</w:t>
        </w:r>
        <w:r>
          <w:tab/>
        </w:r>
        <w:r>
          <w:fldChar w:fldCharType="begin"/>
        </w:r>
        <w:r>
          <w:instrText xml:space="preserve"> PAGEREF _Toc28134 \h </w:instrText>
        </w:r>
        <w:r>
          <w:fldChar w:fldCharType="separate"/>
        </w:r>
        <w:r>
          <w:t>25</w:t>
        </w:r>
        <w:r>
          <w:fldChar w:fldCharType="end"/>
        </w:r>
      </w:hyperlink>
    </w:p>
    <w:p>
      <w:pPr>
        <w:pStyle w:val="TOC1"/>
        <w:tabs>
          <w:tab w:val="right" w:leader="dot" w:pos="8306"/>
        </w:tabs>
      </w:pPr>
      <w:hyperlink w:anchor="_Toc16429" w:history="1">
        <w:r>
          <w:rPr>
            <w:rFonts w:ascii="仿宋" w:eastAsia="仿宋" w:hAnsi="仿宋" w:cs="仿宋" w:hint="eastAsia"/>
            <w:lang w:eastAsia="zh-CN"/>
          </w:rPr>
          <w:t>九、生产安全保护</w:t>
        </w:r>
        <w:r>
          <w:tab/>
        </w:r>
        <w:r>
          <w:fldChar w:fldCharType="begin"/>
        </w:r>
        <w:r>
          <w:instrText xml:space="preserve"> PAGEREF _Toc16429 \h </w:instrText>
        </w:r>
        <w:r>
          <w:fldChar w:fldCharType="separate"/>
        </w:r>
        <w:r>
          <w:t>27</w:t>
        </w:r>
        <w:r>
          <w:fldChar w:fldCharType="end"/>
        </w:r>
      </w:hyperlink>
    </w:p>
    <w:p>
      <w:pPr>
        <w:pStyle w:val="TOC2"/>
        <w:tabs>
          <w:tab w:val="right" w:leader="dot" w:pos="8306"/>
        </w:tabs>
      </w:pPr>
      <w:hyperlink w:anchor="_Toc3096" w:history="1">
        <w:r>
          <w:rPr>
            <w:rFonts w:ascii="仿宋" w:eastAsia="仿宋" w:hAnsi="仿宋" w:cs="仿宋" w:hint="eastAsia"/>
            <w:lang w:eastAsia="zh-CN"/>
          </w:rPr>
          <w:t>(一)、消防安全</w:t>
        </w:r>
        <w:r>
          <w:tab/>
        </w:r>
        <w:r>
          <w:fldChar w:fldCharType="begin"/>
        </w:r>
        <w:r>
          <w:instrText xml:space="preserve"> PAGEREF _Toc3096 \h </w:instrText>
        </w:r>
        <w:r>
          <w:fldChar w:fldCharType="separate"/>
        </w:r>
        <w:r>
          <w:t>27</w:t>
        </w:r>
        <w:r>
          <w:fldChar w:fldCharType="end"/>
        </w:r>
      </w:hyperlink>
    </w:p>
    <w:p>
      <w:pPr>
        <w:pStyle w:val="TOC2"/>
        <w:tabs>
          <w:tab w:val="right" w:leader="dot" w:pos="8306"/>
        </w:tabs>
      </w:pPr>
      <w:hyperlink w:anchor="_Toc23940" w:history="1">
        <w:r>
          <w:rPr>
            <w:rFonts w:ascii="仿宋" w:eastAsia="仿宋" w:hAnsi="仿宋" w:cs="仿宋" w:hint="eastAsia"/>
            <w:lang w:eastAsia="zh-CN"/>
          </w:rPr>
          <w:t>(二)、防火防爆总图布置措施</w:t>
        </w:r>
        <w:r>
          <w:tab/>
        </w:r>
        <w:r>
          <w:fldChar w:fldCharType="begin"/>
        </w:r>
        <w:r>
          <w:instrText xml:space="preserve"> PAGEREF _Toc23940 \h </w:instrText>
        </w:r>
        <w:r>
          <w:fldChar w:fldCharType="separate"/>
        </w:r>
        <w:r>
          <w:t>28</w:t>
        </w:r>
        <w:r>
          <w:fldChar w:fldCharType="end"/>
        </w:r>
      </w:hyperlink>
    </w:p>
    <w:p>
      <w:pPr>
        <w:pStyle w:val="TOC2"/>
        <w:tabs>
          <w:tab w:val="right" w:leader="dot" w:pos="8306"/>
        </w:tabs>
      </w:pPr>
      <w:hyperlink w:anchor="_Toc4453" w:history="1">
        <w:r>
          <w:rPr>
            <w:rFonts w:ascii="仿宋" w:eastAsia="仿宋" w:hAnsi="仿宋" w:cs="仿宋" w:hint="eastAsia"/>
            <w:lang w:eastAsia="zh-CN"/>
          </w:rPr>
          <w:t>(三)、自然灾害防范措施</w:t>
        </w:r>
        <w:r>
          <w:tab/>
        </w:r>
        <w:r>
          <w:fldChar w:fldCharType="begin"/>
        </w:r>
        <w:r>
          <w:instrText xml:space="preserve"> PAGEREF _Toc4453 \h </w:instrText>
        </w:r>
        <w:r>
          <w:fldChar w:fldCharType="separate"/>
        </w:r>
        <w:r>
          <w:t>29</w:t>
        </w:r>
        <w:r>
          <w:fldChar w:fldCharType="end"/>
        </w:r>
      </w:hyperlink>
    </w:p>
    <w:p>
      <w:pPr>
        <w:pStyle w:val="TOC2"/>
        <w:tabs>
          <w:tab w:val="right" w:leader="dot" w:pos="8306"/>
        </w:tabs>
      </w:pPr>
      <w:hyperlink w:anchor="_Toc26180" w:history="1">
        <w:r>
          <w:rPr>
            <w:rFonts w:ascii="仿宋" w:eastAsia="仿宋" w:hAnsi="仿宋" w:cs="仿宋" w:hint="eastAsia"/>
            <w:lang w:eastAsia="zh-CN"/>
          </w:rPr>
          <w:t>(四)、安全色及安全标志使用要求</w:t>
        </w:r>
        <w:r>
          <w:tab/>
        </w:r>
        <w:r>
          <w:fldChar w:fldCharType="begin"/>
        </w:r>
        <w:r>
          <w:instrText xml:space="preserve"> PAGEREF _Toc26180 \h </w:instrText>
        </w:r>
        <w:r>
          <w:fldChar w:fldCharType="separate"/>
        </w:r>
        <w:r>
          <w:t>30</w:t>
        </w:r>
        <w:r>
          <w:fldChar w:fldCharType="end"/>
        </w:r>
      </w:hyperlink>
    </w:p>
    <w:p>
      <w:pPr>
        <w:pStyle w:val="TOC2"/>
        <w:tabs>
          <w:tab w:val="right" w:leader="dot" w:pos="8306"/>
        </w:tabs>
      </w:pPr>
      <w:hyperlink w:anchor="_Toc7000" w:history="1">
        <w:r>
          <w:rPr>
            <w:rFonts w:ascii="仿宋" w:eastAsia="仿宋" w:hAnsi="仿宋" w:cs="仿宋" w:hint="eastAsia"/>
            <w:lang w:eastAsia="zh-CN"/>
          </w:rPr>
          <w:t>(五)、防尘防毒措施</w:t>
        </w:r>
        <w:r>
          <w:tab/>
        </w:r>
        <w:r>
          <w:fldChar w:fldCharType="begin"/>
        </w:r>
        <w:r>
          <w:instrText xml:space="preserve"> PAGEREF _Toc7000 \h </w:instrText>
        </w:r>
        <w:r>
          <w:fldChar w:fldCharType="separate"/>
        </w:r>
        <w:r>
          <w:t>31</w:t>
        </w:r>
        <w:r>
          <w:fldChar w:fldCharType="end"/>
        </w:r>
      </w:hyperlink>
    </w:p>
    <w:p>
      <w:pPr>
        <w:pStyle w:val="TOC2"/>
        <w:tabs>
          <w:tab w:val="right" w:leader="dot" w:pos="8306"/>
        </w:tabs>
      </w:pPr>
      <w:hyperlink w:anchor="_Toc4472" w:history="1">
        <w:r>
          <w:rPr>
            <w:rFonts w:ascii="仿宋" w:eastAsia="仿宋" w:hAnsi="仿宋" w:cs="仿宋" w:hint="eastAsia"/>
            <w:lang w:eastAsia="zh-CN"/>
          </w:rPr>
          <w:t>(六)、防静电、触电防护及防雷措施</w:t>
        </w:r>
        <w:r>
          <w:tab/>
        </w:r>
        <w:r>
          <w:fldChar w:fldCharType="begin"/>
        </w:r>
        <w:r>
          <w:instrText xml:space="preserve"> PAGEREF _Toc4472 \h </w:instrText>
        </w:r>
        <w:r>
          <w:fldChar w:fldCharType="separate"/>
        </w:r>
        <w:r>
          <w:t>32</w:t>
        </w:r>
        <w:r>
          <w:fldChar w:fldCharType="end"/>
        </w:r>
      </w:hyperlink>
    </w:p>
    <w:p>
      <w:pPr>
        <w:pStyle w:val="TOC2"/>
        <w:tabs>
          <w:tab w:val="right" w:leader="dot" w:pos="8306"/>
        </w:tabs>
      </w:pPr>
      <w:hyperlink w:anchor="_Toc7604" w:history="1">
        <w:r>
          <w:rPr>
            <w:rFonts w:ascii="仿宋" w:eastAsia="仿宋" w:hAnsi="仿宋" w:cs="仿宋" w:hint="eastAsia"/>
            <w:lang w:eastAsia="zh-CN"/>
          </w:rPr>
          <w:t>(七)、机械设备安全保障措施</w:t>
        </w:r>
        <w:r>
          <w:tab/>
        </w:r>
        <w:r>
          <w:fldChar w:fldCharType="begin"/>
        </w:r>
        <w:r>
          <w:instrText xml:space="preserve"> PAGEREF _Toc7604 \h </w:instrText>
        </w:r>
        <w:r>
          <w:fldChar w:fldCharType="separate"/>
        </w:r>
        <w:r>
          <w:t>34</w:t>
        </w:r>
        <w:r>
          <w:fldChar w:fldCharType="end"/>
        </w:r>
      </w:hyperlink>
    </w:p>
    <w:p>
      <w:pPr>
        <w:pStyle w:val="TOC1"/>
        <w:tabs>
          <w:tab w:val="right" w:leader="dot" w:pos="8306"/>
        </w:tabs>
      </w:pPr>
      <w:hyperlink w:anchor="_Toc24859" w:history="1">
        <w:r>
          <w:rPr>
            <w:rFonts w:ascii="仿宋" w:eastAsia="仿宋" w:hAnsi="仿宋" w:cs="仿宋" w:hint="eastAsia"/>
            <w:lang w:eastAsia="zh-CN"/>
          </w:rPr>
          <w:t>十、可伐微晶熔封玻璃项目人力资源管理</w:t>
        </w:r>
        <w:r>
          <w:tab/>
        </w:r>
        <w:r>
          <w:fldChar w:fldCharType="begin"/>
        </w:r>
        <w:r>
          <w:instrText xml:space="preserve"> PAGEREF _Toc24859 \h </w:instrText>
        </w:r>
        <w:r>
          <w:fldChar w:fldCharType="separate"/>
        </w:r>
        <w:r>
          <w:t>35</w:t>
        </w:r>
        <w:r>
          <w:fldChar w:fldCharType="end"/>
        </w:r>
      </w:hyperlink>
    </w:p>
    <w:p>
      <w:pPr>
        <w:pStyle w:val="TOC2"/>
        <w:tabs>
          <w:tab w:val="right" w:leader="dot" w:pos="8306"/>
        </w:tabs>
      </w:pPr>
      <w:hyperlink w:anchor="_Toc706" w:history="1">
        <w:r>
          <w:rPr>
            <w:rFonts w:ascii="仿宋" w:eastAsia="仿宋" w:hAnsi="仿宋" w:cs="仿宋" w:hint="eastAsia"/>
            <w:lang w:eastAsia="zh-CN"/>
          </w:rPr>
          <w:t>(一)、建立健全的预算管理制度</w:t>
        </w:r>
        <w:r>
          <w:tab/>
        </w:r>
        <w:r>
          <w:fldChar w:fldCharType="begin"/>
        </w:r>
        <w:r>
          <w:instrText xml:space="preserve"> PAGEREF _Toc706 \h </w:instrText>
        </w:r>
        <w:r>
          <w:fldChar w:fldCharType="separate"/>
        </w:r>
        <w:r>
          <w:t>35</w:t>
        </w:r>
        <w:r>
          <w:fldChar w:fldCharType="end"/>
        </w:r>
      </w:hyperlink>
    </w:p>
    <w:p>
      <w:pPr>
        <w:pStyle w:val="TOC2"/>
        <w:tabs>
          <w:tab w:val="right" w:leader="dot" w:pos="8306"/>
        </w:tabs>
      </w:pPr>
      <w:hyperlink w:anchor="_Toc11684" w:history="1">
        <w:r>
          <w:rPr>
            <w:rFonts w:ascii="仿宋" w:eastAsia="仿宋" w:hAnsi="仿宋" w:cs="仿宋" w:hint="eastAsia"/>
            <w:lang w:eastAsia="zh-CN"/>
          </w:rPr>
          <w:t>(二)、加强资金流动监控</w:t>
        </w:r>
        <w:r>
          <w:tab/>
        </w:r>
        <w:r>
          <w:fldChar w:fldCharType="begin"/>
        </w:r>
        <w:r>
          <w:instrText xml:space="preserve"> PAGEREF _Toc11684 \h </w:instrText>
        </w:r>
        <w:r>
          <w:fldChar w:fldCharType="separate"/>
        </w:r>
        <w:r>
          <w:t>37</w:t>
        </w:r>
        <w:r>
          <w:fldChar w:fldCharType="end"/>
        </w:r>
      </w:hyperlink>
    </w:p>
    <w:p>
      <w:pPr>
        <w:pStyle w:val="TOC2"/>
        <w:tabs>
          <w:tab w:val="right" w:leader="dot" w:pos="8306"/>
        </w:tabs>
      </w:pPr>
      <w:hyperlink w:anchor="_Toc17198" w:history="1">
        <w:r>
          <w:rPr>
            <w:rFonts w:ascii="仿宋" w:eastAsia="仿宋" w:hAnsi="仿宋" w:cs="仿宋" w:hint="eastAsia"/>
            <w:lang w:eastAsia="zh-CN"/>
          </w:rPr>
          <w:t>(三)、制定完善的风险控制机制</w:t>
        </w:r>
        <w:r>
          <w:tab/>
        </w:r>
        <w:r>
          <w:fldChar w:fldCharType="begin"/>
        </w:r>
        <w:r>
          <w:instrText xml:space="preserve"> PAGEREF _Toc17198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17" w:history="1">
        <w:r>
          <w:rPr>
            <w:rFonts w:ascii="仿宋" w:eastAsia="仿宋" w:hAnsi="仿宋" w:cs="仿宋" w:hint="eastAsia"/>
            <w:lang w:eastAsia="zh-CN"/>
          </w:rPr>
          <w:t>(四)、优化成本管理</w:t>
        </w:r>
        <w:r>
          <w:tab/>
        </w:r>
        <w:r>
          <w:fldChar w:fldCharType="begin"/>
        </w:r>
        <w:r>
          <w:instrText xml:space="preserve"> PAGEREF _Toc12017 \h </w:instrText>
        </w:r>
        <w:r>
          <w:fldChar w:fldCharType="separate"/>
        </w:r>
        <w:r>
          <w:t>40</w:t>
        </w:r>
        <w:r>
          <w:fldChar w:fldCharType="end"/>
        </w:r>
      </w:hyperlink>
    </w:p>
    <w:p>
      <w:pPr>
        <w:pStyle w:val="TOC1"/>
        <w:tabs>
          <w:tab w:val="right" w:leader="dot" w:pos="8306"/>
        </w:tabs>
      </w:pPr>
      <w:hyperlink w:anchor="_Toc22960" w:history="1">
        <w:r>
          <w:rPr>
            <w:rFonts w:ascii="仿宋" w:eastAsia="仿宋" w:hAnsi="仿宋" w:cs="仿宋" w:hint="eastAsia"/>
            <w:lang w:eastAsia="zh-CN"/>
          </w:rPr>
          <w:t>十一、可伐微晶熔封玻璃项目经营效益</w:t>
        </w:r>
        <w:r>
          <w:tab/>
        </w:r>
        <w:r>
          <w:fldChar w:fldCharType="begin"/>
        </w:r>
        <w:r>
          <w:instrText xml:space="preserve"> PAGEREF _Toc22960 \h </w:instrText>
        </w:r>
        <w:r>
          <w:fldChar w:fldCharType="separate"/>
        </w:r>
        <w:r>
          <w:t>41</w:t>
        </w:r>
        <w:r>
          <w:fldChar w:fldCharType="end"/>
        </w:r>
      </w:hyperlink>
    </w:p>
    <w:p>
      <w:pPr>
        <w:pStyle w:val="TOC2"/>
        <w:tabs>
          <w:tab w:val="right" w:leader="dot" w:pos="8306"/>
        </w:tabs>
      </w:pPr>
      <w:hyperlink w:anchor="_Toc30159" w:history="1">
        <w:r>
          <w:rPr>
            <w:rFonts w:ascii="仿宋" w:eastAsia="仿宋" w:hAnsi="仿宋" w:cs="仿宋" w:hint="eastAsia"/>
            <w:lang w:eastAsia="zh-CN"/>
          </w:rPr>
          <w:t>(一)、经济评价财务测算</w:t>
        </w:r>
        <w:r>
          <w:tab/>
        </w:r>
        <w:r>
          <w:fldChar w:fldCharType="begin"/>
        </w:r>
        <w:r>
          <w:instrText xml:space="preserve"> PAGEREF _Toc30159 \h </w:instrText>
        </w:r>
        <w:r>
          <w:fldChar w:fldCharType="separate"/>
        </w:r>
        <w:r>
          <w:t>41</w:t>
        </w:r>
        <w:r>
          <w:fldChar w:fldCharType="end"/>
        </w:r>
      </w:hyperlink>
    </w:p>
    <w:p>
      <w:pPr>
        <w:pStyle w:val="TOC2"/>
        <w:tabs>
          <w:tab w:val="right" w:leader="dot" w:pos="8306"/>
        </w:tabs>
      </w:pPr>
      <w:hyperlink w:anchor="_Toc22799" w:history="1">
        <w:r>
          <w:rPr>
            <w:rFonts w:ascii="仿宋" w:eastAsia="仿宋" w:hAnsi="仿宋" w:cs="仿宋" w:hint="eastAsia"/>
            <w:lang w:eastAsia="zh-CN"/>
          </w:rPr>
          <w:t>(二)、可伐微晶熔封玻璃项目盈利能力分析</w:t>
        </w:r>
        <w:r>
          <w:tab/>
        </w:r>
        <w:r>
          <w:fldChar w:fldCharType="begin"/>
        </w:r>
        <w:r>
          <w:instrText xml:space="preserve"> PAGEREF _Toc22799 \h </w:instrText>
        </w:r>
        <w:r>
          <w:fldChar w:fldCharType="separate"/>
        </w:r>
        <w:r>
          <w:t>42</w:t>
        </w:r>
        <w:r>
          <w:fldChar w:fldCharType="end"/>
        </w:r>
      </w:hyperlink>
    </w:p>
    <w:p>
      <w:pPr>
        <w:pStyle w:val="TOC1"/>
        <w:tabs>
          <w:tab w:val="right" w:leader="dot" w:pos="8306"/>
        </w:tabs>
      </w:pPr>
      <w:hyperlink w:anchor="_Toc8807" w:history="1">
        <w:r>
          <w:rPr>
            <w:rFonts w:ascii="仿宋" w:eastAsia="仿宋" w:hAnsi="仿宋" w:cs="仿宋" w:hint="eastAsia"/>
            <w:lang w:eastAsia="zh-CN"/>
          </w:rPr>
          <w:t>十二、可伐微晶熔封玻璃项目环境影响分析</w:t>
        </w:r>
        <w:r>
          <w:tab/>
        </w:r>
        <w:r>
          <w:fldChar w:fldCharType="begin"/>
        </w:r>
        <w:r>
          <w:instrText xml:space="preserve"> PAGEREF _Toc8807 \h </w:instrText>
        </w:r>
        <w:r>
          <w:fldChar w:fldCharType="separate"/>
        </w:r>
        <w:r>
          <w:t>43</w:t>
        </w:r>
        <w:r>
          <w:fldChar w:fldCharType="end"/>
        </w:r>
      </w:hyperlink>
    </w:p>
    <w:p>
      <w:pPr>
        <w:pStyle w:val="TOC2"/>
        <w:tabs>
          <w:tab w:val="right" w:leader="dot" w:pos="8306"/>
        </w:tabs>
      </w:pPr>
      <w:hyperlink w:anchor="_Toc24393" w:history="1">
        <w:r>
          <w:rPr>
            <w:rFonts w:ascii="仿宋" w:eastAsia="仿宋" w:hAnsi="仿宋" w:cs="仿宋" w:hint="eastAsia"/>
            <w:lang w:eastAsia="zh-CN"/>
          </w:rPr>
          <w:t>(一)、建设区域环境质量现状</w:t>
        </w:r>
        <w:r>
          <w:tab/>
        </w:r>
        <w:r>
          <w:fldChar w:fldCharType="begin"/>
        </w:r>
        <w:r>
          <w:instrText xml:space="preserve"> PAGEREF _Toc24393 \h </w:instrText>
        </w:r>
        <w:r>
          <w:fldChar w:fldCharType="separate"/>
        </w:r>
        <w:r>
          <w:t>43</w:t>
        </w:r>
        <w:r>
          <w:fldChar w:fldCharType="end"/>
        </w:r>
      </w:hyperlink>
    </w:p>
    <w:p>
      <w:pPr>
        <w:pStyle w:val="TOC2"/>
        <w:tabs>
          <w:tab w:val="right" w:leader="dot" w:pos="8306"/>
        </w:tabs>
      </w:pPr>
      <w:hyperlink w:anchor="_Toc18257" w:history="1">
        <w:r>
          <w:rPr>
            <w:rFonts w:ascii="仿宋" w:eastAsia="仿宋" w:hAnsi="仿宋" w:cs="仿宋" w:hint="eastAsia"/>
            <w:lang w:eastAsia="zh-CN"/>
          </w:rPr>
          <w:t>(二)、建设期环境保护</w:t>
        </w:r>
        <w:r>
          <w:tab/>
        </w:r>
        <w:r>
          <w:fldChar w:fldCharType="begin"/>
        </w:r>
        <w:r>
          <w:instrText xml:space="preserve"> PAGEREF _Toc18257 \h </w:instrText>
        </w:r>
        <w:r>
          <w:fldChar w:fldCharType="separate"/>
        </w:r>
        <w:r>
          <w:t>44</w:t>
        </w:r>
        <w:r>
          <w:fldChar w:fldCharType="end"/>
        </w:r>
      </w:hyperlink>
    </w:p>
    <w:p>
      <w:pPr>
        <w:pStyle w:val="TOC2"/>
        <w:tabs>
          <w:tab w:val="right" w:leader="dot" w:pos="8306"/>
        </w:tabs>
      </w:pPr>
      <w:hyperlink w:anchor="_Toc14048" w:history="1">
        <w:r>
          <w:rPr>
            <w:rFonts w:ascii="仿宋" w:eastAsia="仿宋" w:hAnsi="仿宋" w:cs="仿宋" w:hint="eastAsia"/>
            <w:lang w:eastAsia="zh-CN"/>
          </w:rPr>
          <w:t>(三)、运营期环境保护</w:t>
        </w:r>
        <w:r>
          <w:tab/>
        </w:r>
        <w:r>
          <w:fldChar w:fldCharType="begin"/>
        </w:r>
        <w:r>
          <w:instrText xml:space="preserve"> PAGEREF _Toc14048 \h </w:instrText>
        </w:r>
        <w:r>
          <w:fldChar w:fldCharType="separate"/>
        </w:r>
        <w:r>
          <w:t>46</w:t>
        </w:r>
        <w:r>
          <w:fldChar w:fldCharType="end"/>
        </w:r>
      </w:hyperlink>
    </w:p>
    <w:p>
      <w:pPr>
        <w:pStyle w:val="TOC2"/>
        <w:tabs>
          <w:tab w:val="right" w:leader="dot" w:pos="8306"/>
        </w:tabs>
      </w:pPr>
      <w:hyperlink w:anchor="_Toc9770" w:history="1">
        <w:r>
          <w:rPr>
            <w:rFonts w:ascii="仿宋" w:eastAsia="仿宋" w:hAnsi="仿宋" w:cs="仿宋" w:hint="eastAsia"/>
            <w:lang w:eastAsia="zh-CN"/>
          </w:rPr>
          <w:t>(四)、可伐微晶熔封玻璃项目建设对区域经济的影响</w:t>
        </w:r>
        <w:r>
          <w:tab/>
        </w:r>
        <w:r>
          <w:fldChar w:fldCharType="begin"/>
        </w:r>
        <w:r>
          <w:instrText xml:space="preserve"> PAGEREF _Toc9770 \h </w:instrText>
        </w:r>
        <w:r>
          <w:fldChar w:fldCharType="separate"/>
        </w:r>
        <w:r>
          <w:t>47</w:t>
        </w:r>
        <w:r>
          <w:fldChar w:fldCharType="end"/>
        </w:r>
      </w:hyperlink>
    </w:p>
    <w:p>
      <w:pPr>
        <w:pStyle w:val="TOC2"/>
        <w:tabs>
          <w:tab w:val="right" w:leader="dot" w:pos="8306"/>
        </w:tabs>
      </w:pPr>
      <w:hyperlink w:anchor="_Toc16282" w:history="1">
        <w:r>
          <w:rPr>
            <w:rFonts w:ascii="仿宋" w:eastAsia="仿宋" w:hAnsi="仿宋" w:cs="仿宋" w:hint="eastAsia"/>
            <w:lang w:eastAsia="zh-CN"/>
          </w:rPr>
          <w:t>(五)、废弃物处理</w:t>
        </w:r>
        <w:r>
          <w:tab/>
        </w:r>
        <w:r>
          <w:fldChar w:fldCharType="begin"/>
        </w:r>
        <w:r>
          <w:instrText xml:space="preserve"> PAGEREF _Toc16282 \h </w:instrText>
        </w:r>
        <w:r>
          <w:fldChar w:fldCharType="separate"/>
        </w:r>
        <w:r>
          <w:t>49</w:t>
        </w:r>
        <w:r>
          <w:fldChar w:fldCharType="end"/>
        </w:r>
      </w:hyperlink>
    </w:p>
    <w:p>
      <w:pPr>
        <w:pStyle w:val="TOC2"/>
        <w:tabs>
          <w:tab w:val="right" w:leader="dot" w:pos="8306"/>
        </w:tabs>
      </w:pPr>
      <w:hyperlink w:anchor="_Toc6612" w:history="1">
        <w:r>
          <w:rPr>
            <w:rFonts w:ascii="仿宋" w:eastAsia="仿宋" w:hAnsi="仿宋" w:cs="仿宋" w:hint="eastAsia"/>
            <w:lang w:eastAsia="zh-CN"/>
          </w:rPr>
          <w:t>(六)、特殊环境影响分析</w:t>
        </w:r>
        <w:r>
          <w:tab/>
        </w:r>
        <w:r>
          <w:fldChar w:fldCharType="begin"/>
        </w:r>
        <w:r>
          <w:instrText xml:space="preserve"> PAGEREF _Toc6612 \h </w:instrText>
        </w:r>
        <w:r>
          <w:fldChar w:fldCharType="separate"/>
        </w:r>
        <w:r>
          <w:t>50</w:t>
        </w:r>
        <w:r>
          <w:fldChar w:fldCharType="end"/>
        </w:r>
      </w:hyperlink>
    </w:p>
    <w:p>
      <w:pPr>
        <w:pStyle w:val="TOC2"/>
        <w:tabs>
          <w:tab w:val="right" w:leader="dot" w:pos="8306"/>
        </w:tabs>
      </w:pPr>
      <w:hyperlink w:anchor="_Toc16950" w:history="1">
        <w:r>
          <w:rPr>
            <w:rFonts w:ascii="仿宋" w:eastAsia="仿宋" w:hAnsi="仿宋" w:cs="仿宋" w:hint="eastAsia"/>
            <w:lang w:eastAsia="zh-CN"/>
          </w:rPr>
          <w:t>(七)、清洁生产</w:t>
        </w:r>
        <w:r>
          <w:tab/>
        </w:r>
        <w:r>
          <w:fldChar w:fldCharType="begin"/>
        </w:r>
        <w:r>
          <w:instrText xml:space="preserve"> PAGEREF _Toc16950 \h </w:instrText>
        </w:r>
        <w:r>
          <w:fldChar w:fldCharType="separate"/>
        </w:r>
        <w:r>
          <w:t>52</w:t>
        </w:r>
        <w:r>
          <w:fldChar w:fldCharType="end"/>
        </w:r>
      </w:hyperlink>
    </w:p>
    <w:p>
      <w:pPr>
        <w:pStyle w:val="TOC2"/>
        <w:tabs>
          <w:tab w:val="right" w:leader="dot" w:pos="8306"/>
        </w:tabs>
      </w:pPr>
      <w:hyperlink w:anchor="_Toc25553" w:history="1">
        <w:r>
          <w:rPr>
            <w:rFonts w:ascii="仿宋" w:eastAsia="仿宋" w:hAnsi="仿宋" w:cs="仿宋" w:hint="eastAsia"/>
            <w:lang w:eastAsia="zh-CN"/>
          </w:rPr>
          <w:t>(八)、环境保护综合评价</w:t>
        </w:r>
        <w:r>
          <w:tab/>
        </w:r>
        <w:r>
          <w:fldChar w:fldCharType="begin"/>
        </w:r>
        <w:r>
          <w:instrText xml:space="preserve"> PAGEREF _Toc25553 \h </w:instrText>
        </w:r>
        <w:r>
          <w:fldChar w:fldCharType="separate"/>
        </w:r>
        <w:r>
          <w:t>53</w:t>
        </w:r>
        <w:r>
          <w:fldChar w:fldCharType="end"/>
        </w:r>
      </w:hyperlink>
    </w:p>
    <w:p>
      <w:pPr>
        <w:pStyle w:val="TOC1"/>
        <w:tabs>
          <w:tab w:val="right" w:leader="dot" w:pos="8306"/>
        </w:tabs>
      </w:pPr>
      <w:hyperlink w:anchor="_Toc12009" w:history="1">
        <w:r>
          <w:rPr>
            <w:rFonts w:ascii="仿宋" w:eastAsia="仿宋" w:hAnsi="仿宋" w:cs="仿宋" w:hint="eastAsia"/>
            <w:lang w:eastAsia="zh-CN"/>
          </w:rPr>
          <w:t>十三、利益相关者分析与沟通计划</w:t>
        </w:r>
        <w:r>
          <w:tab/>
        </w:r>
        <w:r>
          <w:fldChar w:fldCharType="begin"/>
        </w:r>
        <w:r>
          <w:instrText xml:space="preserve"> PAGEREF _Toc12009 \h </w:instrText>
        </w:r>
        <w:r>
          <w:fldChar w:fldCharType="separate"/>
        </w:r>
        <w:r>
          <w:t>54</w:t>
        </w:r>
        <w:r>
          <w:fldChar w:fldCharType="end"/>
        </w:r>
      </w:hyperlink>
    </w:p>
    <w:p>
      <w:pPr>
        <w:pStyle w:val="TOC2"/>
        <w:tabs>
          <w:tab w:val="right" w:leader="dot" w:pos="8306"/>
        </w:tabs>
      </w:pPr>
      <w:hyperlink w:anchor="_Toc32088" w:history="1">
        <w:r>
          <w:rPr>
            <w:rFonts w:ascii="仿宋" w:eastAsia="仿宋" w:hAnsi="仿宋" w:cs="仿宋" w:hint="eastAsia"/>
            <w:lang w:eastAsia="zh-CN"/>
          </w:rPr>
          <w:t>(一)、利益相关者分析</w:t>
        </w:r>
        <w:r>
          <w:tab/>
        </w:r>
        <w:r>
          <w:fldChar w:fldCharType="begin"/>
        </w:r>
        <w:r>
          <w:instrText xml:space="preserve"> PAGEREF _Toc32088 \h </w:instrText>
        </w:r>
        <w:r>
          <w:fldChar w:fldCharType="separate"/>
        </w:r>
        <w:r>
          <w:t>54</w:t>
        </w:r>
        <w:r>
          <w:fldChar w:fldCharType="end"/>
        </w:r>
      </w:hyperlink>
    </w:p>
    <w:p>
      <w:pPr>
        <w:pStyle w:val="TOC2"/>
        <w:tabs>
          <w:tab w:val="right" w:leader="dot" w:pos="8306"/>
        </w:tabs>
      </w:pPr>
      <w:hyperlink w:anchor="_Toc1180" w:history="1">
        <w:r>
          <w:rPr>
            <w:rFonts w:ascii="仿宋" w:eastAsia="仿宋" w:hAnsi="仿宋" w:cs="仿宋" w:hint="eastAsia"/>
            <w:lang w:eastAsia="zh-CN"/>
          </w:rPr>
          <w:t>(二)、沟通计划</w:t>
        </w:r>
        <w:r>
          <w:tab/>
        </w:r>
        <w:r>
          <w:fldChar w:fldCharType="begin"/>
        </w:r>
        <w:r>
          <w:instrText xml:space="preserve"> PAGEREF _Toc1180 \h </w:instrText>
        </w:r>
        <w:r>
          <w:fldChar w:fldCharType="separate"/>
        </w:r>
        <w:r>
          <w:t>56</w:t>
        </w:r>
        <w:r>
          <w:fldChar w:fldCharType="end"/>
        </w:r>
      </w:hyperlink>
    </w:p>
    <w:p>
      <w:pPr>
        <w:pStyle w:val="TOC1"/>
        <w:tabs>
          <w:tab w:val="right" w:leader="dot" w:pos="8306"/>
        </w:tabs>
      </w:pPr>
      <w:hyperlink w:anchor="_Toc21001" w:history="1">
        <w:r>
          <w:rPr>
            <w:rFonts w:ascii="仿宋" w:eastAsia="仿宋" w:hAnsi="仿宋" w:cs="仿宋" w:hint="eastAsia"/>
            <w:lang w:eastAsia="zh-CN"/>
          </w:rPr>
          <w:t>十四、可伐微晶熔封玻璃项目变更管理</w:t>
        </w:r>
        <w:r>
          <w:tab/>
        </w:r>
        <w:r>
          <w:fldChar w:fldCharType="begin"/>
        </w:r>
        <w:r>
          <w:instrText xml:space="preserve"> PAGEREF _Toc21001 \h </w:instrText>
        </w:r>
        <w:r>
          <w:fldChar w:fldCharType="separate"/>
        </w:r>
        <w:r>
          <w:t>57</w:t>
        </w:r>
        <w:r>
          <w:fldChar w:fldCharType="end"/>
        </w:r>
      </w:hyperlink>
    </w:p>
    <w:p>
      <w:pPr>
        <w:pStyle w:val="TOC2"/>
        <w:tabs>
          <w:tab w:val="right" w:leader="dot" w:pos="8306"/>
        </w:tabs>
      </w:pPr>
      <w:hyperlink w:anchor="_Toc20293" w:history="1">
        <w:r>
          <w:rPr>
            <w:rFonts w:ascii="仿宋" w:eastAsia="仿宋" w:hAnsi="仿宋" w:cs="仿宋" w:hint="eastAsia"/>
            <w:lang w:eastAsia="zh-CN"/>
          </w:rPr>
          <w:t>(一)、变更申请与评估</w:t>
        </w:r>
        <w:r>
          <w:tab/>
        </w:r>
        <w:r>
          <w:fldChar w:fldCharType="begin"/>
        </w:r>
        <w:r>
          <w:instrText xml:space="preserve"> PAGEREF _Toc20293 \h </w:instrText>
        </w:r>
        <w:r>
          <w:fldChar w:fldCharType="separate"/>
        </w:r>
        <w:r>
          <w:t>57</w:t>
        </w:r>
        <w:r>
          <w:fldChar w:fldCharType="end"/>
        </w:r>
      </w:hyperlink>
    </w:p>
    <w:p>
      <w:pPr>
        <w:pStyle w:val="TOC2"/>
        <w:tabs>
          <w:tab w:val="right" w:leader="dot" w:pos="8306"/>
        </w:tabs>
      </w:pPr>
      <w:hyperlink w:anchor="_Toc14714" w:history="1">
        <w:r>
          <w:rPr>
            <w:rFonts w:ascii="仿宋" w:eastAsia="仿宋" w:hAnsi="仿宋" w:cs="仿宋" w:hint="eastAsia"/>
            <w:lang w:eastAsia="zh-CN"/>
          </w:rPr>
          <w:t>(二)、变更实施与控制</w:t>
        </w:r>
        <w:r>
          <w:tab/>
        </w:r>
        <w:r>
          <w:fldChar w:fldCharType="begin"/>
        </w:r>
        <w:r>
          <w:instrText xml:space="preserve"> PAGEREF _Toc14714 \h </w:instrText>
        </w:r>
        <w:r>
          <w:fldChar w:fldCharType="separate"/>
        </w:r>
        <w:r>
          <w:t>57</w:t>
        </w:r>
        <w:r>
          <w:fldChar w:fldCharType="end"/>
        </w:r>
      </w:hyperlink>
    </w:p>
    <w:p>
      <w:pPr>
        <w:pStyle w:val="TOC1"/>
        <w:tabs>
          <w:tab w:val="right" w:leader="dot" w:pos="8306"/>
        </w:tabs>
      </w:pPr>
      <w:hyperlink w:anchor="_Toc24014" w:history="1">
        <w:r>
          <w:rPr>
            <w:rFonts w:ascii="仿宋" w:eastAsia="仿宋" w:hAnsi="仿宋" w:cs="仿宋" w:hint="eastAsia"/>
            <w:lang w:eastAsia="zh-CN"/>
          </w:rPr>
          <w:t>十五、供应链管理</w:t>
        </w:r>
        <w:r>
          <w:tab/>
        </w:r>
        <w:r>
          <w:fldChar w:fldCharType="begin"/>
        </w:r>
        <w:r>
          <w:instrText xml:space="preserve"> PAGEREF _Toc24014 \h </w:instrText>
        </w:r>
        <w:r>
          <w:fldChar w:fldCharType="separate"/>
        </w:r>
        <w:r>
          <w:t>58</w:t>
        </w:r>
        <w:r>
          <w:fldChar w:fldCharType="end"/>
        </w:r>
      </w:hyperlink>
    </w:p>
    <w:p>
      <w:pPr>
        <w:pStyle w:val="TOC2"/>
        <w:tabs>
          <w:tab w:val="right" w:leader="dot" w:pos="8306"/>
        </w:tabs>
      </w:pPr>
      <w:hyperlink w:anchor="_Toc28143" w:history="1">
        <w:r>
          <w:rPr>
            <w:rFonts w:ascii="仿宋" w:eastAsia="仿宋" w:hAnsi="仿宋" w:cs="仿宋" w:hint="eastAsia"/>
            <w:lang w:eastAsia="zh-CN"/>
          </w:rPr>
          <w:t>(一)、供应链战略规划</w:t>
        </w:r>
        <w:r>
          <w:tab/>
        </w:r>
        <w:r>
          <w:fldChar w:fldCharType="begin"/>
        </w:r>
        <w:r>
          <w:instrText xml:space="preserve"> PAGEREF _Toc28143 \h </w:instrText>
        </w:r>
        <w:r>
          <w:fldChar w:fldCharType="separate"/>
        </w:r>
        <w:r>
          <w:t>58</w:t>
        </w:r>
        <w:r>
          <w:fldChar w:fldCharType="end"/>
        </w:r>
      </w:hyperlink>
    </w:p>
    <w:p>
      <w:pPr>
        <w:pStyle w:val="TOC2"/>
        <w:tabs>
          <w:tab w:val="right" w:leader="dot" w:pos="8306"/>
        </w:tabs>
      </w:pPr>
      <w:hyperlink w:anchor="_Toc5218" w:history="1">
        <w:r>
          <w:rPr>
            <w:rFonts w:ascii="仿宋" w:eastAsia="仿宋" w:hAnsi="仿宋" w:cs="仿宋" w:hint="eastAsia"/>
            <w:lang w:eastAsia="zh-CN"/>
          </w:rPr>
          <w:t>(二)、供应商选择与合作</w:t>
        </w:r>
        <w:r>
          <w:tab/>
        </w:r>
        <w:r>
          <w:fldChar w:fldCharType="begin"/>
        </w:r>
        <w:r>
          <w:instrText xml:space="preserve"> PAGEREF _Toc5218 \h </w:instrText>
        </w:r>
        <w:r>
          <w:fldChar w:fldCharType="separate"/>
        </w:r>
        <w:r>
          <w:t>59</w:t>
        </w:r>
        <w:r>
          <w:fldChar w:fldCharType="end"/>
        </w:r>
      </w:hyperlink>
    </w:p>
    <w:p>
      <w:pPr>
        <w:pStyle w:val="TOC2"/>
        <w:tabs>
          <w:tab w:val="right" w:leader="dot" w:pos="8306"/>
        </w:tabs>
      </w:pPr>
      <w:hyperlink w:anchor="_Toc29173" w:history="1">
        <w:r>
          <w:rPr>
            <w:rFonts w:ascii="仿宋" w:eastAsia="仿宋" w:hAnsi="仿宋" w:cs="仿宋" w:hint="eastAsia"/>
            <w:lang w:eastAsia="zh-CN"/>
          </w:rPr>
          <w:t>(三)、物流与库存管理</w:t>
        </w:r>
        <w:r>
          <w:tab/>
        </w:r>
        <w:r>
          <w:fldChar w:fldCharType="begin"/>
        </w:r>
        <w:r>
          <w:instrText xml:space="preserve"> PAGEREF _Toc29173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4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244"/>
      <w:r>
        <w:rPr>
          <w:rFonts w:ascii="仿宋" w:eastAsia="仿宋" w:hAnsi="仿宋" w:cs="仿宋" w:hint="eastAsia"/>
          <w:sz w:val="28"/>
          <w:lang w:eastAsia="zh-CN"/>
        </w:rPr>
        <w:t>一、可伐微晶熔封玻璃项目文档管理</w:t>
      </w:r>
      <w:bookmarkEnd w:id="2"/>
    </w:p>
    <w:p>
      <w:pPr>
        <w:pStyle w:val="Heading2"/>
        <w:rPr>
          <w:rFonts w:ascii="仿宋" w:eastAsia="仿宋" w:hAnsi="仿宋" w:cs="仿宋" w:hint="eastAsia"/>
          <w:lang w:eastAsia="zh-CN"/>
        </w:rPr>
      </w:pPr>
      <w:bookmarkStart w:id="3" w:name="_Toc687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可伐微晶熔封玻璃项目高度重视文档的质量和准确性，以支持可伐微晶熔封玻璃项目的各项活动和决策。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文档的编制始于可伐微晶熔封玻璃项目计划的初期，我们制定了详细的文档编制计划，明确了每个文档的内容、格式和编写责任人。在可伐微晶熔封玻璃项目启动阶段，我们首先编制了可伐微晶熔封玻璃项目章程，明确定义了可伐微晶熔封玻璃项目的目标、范围、风险等关键要素。随后，可伐微晶熔封玻璃项目团队根据计划陆续编制了需求文档、设计文档、测试文档等各类文档，确保可伐微晶熔封玻璃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可伐微晶熔封玻璃项目管理中的重要环节，旨在确保可伐微晶熔封玻璃项目文档符合质量标准和可伐微晶熔封玻璃项目需求。在可伐微晶熔封玻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可伐微晶熔封玻璃项目相关利益方和专业领域的专家对文档进行独立审查。这有助于获取更全面、客观的反馈，确保可伐微晶熔封玻璃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在文档编制与审查方面建立了严格的管理机制，通过规范的流程和多维度的审查，确保可伐微晶熔封玻璃项目文档的质量、准确性和可靠性，为可伐微晶熔封玻璃项目的顺利推进提供了有力支持。</w:t>
      </w:r>
    </w:p>
    <w:p>
      <w:pPr>
        <w:pStyle w:val="Heading2"/>
        <w:ind w:firstLine="560" w:firstLineChars="200"/>
        <w:rPr>
          <w:rFonts w:ascii="仿宋" w:eastAsia="仿宋" w:hAnsi="仿宋" w:cs="仿宋" w:hint="eastAsia"/>
          <w:sz w:val="28"/>
          <w:lang w:eastAsia="zh-CN"/>
        </w:rPr>
      </w:pPr>
      <w:bookmarkStart w:id="4" w:name="_Toc1315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在可伐微晶熔封玻璃项目中，我们致力于优化文档发布与分发过程，以确保信息的高效传递和团队间协作的顺畅进行。以下是我们采取的关键优化策略：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我们通过多渠道发布文档，包括电子邮件、可伐微晶熔封玻璃项目管理平台、内部网站等，以满足不同团队成员的偏好和需求。多渠道发布确保了信息的全面覆盖。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我们采用了精细的权限控制，确保只有授权人员可以访问敏感信息。这种安全措施保护了可伐微晶熔封玻璃项目文档的机密性，防止了未经授权的信息泄露。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372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可伐微晶熔封玻璃项目生命周期中一个至关重要的环节，直接关系到可伐微晶熔封玻璃项目信息的长期保存和历史记录的完整性。在可伐微晶熔封玻璃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9201"/>
      <w:r>
        <w:rPr>
          <w:rFonts w:ascii="仿宋" w:eastAsia="仿宋" w:hAnsi="仿宋" w:cs="仿宋" w:hint="eastAsia"/>
          <w:sz w:val="28"/>
          <w:lang w:eastAsia="zh-CN"/>
        </w:rPr>
        <w:t>二、可伐微晶熔封玻璃项目危机管理</w:t>
      </w:r>
      <w:bookmarkEnd w:id="6"/>
    </w:p>
    <w:p>
      <w:pPr>
        <w:pStyle w:val="Heading2"/>
        <w:rPr>
          <w:rFonts w:ascii="仿宋" w:eastAsia="仿宋" w:hAnsi="仿宋" w:cs="仿宋" w:hint="eastAsia"/>
          <w:lang w:eastAsia="zh-CN"/>
        </w:rPr>
      </w:pPr>
      <w:bookmarkStart w:id="7" w:name="_Toc28962"/>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可伐微晶熔封玻璃项目危机管理中，危机预警与识别是确保可伐微晶熔封玻璃项目稳健运行的核心步骤。通过建立全面的监测机制，可伐微晶熔封玻璃项目团队旨在及时发现和理解潜在的风险和危机因素，以便采取及时的预防和应对措施，确保可伐微晶熔封玻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可伐微晶熔封玻璃项目团队全面分析了整个可伐微晶熔封玻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可伐微晶熔封玻璃项目团队着重于明确定义可伐微晶熔封玻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可伐微晶熔封玻璃项目进展的持续监控，团队能够及时发现潜在问题并作出迅速反应。可伐微晶熔封玻璃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在这一阶段，团队的专业素养和反应速度将发挥至关重要的作用，以确保潜在危机能够在初期得到有效的处理，最大程度地减轻负面影响。通过危机预警与识别，可伐微晶熔封玻璃项目得以更有序、可控地推进。</w:t>
      </w:r>
    </w:p>
    <w:p>
      <w:pPr>
        <w:pStyle w:val="Heading2"/>
        <w:ind w:firstLine="560" w:firstLineChars="200"/>
        <w:rPr>
          <w:rFonts w:ascii="仿宋" w:eastAsia="仿宋" w:hAnsi="仿宋" w:cs="仿宋" w:hint="eastAsia"/>
          <w:sz w:val="28"/>
          <w:lang w:eastAsia="zh-CN"/>
        </w:rPr>
      </w:pPr>
      <w:bookmarkStart w:id="8" w:name="_Toc7141"/>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在危机发生时，可伐微晶熔封玻璃项目团队立即行动，成立了应急小组。该小组的任务是迅速制定并实施紧急应对措施，以最小化潜在损失。以下是采取的主要措施：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暂停可伐微晶熔封玻璃项目进度：为遏制危机蔓延，可伐微晶熔封玻璃项目暂时停止进行，以便全面评估当前状况。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资源重新分配：重新评估可伐微晶熔封玻璃项目资源的分配，确保最大限度地减小损失。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实时沟通：与关键利益相关者建立实时沟通机制，向他们传递可伐微晶熔封玻璃项目危机的实际状况，保障可伐微晶熔封玻璃项目核心利益。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在紧急应对的同时，可伐微晶熔封玻璃项目团队强调了团队协作和有效沟通的重要性。以下是团队协作的关键举措：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信息共享机制：建立了信息共享平台，确保团队成员能够及时获取可伐微晶熔封玻璃项目危机的实时信息。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领导者沟通：可伐微晶熔封玻璃项目领导者通过定期会议和即时沟通工具，指导团队应对危机，保持团队稳定运行。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随着危机得到初步控制，可伐微晶熔封玻璃项目团队转向制定恢复计划，以确保可伐微晶熔封玻璃项目能够从中迅速恢复。主要恢复计划包括：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修复受损的进度计划：重新评估可伐微晶熔封玻璃项目进度，制定修复计划，确保可伐微晶熔封玻璃项目尽快回归正常进程。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重新调整资源分配：优化资源分配，确保可伐微晶熔封玻璃项目在有限资源下高效运转。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风险管理机制加强：对可伐微晶熔封玻璃项目风险进行全面评估，制定更强化的风险管理策略，以预防未来可能的危机。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2869"/>
      <w:r>
        <w:rPr>
          <w:rFonts w:ascii="仿宋" w:eastAsia="仿宋" w:hAnsi="仿宋" w:cs="仿宋" w:hint="eastAsia"/>
          <w:sz w:val="28"/>
          <w:lang w:eastAsia="zh-CN"/>
        </w:rPr>
        <w:t>三、可伐微晶熔封玻璃项目土建工程</w:t>
      </w:r>
      <w:bookmarkEnd w:id="9"/>
    </w:p>
    <w:p>
      <w:pPr>
        <w:pStyle w:val="Heading2"/>
        <w:rPr>
          <w:rFonts w:ascii="仿宋" w:eastAsia="仿宋" w:hAnsi="仿宋" w:cs="仿宋" w:hint="eastAsia"/>
          <w:lang w:eastAsia="zh-CN"/>
        </w:rPr>
      </w:pPr>
      <w:bookmarkStart w:id="10" w:name="_Toc540"/>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在可伐微晶熔封玻璃项目的建筑工程设计中，我们将秉承一系列重要的设计原则，以确保可伐微晶熔封玻璃项目建筑在功能、美观、可持续性等方面达到最佳效果。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首要原则是确保建筑的功能性得到最大化的发挥。我们将充分理解可伐微晶熔封玻璃项目的实际需求，合理布局各个功能区域，保证建筑在满足业务需求的同时，提供高效的工作环境。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在建筑设计中，我们将综合考虑建设和运营成本。通过精细的经济效益分析，确保设计方案在高效利用资源的同时，对可伐微晶熔封玻璃项目的长期盈利能力有积极的贡献。</w:t>
      </w:r>
    </w:p>
    <w:p>
      <w:pPr>
        <w:pStyle w:val="Heading2"/>
        <w:ind w:firstLine="560" w:firstLineChars="200"/>
        <w:rPr>
          <w:rFonts w:ascii="仿宋" w:eastAsia="仿宋" w:hAnsi="仿宋" w:cs="仿宋" w:hint="eastAsia"/>
          <w:sz w:val="28"/>
          <w:lang w:eastAsia="zh-CN"/>
        </w:rPr>
      </w:pPr>
      <w:bookmarkStart w:id="11" w:name="_Toc5351"/>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可伐微晶熔封玻璃项目的土建工程设计中，我们将精准设定设计年限，结合可伐微晶熔封玻璃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可伐微晶熔封玻璃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5603"/>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可伐微晶熔封玻璃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可伐微晶熔封玻璃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可伐微晶熔封玻璃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992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本期工程可伐微晶熔封玻璃项目预计总建筑面积XXX平方米，其中：计容建筑面积XXX平方米，计划建筑工程投资XX万元，占可伐微晶熔封玻璃项目总投资的XX%。</w:t>
      </w:r>
    </w:p>
    <w:p>
      <w:pPr>
        <w:pStyle w:val="Heading1"/>
        <w:ind w:firstLine="560" w:firstLineChars="200"/>
        <w:rPr>
          <w:rFonts w:ascii="仿宋" w:eastAsia="仿宋" w:hAnsi="仿宋" w:cs="仿宋" w:hint="eastAsia"/>
          <w:sz w:val="28"/>
          <w:lang w:eastAsia="zh-CN"/>
        </w:rPr>
      </w:pPr>
      <w:bookmarkStart w:id="14" w:name="_Toc18822"/>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8667"/>
      <w:r>
        <w:rPr>
          <w:rFonts w:ascii="仿宋" w:eastAsia="仿宋" w:hAnsi="仿宋" w:cs="仿宋" w:hint="eastAsia"/>
          <w:lang w:eastAsia="zh-CN"/>
        </w:rPr>
        <w:t>(一)、可伐微晶熔封玻璃行业分析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行业一直以来都是市场的关注焦点。行业内的发展趋势、竞争态势以及潜在机会都对可伐微晶熔封玻璃项目的推进产生深远的影响。通过深入研究行业的整体概貌，我们将更好地理解行业的核心特征，为可伐微晶熔封玻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可伐微晶熔封玻璃行业，技术一直是推动创新和发展的关键因素。我们将对当前技术趋势进行详尽分析，包括但不限于人工智能、大数据应用、先进制造技术等。这有助于可伐微晶熔封玻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可伐微晶熔封玻璃项目成功的基础。我们将对主要竞争对手进行深入研究，包括其市场份额、产品特点、市场定位等。通过全面了解竞争对手的优势和劣势，可伐微晶熔封玻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8461"/>
      <w:r>
        <w:rPr>
          <w:rFonts w:ascii="仿宋" w:eastAsia="仿宋" w:hAnsi="仿宋" w:cs="仿宋" w:hint="eastAsia"/>
          <w:sz w:val="28"/>
          <w:lang w:eastAsia="zh-CN"/>
        </w:rPr>
        <w:t>(二)、可伐微晶熔封玻璃市场分析预测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可伐微晶熔封玻璃市场未来的增长趋势。这包括市场的整体规模、各细分领域的发展趋势等。可伐微晶熔封玻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可伐微晶熔封玻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可伐微晶熔封玻璃项目实施过程中需要充分考虑的因素。我们将对市场风险进行全面评估，包括但不限于政策法规风险、市场竞争风险、技术变革风险等。通过对潜在风险的深入分析，可伐微晶熔封玻璃项目可以制定相应的风险缓解策略，降低不确定性对可伐微晶熔封玻璃项目的影响。</w:t>
      </w:r>
    </w:p>
    <w:p>
      <w:pPr>
        <w:pStyle w:val="Heading1"/>
        <w:ind w:firstLine="560" w:firstLineChars="200"/>
        <w:rPr>
          <w:rFonts w:ascii="仿宋" w:eastAsia="仿宋" w:hAnsi="仿宋" w:cs="仿宋" w:hint="eastAsia"/>
          <w:sz w:val="28"/>
          <w:lang w:eastAsia="zh-CN"/>
        </w:rPr>
      </w:pPr>
      <w:bookmarkStart w:id="17" w:name="_Toc11319"/>
      <w:r>
        <w:rPr>
          <w:rFonts w:ascii="仿宋" w:eastAsia="仿宋" w:hAnsi="仿宋" w:cs="仿宋" w:hint="eastAsia"/>
          <w:sz w:val="28"/>
          <w:lang w:eastAsia="zh-CN"/>
        </w:rPr>
        <w:t>五、可伐微晶熔封玻璃项目建设单位说明</w:t>
      </w:r>
      <w:bookmarkEnd w:id="17"/>
    </w:p>
    <w:p>
      <w:pPr>
        <w:pStyle w:val="Heading2"/>
        <w:rPr>
          <w:rFonts w:ascii="仿宋" w:eastAsia="仿宋" w:hAnsi="仿宋" w:cs="仿宋" w:hint="eastAsia"/>
          <w:lang w:eastAsia="zh-CN"/>
        </w:rPr>
      </w:pPr>
      <w:bookmarkStart w:id="18" w:name="_Toc19586"/>
      <w:r>
        <w:rPr>
          <w:rFonts w:ascii="仿宋" w:eastAsia="仿宋" w:hAnsi="仿宋" w:cs="仿宋" w:hint="eastAsia"/>
          <w:lang w:eastAsia="zh-CN"/>
        </w:rPr>
        <w:t>(一)、可伐微晶熔封玻璃项目承办单位基本情况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3960"/>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可伐微晶熔封玻璃项目承办单位的XXXX，我们着眼于实现可持续的经济效益。通过技术创新和解决方案的提供，公司预计在可伐微晶熔封玻璃项目执行期间将获得可观的收入增长。这一收入来源主要包括可伐微晶熔封玻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同时，我们注重成本控制和效率提升，以确保可伐微晶熔封玻璃项目的可持续盈利。透过精细的管理和资源优化，公司期望实现可伐微晶熔封玻璃项目利润最大化。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可伐微晶熔封玻璃项目实施进行全面的投资评估，包括可伐微晶熔封玻璃项目启动阶段的资金投入和后续运营成本。通过对可伐微晶熔封玻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可伐微晶熔封玻璃项目实施过程中具备足够的资金流动性，公司将进行详尽的现金流分析。这包括资金需求的合理预测、可伐微晶熔封玻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24452"/>
      <w:r>
        <w:rPr>
          <w:rFonts w:ascii="仿宋" w:eastAsia="仿宋" w:hAnsi="仿宋" w:cs="仿宋" w:hint="eastAsia"/>
          <w:sz w:val="28"/>
          <w:lang w:eastAsia="zh-CN"/>
        </w:rPr>
        <w:t>六、产品规划分析</w:t>
      </w:r>
      <w:bookmarkEnd w:id="20"/>
    </w:p>
    <w:p>
      <w:pPr>
        <w:pStyle w:val="Heading2"/>
        <w:rPr>
          <w:rFonts w:ascii="仿宋" w:eastAsia="仿宋" w:hAnsi="仿宋" w:cs="仿宋" w:hint="eastAsia"/>
          <w:lang w:eastAsia="zh-CN"/>
        </w:rPr>
      </w:pPr>
      <w:bookmarkStart w:id="21" w:name="_Toc22345"/>
      <w:r>
        <w:rPr>
          <w:rFonts w:ascii="仿宋" w:eastAsia="仿宋" w:hAnsi="仿宋" w:cs="仿宋" w:hint="eastAsia"/>
          <w:lang w:eastAsia="zh-CN"/>
        </w:rPr>
        <w:t>(一)、产品规划</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可伐微晶熔封玻璃项目的主要产品是XXXX，预计年产值为XXX万元。这一产品在市场中占据着重要的地位，其广泛的应用范围使得该可伐微晶熔封玻璃项目的市场前景非常广阔。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可伐微晶熔封玻璃项目的xxx产品作为重要的原材料之一，将在多个领域发挥关键作用。其在建筑、交通、能源等方面的广泛应用将为整个产业链提供强大的支持，形成产业协同效应。可伐微晶熔封玻璃项目的年产值XXX万XXX万XXX万万元不仅反映了其在市场上的巨大潜力，更预示着它对国民经济的积极贡献。这种关联度高、涉及面广的产业关系，使得该可伐微晶熔封玻璃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2" w:name="_Toc24622"/>
      <w:r>
        <w:rPr>
          <w:rFonts w:ascii="仿宋" w:eastAsia="仿宋" w:hAnsi="仿宋" w:cs="仿宋" w:hint="eastAsia"/>
          <w:sz w:val="28"/>
          <w:lang w:eastAsia="zh-CN"/>
        </w:rPr>
        <w:t>(二)、建设规模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https://d.book118.com/547122150046006034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183DB4"/>
    <w:rsid w:val="05183D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7122150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2024-01-20T13:17:00Z</dcterms:created>
  <dcterms:modified xsi:type="dcterms:W3CDTF">2024-01-20T13:17:52Z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8AB93CC7AECA48178BB0FA074115DF41_11</vt:lpwstr>
  </property>
  <property fmtid="{D5CDD505-2E9C-101B-9397-08002B2CF9AE}" pid="3" name="KSOProductBuildVer">
    <vt:lpwstr>2052-12.1.0.16120</vt:lpwstr>
  </property>
</Properties>
</file>