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海洋资料浮标产业分析报告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6964" w:history="1">
        <w:r>
          <w:rPr>
            <w:rFonts w:ascii="仿宋" w:eastAsia="仿宋" w:hAnsi="仿宋" w:cs="仿宋" w:hint="eastAsia"/>
            <w:lang w:val="en-GB"/>
          </w:rPr>
          <w:t>序言</w:t>
        </w:r>
        <w:r>
          <w:tab/>
        </w:r>
        <w:r>
          <w:fldChar w:fldCharType="begin"/>
        </w:r>
        <w:r>
          <w:instrText xml:space="preserve"> PAGEREF _Toc26964 \h </w:instrText>
        </w:r>
        <w:r>
          <w:fldChar w:fldCharType="separate"/>
        </w:r>
        <w:r>
          <w:t>3</w:t>
        </w:r>
        <w:r>
          <w:fldChar w:fldCharType="end"/>
        </w:r>
      </w:hyperlink>
    </w:p>
    <w:p>
      <w:pPr>
        <w:pStyle w:val="TOC1"/>
        <w:tabs>
          <w:tab w:val="right" w:leader="dot" w:pos="8306"/>
        </w:tabs>
      </w:pPr>
      <w:hyperlink w:anchor="_Toc20874" w:history="1">
        <w:r>
          <w:rPr>
            <w:rFonts w:ascii="仿宋" w:eastAsia="仿宋" w:hAnsi="仿宋" w:cs="仿宋" w:hint="eastAsia"/>
            <w:lang w:val="en-GB"/>
          </w:rPr>
          <w:t>一、海洋资料浮标行业发展现状</w:t>
        </w:r>
        <w:r>
          <w:tab/>
        </w:r>
        <w:r>
          <w:fldChar w:fldCharType="begin"/>
        </w:r>
        <w:r>
          <w:instrText xml:space="preserve"> PAGEREF _Toc20874 \h </w:instrText>
        </w:r>
        <w:r>
          <w:fldChar w:fldCharType="separate"/>
        </w:r>
        <w:r>
          <w:t>3</w:t>
        </w:r>
        <w:r>
          <w:fldChar w:fldCharType="end"/>
        </w:r>
      </w:hyperlink>
    </w:p>
    <w:p>
      <w:pPr>
        <w:pStyle w:val="TOC2"/>
        <w:tabs>
          <w:tab w:val="right" w:leader="dot" w:pos="8306"/>
        </w:tabs>
      </w:pPr>
      <w:hyperlink w:anchor="_Toc29914" w:history="1">
        <w:r>
          <w:rPr>
            <w:rFonts w:ascii="仿宋" w:eastAsia="仿宋" w:hAnsi="仿宋" w:cs="仿宋" w:hint="eastAsia"/>
            <w:lang w:val="en-GB"/>
          </w:rPr>
          <w:t>(一)、海洋资料浮标行业整体概况</w:t>
        </w:r>
        <w:r>
          <w:tab/>
        </w:r>
        <w:r>
          <w:fldChar w:fldCharType="begin"/>
        </w:r>
        <w:r>
          <w:instrText xml:space="preserve"> PAGEREF _Toc29914 \h </w:instrText>
        </w:r>
        <w:r>
          <w:fldChar w:fldCharType="separate"/>
        </w:r>
        <w:r>
          <w:t>3</w:t>
        </w:r>
        <w:r>
          <w:fldChar w:fldCharType="end"/>
        </w:r>
      </w:hyperlink>
    </w:p>
    <w:p>
      <w:pPr>
        <w:pStyle w:val="TOC2"/>
        <w:tabs>
          <w:tab w:val="right" w:leader="dot" w:pos="8306"/>
        </w:tabs>
      </w:pPr>
      <w:hyperlink w:anchor="_Toc5444" w:history="1">
        <w:r>
          <w:rPr>
            <w:rFonts w:ascii="仿宋" w:eastAsia="仿宋" w:hAnsi="仿宋" w:cs="仿宋" w:hint="eastAsia"/>
            <w:lang w:val="en-GB"/>
          </w:rPr>
          <w:t>(二)、技术创新与发展</w:t>
        </w:r>
        <w:r>
          <w:tab/>
        </w:r>
        <w:r>
          <w:fldChar w:fldCharType="begin"/>
        </w:r>
        <w:r>
          <w:instrText xml:space="preserve"> PAGEREF _Toc5444 \h </w:instrText>
        </w:r>
        <w:r>
          <w:fldChar w:fldCharType="separate"/>
        </w:r>
        <w:r>
          <w:t>4</w:t>
        </w:r>
        <w:r>
          <w:fldChar w:fldCharType="end"/>
        </w:r>
      </w:hyperlink>
    </w:p>
    <w:p>
      <w:pPr>
        <w:pStyle w:val="TOC2"/>
        <w:tabs>
          <w:tab w:val="right" w:leader="dot" w:pos="8306"/>
        </w:tabs>
      </w:pPr>
      <w:hyperlink w:anchor="_Toc31334" w:history="1">
        <w:r>
          <w:rPr>
            <w:rFonts w:ascii="仿宋" w:eastAsia="仿宋" w:hAnsi="仿宋" w:cs="仿宋" w:hint="eastAsia"/>
            <w:lang w:val="en-GB"/>
          </w:rPr>
          <w:t>(三)、政策与法规</w:t>
        </w:r>
        <w:r>
          <w:tab/>
        </w:r>
        <w:r>
          <w:fldChar w:fldCharType="begin"/>
        </w:r>
        <w:r>
          <w:instrText xml:space="preserve"> PAGEREF _Toc31334 \h </w:instrText>
        </w:r>
        <w:r>
          <w:fldChar w:fldCharType="separate"/>
        </w:r>
        <w:r>
          <w:t>5</w:t>
        </w:r>
        <w:r>
          <w:fldChar w:fldCharType="end"/>
        </w:r>
      </w:hyperlink>
    </w:p>
    <w:p>
      <w:pPr>
        <w:pStyle w:val="TOC2"/>
        <w:tabs>
          <w:tab w:val="right" w:leader="dot" w:pos="8306"/>
        </w:tabs>
      </w:pPr>
      <w:hyperlink w:anchor="_Toc1934" w:history="1">
        <w:r>
          <w:rPr>
            <w:rFonts w:ascii="仿宋" w:eastAsia="仿宋" w:hAnsi="仿宋" w:cs="仿宋" w:hint="eastAsia"/>
            <w:lang w:val="en-GB"/>
          </w:rPr>
          <w:t>(四)、消费者需求变化</w:t>
        </w:r>
        <w:r>
          <w:tab/>
        </w:r>
        <w:r>
          <w:fldChar w:fldCharType="begin"/>
        </w:r>
        <w:r>
          <w:instrText xml:space="preserve"> PAGEREF _Toc1934 \h </w:instrText>
        </w:r>
        <w:r>
          <w:fldChar w:fldCharType="separate"/>
        </w:r>
        <w:r>
          <w:t>6</w:t>
        </w:r>
        <w:r>
          <w:fldChar w:fldCharType="end"/>
        </w:r>
      </w:hyperlink>
    </w:p>
    <w:p>
      <w:pPr>
        <w:pStyle w:val="TOC1"/>
        <w:tabs>
          <w:tab w:val="right" w:leader="dot" w:pos="8306"/>
        </w:tabs>
      </w:pPr>
      <w:hyperlink w:anchor="_Toc15192" w:history="1">
        <w:r>
          <w:rPr>
            <w:rFonts w:ascii="仿宋" w:eastAsia="仿宋" w:hAnsi="仿宋" w:cs="仿宋" w:hint="eastAsia"/>
            <w:lang w:val="en-GB"/>
          </w:rPr>
          <w:t>二、人力资源分析</w:t>
        </w:r>
        <w:r>
          <w:tab/>
        </w:r>
        <w:r>
          <w:fldChar w:fldCharType="begin"/>
        </w:r>
        <w:r>
          <w:instrText xml:space="preserve"> PAGEREF _Toc15192 \h </w:instrText>
        </w:r>
        <w:r>
          <w:fldChar w:fldCharType="separate"/>
        </w:r>
        <w:r>
          <w:t>7</w:t>
        </w:r>
        <w:r>
          <w:fldChar w:fldCharType="end"/>
        </w:r>
      </w:hyperlink>
    </w:p>
    <w:p>
      <w:pPr>
        <w:pStyle w:val="TOC2"/>
        <w:tabs>
          <w:tab w:val="right" w:leader="dot" w:pos="8306"/>
        </w:tabs>
      </w:pPr>
      <w:hyperlink w:anchor="_Toc7014" w:history="1">
        <w:r>
          <w:rPr>
            <w:rFonts w:ascii="仿宋" w:eastAsia="仿宋" w:hAnsi="仿宋" w:cs="仿宋" w:hint="eastAsia"/>
            <w:lang w:val="en-GB"/>
          </w:rPr>
          <w:t>(一)、人力资源配置</w:t>
        </w:r>
        <w:r>
          <w:tab/>
        </w:r>
        <w:r>
          <w:fldChar w:fldCharType="begin"/>
        </w:r>
        <w:r>
          <w:instrText xml:space="preserve"> PAGEREF _Toc7014 \h </w:instrText>
        </w:r>
        <w:r>
          <w:fldChar w:fldCharType="separate"/>
        </w:r>
        <w:r>
          <w:t>7</w:t>
        </w:r>
        <w:r>
          <w:fldChar w:fldCharType="end"/>
        </w:r>
      </w:hyperlink>
    </w:p>
    <w:p>
      <w:pPr>
        <w:pStyle w:val="TOC2"/>
        <w:tabs>
          <w:tab w:val="right" w:leader="dot" w:pos="8306"/>
        </w:tabs>
      </w:pPr>
      <w:hyperlink w:anchor="_Toc8554" w:history="1">
        <w:r>
          <w:rPr>
            <w:rFonts w:ascii="仿宋" w:eastAsia="仿宋" w:hAnsi="仿宋" w:cs="仿宋" w:hint="eastAsia"/>
            <w:lang w:val="en-GB"/>
          </w:rPr>
          <w:t>(二)、员工技能培训</w:t>
        </w:r>
        <w:r>
          <w:tab/>
        </w:r>
        <w:r>
          <w:fldChar w:fldCharType="begin"/>
        </w:r>
        <w:r>
          <w:instrText xml:space="preserve"> PAGEREF _Toc8554 \h </w:instrText>
        </w:r>
        <w:r>
          <w:fldChar w:fldCharType="separate"/>
        </w:r>
        <w:r>
          <w:t>10</w:t>
        </w:r>
        <w:r>
          <w:fldChar w:fldCharType="end"/>
        </w:r>
      </w:hyperlink>
    </w:p>
    <w:p>
      <w:pPr>
        <w:pStyle w:val="TOC1"/>
        <w:tabs>
          <w:tab w:val="right" w:leader="dot" w:pos="8306"/>
        </w:tabs>
      </w:pPr>
      <w:hyperlink w:anchor="_Toc4996" w:history="1">
        <w:r>
          <w:rPr>
            <w:rFonts w:ascii="仿宋" w:eastAsia="仿宋" w:hAnsi="仿宋" w:cs="仿宋" w:hint="eastAsia"/>
            <w:lang w:val="en-GB"/>
          </w:rPr>
          <w:t>三、发展规划分析</w:t>
        </w:r>
        <w:r>
          <w:tab/>
        </w:r>
        <w:r>
          <w:fldChar w:fldCharType="begin"/>
        </w:r>
        <w:r>
          <w:instrText xml:space="preserve"> PAGEREF _Toc4996 \h </w:instrText>
        </w:r>
        <w:r>
          <w:fldChar w:fldCharType="separate"/>
        </w:r>
        <w:r>
          <w:t>12</w:t>
        </w:r>
        <w:r>
          <w:fldChar w:fldCharType="end"/>
        </w:r>
      </w:hyperlink>
    </w:p>
    <w:p>
      <w:pPr>
        <w:pStyle w:val="TOC2"/>
        <w:tabs>
          <w:tab w:val="right" w:leader="dot" w:pos="8306"/>
        </w:tabs>
      </w:pPr>
      <w:hyperlink w:anchor="_Toc3251" w:history="1">
        <w:r>
          <w:rPr>
            <w:rFonts w:ascii="仿宋" w:eastAsia="仿宋" w:hAnsi="仿宋" w:cs="仿宋" w:hint="eastAsia"/>
            <w:lang w:val="en-GB"/>
          </w:rPr>
          <w:t>(一)、公司发展规划</w:t>
        </w:r>
        <w:r>
          <w:tab/>
        </w:r>
        <w:r>
          <w:fldChar w:fldCharType="begin"/>
        </w:r>
        <w:r>
          <w:instrText xml:space="preserve"> PAGEREF _Toc3251 \h </w:instrText>
        </w:r>
        <w:r>
          <w:fldChar w:fldCharType="separate"/>
        </w:r>
        <w:r>
          <w:t>12</w:t>
        </w:r>
        <w:r>
          <w:fldChar w:fldCharType="end"/>
        </w:r>
      </w:hyperlink>
    </w:p>
    <w:p>
      <w:pPr>
        <w:pStyle w:val="TOC2"/>
        <w:tabs>
          <w:tab w:val="right" w:leader="dot" w:pos="8306"/>
        </w:tabs>
      </w:pPr>
      <w:hyperlink w:anchor="_Toc24288" w:history="1">
        <w:r>
          <w:rPr>
            <w:rFonts w:ascii="仿宋" w:eastAsia="仿宋" w:hAnsi="仿宋" w:cs="仿宋" w:hint="eastAsia"/>
            <w:lang w:val="en-GB"/>
          </w:rPr>
          <w:t>(二)、保障措施</w:t>
        </w:r>
        <w:r>
          <w:tab/>
        </w:r>
        <w:r>
          <w:fldChar w:fldCharType="begin"/>
        </w:r>
        <w:r>
          <w:instrText xml:space="preserve"> PAGEREF _Toc24288 \h </w:instrText>
        </w:r>
        <w:r>
          <w:fldChar w:fldCharType="separate"/>
        </w:r>
        <w:r>
          <w:t>13</w:t>
        </w:r>
        <w:r>
          <w:fldChar w:fldCharType="end"/>
        </w:r>
      </w:hyperlink>
    </w:p>
    <w:p>
      <w:pPr>
        <w:pStyle w:val="TOC1"/>
        <w:tabs>
          <w:tab w:val="right" w:leader="dot" w:pos="8306"/>
        </w:tabs>
      </w:pPr>
      <w:hyperlink w:anchor="_Toc27297" w:history="1">
        <w:r>
          <w:rPr>
            <w:rFonts w:ascii="仿宋" w:eastAsia="仿宋" w:hAnsi="仿宋" w:cs="仿宋" w:hint="eastAsia"/>
            <w:lang w:val="en-GB"/>
          </w:rPr>
          <w:t>四、SWOT分析说明</w:t>
        </w:r>
        <w:r>
          <w:tab/>
        </w:r>
        <w:r>
          <w:fldChar w:fldCharType="begin"/>
        </w:r>
        <w:r>
          <w:instrText xml:space="preserve"> PAGEREF _Toc27297 \h </w:instrText>
        </w:r>
        <w:r>
          <w:fldChar w:fldCharType="separate"/>
        </w:r>
        <w:r>
          <w:t>14</w:t>
        </w:r>
        <w:r>
          <w:fldChar w:fldCharType="end"/>
        </w:r>
      </w:hyperlink>
    </w:p>
    <w:p>
      <w:pPr>
        <w:pStyle w:val="TOC2"/>
        <w:tabs>
          <w:tab w:val="right" w:leader="dot" w:pos="8306"/>
        </w:tabs>
      </w:pPr>
      <w:hyperlink w:anchor="_Toc20021" w:history="1">
        <w:r>
          <w:rPr>
            <w:rFonts w:ascii="仿宋" w:eastAsia="仿宋" w:hAnsi="仿宋" w:cs="仿宋" w:hint="eastAsia"/>
            <w:lang w:val="en-GB"/>
          </w:rPr>
          <w:t>(一)、优势分析(S)</w:t>
        </w:r>
        <w:r>
          <w:tab/>
        </w:r>
        <w:r>
          <w:fldChar w:fldCharType="begin"/>
        </w:r>
        <w:r>
          <w:instrText xml:space="preserve"> PAGEREF _Toc20021 \h </w:instrText>
        </w:r>
        <w:r>
          <w:fldChar w:fldCharType="separate"/>
        </w:r>
        <w:r>
          <w:t>14</w:t>
        </w:r>
        <w:r>
          <w:fldChar w:fldCharType="end"/>
        </w:r>
      </w:hyperlink>
    </w:p>
    <w:p>
      <w:pPr>
        <w:pStyle w:val="TOC2"/>
        <w:tabs>
          <w:tab w:val="right" w:leader="dot" w:pos="8306"/>
        </w:tabs>
      </w:pPr>
      <w:hyperlink w:anchor="_Toc9693" w:history="1">
        <w:r>
          <w:rPr>
            <w:rFonts w:ascii="仿宋" w:eastAsia="仿宋" w:hAnsi="仿宋" w:cs="仿宋" w:hint="eastAsia"/>
            <w:lang w:val="en-GB"/>
          </w:rPr>
          <w:t>(二)、劣势分析(W)</w:t>
        </w:r>
        <w:r>
          <w:tab/>
        </w:r>
        <w:r>
          <w:fldChar w:fldCharType="begin"/>
        </w:r>
        <w:r>
          <w:instrText xml:space="preserve"> PAGEREF _Toc9693 \h </w:instrText>
        </w:r>
        <w:r>
          <w:fldChar w:fldCharType="separate"/>
        </w:r>
        <w:r>
          <w:t>16</w:t>
        </w:r>
        <w:r>
          <w:fldChar w:fldCharType="end"/>
        </w:r>
      </w:hyperlink>
    </w:p>
    <w:p>
      <w:pPr>
        <w:pStyle w:val="TOC2"/>
        <w:tabs>
          <w:tab w:val="right" w:leader="dot" w:pos="8306"/>
        </w:tabs>
      </w:pPr>
      <w:hyperlink w:anchor="_Toc4838" w:history="1">
        <w:r>
          <w:rPr>
            <w:rFonts w:ascii="仿宋" w:eastAsia="仿宋" w:hAnsi="仿宋" w:cs="仿宋" w:hint="eastAsia"/>
            <w:lang w:val="en-GB"/>
          </w:rPr>
          <w:t>(三)、机会分析(O)</w:t>
        </w:r>
        <w:r>
          <w:tab/>
        </w:r>
        <w:r>
          <w:fldChar w:fldCharType="begin"/>
        </w:r>
        <w:r>
          <w:instrText xml:space="preserve"> PAGEREF _Toc4838 \h </w:instrText>
        </w:r>
        <w:r>
          <w:fldChar w:fldCharType="separate"/>
        </w:r>
        <w:r>
          <w:t>17</w:t>
        </w:r>
        <w:r>
          <w:fldChar w:fldCharType="end"/>
        </w:r>
      </w:hyperlink>
    </w:p>
    <w:p>
      <w:pPr>
        <w:pStyle w:val="TOC2"/>
        <w:tabs>
          <w:tab w:val="right" w:leader="dot" w:pos="8306"/>
        </w:tabs>
      </w:pPr>
      <w:hyperlink w:anchor="_Toc15929" w:history="1">
        <w:r>
          <w:rPr>
            <w:rFonts w:ascii="仿宋" w:eastAsia="仿宋" w:hAnsi="仿宋" w:cs="仿宋" w:hint="eastAsia"/>
            <w:lang w:val="en-GB"/>
          </w:rPr>
          <w:t>(四)、威胁分析(T)</w:t>
        </w:r>
        <w:r>
          <w:tab/>
        </w:r>
        <w:r>
          <w:fldChar w:fldCharType="begin"/>
        </w:r>
        <w:r>
          <w:instrText xml:space="preserve"> PAGEREF _Toc15929 \h </w:instrText>
        </w:r>
        <w:r>
          <w:fldChar w:fldCharType="separate"/>
        </w:r>
        <w:r>
          <w:t>18</w:t>
        </w:r>
        <w:r>
          <w:fldChar w:fldCharType="end"/>
        </w:r>
      </w:hyperlink>
    </w:p>
    <w:p>
      <w:pPr>
        <w:pStyle w:val="TOC1"/>
        <w:tabs>
          <w:tab w:val="right" w:leader="dot" w:pos="8306"/>
        </w:tabs>
      </w:pPr>
      <w:hyperlink w:anchor="_Toc14761" w:history="1">
        <w:r>
          <w:rPr>
            <w:rFonts w:ascii="仿宋" w:eastAsia="仿宋" w:hAnsi="仿宋" w:cs="仿宋" w:hint="eastAsia"/>
            <w:lang w:val="en-GB"/>
          </w:rPr>
          <w:t>五、海洋资料浮标项目概论</w:t>
        </w:r>
        <w:r>
          <w:tab/>
        </w:r>
        <w:r>
          <w:fldChar w:fldCharType="begin"/>
        </w:r>
        <w:r>
          <w:instrText xml:space="preserve"> PAGEREF _Toc14761 \h </w:instrText>
        </w:r>
        <w:r>
          <w:fldChar w:fldCharType="separate"/>
        </w:r>
        <w:r>
          <w:t>20</w:t>
        </w:r>
        <w:r>
          <w:fldChar w:fldCharType="end"/>
        </w:r>
      </w:hyperlink>
    </w:p>
    <w:p>
      <w:pPr>
        <w:pStyle w:val="TOC2"/>
        <w:tabs>
          <w:tab w:val="right" w:leader="dot" w:pos="8306"/>
        </w:tabs>
      </w:pPr>
      <w:hyperlink w:anchor="_Toc4368" w:history="1">
        <w:r>
          <w:rPr>
            <w:rFonts w:ascii="仿宋" w:eastAsia="仿宋" w:hAnsi="仿宋" w:cs="仿宋" w:hint="eastAsia"/>
            <w:lang w:val="en-GB"/>
          </w:rPr>
          <w:t>(一)、海洋资料浮标项目概述</w:t>
        </w:r>
        <w:r>
          <w:tab/>
        </w:r>
        <w:r>
          <w:fldChar w:fldCharType="begin"/>
        </w:r>
        <w:r>
          <w:instrText xml:space="preserve"> PAGEREF _Toc4368 \h </w:instrText>
        </w:r>
        <w:r>
          <w:fldChar w:fldCharType="separate"/>
        </w:r>
        <w:r>
          <w:t>20</w:t>
        </w:r>
        <w:r>
          <w:fldChar w:fldCharType="end"/>
        </w:r>
      </w:hyperlink>
    </w:p>
    <w:p>
      <w:pPr>
        <w:pStyle w:val="TOC2"/>
        <w:tabs>
          <w:tab w:val="right" w:leader="dot" w:pos="8306"/>
        </w:tabs>
      </w:pPr>
      <w:hyperlink w:anchor="_Toc10209" w:history="1">
        <w:r>
          <w:rPr>
            <w:rFonts w:ascii="仿宋" w:eastAsia="仿宋" w:hAnsi="仿宋" w:cs="仿宋" w:hint="eastAsia"/>
            <w:lang w:val="en-GB"/>
          </w:rPr>
          <w:t>(二)、海洋资料浮标项目总投资及资金构成</w:t>
        </w:r>
        <w:r>
          <w:tab/>
        </w:r>
        <w:r>
          <w:fldChar w:fldCharType="begin"/>
        </w:r>
        <w:r>
          <w:instrText xml:space="preserve"> PAGEREF _Toc10209 \h </w:instrText>
        </w:r>
        <w:r>
          <w:fldChar w:fldCharType="separate"/>
        </w:r>
        <w:r>
          <w:t>22</w:t>
        </w:r>
        <w:r>
          <w:fldChar w:fldCharType="end"/>
        </w:r>
      </w:hyperlink>
    </w:p>
    <w:p>
      <w:pPr>
        <w:pStyle w:val="TOC2"/>
        <w:tabs>
          <w:tab w:val="right" w:leader="dot" w:pos="8306"/>
        </w:tabs>
      </w:pPr>
      <w:hyperlink w:anchor="_Toc24014" w:history="1">
        <w:r>
          <w:rPr>
            <w:rFonts w:ascii="仿宋" w:eastAsia="仿宋" w:hAnsi="仿宋" w:cs="仿宋" w:hint="eastAsia"/>
            <w:lang w:val="en-GB"/>
          </w:rPr>
          <w:t>(三)、资金筹措方案</w:t>
        </w:r>
        <w:r>
          <w:tab/>
        </w:r>
        <w:r>
          <w:fldChar w:fldCharType="begin"/>
        </w:r>
        <w:r>
          <w:instrText xml:space="preserve"> PAGEREF _Toc24014 \h </w:instrText>
        </w:r>
        <w:r>
          <w:fldChar w:fldCharType="separate"/>
        </w:r>
        <w:r>
          <w:t>22</w:t>
        </w:r>
        <w:r>
          <w:fldChar w:fldCharType="end"/>
        </w:r>
      </w:hyperlink>
    </w:p>
    <w:p>
      <w:pPr>
        <w:pStyle w:val="TOC2"/>
        <w:tabs>
          <w:tab w:val="right" w:leader="dot" w:pos="8306"/>
        </w:tabs>
      </w:pPr>
      <w:hyperlink w:anchor="_Toc6298" w:history="1">
        <w:r>
          <w:rPr>
            <w:rFonts w:ascii="仿宋" w:eastAsia="仿宋" w:hAnsi="仿宋" w:cs="仿宋" w:hint="eastAsia"/>
            <w:lang w:val="en-GB"/>
          </w:rPr>
          <w:t>(四)、海洋资料浮标项目预期经济效益规划目标</w:t>
        </w:r>
        <w:r>
          <w:tab/>
        </w:r>
        <w:r>
          <w:fldChar w:fldCharType="begin"/>
        </w:r>
        <w:r>
          <w:instrText xml:space="preserve"> PAGEREF _Toc6298 \h </w:instrText>
        </w:r>
        <w:r>
          <w:fldChar w:fldCharType="separate"/>
        </w:r>
        <w:r>
          <w:t>23</w:t>
        </w:r>
        <w:r>
          <w:fldChar w:fldCharType="end"/>
        </w:r>
      </w:hyperlink>
    </w:p>
    <w:p>
      <w:pPr>
        <w:pStyle w:val="TOC2"/>
        <w:tabs>
          <w:tab w:val="right" w:leader="dot" w:pos="8306"/>
        </w:tabs>
      </w:pPr>
      <w:hyperlink w:anchor="_Toc12141" w:history="1">
        <w:r>
          <w:rPr>
            <w:rFonts w:ascii="仿宋" w:eastAsia="仿宋" w:hAnsi="仿宋" w:cs="仿宋" w:hint="eastAsia"/>
            <w:lang w:val="en-GB"/>
          </w:rPr>
          <w:t>(五)、海洋资料浮标项目建设进度规划</w:t>
        </w:r>
        <w:r>
          <w:tab/>
        </w:r>
        <w:r>
          <w:fldChar w:fldCharType="begin"/>
        </w:r>
        <w:r>
          <w:instrText xml:space="preserve"> PAGEREF _Toc12141 \h </w:instrText>
        </w:r>
        <w:r>
          <w:fldChar w:fldCharType="separate"/>
        </w:r>
        <w:r>
          <w:t>24</w:t>
        </w:r>
        <w:r>
          <w:fldChar w:fldCharType="end"/>
        </w:r>
      </w:hyperlink>
    </w:p>
    <w:p>
      <w:pPr>
        <w:pStyle w:val="TOC1"/>
        <w:tabs>
          <w:tab w:val="right" w:leader="dot" w:pos="8306"/>
        </w:tabs>
      </w:pPr>
      <w:hyperlink w:anchor="_Toc15994" w:history="1">
        <w:r>
          <w:rPr>
            <w:rFonts w:ascii="仿宋" w:eastAsia="仿宋" w:hAnsi="仿宋" w:cs="仿宋" w:hint="eastAsia"/>
            <w:lang w:val="en-GB"/>
          </w:rPr>
          <w:t>六、海洋资料浮标促销策略</w:t>
        </w:r>
        <w:r>
          <w:tab/>
        </w:r>
        <w:r>
          <w:fldChar w:fldCharType="begin"/>
        </w:r>
        <w:r>
          <w:instrText xml:space="preserve"> PAGEREF _Toc15994 \h </w:instrText>
        </w:r>
        <w:r>
          <w:fldChar w:fldCharType="separate"/>
        </w:r>
        <w:r>
          <w:t>25</w:t>
        </w:r>
        <w:r>
          <w:fldChar w:fldCharType="end"/>
        </w:r>
      </w:hyperlink>
    </w:p>
    <w:p>
      <w:pPr>
        <w:pStyle w:val="TOC2"/>
        <w:tabs>
          <w:tab w:val="right" w:leader="dot" w:pos="8306"/>
        </w:tabs>
      </w:pPr>
      <w:hyperlink w:anchor="_Toc23344" w:history="1">
        <w:r>
          <w:rPr>
            <w:rFonts w:ascii="仿宋" w:eastAsia="仿宋" w:hAnsi="仿宋" w:cs="仿宋" w:hint="eastAsia"/>
            <w:lang w:val="en-GB"/>
          </w:rPr>
          <w:t>(一)、广告与宣传</w:t>
        </w:r>
        <w:r>
          <w:tab/>
        </w:r>
        <w:r>
          <w:fldChar w:fldCharType="begin"/>
        </w:r>
        <w:r>
          <w:instrText xml:space="preserve"> PAGEREF _Toc23344 \h </w:instrText>
        </w:r>
        <w:r>
          <w:fldChar w:fldCharType="separate"/>
        </w:r>
        <w:r>
          <w:t>25</w:t>
        </w:r>
        <w:r>
          <w:fldChar w:fldCharType="end"/>
        </w:r>
      </w:hyperlink>
    </w:p>
    <w:p>
      <w:pPr>
        <w:pStyle w:val="TOC2"/>
        <w:tabs>
          <w:tab w:val="right" w:leader="dot" w:pos="8306"/>
        </w:tabs>
      </w:pPr>
      <w:hyperlink w:anchor="_Toc6696" w:history="1">
        <w:r>
          <w:rPr>
            <w:rFonts w:ascii="仿宋" w:eastAsia="仿宋" w:hAnsi="仿宋" w:cs="仿宋" w:hint="eastAsia"/>
            <w:lang w:val="en-GB"/>
          </w:rPr>
          <w:t>(二)、促销活动</w:t>
        </w:r>
        <w:r>
          <w:tab/>
        </w:r>
        <w:r>
          <w:fldChar w:fldCharType="begin"/>
        </w:r>
        <w:r>
          <w:instrText xml:space="preserve"> PAGEREF _Toc6696 \h </w:instrText>
        </w:r>
        <w:r>
          <w:fldChar w:fldCharType="separate"/>
        </w:r>
        <w:r>
          <w:t>27</w:t>
        </w:r>
        <w:r>
          <w:fldChar w:fldCharType="end"/>
        </w:r>
      </w:hyperlink>
    </w:p>
    <w:p>
      <w:pPr>
        <w:pStyle w:val="TOC2"/>
        <w:tabs>
          <w:tab w:val="right" w:leader="dot" w:pos="8306"/>
        </w:tabs>
      </w:pPr>
      <w:hyperlink w:anchor="_Toc1508" w:history="1">
        <w:r>
          <w:rPr>
            <w:rFonts w:ascii="仿宋" w:eastAsia="仿宋" w:hAnsi="仿宋" w:cs="仿宋" w:hint="eastAsia"/>
            <w:lang w:val="en-GB"/>
          </w:rPr>
          <w:t>(三)、品牌推广</w:t>
        </w:r>
        <w:r>
          <w:tab/>
        </w:r>
        <w:r>
          <w:fldChar w:fldCharType="begin"/>
        </w:r>
        <w:r>
          <w:instrText xml:space="preserve"> PAGEREF _Toc1508 \h </w:instrText>
        </w:r>
        <w:r>
          <w:fldChar w:fldCharType="separate"/>
        </w:r>
        <w:r>
          <w:t>28</w:t>
        </w:r>
        <w:r>
          <w:fldChar w:fldCharType="end"/>
        </w:r>
      </w:hyperlink>
    </w:p>
    <w:p>
      <w:pPr>
        <w:pStyle w:val="TOC2"/>
        <w:tabs>
          <w:tab w:val="right" w:leader="dot" w:pos="8306"/>
        </w:tabs>
      </w:pPr>
      <w:hyperlink w:anchor="_Toc20725" w:history="1">
        <w:r>
          <w:rPr>
            <w:rFonts w:ascii="仿宋" w:eastAsia="仿宋" w:hAnsi="仿宋" w:cs="仿宋" w:hint="eastAsia"/>
            <w:lang w:val="en-GB"/>
          </w:rPr>
          <w:t>(四)、数字营销</w:t>
        </w:r>
        <w:r>
          <w:tab/>
        </w:r>
        <w:r>
          <w:fldChar w:fldCharType="begin"/>
        </w:r>
        <w:r>
          <w:instrText xml:space="preserve"> PAGEREF _Toc20725 \h </w:instrText>
        </w:r>
        <w:r>
          <w:fldChar w:fldCharType="separate"/>
        </w:r>
        <w:r>
          <w:t>30</w:t>
        </w:r>
        <w:r>
          <w:fldChar w:fldCharType="end"/>
        </w:r>
      </w:hyperlink>
    </w:p>
    <w:p>
      <w:pPr>
        <w:pStyle w:val="TOC1"/>
        <w:tabs>
          <w:tab w:val="right" w:leader="dot" w:pos="8306"/>
        </w:tabs>
      </w:pPr>
      <w:hyperlink w:anchor="_Toc27751" w:history="1">
        <w:r>
          <w:rPr>
            <w:rFonts w:ascii="仿宋" w:eastAsia="仿宋" w:hAnsi="仿宋" w:cs="仿宋" w:hint="eastAsia"/>
            <w:lang w:val="en-GB"/>
          </w:rPr>
          <w:t>七、海洋资料浮标行业竞争对选址的影响</w:t>
        </w:r>
        <w:r>
          <w:tab/>
        </w:r>
        <w:r>
          <w:fldChar w:fldCharType="begin"/>
        </w:r>
        <w:r>
          <w:instrText xml:space="preserve"> PAGEREF _Toc27751 \h </w:instrText>
        </w:r>
        <w:r>
          <w:fldChar w:fldCharType="separate"/>
        </w:r>
        <w:r>
          <w:t>32</w:t>
        </w:r>
        <w:r>
          <w:fldChar w:fldCharType="end"/>
        </w:r>
      </w:hyperlink>
    </w:p>
    <w:p>
      <w:pPr>
        <w:pStyle w:val="TOC2"/>
        <w:tabs>
          <w:tab w:val="right" w:leader="dot" w:pos="8306"/>
        </w:tabs>
      </w:pPr>
      <w:hyperlink w:anchor="_Toc28111" w:history="1">
        <w:r>
          <w:rPr>
            <w:rFonts w:ascii="仿宋" w:eastAsia="仿宋" w:hAnsi="仿宋" w:cs="仿宋" w:hint="eastAsia"/>
            <w:lang w:val="en-GB"/>
          </w:rPr>
          <w:t>(一)、地理位置分析</w:t>
        </w:r>
        <w:r>
          <w:tab/>
        </w:r>
        <w:r>
          <w:fldChar w:fldCharType="begin"/>
        </w:r>
        <w:r>
          <w:instrText xml:space="preserve"> PAGEREF _Toc28111 \h </w:instrText>
        </w:r>
        <w:r>
          <w:fldChar w:fldCharType="separate"/>
        </w:r>
        <w:r>
          <w:t>32</w:t>
        </w:r>
        <w:r>
          <w:fldChar w:fldCharType="end"/>
        </w:r>
      </w:hyperlink>
    </w:p>
    <w:p>
      <w:pPr>
        <w:pStyle w:val="TOC2"/>
        <w:tabs>
          <w:tab w:val="right" w:leader="dot" w:pos="8306"/>
        </w:tabs>
      </w:pPr>
      <w:hyperlink w:anchor="_Toc20819" w:history="1">
        <w:r>
          <w:rPr>
            <w:rFonts w:ascii="仿宋" w:eastAsia="仿宋" w:hAnsi="仿宋" w:cs="仿宋" w:hint="eastAsia"/>
            <w:lang w:val="en-GB"/>
          </w:rPr>
          <w:t>(二)、供应链优势</w:t>
        </w:r>
        <w:r>
          <w:tab/>
        </w:r>
        <w:r>
          <w:fldChar w:fldCharType="begin"/>
        </w:r>
        <w:r>
          <w:instrText xml:space="preserve"> PAGEREF _Toc20819 \h </w:instrText>
        </w:r>
        <w:r>
          <w:fldChar w:fldCharType="separate"/>
        </w:r>
        <w:r>
          <w:t>33</w:t>
        </w:r>
        <w:r>
          <w:fldChar w:fldCharType="end"/>
        </w:r>
      </w:hyperlink>
    </w:p>
    <w:p>
      <w:pPr>
        <w:pStyle w:val="TOC2"/>
        <w:tabs>
          <w:tab w:val="right" w:leader="dot" w:pos="8306"/>
        </w:tabs>
      </w:pPr>
      <w:hyperlink w:anchor="_Toc1729" w:history="1">
        <w:r>
          <w:rPr>
            <w:rFonts w:ascii="仿宋" w:eastAsia="仿宋" w:hAnsi="仿宋" w:cs="仿宋" w:hint="eastAsia"/>
            <w:lang w:val="en-GB"/>
          </w:rPr>
          <w:t>(三)、人才资源</w:t>
        </w:r>
        <w:r>
          <w:tab/>
        </w:r>
        <w:r>
          <w:fldChar w:fldCharType="begin"/>
        </w:r>
        <w:r>
          <w:instrText xml:space="preserve"> PAGEREF _Toc1729 \h </w:instrText>
        </w:r>
        <w:r>
          <w:fldChar w:fldCharType="separate"/>
        </w:r>
        <w:r>
          <w:t>34</w:t>
        </w:r>
        <w:r>
          <w:fldChar w:fldCharType="end"/>
        </w:r>
      </w:hyperlink>
    </w:p>
    <w:p>
      <w:pPr>
        <w:pStyle w:val="TOC2"/>
        <w:tabs>
          <w:tab w:val="right" w:leader="dot" w:pos="8306"/>
        </w:tabs>
      </w:pPr>
      <w:hyperlink w:anchor="_Toc16628" w:history="1">
        <w:r>
          <w:rPr>
            <w:rFonts w:ascii="仿宋" w:eastAsia="仿宋" w:hAnsi="仿宋" w:cs="仿宋" w:hint="eastAsia"/>
            <w:lang w:val="en-GB"/>
          </w:rPr>
          <w:t>(四)、政策支持</w:t>
        </w:r>
        <w:r>
          <w:tab/>
        </w:r>
        <w:r>
          <w:fldChar w:fldCharType="begin"/>
        </w:r>
        <w:r>
          <w:instrText xml:space="preserve"> PAGEREF _Toc16628 \h </w:instrText>
        </w:r>
        <w:r>
          <w:fldChar w:fldCharType="separate"/>
        </w:r>
        <w:r>
          <w:t>35</w:t>
        </w:r>
        <w:r>
          <w:fldChar w:fldCharType="end"/>
        </w:r>
      </w:hyperlink>
    </w:p>
    <w:p>
      <w:pPr>
        <w:pStyle w:val="TOC1"/>
        <w:tabs>
          <w:tab w:val="right" w:leader="dot" w:pos="8306"/>
        </w:tabs>
      </w:pPr>
      <w:hyperlink w:anchor="_Toc21397" w:history="1">
        <w:r>
          <w:rPr>
            <w:rFonts w:ascii="仿宋" w:eastAsia="仿宋" w:hAnsi="仿宋" w:cs="仿宋" w:hint="eastAsia"/>
            <w:lang w:val="en-GB"/>
          </w:rPr>
          <w:t>八、海洋资料浮标整合营销</w:t>
        </w:r>
        <w:r>
          <w:tab/>
        </w:r>
        <w:r>
          <w:fldChar w:fldCharType="begin"/>
        </w:r>
        <w:r>
          <w:instrText xml:space="preserve"> PAGEREF _Toc21397 \h </w:instrText>
        </w:r>
        <w:r>
          <w:fldChar w:fldCharType="separate"/>
        </w:r>
        <w:r>
          <w:t>36</w:t>
        </w:r>
        <w:r>
          <w:fldChar w:fldCharType="end"/>
        </w:r>
      </w:hyperlink>
    </w:p>
    <w:p>
      <w:pPr>
        <w:pStyle w:val="TOC2"/>
        <w:tabs>
          <w:tab w:val="right" w:leader="dot" w:pos="8306"/>
        </w:tabs>
      </w:pPr>
      <w:hyperlink w:anchor="_Toc9714" w:history="1">
        <w:r>
          <w:rPr>
            <w:rFonts w:ascii="仿宋" w:eastAsia="仿宋" w:hAnsi="仿宋" w:cs="仿宋" w:hint="eastAsia"/>
            <w:lang w:val="en-GB"/>
          </w:rPr>
          <w:t>(一)、跨渠道整合</w:t>
        </w:r>
        <w:r>
          <w:tab/>
        </w:r>
        <w:r>
          <w:fldChar w:fldCharType="begin"/>
        </w:r>
        <w:r>
          <w:instrText xml:space="preserve"> PAGEREF _Toc9714 \h </w:instrText>
        </w:r>
        <w:r>
          <w:fldChar w:fldCharType="separate"/>
        </w:r>
        <w:r>
          <w:t>36</w:t>
        </w:r>
        <w:r>
          <w:fldChar w:fldCharType="end"/>
        </w:r>
      </w:hyperlink>
    </w:p>
    <w:p>
      <w:pPr>
        <w:pStyle w:val="TOC2"/>
        <w:tabs>
          <w:tab w:val="right" w:leader="dot" w:pos="8306"/>
        </w:tabs>
      </w:pPr>
      <w:hyperlink w:anchor="_Toc26189" w:history="1">
        <w:r>
          <w:rPr>
            <w:rFonts w:ascii="仿宋" w:eastAsia="仿宋" w:hAnsi="仿宋" w:cs="仿宋" w:hint="eastAsia"/>
            <w:lang w:val="en-GB"/>
          </w:rPr>
          <w:t>(二)、品牌一体化</w:t>
        </w:r>
        <w:r>
          <w:tab/>
        </w:r>
        <w:r>
          <w:fldChar w:fldCharType="begin"/>
        </w:r>
        <w:r>
          <w:instrText xml:space="preserve"> PAGEREF _Toc26189 \h </w:instrText>
        </w:r>
        <w:r>
          <w:fldChar w:fldCharType="separate"/>
        </w:r>
        <w:r>
          <w:t>38</w:t>
        </w:r>
        <w:r>
          <w:fldChar w:fldCharType="end"/>
        </w:r>
      </w:hyperlink>
    </w:p>
    <w:p>
      <w:pPr>
        <w:pStyle w:val="TOC2"/>
        <w:tabs>
          <w:tab w:val="right" w:leader="dot" w:pos="8306"/>
        </w:tabs>
      </w:pPr>
      <w:hyperlink w:anchor="_Toc15450" w:history="1">
        <w:r>
          <w:rPr>
            <w:rFonts w:ascii="仿宋" w:eastAsia="仿宋" w:hAnsi="仿宋" w:cs="仿宋" w:hint="eastAsia"/>
            <w:lang w:val="en-GB"/>
          </w:rPr>
          <w:t>(三)、数据整合</w:t>
        </w:r>
        <w:r>
          <w:tab/>
        </w:r>
        <w:r>
          <w:fldChar w:fldCharType="begin"/>
        </w:r>
        <w:r>
          <w:instrText xml:space="preserve"> PAGEREF _Toc15450 \h </w:instrText>
        </w:r>
        <w:r>
          <w:fldChar w:fldCharType="separate"/>
        </w:r>
        <w:r>
          <w:t>39</w:t>
        </w:r>
        <w:r>
          <w:fldChar w:fldCharType="end"/>
        </w:r>
      </w:hyperlink>
    </w:p>
    <w:p>
      <w:pPr>
        <w:pStyle w:val="TOC2"/>
        <w:tabs>
          <w:tab w:val="right" w:leader="dot" w:pos="8306"/>
        </w:tabs>
      </w:pPr>
      <w:hyperlink w:anchor="_Toc31880" w:history="1">
        <w:r>
          <w:rPr>
            <w:rFonts w:ascii="仿宋" w:eastAsia="仿宋" w:hAnsi="仿宋" w:cs="仿宋" w:hint="eastAsia"/>
            <w:lang w:val="en-GB"/>
          </w:rPr>
          <w:t>(四)、客户关系管理</w:t>
        </w:r>
        <w:r>
          <w:tab/>
        </w:r>
        <w:r>
          <w:fldChar w:fldCharType="begin"/>
        </w:r>
        <w:r>
          <w:instrText xml:space="preserve"> PAGEREF _Toc31880 \h </w:instrText>
        </w:r>
        <w:r>
          <w:fldChar w:fldCharType="separate"/>
        </w:r>
        <w:r>
          <w:t>41</w:t>
        </w:r>
        <w:r>
          <w:fldChar w:fldCharType="end"/>
        </w:r>
      </w:hyperlink>
    </w:p>
    <w:p>
      <w:pPr>
        <w:pStyle w:val="TOC1"/>
        <w:tabs>
          <w:tab w:val="right" w:leader="dot" w:pos="8306"/>
        </w:tabs>
      </w:pPr>
      <w:hyperlink w:anchor="_Toc7662" w:history="1">
        <w:r>
          <w:rPr>
            <w:rFonts w:ascii="仿宋" w:eastAsia="仿宋" w:hAnsi="仿宋" w:cs="仿宋" w:hint="eastAsia"/>
            <w:lang w:val="en-GB"/>
          </w:rPr>
          <w:t>九、技术与生产管理</w:t>
        </w:r>
        <w:r>
          <w:tab/>
        </w:r>
        <w:r>
          <w:fldChar w:fldCharType="begin"/>
        </w:r>
        <w:r>
          <w:instrText xml:space="preserve"> PAGEREF _Toc7662 \h </w:instrText>
        </w:r>
        <w:r>
          <w:fldChar w:fldCharType="separate"/>
        </w:r>
        <w:r>
          <w:t>45</w:t>
        </w:r>
        <w:r>
          <w:fldChar w:fldCharType="end"/>
        </w:r>
      </w:hyperlink>
    </w:p>
    <w:p>
      <w:pPr>
        <w:pStyle w:val="TOC2"/>
        <w:tabs>
          <w:tab w:val="right" w:leader="dot" w:pos="8306"/>
        </w:tabs>
      </w:pPr>
      <w:hyperlink w:anchor="_Toc22813" w:history="1">
        <w:r>
          <w:rPr>
            <w:rFonts w:ascii="仿宋" w:eastAsia="仿宋" w:hAnsi="仿宋" w:cs="仿宋" w:hint="eastAsia"/>
            <w:lang w:val="en-GB"/>
          </w:rPr>
          <w:t>(一)、生产流程与工艺优化</w:t>
        </w:r>
        <w:r>
          <w:tab/>
        </w:r>
        <w:r>
          <w:fldChar w:fldCharType="begin"/>
        </w:r>
        <w:r>
          <w:instrText xml:space="preserve"> PAGEREF _Toc22813 \h </w:instrText>
        </w:r>
        <w:r>
          <w:fldChar w:fldCharType="separate"/>
        </w:r>
        <w:r>
          <w:t>45</w:t>
        </w:r>
        <w:r>
          <w:fldChar w:fldCharType="end"/>
        </w:r>
      </w:hyperlink>
    </w:p>
    <w:p>
      <w:pPr>
        <w:pStyle w:val="TOC2"/>
        <w:tabs>
          <w:tab w:val="right" w:leader="dot" w:pos="8306"/>
        </w:tabs>
      </w:pPr>
      <w:hyperlink w:anchor="_Toc14813" w:history="1">
        <w:r>
          <w:rPr>
            <w:rFonts w:ascii="仿宋" w:eastAsia="仿宋" w:hAnsi="仿宋" w:cs="仿宋" w:hint="eastAsia"/>
            <w:lang w:val="en-GB"/>
          </w:rPr>
          <w:t>(二)、技术创新与研发投入</w:t>
        </w:r>
        <w:r>
          <w:tab/>
        </w:r>
        <w:r>
          <w:fldChar w:fldCharType="begin"/>
        </w:r>
        <w:r>
          <w:instrText xml:space="preserve"> PAGEREF _Toc14813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7" w:history="1">
        <w:r>
          <w:rPr>
            <w:rFonts w:ascii="仿宋" w:eastAsia="仿宋" w:hAnsi="仿宋" w:cs="仿宋" w:hint="eastAsia"/>
            <w:lang w:val="en-GB"/>
          </w:rPr>
          <w:t>(三)、设备与技术更新计划</w:t>
        </w:r>
        <w:r>
          <w:tab/>
        </w:r>
        <w:r>
          <w:fldChar w:fldCharType="begin"/>
        </w:r>
        <w:r>
          <w:instrText xml:space="preserve"> PAGEREF _Toc20327 \h </w:instrText>
        </w:r>
        <w:r>
          <w:fldChar w:fldCharType="separate"/>
        </w:r>
        <w:r>
          <w:t>48</w:t>
        </w:r>
        <w:r>
          <w:fldChar w:fldCharType="end"/>
        </w:r>
      </w:hyperlink>
    </w:p>
    <w:p>
      <w:pPr>
        <w:pStyle w:val="TOC2"/>
        <w:tabs>
          <w:tab w:val="right" w:leader="dot" w:pos="8306"/>
        </w:tabs>
      </w:pPr>
      <w:hyperlink w:anchor="_Toc23380" w:history="1">
        <w:r>
          <w:rPr>
            <w:rFonts w:ascii="仿宋" w:eastAsia="仿宋" w:hAnsi="仿宋" w:cs="仿宋" w:hint="eastAsia"/>
            <w:lang w:val="en-GB"/>
          </w:rPr>
          <w:t>(四)、质量管理与生产效率提升</w:t>
        </w:r>
        <w:r>
          <w:tab/>
        </w:r>
        <w:r>
          <w:fldChar w:fldCharType="begin"/>
        </w:r>
        <w:r>
          <w:instrText xml:space="preserve"> PAGEREF _Toc23380 \h </w:instrText>
        </w:r>
        <w:r>
          <w:fldChar w:fldCharType="separate"/>
        </w:r>
        <w:r>
          <w:t>49</w:t>
        </w:r>
        <w:r>
          <w:fldChar w:fldCharType="end"/>
        </w:r>
      </w:hyperlink>
    </w:p>
    <w:p>
      <w:pPr>
        <w:pStyle w:val="TOC1"/>
        <w:tabs>
          <w:tab w:val="right" w:leader="dot" w:pos="8306"/>
        </w:tabs>
      </w:pPr>
      <w:hyperlink w:anchor="_Toc13852" w:history="1">
        <w:r>
          <w:rPr>
            <w:rFonts w:ascii="仿宋" w:eastAsia="仿宋" w:hAnsi="仿宋" w:cs="仿宋" w:hint="eastAsia"/>
            <w:lang w:val="en-GB"/>
          </w:rPr>
          <w:t>十、市场趋势与消费者洞察</w:t>
        </w:r>
        <w:r>
          <w:tab/>
        </w:r>
        <w:r>
          <w:fldChar w:fldCharType="begin"/>
        </w:r>
        <w:r>
          <w:instrText xml:space="preserve"> PAGEREF _Toc13852 \h </w:instrText>
        </w:r>
        <w:r>
          <w:fldChar w:fldCharType="separate"/>
        </w:r>
        <w:r>
          <w:t>50</w:t>
        </w:r>
        <w:r>
          <w:fldChar w:fldCharType="end"/>
        </w:r>
      </w:hyperlink>
    </w:p>
    <w:p>
      <w:pPr>
        <w:pStyle w:val="TOC2"/>
        <w:tabs>
          <w:tab w:val="right" w:leader="dot" w:pos="8306"/>
        </w:tabs>
      </w:pPr>
      <w:hyperlink w:anchor="_Toc15754" w:history="1">
        <w:r>
          <w:rPr>
            <w:rFonts w:ascii="仿宋" w:eastAsia="仿宋" w:hAnsi="仿宋" w:cs="仿宋" w:hint="eastAsia"/>
            <w:lang w:val="en-GB"/>
          </w:rPr>
          <w:t>(一)、市场趋势分析与预测</w:t>
        </w:r>
        <w:r>
          <w:tab/>
        </w:r>
        <w:r>
          <w:fldChar w:fldCharType="begin"/>
        </w:r>
        <w:r>
          <w:instrText xml:space="preserve"> PAGEREF _Toc15754 \h </w:instrText>
        </w:r>
        <w:r>
          <w:fldChar w:fldCharType="separate"/>
        </w:r>
        <w:r>
          <w:t>50</w:t>
        </w:r>
        <w:r>
          <w:fldChar w:fldCharType="end"/>
        </w:r>
      </w:hyperlink>
    </w:p>
    <w:p>
      <w:pPr>
        <w:pStyle w:val="TOC2"/>
        <w:tabs>
          <w:tab w:val="right" w:leader="dot" w:pos="8306"/>
        </w:tabs>
      </w:pPr>
      <w:hyperlink w:anchor="_Toc26016" w:history="1">
        <w:r>
          <w:rPr>
            <w:rFonts w:ascii="仿宋" w:eastAsia="仿宋" w:hAnsi="仿宋" w:cs="仿宋" w:hint="eastAsia"/>
            <w:lang w:val="en-GB"/>
          </w:rPr>
          <w:t>(二)、消费者洞察与行为研究</w:t>
        </w:r>
        <w:r>
          <w:tab/>
        </w:r>
        <w:r>
          <w:fldChar w:fldCharType="begin"/>
        </w:r>
        <w:r>
          <w:instrText xml:space="preserve"> PAGEREF _Toc26016 \h </w:instrText>
        </w:r>
        <w:r>
          <w:fldChar w:fldCharType="separate"/>
        </w:r>
        <w:r>
          <w:t>51</w:t>
        </w:r>
        <w:r>
          <w:fldChar w:fldCharType="end"/>
        </w:r>
      </w:hyperlink>
    </w:p>
    <w:p>
      <w:pPr>
        <w:pStyle w:val="TOC2"/>
        <w:tabs>
          <w:tab w:val="right" w:leader="dot" w:pos="8306"/>
        </w:tabs>
      </w:pPr>
      <w:hyperlink w:anchor="_Toc24881" w:history="1">
        <w:r>
          <w:rPr>
            <w:rFonts w:ascii="仿宋" w:eastAsia="仿宋" w:hAnsi="仿宋" w:cs="仿宋" w:hint="eastAsia"/>
            <w:lang w:val="en-GB"/>
          </w:rPr>
          <w:t>(三)、产品创新与市场适应性</w:t>
        </w:r>
        <w:r>
          <w:tab/>
        </w:r>
        <w:r>
          <w:fldChar w:fldCharType="begin"/>
        </w:r>
        <w:r>
          <w:instrText xml:space="preserve"> PAGEREF _Toc24881 \h </w:instrText>
        </w:r>
        <w:r>
          <w:fldChar w:fldCharType="separate"/>
        </w:r>
        <w:r>
          <w:t>53</w:t>
        </w:r>
        <w:r>
          <w:fldChar w:fldCharType="end"/>
        </w:r>
      </w:hyperlink>
    </w:p>
    <w:p>
      <w:pPr>
        <w:pStyle w:val="TOC2"/>
        <w:tabs>
          <w:tab w:val="right" w:leader="dot" w:pos="8306"/>
        </w:tabs>
      </w:pPr>
      <w:hyperlink w:anchor="_Toc17972" w:history="1">
        <w:r>
          <w:rPr>
            <w:rFonts w:ascii="仿宋" w:eastAsia="仿宋" w:hAnsi="仿宋" w:cs="仿宋" w:hint="eastAsia"/>
            <w:lang w:val="en-GB"/>
          </w:rPr>
          <w:t>(四)、服务体验与客户满意度</w:t>
        </w:r>
        <w:r>
          <w:tab/>
        </w:r>
        <w:r>
          <w:fldChar w:fldCharType="begin"/>
        </w:r>
        <w:r>
          <w:instrText xml:space="preserve"> PAGEREF _Toc17972 \h </w:instrText>
        </w:r>
        <w:r>
          <w:fldChar w:fldCharType="separate"/>
        </w:r>
        <w:r>
          <w:t>54</w:t>
        </w:r>
        <w:r>
          <w:fldChar w:fldCharType="end"/>
        </w:r>
      </w:hyperlink>
    </w:p>
    <w:p>
      <w:pPr>
        <w:pStyle w:val="TOC1"/>
        <w:tabs>
          <w:tab w:val="right" w:leader="dot" w:pos="8306"/>
        </w:tabs>
      </w:pPr>
      <w:hyperlink w:anchor="_Toc13943" w:history="1">
        <w:r>
          <w:rPr>
            <w:rFonts w:ascii="仿宋" w:eastAsia="仿宋" w:hAnsi="仿宋" w:cs="仿宋" w:hint="eastAsia"/>
            <w:lang w:val="en-GB"/>
          </w:rPr>
          <w:t>十一、海洋资料浮标行业高质量发展</w:t>
        </w:r>
        <w:r>
          <w:tab/>
        </w:r>
        <w:r>
          <w:fldChar w:fldCharType="begin"/>
        </w:r>
        <w:r>
          <w:instrText xml:space="preserve"> PAGEREF _Toc13943 \h </w:instrText>
        </w:r>
        <w:r>
          <w:fldChar w:fldCharType="separate"/>
        </w:r>
        <w:r>
          <w:t>56</w:t>
        </w:r>
        <w:r>
          <w:fldChar w:fldCharType="end"/>
        </w:r>
      </w:hyperlink>
    </w:p>
    <w:p>
      <w:pPr>
        <w:pStyle w:val="TOC2"/>
        <w:tabs>
          <w:tab w:val="right" w:leader="dot" w:pos="8306"/>
        </w:tabs>
      </w:pPr>
      <w:hyperlink w:anchor="_Toc21626" w:history="1">
        <w:r>
          <w:rPr>
            <w:rFonts w:ascii="仿宋" w:eastAsia="仿宋" w:hAnsi="仿宋" w:cs="仿宋" w:hint="eastAsia"/>
            <w:lang w:val="en-GB"/>
          </w:rPr>
          <w:t>(一)、质量管理体系</w:t>
        </w:r>
        <w:r>
          <w:tab/>
        </w:r>
        <w:r>
          <w:fldChar w:fldCharType="begin"/>
        </w:r>
        <w:r>
          <w:instrText xml:space="preserve"> PAGEREF _Toc21626 \h </w:instrText>
        </w:r>
        <w:r>
          <w:fldChar w:fldCharType="separate"/>
        </w:r>
        <w:r>
          <w:t>56</w:t>
        </w:r>
        <w:r>
          <w:fldChar w:fldCharType="end"/>
        </w:r>
      </w:hyperlink>
    </w:p>
    <w:p>
      <w:pPr>
        <w:pStyle w:val="TOC2"/>
        <w:tabs>
          <w:tab w:val="right" w:leader="dot" w:pos="8306"/>
        </w:tabs>
      </w:pPr>
      <w:hyperlink w:anchor="_Toc2040" w:history="1">
        <w:r>
          <w:rPr>
            <w:rFonts w:ascii="仿宋" w:eastAsia="仿宋" w:hAnsi="仿宋" w:cs="仿宋" w:hint="eastAsia"/>
            <w:lang w:val="en-GB"/>
          </w:rPr>
          <w:t>(二)、创新与研发投入</w:t>
        </w:r>
        <w:r>
          <w:tab/>
        </w:r>
        <w:r>
          <w:fldChar w:fldCharType="begin"/>
        </w:r>
        <w:r>
          <w:instrText xml:space="preserve"> PAGEREF _Toc2040 \h </w:instrText>
        </w:r>
        <w:r>
          <w:fldChar w:fldCharType="separate"/>
        </w:r>
        <w:r>
          <w:t>57</w:t>
        </w:r>
        <w:r>
          <w:fldChar w:fldCharType="end"/>
        </w:r>
      </w:hyperlink>
    </w:p>
    <w:p>
      <w:pPr>
        <w:pStyle w:val="TOC2"/>
        <w:tabs>
          <w:tab w:val="right" w:leader="dot" w:pos="8306"/>
        </w:tabs>
      </w:pPr>
      <w:hyperlink w:anchor="_Toc30492" w:history="1">
        <w:r>
          <w:rPr>
            <w:rFonts w:ascii="仿宋" w:eastAsia="仿宋" w:hAnsi="仿宋" w:cs="仿宋" w:hint="eastAsia"/>
            <w:lang w:val="en-GB"/>
          </w:rPr>
          <w:t>(三)、生产效率提升</w:t>
        </w:r>
        <w:r>
          <w:tab/>
        </w:r>
        <w:r>
          <w:fldChar w:fldCharType="begin"/>
        </w:r>
        <w:r>
          <w:instrText xml:space="preserve"> PAGEREF _Toc30492 \h </w:instrText>
        </w:r>
        <w:r>
          <w:fldChar w:fldCharType="separate"/>
        </w:r>
        <w:r>
          <w:t>59</w:t>
        </w:r>
        <w:r>
          <w:fldChar w:fldCharType="end"/>
        </w:r>
      </w:hyperlink>
    </w:p>
    <w:p>
      <w:pPr>
        <w:pStyle w:val="TOC2"/>
        <w:tabs>
          <w:tab w:val="right" w:leader="dot" w:pos="8306"/>
        </w:tabs>
      </w:pPr>
      <w:hyperlink w:anchor="_Toc13900" w:history="1">
        <w:r>
          <w:rPr>
            <w:rFonts w:ascii="仿宋" w:eastAsia="仿宋" w:hAnsi="仿宋" w:cs="仿宋" w:hint="eastAsia"/>
            <w:lang w:val="en-GB"/>
          </w:rPr>
          <w:t>(四)、环保与可持续发展</w:t>
        </w:r>
        <w:r>
          <w:tab/>
        </w:r>
        <w:r>
          <w:fldChar w:fldCharType="begin"/>
        </w:r>
        <w:r>
          <w:instrText xml:space="preserve"> PAGEREF _Toc13900 \h </w:instrText>
        </w:r>
        <w:r>
          <w:fldChar w:fldCharType="separate"/>
        </w:r>
        <w:r>
          <w:t>61</w:t>
        </w:r>
        <w:r>
          <w:fldChar w:fldCharType="end"/>
        </w:r>
      </w:hyperlink>
    </w:p>
    <w:p>
      <w:pPr>
        <w:pStyle w:val="TOC1"/>
        <w:tabs>
          <w:tab w:val="right" w:leader="dot" w:pos="8306"/>
        </w:tabs>
      </w:pPr>
      <w:hyperlink w:anchor="_Toc5780" w:history="1">
        <w:r>
          <w:rPr>
            <w:rFonts w:ascii="仿宋" w:eastAsia="仿宋" w:hAnsi="仿宋" w:cs="仿宋" w:hint="eastAsia"/>
            <w:lang w:val="en-GB"/>
          </w:rPr>
          <w:t>十二、海洋资料浮标供应链管理</w:t>
        </w:r>
        <w:r>
          <w:tab/>
        </w:r>
        <w:r>
          <w:fldChar w:fldCharType="begin"/>
        </w:r>
        <w:r>
          <w:instrText xml:space="preserve"> PAGEREF _Toc5780 \h </w:instrText>
        </w:r>
        <w:r>
          <w:fldChar w:fldCharType="separate"/>
        </w:r>
        <w:r>
          <w:t>62</w:t>
        </w:r>
        <w:r>
          <w:fldChar w:fldCharType="end"/>
        </w:r>
      </w:hyperlink>
    </w:p>
    <w:p>
      <w:pPr>
        <w:pStyle w:val="TOC2"/>
        <w:tabs>
          <w:tab w:val="right" w:leader="dot" w:pos="8306"/>
        </w:tabs>
      </w:pPr>
      <w:hyperlink w:anchor="_Toc4387" w:history="1">
        <w:r>
          <w:rPr>
            <w:rFonts w:ascii="仿宋" w:eastAsia="仿宋" w:hAnsi="仿宋" w:cs="仿宋" w:hint="eastAsia"/>
            <w:lang w:val="en-GB"/>
          </w:rPr>
          <w:t>(一)、供应链优化策略</w:t>
        </w:r>
        <w:r>
          <w:tab/>
        </w:r>
        <w:r>
          <w:fldChar w:fldCharType="begin"/>
        </w:r>
        <w:r>
          <w:instrText xml:space="preserve"> PAGEREF _Toc4387 \h </w:instrText>
        </w:r>
        <w:r>
          <w:fldChar w:fldCharType="separate"/>
        </w:r>
        <w:r>
          <w:t>62</w:t>
        </w:r>
        <w:r>
          <w:fldChar w:fldCharType="end"/>
        </w:r>
      </w:hyperlink>
    </w:p>
    <w:p>
      <w:pPr>
        <w:pStyle w:val="TOC2"/>
        <w:tabs>
          <w:tab w:val="right" w:leader="dot" w:pos="8306"/>
        </w:tabs>
      </w:pPr>
      <w:hyperlink w:anchor="_Toc12401" w:history="1">
        <w:r>
          <w:rPr>
            <w:rFonts w:ascii="仿宋" w:eastAsia="仿宋" w:hAnsi="仿宋" w:cs="仿宋" w:hint="eastAsia"/>
            <w:lang w:val="en-GB"/>
          </w:rPr>
          <w:t>(二)、供应商合作与管理</w:t>
        </w:r>
        <w:r>
          <w:tab/>
        </w:r>
        <w:r>
          <w:fldChar w:fldCharType="begin"/>
        </w:r>
        <w:r>
          <w:instrText xml:space="preserve"> PAGEREF _Toc12401 \h </w:instrText>
        </w:r>
        <w:r>
          <w:fldChar w:fldCharType="separate"/>
        </w:r>
        <w:r>
          <w:t>63</w:t>
        </w:r>
        <w:r>
          <w:fldChar w:fldCharType="end"/>
        </w:r>
      </w:hyperlink>
    </w:p>
    <w:p>
      <w:pPr>
        <w:pStyle w:val="TOC2"/>
        <w:tabs>
          <w:tab w:val="right" w:leader="dot" w:pos="8306"/>
        </w:tabs>
      </w:pPr>
      <w:hyperlink w:anchor="_Toc16898" w:history="1">
        <w:r>
          <w:rPr>
            <w:rFonts w:ascii="仿宋" w:eastAsia="仿宋" w:hAnsi="仿宋" w:cs="仿宋" w:hint="eastAsia"/>
            <w:lang w:val="en-GB"/>
          </w:rPr>
          <w:t>(三)、物流与库存管理</w:t>
        </w:r>
        <w:r>
          <w:tab/>
        </w:r>
        <w:r>
          <w:fldChar w:fldCharType="begin"/>
        </w:r>
        <w:r>
          <w:instrText xml:space="preserve"> PAGEREF _Toc16898 \h </w:instrText>
        </w:r>
        <w:r>
          <w:fldChar w:fldCharType="separate"/>
        </w:r>
        <w:r>
          <w:t>64</w:t>
        </w:r>
        <w:r>
          <w:fldChar w:fldCharType="end"/>
        </w:r>
      </w:hyperlink>
    </w:p>
    <w:p>
      <w:pPr>
        <w:pStyle w:val="TOC2"/>
        <w:tabs>
          <w:tab w:val="right" w:leader="dot" w:pos="8306"/>
        </w:tabs>
      </w:pPr>
      <w:hyperlink w:anchor="_Toc10638" w:history="1">
        <w:r>
          <w:rPr>
            <w:rFonts w:ascii="仿宋" w:eastAsia="仿宋" w:hAnsi="仿宋" w:cs="仿宋" w:hint="eastAsia"/>
            <w:lang w:val="en-GB"/>
          </w:rPr>
          <w:t>(四)、风险管理与应对策略</w:t>
        </w:r>
        <w:r>
          <w:tab/>
        </w:r>
        <w:r>
          <w:fldChar w:fldCharType="begin"/>
        </w:r>
        <w:r>
          <w:instrText xml:space="preserve"> PAGEREF _Toc10638 \h </w:instrText>
        </w:r>
        <w:r>
          <w:fldChar w:fldCharType="separate"/>
        </w:r>
        <w:r>
          <w:t>65</w:t>
        </w:r>
        <w:r>
          <w:fldChar w:fldCharType="end"/>
        </w:r>
      </w:hyperlink>
    </w:p>
    <w:p>
      <w:pPr>
        <w:pStyle w:val="TOC1"/>
        <w:tabs>
          <w:tab w:val="right" w:leader="dot" w:pos="8306"/>
        </w:tabs>
      </w:pPr>
      <w:hyperlink w:anchor="_Toc7709" w:history="1">
        <w:r>
          <w:rPr>
            <w:rFonts w:ascii="仿宋" w:eastAsia="仿宋" w:hAnsi="仿宋" w:cs="仿宋" w:hint="eastAsia"/>
            <w:lang w:val="en-GB"/>
          </w:rPr>
          <w:t>十三、海洋资料浮标国际化战略</w:t>
        </w:r>
        <w:r>
          <w:tab/>
        </w:r>
        <w:r>
          <w:fldChar w:fldCharType="begin"/>
        </w:r>
        <w:r>
          <w:instrText xml:space="preserve"> PAGEREF _Toc7709 \h </w:instrText>
        </w:r>
        <w:r>
          <w:fldChar w:fldCharType="separate"/>
        </w:r>
        <w:r>
          <w:t>66</w:t>
        </w:r>
        <w:r>
          <w:fldChar w:fldCharType="end"/>
        </w:r>
      </w:hyperlink>
    </w:p>
    <w:p>
      <w:pPr>
        <w:pStyle w:val="TOC2"/>
        <w:tabs>
          <w:tab w:val="right" w:leader="dot" w:pos="8306"/>
        </w:tabs>
      </w:pPr>
      <w:hyperlink w:anchor="_Toc32521" w:history="1">
        <w:r>
          <w:rPr>
            <w:rFonts w:ascii="仿宋" w:eastAsia="仿宋" w:hAnsi="仿宋" w:cs="仿宋" w:hint="eastAsia"/>
            <w:lang w:val="en-GB"/>
          </w:rPr>
          <w:t>(一)、海外市场分析与选择</w:t>
        </w:r>
        <w:r>
          <w:tab/>
        </w:r>
        <w:r>
          <w:fldChar w:fldCharType="begin"/>
        </w:r>
        <w:r>
          <w:instrText xml:space="preserve"> PAGEREF _Toc32521 \h </w:instrText>
        </w:r>
        <w:r>
          <w:fldChar w:fldCharType="separate"/>
        </w:r>
        <w:r>
          <w:t>66</w:t>
        </w:r>
        <w:r>
          <w:fldChar w:fldCharType="end"/>
        </w:r>
      </w:hyperlink>
    </w:p>
    <w:p>
      <w:pPr>
        <w:pStyle w:val="TOC2"/>
        <w:tabs>
          <w:tab w:val="right" w:leader="dot" w:pos="8306"/>
        </w:tabs>
      </w:pPr>
      <w:hyperlink w:anchor="_Toc8171" w:history="1">
        <w:r>
          <w:rPr>
            <w:rFonts w:ascii="仿宋" w:eastAsia="仿宋" w:hAnsi="仿宋" w:cs="仿宋" w:hint="eastAsia"/>
            <w:lang w:val="en-GB"/>
          </w:rPr>
          <w:t>(二)、跨国合作伙伴关系</w:t>
        </w:r>
        <w:r>
          <w:tab/>
        </w:r>
        <w:r>
          <w:fldChar w:fldCharType="begin"/>
        </w:r>
        <w:r>
          <w:instrText xml:space="preserve"> PAGEREF _Toc8171 \h </w:instrText>
        </w:r>
        <w:r>
          <w:fldChar w:fldCharType="separate"/>
        </w:r>
        <w:r>
          <w:t>67</w:t>
        </w:r>
        <w:r>
          <w:fldChar w:fldCharType="end"/>
        </w:r>
      </w:hyperlink>
    </w:p>
    <w:p>
      <w:pPr>
        <w:pStyle w:val="TOC2"/>
        <w:tabs>
          <w:tab w:val="right" w:leader="dot" w:pos="8306"/>
        </w:tabs>
      </w:pPr>
      <w:hyperlink w:anchor="_Toc13318" w:history="1">
        <w:r>
          <w:rPr>
            <w:rFonts w:ascii="仿宋" w:eastAsia="仿宋" w:hAnsi="仿宋" w:cs="仿宋" w:hint="eastAsia"/>
            <w:lang w:val="en-GB"/>
          </w:rPr>
          <w:t>(三)、国际市场营销与品牌推广</w:t>
        </w:r>
        <w:r>
          <w:tab/>
        </w:r>
        <w:r>
          <w:fldChar w:fldCharType="begin"/>
        </w:r>
        <w:r>
          <w:instrText xml:space="preserve"> PAGEREF _Toc13318 \h </w:instrText>
        </w:r>
        <w:r>
          <w:fldChar w:fldCharType="separate"/>
        </w:r>
        <w:r>
          <w:t>68</w:t>
        </w:r>
        <w:r>
          <w:fldChar w:fldCharType="end"/>
        </w:r>
      </w:hyperlink>
    </w:p>
    <w:p>
      <w:pPr>
        <w:pStyle w:val="TOC2"/>
        <w:tabs>
          <w:tab w:val="right" w:leader="dot" w:pos="8306"/>
        </w:tabs>
      </w:pPr>
      <w:hyperlink w:anchor="_Toc3680" w:history="1">
        <w:r>
          <w:rPr>
            <w:rFonts w:ascii="仿宋" w:eastAsia="仿宋" w:hAnsi="仿宋" w:cs="仿宋" w:hint="eastAsia"/>
            <w:lang w:val="en-GB"/>
          </w:rPr>
          <w:t>(四)、国际贸易与风险管理</w:t>
        </w:r>
        <w:r>
          <w:tab/>
        </w:r>
        <w:r>
          <w:fldChar w:fldCharType="begin"/>
        </w:r>
        <w:r>
          <w:instrText xml:space="preserve"> PAGEREF _Toc3680 \h </w:instrText>
        </w:r>
        <w:r>
          <w:fldChar w:fldCharType="separate"/>
        </w:r>
        <w:r>
          <w:t>69</w:t>
        </w:r>
        <w:r>
          <w:fldChar w:fldCharType="end"/>
        </w:r>
      </w:hyperlink>
    </w:p>
    <w:p>
      <w:pPr>
        <w:pStyle w:val="TOC1"/>
        <w:tabs>
          <w:tab w:val="right" w:leader="dot" w:pos="8306"/>
        </w:tabs>
      </w:pPr>
      <w:hyperlink w:anchor="_Toc2692" w:history="1">
        <w:r>
          <w:rPr>
            <w:rFonts w:ascii="仿宋" w:eastAsia="仿宋" w:hAnsi="仿宋" w:cs="仿宋" w:hint="eastAsia"/>
            <w:lang w:val="en-GB"/>
          </w:rPr>
          <w:t>十四、海洋资料浮标风险管理与合规</w:t>
        </w:r>
        <w:r>
          <w:tab/>
        </w:r>
        <w:r>
          <w:fldChar w:fldCharType="begin"/>
        </w:r>
        <w:r>
          <w:instrText xml:space="preserve"> PAGEREF _Toc2692 \h </w:instrText>
        </w:r>
        <w:r>
          <w:fldChar w:fldCharType="separate"/>
        </w:r>
        <w:r>
          <w:t>71</w:t>
        </w:r>
        <w:r>
          <w:fldChar w:fldCharType="end"/>
        </w:r>
      </w:hyperlink>
    </w:p>
    <w:p>
      <w:pPr>
        <w:pStyle w:val="TOC2"/>
        <w:tabs>
          <w:tab w:val="right" w:leader="dot" w:pos="8306"/>
        </w:tabs>
      </w:pPr>
      <w:hyperlink w:anchor="_Toc18163" w:history="1">
        <w:r>
          <w:rPr>
            <w:rFonts w:ascii="仿宋" w:eastAsia="仿宋" w:hAnsi="仿宋" w:cs="仿宋" w:hint="eastAsia"/>
            <w:lang w:val="en-GB"/>
          </w:rPr>
          <w:t>(一)、风险评估与监测体系</w:t>
        </w:r>
        <w:r>
          <w:tab/>
        </w:r>
        <w:r>
          <w:fldChar w:fldCharType="begin"/>
        </w:r>
        <w:r>
          <w:instrText xml:space="preserve"> PAGEREF _Toc18163 \h </w:instrText>
        </w:r>
        <w:r>
          <w:fldChar w:fldCharType="separate"/>
        </w:r>
        <w:r>
          <w:t>71</w:t>
        </w:r>
        <w:r>
          <w:fldChar w:fldCharType="end"/>
        </w:r>
      </w:hyperlink>
    </w:p>
    <w:p>
      <w:pPr>
        <w:pStyle w:val="TOC2"/>
        <w:tabs>
          <w:tab w:val="right" w:leader="dot" w:pos="8306"/>
        </w:tabs>
      </w:pPr>
      <w:hyperlink w:anchor="_Toc18374" w:history="1">
        <w:r>
          <w:rPr>
            <w:rFonts w:ascii="仿宋" w:eastAsia="仿宋" w:hAnsi="仿宋" w:cs="仿宋" w:hint="eastAsia"/>
            <w:lang w:val="en-GB"/>
          </w:rPr>
          <w:t>(二)、合规政策制定与执行</w:t>
        </w:r>
        <w:r>
          <w:tab/>
        </w:r>
        <w:r>
          <w:fldChar w:fldCharType="begin"/>
        </w:r>
        <w:r>
          <w:instrText xml:space="preserve"> PAGEREF _Toc18374 \h </w:instrText>
        </w:r>
        <w:r>
          <w:fldChar w:fldCharType="separate"/>
        </w:r>
        <w:r>
          <w:t>72</w:t>
        </w:r>
        <w:r>
          <w:fldChar w:fldCharType="end"/>
        </w:r>
      </w:hyperlink>
    </w:p>
    <w:p>
      <w:pPr>
        <w:pStyle w:val="TOC2"/>
        <w:tabs>
          <w:tab w:val="right" w:leader="dot" w:pos="8306"/>
        </w:tabs>
      </w:pPr>
      <w:hyperlink w:anchor="_Toc2266" w:history="1">
        <w:r>
          <w:rPr>
            <w:rFonts w:ascii="仿宋" w:eastAsia="仿宋" w:hAnsi="仿宋" w:cs="仿宋" w:hint="eastAsia"/>
            <w:lang w:val="en-GB"/>
          </w:rPr>
          <w:t>(三)、危机管理与灾备计划</w:t>
        </w:r>
        <w:r>
          <w:tab/>
        </w:r>
        <w:r>
          <w:fldChar w:fldCharType="begin"/>
        </w:r>
        <w:r>
          <w:instrText xml:space="preserve"> PAGEREF _Toc2266 \h </w:instrText>
        </w:r>
        <w:r>
          <w:fldChar w:fldCharType="separate"/>
        </w:r>
        <w:r>
          <w:t>73</w:t>
        </w:r>
        <w:r>
          <w:fldChar w:fldCharType="end"/>
        </w:r>
      </w:hyperlink>
    </w:p>
    <w:p>
      <w:pPr>
        <w:pStyle w:val="TOC2"/>
        <w:tabs>
          <w:tab w:val="right" w:leader="dot" w:pos="8306"/>
        </w:tabs>
      </w:pPr>
      <w:hyperlink w:anchor="_Toc2339" w:history="1">
        <w:r>
          <w:rPr>
            <w:rFonts w:ascii="仿宋" w:eastAsia="仿宋" w:hAnsi="仿宋" w:cs="仿宋" w:hint="eastAsia"/>
            <w:lang w:val="en-GB"/>
          </w:rPr>
          <w:t>(四)、法律事务与法规遵从</w:t>
        </w:r>
        <w:r>
          <w:tab/>
        </w:r>
        <w:r>
          <w:fldChar w:fldCharType="begin"/>
        </w:r>
        <w:r>
          <w:instrText xml:space="preserve"> PAGEREF _Toc2339 \h </w:instrText>
        </w:r>
        <w:r>
          <w:fldChar w:fldCharType="separate"/>
        </w:r>
        <w:r>
          <w:t>75</w:t>
        </w:r>
        <w:r>
          <w:fldChar w:fldCharType="end"/>
        </w:r>
      </w:hyperlink>
    </w:p>
    <w:p>
      <w:pPr>
        <w:pStyle w:val="TOC1"/>
        <w:tabs>
          <w:tab w:val="right" w:leader="dot" w:pos="8306"/>
        </w:tabs>
      </w:pPr>
      <w:hyperlink w:anchor="_Toc21285" w:history="1">
        <w:r>
          <w:rPr>
            <w:rFonts w:ascii="仿宋" w:eastAsia="仿宋" w:hAnsi="仿宋" w:cs="仿宋" w:hint="eastAsia"/>
            <w:lang w:val="en-GB"/>
          </w:rPr>
          <w:t>十五、市场营销与销售策略</w:t>
        </w:r>
        <w:r>
          <w:tab/>
        </w:r>
        <w:r>
          <w:fldChar w:fldCharType="begin"/>
        </w:r>
        <w:r>
          <w:instrText xml:space="preserve"> PAGEREF _Toc21285 \h </w:instrText>
        </w:r>
        <w:r>
          <w:fldChar w:fldCharType="separate"/>
        </w:r>
        <w:r>
          <w:t>76</w:t>
        </w:r>
        <w:r>
          <w:fldChar w:fldCharType="end"/>
        </w:r>
      </w:hyperlink>
    </w:p>
    <w:p>
      <w:pPr>
        <w:pStyle w:val="TOC2"/>
        <w:tabs>
          <w:tab w:val="right" w:leader="dot" w:pos="8306"/>
        </w:tabs>
      </w:pPr>
      <w:hyperlink w:anchor="_Toc5179" w:history="1">
        <w:r>
          <w:rPr>
            <w:rFonts w:ascii="仿宋" w:eastAsia="仿宋" w:hAnsi="仿宋" w:cs="仿宋" w:hint="eastAsia"/>
            <w:lang w:val="en-GB"/>
          </w:rPr>
          <w:t>(一)、市场推广与品牌建设</w:t>
        </w:r>
        <w:r>
          <w:tab/>
        </w:r>
        <w:r>
          <w:fldChar w:fldCharType="begin"/>
        </w:r>
        <w:r>
          <w:instrText xml:space="preserve"> PAGEREF _Toc5179 \h </w:instrText>
        </w:r>
        <w:r>
          <w:fldChar w:fldCharType="separate"/>
        </w:r>
        <w:r>
          <w:t>76</w:t>
        </w:r>
        <w:r>
          <w:fldChar w:fldCharType="end"/>
        </w:r>
      </w:hyperlink>
    </w:p>
    <w:p>
      <w:pPr>
        <w:pStyle w:val="TOC2"/>
        <w:tabs>
          <w:tab w:val="right" w:leader="dot" w:pos="8306"/>
        </w:tabs>
      </w:pPr>
      <w:hyperlink w:anchor="_Toc13462" w:history="1">
        <w:r>
          <w:rPr>
            <w:rFonts w:ascii="仿宋" w:eastAsia="仿宋" w:hAnsi="仿宋" w:cs="仿宋" w:hint="eastAsia"/>
            <w:lang w:val="en-GB"/>
          </w:rPr>
          <w:t>(二)、销售渠道与分销网络</w:t>
        </w:r>
        <w:r>
          <w:tab/>
        </w:r>
        <w:r>
          <w:fldChar w:fldCharType="begin"/>
        </w:r>
        <w:r>
          <w:instrText xml:space="preserve"> PAGEREF _Toc13462 \h </w:instrText>
        </w:r>
        <w:r>
          <w:fldChar w:fldCharType="separate"/>
        </w:r>
        <w:r>
          <w:t>77</w:t>
        </w:r>
        <w:r>
          <w:fldChar w:fldCharType="end"/>
        </w:r>
      </w:hyperlink>
    </w:p>
    <w:p>
      <w:pPr>
        <w:pStyle w:val="TOC2"/>
        <w:tabs>
          <w:tab w:val="right" w:leader="dot" w:pos="8306"/>
        </w:tabs>
      </w:pPr>
      <w:hyperlink w:anchor="_Toc9694" w:history="1">
        <w:r>
          <w:rPr>
            <w:rFonts w:ascii="仿宋" w:eastAsia="仿宋" w:hAnsi="仿宋" w:cs="仿宋" w:hint="eastAsia"/>
            <w:lang w:val="en-GB"/>
          </w:rPr>
          <w:t>(三)、客户关系管理与维护</w:t>
        </w:r>
        <w:r>
          <w:tab/>
        </w:r>
        <w:r>
          <w:fldChar w:fldCharType="begin"/>
        </w:r>
        <w:r>
          <w:instrText xml:space="preserve"> PAGEREF _Toc9694 \h </w:instrText>
        </w:r>
        <w:r>
          <w:fldChar w:fldCharType="separate"/>
        </w:r>
        <w:r>
          <w:t>78</w:t>
        </w:r>
        <w:r>
          <w:fldChar w:fldCharType="end"/>
        </w:r>
      </w:hyperlink>
    </w:p>
    <w:p>
      <w:pPr>
        <w:pStyle w:val="TOC2"/>
        <w:tabs>
          <w:tab w:val="right" w:leader="dot" w:pos="8306"/>
        </w:tabs>
      </w:pPr>
      <w:hyperlink w:anchor="_Toc9073" w:history="1">
        <w:r>
          <w:rPr>
            <w:rFonts w:ascii="仿宋" w:eastAsia="仿宋" w:hAnsi="仿宋" w:cs="仿宋" w:hint="eastAsia"/>
            <w:lang w:val="en-GB"/>
          </w:rPr>
          <w:t>(四)、市场反馈与调整策略</w:t>
        </w:r>
        <w:r>
          <w:tab/>
        </w:r>
        <w:r>
          <w:fldChar w:fldCharType="begin"/>
        </w:r>
        <w:r>
          <w:instrText xml:space="preserve"> PAGEREF _Toc9073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6964"/>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海洋资料浮标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0874"/>
      <w:r>
        <w:rPr>
          <w:rFonts w:ascii="仿宋" w:eastAsia="仿宋" w:hAnsi="仿宋" w:cs="仿宋" w:hint="eastAsia"/>
          <w:sz w:val="28"/>
          <w:lang w:val="en-GB"/>
        </w:rPr>
        <w:t>一、海洋资料浮标行业发展现状</w:t>
      </w:r>
      <w:bookmarkEnd w:id="2"/>
    </w:p>
    <w:p>
      <w:pPr>
        <w:pStyle w:val="Heading2"/>
        <w:rPr>
          <w:rFonts w:ascii="仿宋" w:eastAsia="仿宋" w:hAnsi="仿宋" w:cs="仿宋" w:hint="eastAsia"/>
          <w:lang w:val="en-GB"/>
        </w:rPr>
      </w:pPr>
      <w:bookmarkStart w:id="3" w:name="_Toc29914"/>
      <w:r>
        <w:rPr>
          <w:rFonts w:ascii="仿宋" w:eastAsia="仿宋" w:hAnsi="仿宋" w:cs="仿宋" w:hint="eastAsia"/>
          <w:lang w:val="en-GB"/>
        </w:rPr>
        <w:t>(一)、海洋资料浮标行业整体概况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了解新兴市场的发展潜力，是否存在尚未开发的海洋资料浮标市场领域，以确定未来的市场扩张方向。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5444"/>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调查海洋资料浮标行业内是否采用了先进的制造技术，例如3D打印、机器人技术，以提高生产效率和产品质量。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检视生物技术在海洋资料浮标行业中的应用，例如基因编辑、生物医学工程等，了解其在产品创新和治疗方面的潜在影响。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分析海洋资料浮标行业内公司是否增加了研发预算，以确定其对创新的承诺程度，并评估未来技术进步的潜力。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检视物联网在海洋资料浮标行业内的应用，例如智能传感器、连接设备，以提高生产、管理和服务的智能化水平。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31334"/>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海洋资料浮标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海洋资料浮标行业监管的动态。与专业法律团队合作，进行法规解读和趋势预测，以便公司在法规调整前能够提前做好准备。同时，公司将积极参与海洋资料浮标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1934"/>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https://d.book118.com/547126045015006043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海洋资料浮标产业分析报告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8412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284129"/>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712604501500604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2024-01-11T04:14:00Z</dcterms:created>
  <dcterms:modified xsi:type="dcterms:W3CDTF">2024-01-11T04:14:52Z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18E72134835D453D9572114FA3723A14_11</vt:lpwstr>
  </property>
  <property fmtid="{D5CDD505-2E9C-101B-9397-08002B2CF9AE}" pid="3" name="KSOProductBuildVer">
    <vt:lpwstr>2052-12.1.0.16120</vt:lpwstr>
  </property>
</Properties>
</file>