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电池及其零部件项目规划设计纲要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15" w:history="1">
        <w:r>
          <w:rPr>
            <w:rFonts w:ascii="仿宋" w:eastAsia="仿宋" w:hAnsi="仿宋" w:cs="仿宋" w:hint="eastAsia"/>
            <w:lang w:eastAsia="zh-CN"/>
          </w:rPr>
          <w:t>概论</w:t>
        </w:r>
        <w:r>
          <w:tab/>
        </w:r>
        <w:r>
          <w:fldChar w:fldCharType="begin"/>
        </w:r>
        <w:r>
          <w:instrText xml:space="preserve"> PAGEREF _Toc20715 \h </w:instrText>
        </w:r>
        <w:r>
          <w:fldChar w:fldCharType="separate"/>
        </w:r>
        <w:r>
          <w:t>3</w:t>
        </w:r>
        <w:r>
          <w:fldChar w:fldCharType="end"/>
        </w:r>
      </w:hyperlink>
    </w:p>
    <w:p>
      <w:pPr>
        <w:pStyle w:val="TOC1"/>
        <w:tabs>
          <w:tab w:val="right" w:leader="dot" w:pos="8306"/>
        </w:tabs>
      </w:pPr>
      <w:hyperlink w:anchor="_Toc12168" w:history="1">
        <w:r>
          <w:rPr>
            <w:rFonts w:ascii="仿宋" w:eastAsia="仿宋" w:hAnsi="仿宋" w:cs="仿宋" w:hint="eastAsia"/>
            <w:lang w:eastAsia="zh-CN"/>
          </w:rPr>
          <w:t>一、电池及其零部件项目文档管理</w:t>
        </w:r>
        <w:r>
          <w:tab/>
        </w:r>
        <w:r>
          <w:fldChar w:fldCharType="begin"/>
        </w:r>
        <w:r>
          <w:instrText xml:space="preserve"> PAGEREF _Toc12168 \h </w:instrText>
        </w:r>
        <w:r>
          <w:fldChar w:fldCharType="separate"/>
        </w:r>
        <w:r>
          <w:t>3</w:t>
        </w:r>
        <w:r>
          <w:fldChar w:fldCharType="end"/>
        </w:r>
      </w:hyperlink>
    </w:p>
    <w:p>
      <w:pPr>
        <w:pStyle w:val="TOC2"/>
        <w:tabs>
          <w:tab w:val="right" w:leader="dot" w:pos="8306"/>
        </w:tabs>
      </w:pPr>
      <w:hyperlink w:anchor="_Toc14770" w:history="1">
        <w:r>
          <w:rPr>
            <w:rFonts w:ascii="仿宋" w:eastAsia="仿宋" w:hAnsi="仿宋" w:cs="仿宋" w:hint="eastAsia"/>
            <w:lang w:eastAsia="zh-CN"/>
          </w:rPr>
          <w:t>(一)、文档编制与审查</w:t>
        </w:r>
        <w:r>
          <w:tab/>
        </w:r>
        <w:r>
          <w:fldChar w:fldCharType="begin"/>
        </w:r>
        <w:r>
          <w:instrText xml:space="preserve"> PAGEREF _Toc14770 \h </w:instrText>
        </w:r>
        <w:r>
          <w:fldChar w:fldCharType="separate"/>
        </w:r>
        <w:r>
          <w:t>3</w:t>
        </w:r>
        <w:r>
          <w:fldChar w:fldCharType="end"/>
        </w:r>
      </w:hyperlink>
    </w:p>
    <w:p>
      <w:pPr>
        <w:pStyle w:val="TOC2"/>
        <w:tabs>
          <w:tab w:val="right" w:leader="dot" w:pos="8306"/>
        </w:tabs>
      </w:pPr>
      <w:hyperlink w:anchor="_Toc21224" w:history="1">
        <w:r>
          <w:rPr>
            <w:rFonts w:ascii="仿宋" w:eastAsia="仿宋" w:hAnsi="仿宋" w:cs="仿宋" w:hint="eastAsia"/>
            <w:lang w:eastAsia="zh-CN"/>
          </w:rPr>
          <w:t>(二)、文档发布与分发</w:t>
        </w:r>
        <w:r>
          <w:tab/>
        </w:r>
        <w:r>
          <w:fldChar w:fldCharType="begin"/>
        </w:r>
        <w:r>
          <w:instrText xml:space="preserve"> PAGEREF _Toc21224 \h </w:instrText>
        </w:r>
        <w:r>
          <w:fldChar w:fldCharType="separate"/>
        </w:r>
        <w:r>
          <w:t>4</w:t>
        </w:r>
        <w:r>
          <w:fldChar w:fldCharType="end"/>
        </w:r>
      </w:hyperlink>
    </w:p>
    <w:p>
      <w:pPr>
        <w:pStyle w:val="TOC2"/>
        <w:tabs>
          <w:tab w:val="right" w:leader="dot" w:pos="8306"/>
        </w:tabs>
      </w:pPr>
      <w:hyperlink w:anchor="_Toc8986" w:history="1">
        <w:r>
          <w:rPr>
            <w:rFonts w:ascii="仿宋" w:eastAsia="仿宋" w:hAnsi="仿宋" w:cs="仿宋" w:hint="eastAsia"/>
            <w:lang w:eastAsia="zh-CN"/>
          </w:rPr>
          <w:t>(三)、文档存档与归档</w:t>
        </w:r>
        <w:r>
          <w:tab/>
        </w:r>
        <w:r>
          <w:fldChar w:fldCharType="begin"/>
        </w:r>
        <w:r>
          <w:instrText xml:space="preserve"> PAGEREF _Toc8986 \h </w:instrText>
        </w:r>
        <w:r>
          <w:fldChar w:fldCharType="separate"/>
        </w:r>
        <w:r>
          <w:t>5</w:t>
        </w:r>
        <w:r>
          <w:fldChar w:fldCharType="end"/>
        </w:r>
      </w:hyperlink>
    </w:p>
    <w:p>
      <w:pPr>
        <w:pStyle w:val="TOC1"/>
        <w:tabs>
          <w:tab w:val="right" w:leader="dot" w:pos="8306"/>
        </w:tabs>
      </w:pPr>
      <w:hyperlink w:anchor="_Toc22071" w:history="1">
        <w:r>
          <w:rPr>
            <w:rFonts w:ascii="仿宋" w:eastAsia="仿宋" w:hAnsi="仿宋" w:cs="仿宋" w:hint="eastAsia"/>
            <w:lang w:eastAsia="zh-CN"/>
          </w:rPr>
          <w:t>二、电池及其零部件项目选址可行性分析</w:t>
        </w:r>
        <w:r>
          <w:tab/>
        </w:r>
        <w:r>
          <w:fldChar w:fldCharType="begin"/>
        </w:r>
        <w:r>
          <w:instrText xml:space="preserve"> PAGEREF _Toc22071 \h </w:instrText>
        </w:r>
        <w:r>
          <w:fldChar w:fldCharType="separate"/>
        </w:r>
        <w:r>
          <w:t>6</w:t>
        </w:r>
        <w:r>
          <w:fldChar w:fldCharType="end"/>
        </w:r>
      </w:hyperlink>
    </w:p>
    <w:p>
      <w:pPr>
        <w:pStyle w:val="TOC2"/>
        <w:tabs>
          <w:tab w:val="right" w:leader="dot" w:pos="8306"/>
        </w:tabs>
      </w:pPr>
      <w:hyperlink w:anchor="_Toc11316" w:history="1">
        <w:r>
          <w:rPr>
            <w:rFonts w:ascii="仿宋" w:eastAsia="仿宋" w:hAnsi="仿宋" w:cs="仿宋" w:hint="eastAsia"/>
            <w:lang w:eastAsia="zh-CN"/>
          </w:rPr>
          <w:t>(一)、电池及其零部件项目选址</w:t>
        </w:r>
        <w:r>
          <w:tab/>
        </w:r>
        <w:r>
          <w:fldChar w:fldCharType="begin"/>
        </w:r>
        <w:r>
          <w:instrText xml:space="preserve"> PAGEREF _Toc11316 \h </w:instrText>
        </w:r>
        <w:r>
          <w:fldChar w:fldCharType="separate"/>
        </w:r>
        <w:r>
          <w:t>6</w:t>
        </w:r>
        <w:r>
          <w:fldChar w:fldCharType="end"/>
        </w:r>
      </w:hyperlink>
    </w:p>
    <w:p>
      <w:pPr>
        <w:pStyle w:val="TOC2"/>
        <w:tabs>
          <w:tab w:val="right" w:leader="dot" w:pos="8306"/>
        </w:tabs>
      </w:pPr>
      <w:hyperlink w:anchor="_Toc3311" w:history="1">
        <w:r>
          <w:rPr>
            <w:rFonts w:ascii="仿宋" w:eastAsia="仿宋" w:hAnsi="仿宋" w:cs="仿宋" w:hint="eastAsia"/>
            <w:lang w:eastAsia="zh-CN"/>
          </w:rPr>
          <w:t>(二)、用地控制指标</w:t>
        </w:r>
        <w:r>
          <w:tab/>
        </w:r>
        <w:r>
          <w:fldChar w:fldCharType="begin"/>
        </w:r>
        <w:r>
          <w:instrText xml:space="preserve"> PAGEREF _Toc3311 \h </w:instrText>
        </w:r>
        <w:r>
          <w:fldChar w:fldCharType="separate"/>
        </w:r>
        <w:r>
          <w:t>7</w:t>
        </w:r>
        <w:r>
          <w:fldChar w:fldCharType="end"/>
        </w:r>
      </w:hyperlink>
    </w:p>
    <w:p>
      <w:pPr>
        <w:pStyle w:val="TOC2"/>
        <w:tabs>
          <w:tab w:val="right" w:leader="dot" w:pos="8306"/>
        </w:tabs>
      </w:pPr>
      <w:hyperlink w:anchor="_Toc28822" w:history="1">
        <w:r>
          <w:rPr>
            <w:rFonts w:ascii="仿宋" w:eastAsia="仿宋" w:hAnsi="仿宋" w:cs="仿宋" w:hint="eastAsia"/>
            <w:lang w:eastAsia="zh-CN"/>
          </w:rPr>
          <w:t>(三)、节约用地措施</w:t>
        </w:r>
        <w:r>
          <w:tab/>
        </w:r>
        <w:r>
          <w:fldChar w:fldCharType="begin"/>
        </w:r>
        <w:r>
          <w:instrText xml:space="preserve"> PAGEREF _Toc28822 \h </w:instrText>
        </w:r>
        <w:r>
          <w:fldChar w:fldCharType="separate"/>
        </w:r>
        <w:r>
          <w:t>9</w:t>
        </w:r>
        <w:r>
          <w:fldChar w:fldCharType="end"/>
        </w:r>
      </w:hyperlink>
    </w:p>
    <w:p>
      <w:pPr>
        <w:pStyle w:val="TOC2"/>
        <w:tabs>
          <w:tab w:val="right" w:leader="dot" w:pos="8306"/>
        </w:tabs>
      </w:pPr>
      <w:hyperlink w:anchor="_Toc27211" w:history="1">
        <w:r>
          <w:rPr>
            <w:rFonts w:ascii="仿宋" w:eastAsia="仿宋" w:hAnsi="仿宋" w:cs="仿宋" w:hint="eastAsia"/>
            <w:lang w:eastAsia="zh-CN"/>
          </w:rPr>
          <w:t>(四)、总图布置方案</w:t>
        </w:r>
        <w:r>
          <w:tab/>
        </w:r>
        <w:r>
          <w:fldChar w:fldCharType="begin"/>
        </w:r>
        <w:r>
          <w:instrText xml:space="preserve"> PAGEREF _Toc27211 \h </w:instrText>
        </w:r>
        <w:r>
          <w:fldChar w:fldCharType="separate"/>
        </w:r>
        <w:r>
          <w:t>10</w:t>
        </w:r>
        <w:r>
          <w:fldChar w:fldCharType="end"/>
        </w:r>
      </w:hyperlink>
    </w:p>
    <w:p>
      <w:pPr>
        <w:pStyle w:val="TOC2"/>
        <w:tabs>
          <w:tab w:val="right" w:leader="dot" w:pos="8306"/>
        </w:tabs>
      </w:pPr>
      <w:hyperlink w:anchor="_Toc11426" w:history="1">
        <w:r>
          <w:rPr>
            <w:rFonts w:ascii="仿宋" w:eastAsia="仿宋" w:hAnsi="仿宋" w:cs="仿宋" w:hint="eastAsia"/>
            <w:lang w:eastAsia="zh-CN"/>
          </w:rPr>
          <w:t>(五)、选址综合评价</w:t>
        </w:r>
        <w:r>
          <w:tab/>
        </w:r>
        <w:r>
          <w:fldChar w:fldCharType="begin"/>
        </w:r>
        <w:r>
          <w:instrText xml:space="preserve"> PAGEREF _Toc11426 \h </w:instrText>
        </w:r>
        <w:r>
          <w:fldChar w:fldCharType="separate"/>
        </w:r>
        <w:r>
          <w:t>11</w:t>
        </w:r>
        <w:r>
          <w:fldChar w:fldCharType="end"/>
        </w:r>
      </w:hyperlink>
    </w:p>
    <w:p>
      <w:pPr>
        <w:pStyle w:val="TOC1"/>
        <w:tabs>
          <w:tab w:val="right" w:leader="dot" w:pos="8306"/>
        </w:tabs>
      </w:pPr>
      <w:hyperlink w:anchor="_Toc16107" w:history="1">
        <w:r>
          <w:rPr>
            <w:rFonts w:ascii="仿宋" w:eastAsia="仿宋" w:hAnsi="仿宋" w:cs="仿宋" w:hint="eastAsia"/>
            <w:lang w:eastAsia="zh-CN"/>
          </w:rPr>
          <w:t>三、电池及其零部件项目建设单位说明</w:t>
        </w:r>
        <w:r>
          <w:tab/>
        </w:r>
        <w:r>
          <w:fldChar w:fldCharType="begin"/>
        </w:r>
        <w:r>
          <w:instrText xml:space="preserve"> PAGEREF _Toc16107 \h </w:instrText>
        </w:r>
        <w:r>
          <w:fldChar w:fldCharType="separate"/>
        </w:r>
        <w:r>
          <w:t>12</w:t>
        </w:r>
        <w:r>
          <w:fldChar w:fldCharType="end"/>
        </w:r>
      </w:hyperlink>
    </w:p>
    <w:p>
      <w:pPr>
        <w:pStyle w:val="TOC2"/>
        <w:tabs>
          <w:tab w:val="right" w:leader="dot" w:pos="8306"/>
        </w:tabs>
      </w:pPr>
      <w:hyperlink w:anchor="_Toc1302" w:history="1">
        <w:r>
          <w:rPr>
            <w:rFonts w:ascii="仿宋" w:eastAsia="仿宋" w:hAnsi="仿宋" w:cs="仿宋" w:hint="eastAsia"/>
            <w:lang w:eastAsia="zh-CN"/>
          </w:rPr>
          <w:t>(一)、电池及其零部件项目承办单位基本情况</w:t>
        </w:r>
        <w:r>
          <w:tab/>
        </w:r>
        <w:r>
          <w:fldChar w:fldCharType="begin"/>
        </w:r>
        <w:r>
          <w:instrText xml:space="preserve"> PAGEREF _Toc1302 \h </w:instrText>
        </w:r>
        <w:r>
          <w:fldChar w:fldCharType="separate"/>
        </w:r>
        <w:r>
          <w:t>12</w:t>
        </w:r>
        <w:r>
          <w:fldChar w:fldCharType="end"/>
        </w:r>
      </w:hyperlink>
    </w:p>
    <w:p>
      <w:pPr>
        <w:pStyle w:val="TOC2"/>
        <w:tabs>
          <w:tab w:val="right" w:leader="dot" w:pos="8306"/>
        </w:tabs>
      </w:pPr>
      <w:hyperlink w:anchor="_Toc24751" w:history="1">
        <w:r>
          <w:rPr>
            <w:rFonts w:ascii="仿宋" w:eastAsia="仿宋" w:hAnsi="仿宋" w:cs="仿宋" w:hint="eastAsia"/>
            <w:lang w:eastAsia="zh-CN"/>
          </w:rPr>
          <w:t>(二)、公司经济效益分析</w:t>
        </w:r>
        <w:r>
          <w:tab/>
        </w:r>
        <w:r>
          <w:fldChar w:fldCharType="begin"/>
        </w:r>
        <w:r>
          <w:instrText xml:space="preserve"> PAGEREF _Toc24751 \h </w:instrText>
        </w:r>
        <w:r>
          <w:fldChar w:fldCharType="separate"/>
        </w:r>
        <w:r>
          <w:t>12</w:t>
        </w:r>
        <w:r>
          <w:fldChar w:fldCharType="end"/>
        </w:r>
      </w:hyperlink>
    </w:p>
    <w:p>
      <w:pPr>
        <w:pStyle w:val="TOC1"/>
        <w:tabs>
          <w:tab w:val="right" w:leader="dot" w:pos="8306"/>
        </w:tabs>
      </w:pPr>
      <w:hyperlink w:anchor="_Toc5127" w:history="1">
        <w:r>
          <w:rPr>
            <w:rFonts w:ascii="仿宋" w:eastAsia="仿宋" w:hAnsi="仿宋" w:cs="仿宋" w:hint="eastAsia"/>
            <w:lang w:eastAsia="zh-CN"/>
          </w:rPr>
          <w:t>四、市场分析、调研</w:t>
        </w:r>
        <w:r>
          <w:tab/>
        </w:r>
        <w:r>
          <w:fldChar w:fldCharType="begin"/>
        </w:r>
        <w:r>
          <w:instrText xml:space="preserve"> PAGEREF _Toc5127 \h </w:instrText>
        </w:r>
        <w:r>
          <w:fldChar w:fldCharType="separate"/>
        </w:r>
        <w:r>
          <w:t>13</w:t>
        </w:r>
        <w:r>
          <w:fldChar w:fldCharType="end"/>
        </w:r>
      </w:hyperlink>
    </w:p>
    <w:p>
      <w:pPr>
        <w:pStyle w:val="TOC2"/>
        <w:tabs>
          <w:tab w:val="right" w:leader="dot" w:pos="8306"/>
        </w:tabs>
      </w:pPr>
      <w:hyperlink w:anchor="_Toc30277" w:history="1">
        <w:r>
          <w:rPr>
            <w:rFonts w:ascii="仿宋" w:eastAsia="仿宋" w:hAnsi="仿宋" w:cs="仿宋" w:hint="eastAsia"/>
            <w:lang w:eastAsia="zh-CN"/>
          </w:rPr>
          <w:t>(一)、电池及其零部件行业分析</w:t>
        </w:r>
        <w:r>
          <w:tab/>
        </w:r>
        <w:r>
          <w:fldChar w:fldCharType="begin"/>
        </w:r>
        <w:r>
          <w:instrText xml:space="preserve"> PAGEREF _Toc30277 \h </w:instrText>
        </w:r>
        <w:r>
          <w:fldChar w:fldCharType="separate"/>
        </w:r>
        <w:r>
          <w:t>13</w:t>
        </w:r>
        <w:r>
          <w:fldChar w:fldCharType="end"/>
        </w:r>
      </w:hyperlink>
    </w:p>
    <w:p>
      <w:pPr>
        <w:pStyle w:val="TOC2"/>
        <w:tabs>
          <w:tab w:val="right" w:leader="dot" w:pos="8306"/>
        </w:tabs>
      </w:pPr>
      <w:hyperlink w:anchor="_Toc11950" w:history="1">
        <w:r>
          <w:rPr>
            <w:rFonts w:ascii="仿宋" w:eastAsia="仿宋" w:hAnsi="仿宋" w:cs="仿宋" w:hint="eastAsia"/>
            <w:lang w:eastAsia="zh-CN"/>
          </w:rPr>
          <w:t>(二)、电池及其零部件市场分析预测</w:t>
        </w:r>
        <w:r>
          <w:tab/>
        </w:r>
        <w:r>
          <w:fldChar w:fldCharType="begin"/>
        </w:r>
        <w:r>
          <w:instrText xml:space="preserve"> PAGEREF _Toc11950 \h </w:instrText>
        </w:r>
        <w:r>
          <w:fldChar w:fldCharType="separate"/>
        </w:r>
        <w:r>
          <w:t>14</w:t>
        </w:r>
        <w:r>
          <w:fldChar w:fldCharType="end"/>
        </w:r>
      </w:hyperlink>
    </w:p>
    <w:p>
      <w:pPr>
        <w:pStyle w:val="TOC1"/>
        <w:tabs>
          <w:tab w:val="right" w:leader="dot" w:pos="8306"/>
        </w:tabs>
      </w:pPr>
      <w:hyperlink w:anchor="_Toc11320" w:history="1">
        <w:r>
          <w:rPr>
            <w:rFonts w:ascii="仿宋" w:eastAsia="仿宋" w:hAnsi="仿宋" w:cs="仿宋" w:hint="eastAsia"/>
            <w:lang w:eastAsia="zh-CN"/>
          </w:rPr>
          <w:t>五、电池及其零部件项目可持续发展</w:t>
        </w:r>
        <w:r>
          <w:tab/>
        </w:r>
        <w:r>
          <w:fldChar w:fldCharType="begin"/>
        </w:r>
        <w:r>
          <w:instrText xml:space="preserve"> PAGEREF _Toc11320 \h </w:instrText>
        </w:r>
        <w:r>
          <w:fldChar w:fldCharType="separate"/>
        </w:r>
        <w:r>
          <w:t>15</w:t>
        </w:r>
        <w:r>
          <w:fldChar w:fldCharType="end"/>
        </w:r>
      </w:hyperlink>
    </w:p>
    <w:p>
      <w:pPr>
        <w:pStyle w:val="TOC2"/>
        <w:tabs>
          <w:tab w:val="right" w:leader="dot" w:pos="8306"/>
        </w:tabs>
      </w:pPr>
      <w:hyperlink w:anchor="_Toc12984" w:history="1">
        <w:r>
          <w:rPr>
            <w:rFonts w:ascii="仿宋" w:eastAsia="仿宋" w:hAnsi="仿宋" w:cs="仿宋" w:hint="eastAsia"/>
            <w:lang w:eastAsia="zh-CN"/>
          </w:rPr>
          <w:t>(一)、可持续战略与实践</w:t>
        </w:r>
        <w:r>
          <w:tab/>
        </w:r>
        <w:r>
          <w:fldChar w:fldCharType="begin"/>
        </w:r>
        <w:r>
          <w:instrText xml:space="preserve"> PAGEREF _Toc12984 \h </w:instrText>
        </w:r>
        <w:r>
          <w:fldChar w:fldCharType="separate"/>
        </w:r>
        <w:r>
          <w:t>15</w:t>
        </w:r>
        <w:r>
          <w:fldChar w:fldCharType="end"/>
        </w:r>
      </w:hyperlink>
    </w:p>
    <w:p>
      <w:pPr>
        <w:pStyle w:val="TOC2"/>
        <w:tabs>
          <w:tab w:val="right" w:leader="dot" w:pos="8306"/>
        </w:tabs>
      </w:pPr>
      <w:hyperlink w:anchor="_Toc1935" w:history="1">
        <w:r>
          <w:rPr>
            <w:rFonts w:ascii="仿宋" w:eastAsia="仿宋" w:hAnsi="仿宋" w:cs="仿宋" w:hint="eastAsia"/>
            <w:lang w:eastAsia="zh-CN"/>
          </w:rPr>
          <w:t>(二)、环保与社会责任</w:t>
        </w:r>
        <w:r>
          <w:tab/>
        </w:r>
        <w:r>
          <w:fldChar w:fldCharType="begin"/>
        </w:r>
        <w:r>
          <w:instrText xml:space="preserve"> PAGEREF _Toc1935 \h </w:instrText>
        </w:r>
        <w:r>
          <w:fldChar w:fldCharType="separate"/>
        </w:r>
        <w:r>
          <w:t>16</w:t>
        </w:r>
        <w:r>
          <w:fldChar w:fldCharType="end"/>
        </w:r>
      </w:hyperlink>
    </w:p>
    <w:p>
      <w:pPr>
        <w:pStyle w:val="TOC1"/>
        <w:tabs>
          <w:tab w:val="right" w:leader="dot" w:pos="8306"/>
        </w:tabs>
      </w:pPr>
      <w:hyperlink w:anchor="_Toc24308" w:history="1">
        <w:r>
          <w:rPr>
            <w:rFonts w:ascii="仿宋" w:eastAsia="仿宋" w:hAnsi="仿宋" w:cs="仿宋" w:hint="eastAsia"/>
            <w:lang w:eastAsia="zh-CN"/>
          </w:rPr>
          <w:t>六、产品规划分析</w:t>
        </w:r>
        <w:r>
          <w:tab/>
        </w:r>
        <w:r>
          <w:fldChar w:fldCharType="begin"/>
        </w:r>
        <w:r>
          <w:instrText xml:space="preserve"> PAGEREF _Toc24308 \h </w:instrText>
        </w:r>
        <w:r>
          <w:fldChar w:fldCharType="separate"/>
        </w:r>
        <w:r>
          <w:t>17</w:t>
        </w:r>
        <w:r>
          <w:fldChar w:fldCharType="end"/>
        </w:r>
      </w:hyperlink>
    </w:p>
    <w:p>
      <w:pPr>
        <w:pStyle w:val="TOC2"/>
        <w:tabs>
          <w:tab w:val="right" w:leader="dot" w:pos="8306"/>
        </w:tabs>
      </w:pPr>
      <w:hyperlink w:anchor="_Toc27189" w:history="1">
        <w:r>
          <w:rPr>
            <w:rFonts w:ascii="仿宋" w:eastAsia="仿宋" w:hAnsi="仿宋" w:cs="仿宋" w:hint="eastAsia"/>
            <w:lang w:eastAsia="zh-CN"/>
          </w:rPr>
          <w:t>(一)、产品规划</w:t>
        </w:r>
        <w:r>
          <w:tab/>
        </w:r>
        <w:r>
          <w:fldChar w:fldCharType="begin"/>
        </w:r>
        <w:r>
          <w:instrText xml:space="preserve"> PAGEREF _Toc27189 \h </w:instrText>
        </w:r>
        <w:r>
          <w:fldChar w:fldCharType="separate"/>
        </w:r>
        <w:r>
          <w:t>17</w:t>
        </w:r>
        <w:r>
          <w:fldChar w:fldCharType="end"/>
        </w:r>
      </w:hyperlink>
    </w:p>
    <w:p>
      <w:pPr>
        <w:pStyle w:val="TOC2"/>
        <w:tabs>
          <w:tab w:val="right" w:leader="dot" w:pos="8306"/>
        </w:tabs>
      </w:pPr>
      <w:hyperlink w:anchor="_Toc6804" w:history="1">
        <w:r>
          <w:rPr>
            <w:rFonts w:ascii="仿宋" w:eastAsia="仿宋" w:hAnsi="仿宋" w:cs="仿宋" w:hint="eastAsia"/>
            <w:lang w:eastAsia="zh-CN"/>
          </w:rPr>
          <w:t>(二)、建设规模</w:t>
        </w:r>
        <w:r>
          <w:tab/>
        </w:r>
        <w:r>
          <w:fldChar w:fldCharType="begin"/>
        </w:r>
        <w:r>
          <w:instrText xml:space="preserve"> PAGEREF _Toc6804 \h </w:instrText>
        </w:r>
        <w:r>
          <w:fldChar w:fldCharType="separate"/>
        </w:r>
        <w:r>
          <w:t>18</w:t>
        </w:r>
        <w:r>
          <w:fldChar w:fldCharType="end"/>
        </w:r>
      </w:hyperlink>
    </w:p>
    <w:p>
      <w:pPr>
        <w:pStyle w:val="TOC1"/>
        <w:tabs>
          <w:tab w:val="right" w:leader="dot" w:pos="8306"/>
        </w:tabs>
      </w:pPr>
      <w:hyperlink w:anchor="_Toc16317" w:history="1">
        <w:r>
          <w:rPr>
            <w:rFonts w:ascii="仿宋" w:eastAsia="仿宋" w:hAnsi="仿宋" w:cs="仿宋" w:hint="eastAsia"/>
            <w:lang w:eastAsia="zh-CN"/>
          </w:rPr>
          <w:t>七、电池及其零部件项目经营效益</w:t>
        </w:r>
        <w:r>
          <w:tab/>
        </w:r>
        <w:r>
          <w:fldChar w:fldCharType="begin"/>
        </w:r>
        <w:r>
          <w:instrText xml:space="preserve"> PAGEREF _Toc16317 \h </w:instrText>
        </w:r>
        <w:r>
          <w:fldChar w:fldCharType="separate"/>
        </w:r>
        <w:r>
          <w:t>19</w:t>
        </w:r>
        <w:r>
          <w:fldChar w:fldCharType="end"/>
        </w:r>
      </w:hyperlink>
    </w:p>
    <w:p>
      <w:pPr>
        <w:pStyle w:val="TOC2"/>
        <w:tabs>
          <w:tab w:val="right" w:leader="dot" w:pos="8306"/>
        </w:tabs>
      </w:pPr>
      <w:hyperlink w:anchor="_Toc26466" w:history="1">
        <w:r>
          <w:rPr>
            <w:rFonts w:ascii="仿宋" w:eastAsia="仿宋" w:hAnsi="仿宋" w:cs="仿宋" w:hint="eastAsia"/>
            <w:lang w:eastAsia="zh-CN"/>
          </w:rPr>
          <w:t>(一)、经济评价财务测算</w:t>
        </w:r>
        <w:r>
          <w:tab/>
        </w:r>
        <w:r>
          <w:fldChar w:fldCharType="begin"/>
        </w:r>
        <w:r>
          <w:instrText xml:space="preserve"> PAGEREF _Toc26466 \h </w:instrText>
        </w:r>
        <w:r>
          <w:fldChar w:fldCharType="separate"/>
        </w:r>
        <w:r>
          <w:t>19</w:t>
        </w:r>
        <w:r>
          <w:fldChar w:fldCharType="end"/>
        </w:r>
      </w:hyperlink>
    </w:p>
    <w:p>
      <w:pPr>
        <w:pStyle w:val="TOC2"/>
        <w:tabs>
          <w:tab w:val="right" w:leader="dot" w:pos="8306"/>
        </w:tabs>
      </w:pPr>
      <w:hyperlink w:anchor="_Toc15688" w:history="1">
        <w:r>
          <w:rPr>
            <w:rFonts w:ascii="仿宋" w:eastAsia="仿宋" w:hAnsi="仿宋" w:cs="仿宋" w:hint="eastAsia"/>
            <w:lang w:eastAsia="zh-CN"/>
          </w:rPr>
          <w:t>(二)、电池及其零部件项目盈利能力分析</w:t>
        </w:r>
        <w:r>
          <w:tab/>
        </w:r>
        <w:r>
          <w:fldChar w:fldCharType="begin"/>
        </w:r>
        <w:r>
          <w:instrText xml:space="preserve"> PAGEREF _Toc15688 \h </w:instrText>
        </w:r>
        <w:r>
          <w:fldChar w:fldCharType="separate"/>
        </w:r>
        <w:r>
          <w:t>20</w:t>
        </w:r>
        <w:r>
          <w:fldChar w:fldCharType="end"/>
        </w:r>
      </w:hyperlink>
    </w:p>
    <w:p>
      <w:pPr>
        <w:pStyle w:val="TOC1"/>
        <w:tabs>
          <w:tab w:val="right" w:leader="dot" w:pos="8306"/>
        </w:tabs>
      </w:pPr>
      <w:hyperlink w:anchor="_Toc24203" w:history="1">
        <w:r>
          <w:rPr>
            <w:rFonts w:ascii="仿宋" w:eastAsia="仿宋" w:hAnsi="仿宋" w:cs="仿宋" w:hint="eastAsia"/>
            <w:lang w:eastAsia="zh-CN"/>
          </w:rPr>
          <w:t>八、生产安全保护</w:t>
        </w:r>
        <w:r>
          <w:tab/>
        </w:r>
        <w:r>
          <w:fldChar w:fldCharType="begin"/>
        </w:r>
        <w:r>
          <w:instrText xml:space="preserve"> PAGEREF _Toc24203 \h </w:instrText>
        </w:r>
        <w:r>
          <w:fldChar w:fldCharType="separate"/>
        </w:r>
        <w:r>
          <w:t>21</w:t>
        </w:r>
        <w:r>
          <w:fldChar w:fldCharType="end"/>
        </w:r>
      </w:hyperlink>
    </w:p>
    <w:p>
      <w:pPr>
        <w:pStyle w:val="TOC2"/>
        <w:tabs>
          <w:tab w:val="right" w:leader="dot" w:pos="8306"/>
        </w:tabs>
      </w:pPr>
      <w:hyperlink w:anchor="_Toc13714" w:history="1">
        <w:r>
          <w:rPr>
            <w:rFonts w:ascii="仿宋" w:eastAsia="仿宋" w:hAnsi="仿宋" w:cs="仿宋" w:hint="eastAsia"/>
            <w:lang w:eastAsia="zh-CN"/>
          </w:rPr>
          <w:t>(一)、消防安全</w:t>
        </w:r>
        <w:r>
          <w:tab/>
        </w:r>
        <w:r>
          <w:fldChar w:fldCharType="begin"/>
        </w:r>
        <w:r>
          <w:instrText xml:space="preserve"> PAGEREF _Toc13714 \h </w:instrText>
        </w:r>
        <w:r>
          <w:fldChar w:fldCharType="separate"/>
        </w:r>
        <w:r>
          <w:t>21</w:t>
        </w:r>
        <w:r>
          <w:fldChar w:fldCharType="end"/>
        </w:r>
      </w:hyperlink>
    </w:p>
    <w:p>
      <w:pPr>
        <w:pStyle w:val="TOC2"/>
        <w:tabs>
          <w:tab w:val="right" w:leader="dot" w:pos="8306"/>
        </w:tabs>
      </w:pPr>
      <w:hyperlink w:anchor="_Toc21755" w:history="1">
        <w:r>
          <w:rPr>
            <w:rFonts w:ascii="仿宋" w:eastAsia="仿宋" w:hAnsi="仿宋" w:cs="仿宋" w:hint="eastAsia"/>
            <w:lang w:eastAsia="zh-CN"/>
          </w:rPr>
          <w:t>(二)、防火防爆总图布置措施</w:t>
        </w:r>
        <w:r>
          <w:tab/>
        </w:r>
        <w:r>
          <w:fldChar w:fldCharType="begin"/>
        </w:r>
        <w:r>
          <w:instrText xml:space="preserve"> PAGEREF _Toc21755 \h </w:instrText>
        </w:r>
        <w:r>
          <w:fldChar w:fldCharType="separate"/>
        </w:r>
        <w:r>
          <w:t>22</w:t>
        </w:r>
        <w:r>
          <w:fldChar w:fldCharType="end"/>
        </w:r>
      </w:hyperlink>
    </w:p>
    <w:p>
      <w:pPr>
        <w:pStyle w:val="TOC2"/>
        <w:tabs>
          <w:tab w:val="right" w:leader="dot" w:pos="8306"/>
        </w:tabs>
      </w:pPr>
      <w:hyperlink w:anchor="_Toc19060" w:history="1">
        <w:r>
          <w:rPr>
            <w:rFonts w:ascii="仿宋" w:eastAsia="仿宋" w:hAnsi="仿宋" w:cs="仿宋" w:hint="eastAsia"/>
            <w:lang w:eastAsia="zh-CN"/>
          </w:rPr>
          <w:t>(三)、自然灾害防范措施</w:t>
        </w:r>
        <w:r>
          <w:tab/>
        </w:r>
        <w:r>
          <w:fldChar w:fldCharType="begin"/>
        </w:r>
        <w:r>
          <w:instrText xml:space="preserve"> PAGEREF _Toc19060 \h </w:instrText>
        </w:r>
        <w:r>
          <w:fldChar w:fldCharType="separate"/>
        </w:r>
        <w:r>
          <w:t>23</w:t>
        </w:r>
        <w:r>
          <w:fldChar w:fldCharType="end"/>
        </w:r>
      </w:hyperlink>
    </w:p>
    <w:p>
      <w:pPr>
        <w:pStyle w:val="TOC2"/>
        <w:tabs>
          <w:tab w:val="right" w:leader="dot" w:pos="8306"/>
        </w:tabs>
      </w:pPr>
      <w:hyperlink w:anchor="_Toc27485" w:history="1">
        <w:r>
          <w:rPr>
            <w:rFonts w:ascii="仿宋" w:eastAsia="仿宋" w:hAnsi="仿宋" w:cs="仿宋" w:hint="eastAsia"/>
            <w:lang w:eastAsia="zh-CN"/>
          </w:rPr>
          <w:t>(四)、安全色及安全标志使用要求</w:t>
        </w:r>
        <w:r>
          <w:tab/>
        </w:r>
        <w:r>
          <w:fldChar w:fldCharType="begin"/>
        </w:r>
        <w:r>
          <w:instrText xml:space="preserve"> PAGEREF _Toc27485 \h </w:instrText>
        </w:r>
        <w:r>
          <w:fldChar w:fldCharType="separate"/>
        </w:r>
        <w:r>
          <w:t>24</w:t>
        </w:r>
        <w:r>
          <w:fldChar w:fldCharType="end"/>
        </w:r>
      </w:hyperlink>
    </w:p>
    <w:p>
      <w:pPr>
        <w:pStyle w:val="TOC2"/>
        <w:tabs>
          <w:tab w:val="right" w:leader="dot" w:pos="8306"/>
        </w:tabs>
      </w:pPr>
      <w:hyperlink w:anchor="_Toc20312" w:history="1">
        <w:r>
          <w:rPr>
            <w:rFonts w:ascii="仿宋" w:eastAsia="仿宋" w:hAnsi="仿宋" w:cs="仿宋" w:hint="eastAsia"/>
            <w:lang w:eastAsia="zh-CN"/>
          </w:rPr>
          <w:t>(五)、防尘防毒措施</w:t>
        </w:r>
        <w:r>
          <w:tab/>
        </w:r>
        <w:r>
          <w:fldChar w:fldCharType="begin"/>
        </w:r>
        <w:r>
          <w:instrText xml:space="preserve"> PAGEREF _Toc20312 \h </w:instrText>
        </w:r>
        <w:r>
          <w:fldChar w:fldCharType="separate"/>
        </w:r>
        <w:r>
          <w:t>25</w:t>
        </w:r>
        <w:r>
          <w:fldChar w:fldCharType="end"/>
        </w:r>
      </w:hyperlink>
    </w:p>
    <w:p>
      <w:pPr>
        <w:pStyle w:val="TOC2"/>
        <w:tabs>
          <w:tab w:val="right" w:leader="dot" w:pos="8306"/>
        </w:tabs>
      </w:pPr>
      <w:hyperlink w:anchor="_Toc12081" w:history="1">
        <w:r>
          <w:rPr>
            <w:rFonts w:ascii="仿宋" w:eastAsia="仿宋" w:hAnsi="仿宋" w:cs="仿宋" w:hint="eastAsia"/>
            <w:lang w:eastAsia="zh-CN"/>
          </w:rPr>
          <w:t>(六)、防静电、触电防护及防雷措施</w:t>
        </w:r>
        <w:r>
          <w:tab/>
        </w:r>
        <w:r>
          <w:fldChar w:fldCharType="begin"/>
        </w:r>
        <w:r>
          <w:instrText xml:space="preserve"> PAGEREF _Toc12081 \h </w:instrText>
        </w:r>
        <w:r>
          <w:fldChar w:fldCharType="separate"/>
        </w:r>
        <w:r>
          <w:t>26</w:t>
        </w:r>
        <w:r>
          <w:fldChar w:fldCharType="end"/>
        </w:r>
      </w:hyperlink>
    </w:p>
    <w:p>
      <w:pPr>
        <w:pStyle w:val="TOC2"/>
        <w:tabs>
          <w:tab w:val="right" w:leader="dot" w:pos="8306"/>
        </w:tabs>
      </w:pPr>
      <w:hyperlink w:anchor="_Toc3190" w:history="1">
        <w:r>
          <w:rPr>
            <w:rFonts w:ascii="仿宋" w:eastAsia="仿宋" w:hAnsi="仿宋" w:cs="仿宋" w:hint="eastAsia"/>
            <w:lang w:eastAsia="zh-CN"/>
          </w:rPr>
          <w:t>(七)、机械设备安全保障措施</w:t>
        </w:r>
        <w:r>
          <w:tab/>
        </w:r>
        <w:r>
          <w:fldChar w:fldCharType="begin"/>
        </w:r>
        <w:r>
          <w:instrText xml:space="preserve"> PAGEREF _Toc3190 \h </w:instrText>
        </w:r>
        <w:r>
          <w:fldChar w:fldCharType="separate"/>
        </w:r>
        <w:r>
          <w:t>28</w:t>
        </w:r>
        <w:r>
          <w:fldChar w:fldCharType="end"/>
        </w:r>
      </w:hyperlink>
    </w:p>
    <w:p>
      <w:pPr>
        <w:pStyle w:val="TOC1"/>
        <w:tabs>
          <w:tab w:val="right" w:leader="dot" w:pos="8306"/>
        </w:tabs>
      </w:pPr>
      <w:hyperlink w:anchor="_Toc23972" w:history="1">
        <w:r>
          <w:rPr>
            <w:rFonts w:ascii="仿宋" w:eastAsia="仿宋" w:hAnsi="仿宋" w:cs="仿宋" w:hint="eastAsia"/>
            <w:lang w:eastAsia="zh-CN"/>
          </w:rPr>
          <w:t>九、电池及其零部件项目人力资源培养与发展</w:t>
        </w:r>
        <w:r>
          <w:tab/>
        </w:r>
        <w:r>
          <w:fldChar w:fldCharType="begin"/>
        </w:r>
        <w:r>
          <w:instrText xml:space="preserve"> PAGEREF _Toc23972 \h </w:instrText>
        </w:r>
        <w:r>
          <w:fldChar w:fldCharType="separate"/>
        </w:r>
        <w:r>
          <w:t>29</w:t>
        </w:r>
        <w:r>
          <w:fldChar w:fldCharType="end"/>
        </w:r>
      </w:hyperlink>
    </w:p>
    <w:p>
      <w:pPr>
        <w:pStyle w:val="TOC2"/>
        <w:tabs>
          <w:tab w:val="right" w:leader="dot" w:pos="8306"/>
        </w:tabs>
      </w:pPr>
      <w:hyperlink w:anchor="_Toc20692" w:history="1">
        <w:r>
          <w:rPr>
            <w:rFonts w:ascii="仿宋" w:eastAsia="仿宋" w:hAnsi="仿宋" w:cs="仿宋" w:hint="eastAsia"/>
            <w:lang w:eastAsia="zh-CN"/>
          </w:rPr>
          <w:t>(一)、人才需求与规划</w:t>
        </w:r>
        <w:r>
          <w:tab/>
        </w:r>
        <w:r>
          <w:fldChar w:fldCharType="begin"/>
        </w:r>
        <w:r>
          <w:instrText xml:space="preserve"> PAGEREF _Toc20692 \h </w:instrText>
        </w:r>
        <w:r>
          <w:fldChar w:fldCharType="separate"/>
        </w:r>
        <w:r>
          <w:t>29</w:t>
        </w:r>
        <w:r>
          <w:fldChar w:fldCharType="end"/>
        </w:r>
      </w:hyperlink>
    </w:p>
    <w:p>
      <w:pPr>
        <w:pStyle w:val="TOC2"/>
        <w:tabs>
          <w:tab w:val="right" w:leader="dot" w:pos="8306"/>
        </w:tabs>
      </w:pPr>
      <w:hyperlink w:anchor="_Toc7687" w:history="1">
        <w:r>
          <w:rPr>
            <w:rFonts w:ascii="仿宋" w:eastAsia="仿宋" w:hAnsi="仿宋" w:cs="仿宋" w:hint="eastAsia"/>
            <w:lang w:eastAsia="zh-CN"/>
          </w:rPr>
          <w:t>(二)、培训与发展计划</w:t>
        </w:r>
        <w:r>
          <w:tab/>
        </w:r>
        <w:r>
          <w:fldChar w:fldCharType="begin"/>
        </w:r>
        <w:r>
          <w:instrText xml:space="preserve"> PAGEREF _Toc7687 \h </w:instrText>
        </w:r>
        <w:r>
          <w:fldChar w:fldCharType="separate"/>
        </w:r>
        <w:r>
          <w:t>30</w:t>
        </w:r>
        <w:r>
          <w:fldChar w:fldCharType="end"/>
        </w:r>
      </w:hyperlink>
    </w:p>
    <w:p>
      <w:pPr>
        <w:pStyle w:val="TOC1"/>
        <w:tabs>
          <w:tab w:val="right" w:leader="dot" w:pos="8306"/>
        </w:tabs>
      </w:pPr>
      <w:hyperlink w:anchor="_Toc29017" w:history="1">
        <w:r>
          <w:rPr>
            <w:rFonts w:ascii="仿宋" w:eastAsia="仿宋" w:hAnsi="仿宋" w:cs="仿宋" w:hint="eastAsia"/>
            <w:lang w:eastAsia="zh-CN"/>
          </w:rPr>
          <w:t>十、电池及其零部件项目计划安排</w:t>
        </w:r>
        <w:r>
          <w:tab/>
        </w:r>
        <w:r>
          <w:fldChar w:fldCharType="begin"/>
        </w:r>
        <w:r>
          <w:instrText xml:space="preserve"> PAGEREF _Toc29017 \h </w:instrText>
        </w:r>
        <w:r>
          <w:fldChar w:fldCharType="separate"/>
        </w:r>
        <w:r>
          <w:t>30</w:t>
        </w:r>
        <w:r>
          <w:fldChar w:fldCharType="end"/>
        </w:r>
      </w:hyperlink>
    </w:p>
    <w:p>
      <w:pPr>
        <w:pStyle w:val="TOC2"/>
        <w:tabs>
          <w:tab w:val="right" w:leader="dot" w:pos="8306"/>
        </w:tabs>
      </w:pPr>
      <w:hyperlink w:anchor="_Toc30997" w:history="1">
        <w:r>
          <w:rPr>
            <w:rFonts w:ascii="仿宋" w:eastAsia="仿宋" w:hAnsi="仿宋" w:cs="仿宋" w:hint="eastAsia"/>
            <w:lang w:eastAsia="zh-CN"/>
          </w:rPr>
          <w:t>(一)、建设周期</w:t>
        </w:r>
        <w:r>
          <w:tab/>
        </w:r>
        <w:r>
          <w:fldChar w:fldCharType="begin"/>
        </w:r>
        <w:r>
          <w:instrText xml:space="preserve"> PAGEREF _Toc30997 \h </w:instrText>
        </w:r>
        <w:r>
          <w:fldChar w:fldCharType="separate"/>
        </w:r>
        <w:r>
          <w:t>30</w:t>
        </w:r>
        <w:r>
          <w:fldChar w:fldCharType="end"/>
        </w:r>
      </w:hyperlink>
    </w:p>
    <w:p>
      <w:pPr>
        <w:pStyle w:val="TOC2"/>
        <w:tabs>
          <w:tab w:val="right" w:leader="dot" w:pos="8306"/>
        </w:tabs>
      </w:pPr>
      <w:hyperlink w:anchor="_Toc1401" w:history="1">
        <w:r>
          <w:rPr>
            <w:rFonts w:ascii="仿宋" w:eastAsia="仿宋" w:hAnsi="仿宋" w:cs="仿宋" w:hint="eastAsia"/>
            <w:lang w:eastAsia="zh-CN"/>
          </w:rPr>
          <w:t>(二)、建设进度</w:t>
        </w:r>
        <w:r>
          <w:tab/>
        </w:r>
        <w:r>
          <w:fldChar w:fldCharType="begin"/>
        </w:r>
        <w:r>
          <w:instrText xml:space="preserve"> PAGEREF _Toc1401 \h </w:instrText>
        </w:r>
        <w:r>
          <w:fldChar w:fldCharType="separate"/>
        </w:r>
        <w:r>
          <w:t>31</w:t>
        </w:r>
        <w:r>
          <w:fldChar w:fldCharType="end"/>
        </w:r>
      </w:hyperlink>
    </w:p>
    <w:p>
      <w:pPr>
        <w:pStyle w:val="TOC2"/>
        <w:tabs>
          <w:tab w:val="right" w:leader="dot" w:pos="8306"/>
        </w:tabs>
      </w:pPr>
      <w:hyperlink w:anchor="_Toc15219" w:history="1">
        <w:r>
          <w:rPr>
            <w:rFonts w:ascii="仿宋" w:eastAsia="仿宋" w:hAnsi="仿宋" w:cs="仿宋" w:hint="eastAsia"/>
            <w:lang w:eastAsia="zh-CN"/>
          </w:rPr>
          <w:t>(三)、进度安排注意事项</w:t>
        </w:r>
        <w:r>
          <w:tab/>
        </w:r>
        <w:r>
          <w:fldChar w:fldCharType="begin"/>
        </w:r>
        <w:r>
          <w:instrText xml:space="preserve"> PAGEREF _Toc15219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75" w:history="1">
        <w:r>
          <w:rPr>
            <w:rFonts w:ascii="仿宋" w:eastAsia="仿宋" w:hAnsi="仿宋" w:cs="仿宋" w:hint="eastAsia"/>
            <w:lang w:eastAsia="zh-CN"/>
          </w:rPr>
          <w:t>(四)、人力资源配置</w:t>
        </w:r>
        <w:r>
          <w:tab/>
        </w:r>
        <w:r>
          <w:fldChar w:fldCharType="begin"/>
        </w:r>
        <w:r>
          <w:instrText xml:space="preserve"> PAGEREF _Toc9475 \h </w:instrText>
        </w:r>
        <w:r>
          <w:fldChar w:fldCharType="separate"/>
        </w:r>
        <w:r>
          <w:t>34</w:t>
        </w:r>
        <w:r>
          <w:fldChar w:fldCharType="end"/>
        </w:r>
      </w:hyperlink>
    </w:p>
    <w:p>
      <w:pPr>
        <w:pStyle w:val="TOC1"/>
        <w:tabs>
          <w:tab w:val="right" w:leader="dot" w:pos="8306"/>
        </w:tabs>
      </w:pPr>
      <w:hyperlink w:anchor="_Toc23260" w:history="1">
        <w:r>
          <w:rPr>
            <w:rFonts w:ascii="仿宋" w:eastAsia="仿宋" w:hAnsi="仿宋" w:cs="仿宋" w:hint="eastAsia"/>
            <w:lang w:eastAsia="zh-CN"/>
          </w:rPr>
          <w:t>十一、电池及其零部件项目投资规划</w:t>
        </w:r>
        <w:r>
          <w:tab/>
        </w:r>
        <w:r>
          <w:fldChar w:fldCharType="begin"/>
        </w:r>
        <w:r>
          <w:instrText xml:space="preserve"> PAGEREF _Toc23260 \h </w:instrText>
        </w:r>
        <w:r>
          <w:fldChar w:fldCharType="separate"/>
        </w:r>
        <w:r>
          <w:t>35</w:t>
        </w:r>
        <w:r>
          <w:fldChar w:fldCharType="end"/>
        </w:r>
      </w:hyperlink>
    </w:p>
    <w:p>
      <w:pPr>
        <w:pStyle w:val="TOC2"/>
        <w:tabs>
          <w:tab w:val="right" w:leader="dot" w:pos="8306"/>
        </w:tabs>
      </w:pPr>
      <w:hyperlink w:anchor="_Toc5126" w:history="1">
        <w:r>
          <w:rPr>
            <w:rFonts w:ascii="仿宋" w:eastAsia="仿宋" w:hAnsi="仿宋" w:cs="仿宋" w:hint="eastAsia"/>
            <w:lang w:eastAsia="zh-CN"/>
          </w:rPr>
          <w:t>(一)、电池及其零部件项目总投资估算</w:t>
        </w:r>
        <w:r>
          <w:tab/>
        </w:r>
        <w:r>
          <w:fldChar w:fldCharType="begin"/>
        </w:r>
        <w:r>
          <w:instrText xml:space="preserve"> PAGEREF _Toc5126 \h </w:instrText>
        </w:r>
        <w:r>
          <w:fldChar w:fldCharType="separate"/>
        </w:r>
        <w:r>
          <w:t>35</w:t>
        </w:r>
        <w:r>
          <w:fldChar w:fldCharType="end"/>
        </w:r>
      </w:hyperlink>
    </w:p>
    <w:p>
      <w:pPr>
        <w:pStyle w:val="TOC2"/>
        <w:tabs>
          <w:tab w:val="right" w:leader="dot" w:pos="8306"/>
        </w:tabs>
      </w:pPr>
      <w:hyperlink w:anchor="_Toc13720" w:history="1">
        <w:r>
          <w:rPr>
            <w:rFonts w:ascii="仿宋" w:eastAsia="仿宋" w:hAnsi="仿宋" w:cs="仿宋" w:hint="eastAsia"/>
            <w:lang w:eastAsia="zh-CN"/>
          </w:rPr>
          <w:t>(二)、资金筹措</w:t>
        </w:r>
        <w:r>
          <w:tab/>
        </w:r>
        <w:r>
          <w:fldChar w:fldCharType="begin"/>
        </w:r>
        <w:r>
          <w:instrText xml:space="preserve"> PAGEREF _Toc13720 \h </w:instrText>
        </w:r>
        <w:r>
          <w:fldChar w:fldCharType="separate"/>
        </w:r>
        <w:r>
          <w:t>36</w:t>
        </w:r>
        <w:r>
          <w:fldChar w:fldCharType="end"/>
        </w:r>
      </w:hyperlink>
    </w:p>
    <w:p>
      <w:pPr>
        <w:pStyle w:val="TOC1"/>
        <w:tabs>
          <w:tab w:val="right" w:leader="dot" w:pos="8306"/>
        </w:tabs>
      </w:pPr>
      <w:hyperlink w:anchor="_Toc4644" w:history="1">
        <w:r>
          <w:rPr>
            <w:rFonts w:ascii="仿宋" w:eastAsia="仿宋" w:hAnsi="仿宋" w:cs="仿宋" w:hint="eastAsia"/>
            <w:lang w:eastAsia="zh-CN"/>
          </w:rPr>
          <w:t>十二、电池及其零部件项目人力资源管理</w:t>
        </w:r>
        <w:r>
          <w:tab/>
        </w:r>
        <w:r>
          <w:fldChar w:fldCharType="begin"/>
        </w:r>
        <w:r>
          <w:instrText xml:space="preserve"> PAGEREF _Toc4644 \h </w:instrText>
        </w:r>
        <w:r>
          <w:fldChar w:fldCharType="separate"/>
        </w:r>
        <w:r>
          <w:t>37</w:t>
        </w:r>
        <w:r>
          <w:fldChar w:fldCharType="end"/>
        </w:r>
      </w:hyperlink>
    </w:p>
    <w:p>
      <w:pPr>
        <w:pStyle w:val="TOC2"/>
        <w:tabs>
          <w:tab w:val="right" w:leader="dot" w:pos="8306"/>
        </w:tabs>
      </w:pPr>
      <w:hyperlink w:anchor="_Toc32616" w:history="1">
        <w:r>
          <w:rPr>
            <w:rFonts w:ascii="仿宋" w:eastAsia="仿宋" w:hAnsi="仿宋" w:cs="仿宋" w:hint="eastAsia"/>
            <w:lang w:eastAsia="zh-CN"/>
          </w:rPr>
          <w:t>(一)、建立健全的预算管理制度</w:t>
        </w:r>
        <w:r>
          <w:tab/>
        </w:r>
        <w:r>
          <w:fldChar w:fldCharType="begin"/>
        </w:r>
        <w:r>
          <w:instrText xml:space="preserve"> PAGEREF _Toc32616 \h </w:instrText>
        </w:r>
        <w:r>
          <w:fldChar w:fldCharType="separate"/>
        </w:r>
        <w:r>
          <w:t>37</w:t>
        </w:r>
        <w:r>
          <w:fldChar w:fldCharType="end"/>
        </w:r>
      </w:hyperlink>
    </w:p>
    <w:p>
      <w:pPr>
        <w:pStyle w:val="TOC2"/>
        <w:tabs>
          <w:tab w:val="right" w:leader="dot" w:pos="8306"/>
        </w:tabs>
      </w:pPr>
      <w:hyperlink w:anchor="_Toc6862" w:history="1">
        <w:r>
          <w:rPr>
            <w:rFonts w:ascii="仿宋" w:eastAsia="仿宋" w:hAnsi="仿宋" w:cs="仿宋" w:hint="eastAsia"/>
            <w:lang w:eastAsia="zh-CN"/>
          </w:rPr>
          <w:t>(二)、加强资金流动监控</w:t>
        </w:r>
        <w:r>
          <w:tab/>
        </w:r>
        <w:r>
          <w:fldChar w:fldCharType="begin"/>
        </w:r>
        <w:r>
          <w:instrText xml:space="preserve"> PAGEREF _Toc6862 \h </w:instrText>
        </w:r>
        <w:r>
          <w:fldChar w:fldCharType="separate"/>
        </w:r>
        <w:r>
          <w:t>38</w:t>
        </w:r>
        <w:r>
          <w:fldChar w:fldCharType="end"/>
        </w:r>
      </w:hyperlink>
    </w:p>
    <w:p>
      <w:pPr>
        <w:pStyle w:val="TOC2"/>
        <w:tabs>
          <w:tab w:val="right" w:leader="dot" w:pos="8306"/>
        </w:tabs>
      </w:pPr>
      <w:hyperlink w:anchor="_Toc6967" w:history="1">
        <w:r>
          <w:rPr>
            <w:rFonts w:ascii="仿宋" w:eastAsia="仿宋" w:hAnsi="仿宋" w:cs="仿宋" w:hint="eastAsia"/>
            <w:lang w:eastAsia="zh-CN"/>
          </w:rPr>
          <w:t>(三)、制定完善的风险控制机制</w:t>
        </w:r>
        <w:r>
          <w:tab/>
        </w:r>
        <w:r>
          <w:fldChar w:fldCharType="begin"/>
        </w:r>
        <w:r>
          <w:instrText xml:space="preserve"> PAGEREF _Toc6967 \h </w:instrText>
        </w:r>
        <w:r>
          <w:fldChar w:fldCharType="separate"/>
        </w:r>
        <w:r>
          <w:t>40</w:t>
        </w:r>
        <w:r>
          <w:fldChar w:fldCharType="end"/>
        </w:r>
      </w:hyperlink>
    </w:p>
    <w:p>
      <w:pPr>
        <w:pStyle w:val="TOC2"/>
        <w:tabs>
          <w:tab w:val="right" w:leader="dot" w:pos="8306"/>
        </w:tabs>
      </w:pPr>
      <w:hyperlink w:anchor="_Toc28056" w:history="1">
        <w:r>
          <w:rPr>
            <w:rFonts w:ascii="仿宋" w:eastAsia="仿宋" w:hAnsi="仿宋" w:cs="仿宋" w:hint="eastAsia"/>
            <w:lang w:eastAsia="zh-CN"/>
          </w:rPr>
          <w:t>(四)、优化成本管理</w:t>
        </w:r>
        <w:r>
          <w:tab/>
        </w:r>
        <w:r>
          <w:fldChar w:fldCharType="begin"/>
        </w:r>
        <w:r>
          <w:instrText xml:space="preserve"> PAGEREF _Toc28056 \h </w:instrText>
        </w:r>
        <w:r>
          <w:fldChar w:fldCharType="separate"/>
        </w:r>
        <w:r>
          <w:t>41</w:t>
        </w:r>
        <w:r>
          <w:fldChar w:fldCharType="end"/>
        </w:r>
      </w:hyperlink>
    </w:p>
    <w:p>
      <w:pPr>
        <w:pStyle w:val="TOC1"/>
        <w:tabs>
          <w:tab w:val="right" w:leader="dot" w:pos="8306"/>
        </w:tabs>
      </w:pPr>
      <w:hyperlink w:anchor="_Toc22867" w:history="1">
        <w:r>
          <w:rPr>
            <w:rFonts w:ascii="仿宋" w:eastAsia="仿宋" w:hAnsi="仿宋" w:cs="仿宋" w:hint="eastAsia"/>
            <w:lang w:eastAsia="zh-CN"/>
          </w:rPr>
          <w:t>十三、电池及其零部件项目实施保障措施</w:t>
        </w:r>
        <w:r>
          <w:tab/>
        </w:r>
        <w:r>
          <w:fldChar w:fldCharType="begin"/>
        </w:r>
        <w:r>
          <w:instrText xml:space="preserve"> PAGEREF _Toc22867 \h </w:instrText>
        </w:r>
        <w:r>
          <w:fldChar w:fldCharType="separate"/>
        </w:r>
        <w:r>
          <w:t>42</w:t>
        </w:r>
        <w:r>
          <w:fldChar w:fldCharType="end"/>
        </w:r>
      </w:hyperlink>
    </w:p>
    <w:p>
      <w:pPr>
        <w:pStyle w:val="TOC2"/>
        <w:tabs>
          <w:tab w:val="right" w:leader="dot" w:pos="8306"/>
        </w:tabs>
      </w:pPr>
      <w:hyperlink w:anchor="_Toc5244" w:history="1">
        <w:r>
          <w:rPr>
            <w:rFonts w:ascii="仿宋" w:eastAsia="仿宋" w:hAnsi="仿宋" w:cs="仿宋" w:hint="eastAsia"/>
            <w:lang w:eastAsia="zh-CN"/>
          </w:rPr>
          <w:t>(一)、电池及其零部件项目实施保障机制</w:t>
        </w:r>
        <w:r>
          <w:tab/>
        </w:r>
        <w:r>
          <w:fldChar w:fldCharType="begin"/>
        </w:r>
        <w:r>
          <w:instrText xml:space="preserve"> PAGEREF _Toc5244 \h </w:instrText>
        </w:r>
        <w:r>
          <w:fldChar w:fldCharType="separate"/>
        </w:r>
        <w:r>
          <w:t>42</w:t>
        </w:r>
        <w:r>
          <w:fldChar w:fldCharType="end"/>
        </w:r>
      </w:hyperlink>
    </w:p>
    <w:p>
      <w:pPr>
        <w:pStyle w:val="TOC2"/>
        <w:tabs>
          <w:tab w:val="right" w:leader="dot" w:pos="8306"/>
        </w:tabs>
      </w:pPr>
      <w:hyperlink w:anchor="_Toc13095" w:history="1">
        <w:r>
          <w:rPr>
            <w:rFonts w:ascii="仿宋" w:eastAsia="仿宋" w:hAnsi="仿宋" w:cs="仿宋" w:hint="eastAsia"/>
            <w:lang w:eastAsia="zh-CN"/>
          </w:rPr>
          <w:t>(二)、电池及其零部件项目法律合规要求</w:t>
        </w:r>
        <w:r>
          <w:tab/>
        </w:r>
        <w:r>
          <w:fldChar w:fldCharType="begin"/>
        </w:r>
        <w:r>
          <w:instrText xml:space="preserve"> PAGEREF _Toc13095 \h </w:instrText>
        </w:r>
        <w:r>
          <w:fldChar w:fldCharType="separate"/>
        </w:r>
        <w:r>
          <w:t>46</w:t>
        </w:r>
        <w:r>
          <w:fldChar w:fldCharType="end"/>
        </w:r>
      </w:hyperlink>
    </w:p>
    <w:p>
      <w:pPr>
        <w:pStyle w:val="TOC2"/>
        <w:tabs>
          <w:tab w:val="right" w:leader="dot" w:pos="8306"/>
        </w:tabs>
      </w:pPr>
      <w:hyperlink w:anchor="_Toc17703" w:history="1">
        <w:r>
          <w:rPr>
            <w:rFonts w:ascii="仿宋" w:eastAsia="仿宋" w:hAnsi="仿宋" w:cs="仿宋" w:hint="eastAsia"/>
            <w:lang w:eastAsia="zh-CN"/>
          </w:rPr>
          <w:t>(三)、电池及其零部件项目合同管理与法律事务</w:t>
        </w:r>
        <w:r>
          <w:tab/>
        </w:r>
        <w:r>
          <w:fldChar w:fldCharType="begin"/>
        </w:r>
        <w:r>
          <w:instrText xml:space="preserve"> PAGEREF _Toc17703 \h </w:instrText>
        </w:r>
        <w:r>
          <w:fldChar w:fldCharType="separate"/>
        </w:r>
        <w:r>
          <w:t>51</w:t>
        </w:r>
        <w:r>
          <w:fldChar w:fldCharType="end"/>
        </w:r>
      </w:hyperlink>
    </w:p>
    <w:p>
      <w:pPr>
        <w:pStyle w:val="TOC2"/>
        <w:tabs>
          <w:tab w:val="right" w:leader="dot" w:pos="8306"/>
        </w:tabs>
      </w:pPr>
      <w:hyperlink w:anchor="_Toc27088" w:history="1">
        <w:r>
          <w:rPr>
            <w:rFonts w:ascii="仿宋" w:eastAsia="仿宋" w:hAnsi="仿宋" w:cs="仿宋" w:hint="eastAsia"/>
            <w:lang w:eastAsia="zh-CN"/>
          </w:rPr>
          <w:t>(四)、电池及其零部件项目知识产权保护策略</w:t>
        </w:r>
        <w:r>
          <w:tab/>
        </w:r>
        <w:r>
          <w:fldChar w:fldCharType="begin"/>
        </w:r>
        <w:r>
          <w:instrText xml:space="preserve"> PAGEREF _Toc27088 \h </w:instrText>
        </w:r>
        <w:r>
          <w:fldChar w:fldCharType="separate"/>
        </w:r>
        <w:r>
          <w:t>57</w:t>
        </w:r>
        <w:r>
          <w:fldChar w:fldCharType="end"/>
        </w:r>
      </w:hyperlink>
    </w:p>
    <w:p>
      <w:pPr>
        <w:pStyle w:val="TOC1"/>
        <w:tabs>
          <w:tab w:val="right" w:leader="dot" w:pos="8306"/>
        </w:tabs>
      </w:pPr>
      <w:hyperlink w:anchor="_Toc15810" w:history="1">
        <w:r>
          <w:rPr>
            <w:rFonts w:ascii="仿宋" w:eastAsia="仿宋" w:hAnsi="仿宋" w:cs="仿宋" w:hint="eastAsia"/>
            <w:lang w:eastAsia="zh-CN"/>
          </w:rPr>
          <w:t>十四、质量管理体系</w:t>
        </w:r>
        <w:r>
          <w:tab/>
        </w:r>
        <w:r>
          <w:fldChar w:fldCharType="begin"/>
        </w:r>
        <w:r>
          <w:instrText xml:space="preserve"> PAGEREF _Toc15810 \h </w:instrText>
        </w:r>
        <w:r>
          <w:fldChar w:fldCharType="separate"/>
        </w:r>
        <w:r>
          <w:t>60</w:t>
        </w:r>
        <w:r>
          <w:fldChar w:fldCharType="end"/>
        </w:r>
      </w:hyperlink>
    </w:p>
    <w:p>
      <w:pPr>
        <w:pStyle w:val="TOC2"/>
        <w:tabs>
          <w:tab w:val="right" w:leader="dot" w:pos="8306"/>
        </w:tabs>
      </w:pPr>
      <w:hyperlink w:anchor="_Toc18007" w:history="1">
        <w:r>
          <w:rPr>
            <w:rFonts w:ascii="仿宋" w:eastAsia="仿宋" w:hAnsi="仿宋" w:cs="仿宋" w:hint="eastAsia"/>
            <w:lang w:eastAsia="zh-CN"/>
          </w:rPr>
          <w:t>(一)、质量目标与方针</w:t>
        </w:r>
        <w:r>
          <w:tab/>
        </w:r>
        <w:r>
          <w:fldChar w:fldCharType="begin"/>
        </w:r>
        <w:r>
          <w:instrText xml:space="preserve"> PAGEREF _Toc18007 \h </w:instrText>
        </w:r>
        <w:r>
          <w:fldChar w:fldCharType="separate"/>
        </w:r>
        <w:r>
          <w:t>60</w:t>
        </w:r>
        <w:r>
          <w:fldChar w:fldCharType="end"/>
        </w:r>
      </w:hyperlink>
    </w:p>
    <w:p>
      <w:pPr>
        <w:pStyle w:val="TOC2"/>
        <w:tabs>
          <w:tab w:val="right" w:leader="dot" w:pos="8306"/>
        </w:tabs>
      </w:pPr>
      <w:hyperlink w:anchor="_Toc203" w:history="1">
        <w:r>
          <w:rPr>
            <w:rFonts w:ascii="仿宋" w:eastAsia="仿宋" w:hAnsi="仿宋" w:cs="仿宋" w:hint="eastAsia"/>
            <w:lang w:eastAsia="zh-CN"/>
          </w:rPr>
          <w:t>(二)、质量管理责任</w:t>
        </w:r>
        <w:r>
          <w:tab/>
        </w:r>
        <w:r>
          <w:fldChar w:fldCharType="begin"/>
        </w:r>
        <w:r>
          <w:instrText xml:space="preserve"> PAGEREF _Toc203 \h </w:instrText>
        </w:r>
        <w:r>
          <w:fldChar w:fldCharType="separate"/>
        </w:r>
        <w:r>
          <w:t>61</w:t>
        </w:r>
        <w:r>
          <w:fldChar w:fldCharType="end"/>
        </w:r>
      </w:hyperlink>
    </w:p>
    <w:p>
      <w:pPr>
        <w:pStyle w:val="TOC2"/>
        <w:tabs>
          <w:tab w:val="right" w:leader="dot" w:pos="8306"/>
        </w:tabs>
      </w:pPr>
      <w:hyperlink w:anchor="_Toc28807" w:history="1">
        <w:r>
          <w:rPr>
            <w:rFonts w:ascii="仿宋" w:eastAsia="仿宋" w:hAnsi="仿宋" w:cs="仿宋" w:hint="eastAsia"/>
            <w:lang w:eastAsia="zh-CN"/>
          </w:rPr>
          <w:t>(三)、质量管理体系文件</w:t>
        </w:r>
        <w:r>
          <w:tab/>
        </w:r>
        <w:r>
          <w:fldChar w:fldCharType="begin"/>
        </w:r>
        <w:r>
          <w:instrText xml:space="preserve"> PAGEREF _Toc28807 \h </w:instrText>
        </w:r>
        <w:r>
          <w:fldChar w:fldCharType="separate"/>
        </w:r>
        <w:r>
          <w:t>62</w:t>
        </w:r>
        <w:r>
          <w:fldChar w:fldCharType="end"/>
        </w:r>
      </w:hyperlink>
    </w:p>
    <w:p>
      <w:pPr>
        <w:pStyle w:val="TOC2"/>
        <w:tabs>
          <w:tab w:val="right" w:leader="dot" w:pos="8306"/>
        </w:tabs>
      </w:pPr>
      <w:hyperlink w:anchor="_Toc12543" w:history="1">
        <w:r>
          <w:rPr>
            <w:rFonts w:ascii="仿宋" w:eastAsia="仿宋" w:hAnsi="仿宋" w:cs="仿宋" w:hint="eastAsia"/>
            <w:lang w:eastAsia="zh-CN"/>
          </w:rPr>
          <w:t>(四)、质量培训与教育</w:t>
        </w:r>
        <w:r>
          <w:tab/>
        </w:r>
        <w:r>
          <w:fldChar w:fldCharType="begin"/>
        </w:r>
        <w:r>
          <w:instrText xml:space="preserve"> PAGEREF _Toc12543 \h </w:instrText>
        </w:r>
        <w:r>
          <w:fldChar w:fldCharType="separate"/>
        </w:r>
        <w:r>
          <w:t>64</w:t>
        </w:r>
        <w:r>
          <w:fldChar w:fldCharType="end"/>
        </w:r>
      </w:hyperlink>
    </w:p>
    <w:p>
      <w:pPr>
        <w:pStyle w:val="TOC2"/>
        <w:tabs>
          <w:tab w:val="right" w:leader="dot" w:pos="8306"/>
        </w:tabs>
      </w:pPr>
      <w:hyperlink w:anchor="_Toc14784" w:history="1">
        <w:r>
          <w:rPr>
            <w:rFonts w:ascii="仿宋" w:eastAsia="仿宋" w:hAnsi="仿宋" w:cs="仿宋" w:hint="eastAsia"/>
            <w:lang w:eastAsia="zh-CN"/>
          </w:rPr>
          <w:t>(五)、质量审核与评价</w:t>
        </w:r>
        <w:r>
          <w:tab/>
        </w:r>
        <w:r>
          <w:fldChar w:fldCharType="begin"/>
        </w:r>
        <w:r>
          <w:instrText xml:space="preserve"> PAGEREF _Toc14784 \h </w:instrText>
        </w:r>
        <w:r>
          <w:fldChar w:fldCharType="separate"/>
        </w:r>
        <w:r>
          <w:t>65</w:t>
        </w:r>
        <w:r>
          <w:fldChar w:fldCharType="end"/>
        </w:r>
      </w:hyperlink>
    </w:p>
    <w:p>
      <w:pPr>
        <w:pStyle w:val="TOC2"/>
        <w:tabs>
          <w:tab w:val="right" w:leader="dot" w:pos="8306"/>
        </w:tabs>
      </w:pPr>
      <w:hyperlink w:anchor="_Toc5486" w:history="1">
        <w:r>
          <w:rPr>
            <w:rFonts w:ascii="仿宋" w:eastAsia="仿宋" w:hAnsi="仿宋" w:cs="仿宋" w:hint="eastAsia"/>
            <w:lang w:eastAsia="zh-CN"/>
          </w:rPr>
          <w:t>(六)、不符合与纠正措施</w:t>
        </w:r>
        <w:r>
          <w:tab/>
        </w:r>
        <w:r>
          <w:fldChar w:fldCharType="begin"/>
        </w:r>
        <w:r>
          <w:instrText xml:space="preserve"> PAGEREF _Toc5486 \h </w:instrText>
        </w:r>
        <w:r>
          <w:fldChar w:fldCharType="separate"/>
        </w:r>
        <w:r>
          <w:t>67</w:t>
        </w:r>
        <w:r>
          <w:fldChar w:fldCharType="end"/>
        </w:r>
      </w:hyperlink>
    </w:p>
    <w:p>
      <w:pPr>
        <w:pStyle w:val="TOC1"/>
        <w:tabs>
          <w:tab w:val="right" w:leader="dot" w:pos="8306"/>
        </w:tabs>
      </w:pPr>
      <w:hyperlink w:anchor="_Toc25410" w:history="1">
        <w:r>
          <w:rPr>
            <w:rFonts w:ascii="仿宋" w:eastAsia="仿宋" w:hAnsi="仿宋" w:cs="仿宋" w:hint="eastAsia"/>
            <w:lang w:eastAsia="zh-CN"/>
          </w:rPr>
          <w:t>十五、电池及其零部件项目治理与监督</w:t>
        </w:r>
        <w:r>
          <w:tab/>
        </w:r>
        <w:r>
          <w:fldChar w:fldCharType="begin"/>
        </w:r>
        <w:r>
          <w:instrText xml:space="preserve"> PAGEREF _Toc25410 \h </w:instrText>
        </w:r>
        <w:r>
          <w:fldChar w:fldCharType="separate"/>
        </w:r>
        <w:r>
          <w:t>68</w:t>
        </w:r>
        <w:r>
          <w:fldChar w:fldCharType="end"/>
        </w:r>
      </w:hyperlink>
    </w:p>
    <w:p>
      <w:pPr>
        <w:pStyle w:val="TOC2"/>
        <w:tabs>
          <w:tab w:val="right" w:leader="dot" w:pos="8306"/>
        </w:tabs>
      </w:pPr>
      <w:hyperlink w:anchor="_Toc20254" w:history="1">
        <w:r>
          <w:rPr>
            <w:rFonts w:ascii="仿宋" w:eastAsia="仿宋" w:hAnsi="仿宋" w:cs="仿宋" w:hint="eastAsia"/>
            <w:lang w:eastAsia="zh-CN"/>
          </w:rPr>
          <w:t>(一)、电池及其零部件项目治理结构</w:t>
        </w:r>
        <w:r>
          <w:tab/>
        </w:r>
        <w:r>
          <w:fldChar w:fldCharType="begin"/>
        </w:r>
        <w:r>
          <w:instrText xml:space="preserve"> PAGEREF _Toc20254 \h </w:instrText>
        </w:r>
        <w:r>
          <w:fldChar w:fldCharType="separate"/>
        </w:r>
        <w:r>
          <w:t>68</w:t>
        </w:r>
        <w:r>
          <w:fldChar w:fldCharType="end"/>
        </w:r>
      </w:hyperlink>
    </w:p>
    <w:p>
      <w:pPr>
        <w:pStyle w:val="TOC2"/>
        <w:tabs>
          <w:tab w:val="right" w:leader="dot" w:pos="8306"/>
        </w:tabs>
      </w:pPr>
      <w:hyperlink w:anchor="_Toc25520" w:history="1">
        <w:r>
          <w:rPr>
            <w:rFonts w:ascii="仿宋" w:eastAsia="仿宋" w:hAnsi="仿宋" w:cs="仿宋" w:hint="eastAsia"/>
            <w:lang w:eastAsia="zh-CN"/>
          </w:rPr>
          <w:t>(二)、监督与审计</w:t>
        </w:r>
        <w:r>
          <w:tab/>
        </w:r>
        <w:r>
          <w:fldChar w:fldCharType="begin"/>
        </w:r>
        <w:r>
          <w:instrText xml:space="preserve"> PAGEREF _Toc25520 \h </w:instrText>
        </w:r>
        <w:r>
          <w:fldChar w:fldCharType="separate"/>
        </w:r>
        <w:r>
          <w:t>69</w:t>
        </w:r>
        <w:r>
          <w:fldChar w:fldCharType="end"/>
        </w:r>
      </w:hyperlink>
    </w:p>
    <w:p>
      <w:pPr>
        <w:pStyle w:val="TOC1"/>
        <w:tabs>
          <w:tab w:val="right" w:leader="dot" w:pos="8306"/>
        </w:tabs>
      </w:pPr>
      <w:hyperlink w:anchor="_Toc21748" w:history="1">
        <w:r>
          <w:rPr>
            <w:rFonts w:ascii="仿宋" w:eastAsia="仿宋" w:hAnsi="仿宋" w:cs="仿宋" w:hint="eastAsia"/>
            <w:lang w:eastAsia="zh-CN"/>
          </w:rPr>
          <w:t>十六、营销与推广策略</w:t>
        </w:r>
        <w:r>
          <w:tab/>
        </w:r>
        <w:r>
          <w:fldChar w:fldCharType="begin"/>
        </w:r>
        <w:r>
          <w:instrText xml:space="preserve"> PAGEREF _Toc21748 \h </w:instrText>
        </w:r>
        <w:r>
          <w:fldChar w:fldCharType="separate"/>
        </w:r>
        <w:r>
          <w:t>71</w:t>
        </w:r>
        <w:r>
          <w:fldChar w:fldCharType="end"/>
        </w:r>
      </w:hyperlink>
    </w:p>
    <w:p>
      <w:pPr>
        <w:pStyle w:val="TOC2"/>
        <w:tabs>
          <w:tab w:val="right" w:leader="dot" w:pos="8306"/>
        </w:tabs>
      </w:pPr>
      <w:hyperlink w:anchor="_Toc3561" w:history="1">
        <w:r>
          <w:rPr>
            <w:rFonts w:ascii="仿宋" w:eastAsia="仿宋" w:hAnsi="仿宋" w:cs="仿宋" w:hint="eastAsia"/>
            <w:lang w:eastAsia="zh-CN"/>
          </w:rPr>
          <w:t>(一)、产品/服务定位与特点</w:t>
        </w:r>
        <w:r>
          <w:tab/>
        </w:r>
        <w:r>
          <w:fldChar w:fldCharType="begin"/>
        </w:r>
        <w:r>
          <w:instrText xml:space="preserve"> PAGEREF _Toc3561 \h </w:instrText>
        </w:r>
        <w:r>
          <w:fldChar w:fldCharType="separate"/>
        </w:r>
        <w:r>
          <w:t>71</w:t>
        </w:r>
        <w:r>
          <w:fldChar w:fldCharType="end"/>
        </w:r>
      </w:hyperlink>
    </w:p>
    <w:p>
      <w:pPr>
        <w:pStyle w:val="TOC2"/>
        <w:tabs>
          <w:tab w:val="right" w:leader="dot" w:pos="8306"/>
        </w:tabs>
      </w:pPr>
      <w:hyperlink w:anchor="_Toc12219" w:history="1">
        <w:r>
          <w:rPr>
            <w:rFonts w:ascii="仿宋" w:eastAsia="仿宋" w:hAnsi="仿宋" w:cs="仿宋" w:hint="eastAsia"/>
            <w:lang w:eastAsia="zh-CN"/>
          </w:rPr>
          <w:t>(二)、市场定位与竞争分析</w:t>
        </w:r>
        <w:r>
          <w:tab/>
        </w:r>
        <w:r>
          <w:fldChar w:fldCharType="begin"/>
        </w:r>
        <w:r>
          <w:instrText xml:space="preserve"> PAGEREF _Toc12219 \h </w:instrText>
        </w:r>
        <w:r>
          <w:fldChar w:fldCharType="separate"/>
        </w:r>
        <w:r>
          <w:t>72</w:t>
        </w:r>
        <w:r>
          <w:fldChar w:fldCharType="end"/>
        </w:r>
      </w:hyperlink>
    </w:p>
    <w:p>
      <w:pPr>
        <w:pStyle w:val="TOC2"/>
        <w:tabs>
          <w:tab w:val="right" w:leader="dot" w:pos="8306"/>
        </w:tabs>
      </w:pPr>
      <w:hyperlink w:anchor="_Toc19299" w:history="1">
        <w:r>
          <w:rPr>
            <w:rFonts w:ascii="仿宋" w:eastAsia="仿宋" w:hAnsi="仿宋" w:cs="仿宋" w:hint="eastAsia"/>
            <w:lang w:eastAsia="zh-CN"/>
          </w:rPr>
          <w:t>(三)、营销渠道与策略</w:t>
        </w:r>
        <w:r>
          <w:tab/>
        </w:r>
        <w:r>
          <w:fldChar w:fldCharType="begin"/>
        </w:r>
        <w:r>
          <w:instrText xml:space="preserve"> PAGEREF _Toc19299 \h </w:instrText>
        </w:r>
        <w:r>
          <w:fldChar w:fldCharType="separate"/>
        </w:r>
        <w:r>
          <w:t>73</w:t>
        </w:r>
        <w:r>
          <w:fldChar w:fldCharType="end"/>
        </w:r>
      </w:hyperlink>
    </w:p>
    <w:p>
      <w:pPr>
        <w:pStyle w:val="TOC2"/>
        <w:tabs>
          <w:tab w:val="right" w:leader="dot" w:pos="8306"/>
        </w:tabs>
      </w:pPr>
      <w:hyperlink w:anchor="_Toc32636" w:history="1">
        <w:r>
          <w:rPr>
            <w:rFonts w:ascii="仿宋" w:eastAsia="仿宋" w:hAnsi="仿宋" w:cs="仿宋" w:hint="eastAsia"/>
            <w:lang w:eastAsia="zh-CN"/>
          </w:rPr>
          <w:t>(四)、推广与宣传活动</w:t>
        </w:r>
        <w:r>
          <w:tab/>
        </w:r>
        <w:r>
          <w:fldChar w:fldCharType="begin"/>
        </w:r>
        <w:r>
          <w:instrText xml:space="preserve"> PAGEREF _Toc32636 \h </w:instrText>
        </w:r>
        <w:r>
          <w:fldChar w:fldCharType="separate"/>
        </w:r>
        <w:r>
          <w:t>74</w:t>
        </w:r>
        <w:r>
          <w:fldChar w:fldCharType="end"/>
        </w:r>
      </w:hyperlink>
    </w:p>
    <w:p>
      <w:pPr>
        <w:pStyle w:val="TOC1"/>
        <w:tabs>
          <w:tab w:val="right" w:leader="dot" w:pos="8306"/>
        </w:tabs>
      </w:pPr>
      <w:hyperlink w:anchor="_Toc28336" w:history="1">
        <w:r>
          <w:rPr>
            <w:rFonts w:ascii="仿宋" w:eastAsia="仿宋" w:hAnsi="仿宋" w:cs="仿宋" w:hint="eastAsia"/>
            <w:lang w:eastAsia="zh-CN"/>
          </w:rPr>
          <w:t>十七、风险识别与分类</w:t>
        </w:r>
        <w:r>
          <w:tab/>
        </w:r>
        <w:r>
          <w:fldChar w:fldCharType="begin"/>
        </w:r>
        <w:r>
          <w:instrText xml:space="preserve"> PAGEREF _Toc28336 \h </w:instrText>
        </w:r>
        <w:r>
          <w:fldChar w:fldCharType="separate"/>
        </w:r>
        <w:r>
          <w:t>80</w:t>
        </w:r>
        <w:r>
          <w:fldChar w:fldCharType="end"/>
        </w:r>
      </w:hyperlink>
    </w:p>
    <w:p>
      <w:pPr>
        <w:pStyle w:val="TOC2"/>
        <w:tabs>
          <w:tab w:val="right" w:leader="dot" w:pos="8306"/>
        </w:tabs>
      </w:pPr>
      <w:hyperlink w:anchor="_Toc23688" w:history="1">
        <w:r>
          <w:rPr>
            <w:rFonts w:ascii="仿宋" w:eastAsia="仿宋" w:hAnsi="仿宋" w:cs="仿宋" w:hint="eastAsia"/>
            <w:lang w:eastAsia="zh-CN"/>
          </w:rPr>
          <w:t>(一)、风险识别</w:t>
        </w:r>
        <w:r>
          <w:tab/>
        </w:r>
        <w:r>
          <w:fldChar w:fldCharType="begin"/>
        </w:r>
        <w:r>
          <w:instrText xml:space="preserve"> PAGEREF _Toc23688 \h </w:instrText>
        </w:r>
        <w:r>
          <w:fldChar w:fldCharType="separate"/>
        </w:r>
        <w:r>
          <w:t>80</w:t>
        </w:r>
        <w:r>
          <w:fldChar w:fldCharType="end"/>
        </w:r>
      </w:hyperlink>
    </w:p>
    <w:p>
      <w:pPr>
        <w:pStyle w:val="TOC2"/>
        <w:tabs>
          <w:tab w:val="right" w:leader="dot" w:pos="8306"/>
        </w:tabs>
      </w:pPr>
      <w:hyperlink w:anchor="_Toc1748" w:history="1">
        <w:r>
          <w:rPr>
            <w:rFonts w:ascii="仿宋" w:eastAsia="仿宋" w:hAnsi="仿宋" w:cs="仿宋" w:hint="eastAsia"/>
            <w:lang w:eastAsia="zh-CN"/>
          </w:rPr>
          <w:t>(二)、风险分类</w:t>
        </w:r>
        <w:r>
          <w:tab/>
        </w:r>
        <w:r>
          <w:fldChar w:fldCharType="begin"/>
        </w:r>
        <w:r>
          <w:instrText xml:space="preserve"> PAGEREF _Toc1748 \h </w:instrText>
        </w:r>
        <w:r>
          <w:fldChar w:fldCharType="separate"/>
        </w:r>
        <w:r>
          <w:t>81</w:t>
        </w:r>
        <w:r>
          <w:fldChar w:fldCharType="end"/>
        </w:r>
      </w:hyperlink>
    </w:p>
    <w:p>
      <w:pPr>
        <w:pStyle w:val="TOC1"/>
        <w:tabs>
          <w:tab w:val="right" w:leader="dot" w:pos="8306"/>
        </w:tabs>
      </w:pPr>
      <w:hyperlink w:anchor="_Toc31203" w:history="1">
        <w:r>
          <w:rPr>
            <w:rFonts w:ascii="仿宋" w:eastAsia="仿宋" w:hAnsi="仿宋" w:cs="仿宋" w:hint="eastAsia"/>
            <w:lang w:eastAsia="zh-CN"/>
          </w:rPr>
          <w:t>十八、电池及其零部件项目工程方案分析</w:t>
        </w:r>
        <w:r>
          <w:tab/>
        </w:r>
        <w:r>
          <w:fldChar w:fldCharType="begin"/>
        </w:r>
        <w:r>
          <w:instrText xml:space="preserve"> PAGEREF _Toc31203 \h </w:instrText>
        </w:r>
        <w:r>
          <w:fldChar w:fldCharType="separate"/>
        </w:r>
        <w:r>
          <w:t>83</w:t>
        </w:r>
        <w:r>
          <w:fldChar w:fldCharType="end"/>
        </w:r>
      </w:hyperlink>
    </w:p>
    <w:p>
      <w:pPr>
        <w:pStyle w:val="TOC2"/>
        <w:tabs>
          <w:tab w:val="right" w:leader="dot" w:pos="8306"/>
        </w:tabs>
      </w:pPr>
      <w:hyperlink w:anchor="_Toc8847" w:history="1">
        <w:r>
          <w:rPr>
            <w:rFonts w:ascii="仿宋" w:eastAsia="仿宋" w:hAnsi="仿宋" w:cs="仿宋" w:hint="eastAsia"/>
            <w:lang w:eastAsia="zh-CN"/>
          </w:rPr>
          <w:t>(一)、建筑工程设计原则</w:t>
        </w:r>
        <w:r>
          <w:tab/>
        </w:r>
        <w:r>
          <w:fldChar w:fldCharType="begin"/>
        </w:r>
        <w:r>
          <w:instrText xml:space="preserve"> PAGEREF _Toc8847 \h </w:instrText>
        </w:r>
        <w:r>
          <w:fldChar w:fldCharType="separate"/>
        </w:r>
        <w:r>
          <w:t>83</w:t>
        </w:r>
        <w:r>
          <w:fldChar w:fldCharType="end"/>
        </w:r>
      </w:hyperlink>
    </w:p>
    <w:p>
      <w:pPr>
        <w:pStyle w:val="TOC2"/>
        <w:tabs>
          <w:tab w:val="right" w:leader="dot" w:pos="8306"/>
        </w:tabs>
      </w:pPr>
      <w:hyperlink w:anchor="_Toc23536" w:history="1">
        <w:r>
          <w:rPr>
            <w:rFonts w:ascii="仿宋" w:eastAsia="仿宋" w:hAnsi="仿宋" w:cs="仿宋" w:hint="eastAsia"/>
            <w:lang w:eastAsia="zh-CN"/>
          </w:rPr>
          <w:t>(二)、土建工程建设指标</w:t>
        </w:r>
        <w:r>
          <w:tab/>
        </w:r>
        <w:r>
          <w:fldChar w:fldCharType="begin"/>
        </w:r>
        <w:r>
          <w:instrText xml:space="preserve"> PAGEREF _Toc23536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68"/>
      <w:r>
        <w:rPr>
          <w:rFonts w:ascii="仿宋" w:eastAsia="仿宋" w:hAnsi="仿宋" w:cs="仿宋" w:hint="eastAsia"/>
          <w:sz w:val="28"/>
          <w:lang w:eastAsia="zh-CN"/>
        </w:rPr>
        <w:t>一、电池及其零部件项目文档管理</w:t>
      </w:r>
      <w:bookmarkEnd w:id="2"/>
    </w:p>
    <w:p>
      <w:pPr>
        <w:pStyle w:val="Heading2"/>
        <w:rPr>
          <w:rFonts w:ascii="仿宋" w:eastAsia="仿宋" w:hAnsi="仿宋" w:cs="仿宋" w:hint="eastAsia"/>
          <w:lang w:eastAsia="zh-CN"/>
        </w:rPr>
      </w:pPr>
      <w:bookmarkStart w:id="3" w:name="_Toc147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电池及其零部件项目高度重视文档的质量和准确性，以支持电池及其零部件项目的各项活动和决策。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文档的编制始于电池及其零部件项目计划的初期，我们制定了详细的文档编制计划，明确了每个文档的内容、格式和编写责任人。在电池及其零部件项目启动阶段，我们首先编制了电池及其零部件项目章程，明确定义了电池及其零部件项目的目标、范围、风险等关键要素。随后，电池及其零部件项目团队根据计划陆续编制了需求文档、设计文档、测试文档等各类文档，确保电池及其零部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池及其零部件项目管理中的重要环节，旨在确保电池及其零部件项目文档符合质量标准和电池及其零部件项目需求。在电池及其零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池及其零部件项目相关利益方和专业领域的专家对文档进行独立审查。这有助于获取更全面、客观的反馈，确保电池及其零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电池及其零部件项目在文档编制与审查方面建立了严格的管理机制，通过规范的流程和多维度的审查，确保电池及其零部件项目文档的质量、准确性和可靠性，为电池及其零部件项目的顺利推进提供了有力支持。</w:t>
      </w:r>
    </w:p>
    <w:p>
      <w:pPr>
        <w:pStyle w:val="Heading2"/>
        <w:ind w:firstLine="560" w:firstLineChars="200"/>
        <w:rPr>
          <w:rFonts w:ascii="仿宋" w:eastAsia="仿宋" w:hAnsi="仿宋" w:cs="仿宋" w:hint="eastAsia"/>
          <w:sz w:val="28"/>
          <w:lang w:eastAsia="zh-CN"/>
        </w:rPr>
      </w:pPr>
      <w:bookmarkStart w:id="4" w:name="_Toc2122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在电池及其零部件项目中，我们致力于优化文档发布与分发过程，以确保信息的高效传递和团队间协作的顺畅进行。以下是我们采取的关键优化策略：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我们通过多渠道发布文档，包括电子邮件、电池及其零部件项目管理平台、内部网站等，以满足不同团队成员的偏好和需求。多渠道发布确保了信息的全面覆盖。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我们采用了精细的权限控制，确保只有授权人员可以访问敏感信息。这种安全措施保护了电池及其零部件项目文档的机密性，防止了未经授权的信息泄露。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98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池及其零部件项目生命周期中一个至关重要的环节，直接关系到电池及其零部件项目信息的长期保存和历史记录的完整性。在电池及其零部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071"/>
      <w:r>
        <w:rPr>
          <w:rFonts w:ascii="仿宋" w:eastAsia="仿宋" w:hAnsi="仿宋" w:cs="仿宋" w:hint="eastAsia"/>
          <w:sz w:val="28"/>
          <w:lang w:eastAsia="zh-CN"/>
        </w:rPr>
        <w:t>二、电池及其零部件项目选址可行性分析</w:t>
      </w:r>
      <w:bookmarkEnd w:id="6"/>
    </w:p>
    <w:p>
      <w:pPr>
        <w:pStyle w:val="Heading2"/>
        <w:rPr>
          <w:rFonts w:ascii="仿宋" w:eastAsia="仿宋" w:hAnsi="仿宋" w:cs="仿宋" w:hint="eastAsia"/>
          <w:lang w:eastAsia="zh-CN"/>
        </w:rPr>
      </w:pPr>
      <w:bookmarkStart w:id="7" w:name="_Toc11316"/>
      <w:r>
        <w:rPr>
          <w:rFonts w:ascii="仿宋" w:eastAsia="仿宋" w:hAnsi="仿宋" w:cs="仿宋" w:hint="eastAsia"/>
          <w:lang w:eastAsia="zh-CN"/>
        </w:rPr>
        <w:t>(一)、电池及其零部件项目选址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该电池及其零部件项目选址位于XX省XX市XX区XXX街道</w:t>
      </w:r>
    </w:p>
    <w:p>
      <w:pPr>
        <w:pStyle w:val="Heading2"/>
        <w:ind w:firstLine="560" w:firstLineChars="200"/>
        <w:rPr>
          <w:rFonts w:ascii="仿宋" w:eastAsia="仿宋" w:hAnsi="仿宋" w:cs="仿宋" w:hint="eastAsia"/>
          <w:sz w:val="28"/>
          <w:lang w:eastAsia="zh-CN"/>
        </w:rPr>
      </w:pPr>
      <w:bookmarkStart w:id="8" w:name="_Toc331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电池及其零部件项目的征地面积将根据电池及其零部件项目的实际规模和需求进行精确规划。具体面积XXX平方米，旨在确保电池及其零部件项目不仅能够满足当前的发展需求，还能够预留空间以适应未来的扩展。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净用地面积是在征地面积基础上去除不可利用面积后的实际可开发用地。具体面积XXX平方米，考虑到环保、交通、安全等多方面因素，以确保电池及其零部件项目在整体利用效率上达到最优。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电池及其零部件项目计划建设的建筑总规模具体面积XXX平方米。这一规模的确定综合考虑了电池及其零部件项目的性质、规模，以及城市规划的相关要求，确保建筑布局与周边环境协调一致。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绿地率是电池及其零部件项目用地中被规划为绿地的比例。具体面积XXX平方米，旨在通过合理规划绿地，改善电池及其零部件项目周边环境，提升居民生活质量，并符合城市整体绿化规划。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容积率是用地上可以建设的建筑总体积与用地面积之比。具体面积XXX，通过合理的容积率规划，确保电池及其零部件项目建筑规模与周边环境和谐共生。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池及其零部件项目选址与当地城市规划相一致，具体面积XXX平方米。通过与城市规划部门深入沟通，确保电池及其零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池及其零部件项目选址符合当地产业政策，具体面积XXX平方米。这包括电池及其零部件项目对当地经济的促进作用，以及对相关产业的带动效应，确保电池及其零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用地总体要求必须符合环保和可持续发展的原则，具体面积XXX平方米。通过采用绿色建筑设计、节能减排等措施，确保电池及其零部件项目在建设和运营过程中对环境的影响最小化，达到可持续发展的要求。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确保电池及其零部件项目选址具备必要的公共设施配套，具体面积XXX平方米。这包括交通便利性、教育、医疗等基础设施，以提高居民生活品质，使得电池及其零部件项目选址更具吸引力。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考虑用地总体要求对当地社会稳定性的影响，具体面积XXX平方米。通过深入了解当地社区反馈，确保电池及其零部件项目的选址和建设过程对当地社会和谐稳定产生积极作用。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池及其零部件项目选址不仅符合法规和规划，还在实际操作中具有可行性。这一全面规划将为电池及其零部件项目的成功实施提供坚实的基础，确保电池及其零部件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82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及其零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池及其零部件项目的设备规划和空间设计中，我们将采取灵活设备布局的措施。设备布局将根据实际需求进行灵活设计，避免不必要的浪费。通过合理规划设备摆放位置，我们将提高设备的利用率，减少设备间距，以确保电池及其零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池及其零部件项目内部引入共享设施的概念，例如共享会议室、办公区等。通过这种方式，我们可以减少对资源的重复建设，提高资源共享效率，从而减小电池及其零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21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池及其零部件项目的总图布置中，我们将不同功能区域进行明确的规划，以最大程度满足电池及其零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142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池及其零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池及其零部件项目对环境的影响是综合评价的重要因素之一。我们将详细考虑选址周边的自然环境、生态保护区、水源地等情况，确保电池及其零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对选址的评价还需充分考虑当地政府的产业政策和法规。我们将详细了解电池及其零部件项目所在地的相关政策，确保电池及其零部件项目的规划和运营与当地法规相符，降低不必要的法律风险。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考虑到社会稳定性对企业运营的重要性，我们将评估选址地区的社会安全情况、劳工关系、社区反馈等方面，以确保电池及其零部件项目的建设和运营不会受到社会稳定性的负面影响。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最后，我们将综合考虑用地成本，包括土地购置费用、土地开发成本等。通过对用地成本的详细评估，我们能够做出更为精确的经济效益分析，为电池及其零部件项目的投资决策提供有力支持。</w:t>
      </w:r>
    </w:p>
    <w:p>
      <w:pPr>
        <w:pStyle w:val="Heading1"/>
        <w:ind w:firstLine="560" w:firstLineChars="200"/>
        <w:rPr>
          <w:rFonts w:ascii="仿宋" w:eastAsia="仿宋" w:hAnsi="仿宋" w:cs="仿宋" w:hint="eastAsia"/>
          <w:sz w:val="28"/>
          <w:lang w:eastAsia="zh-CN"/>
        </w:rPr>
      </w:pPr>
      <w:bookmarkStart w:id="12" w:name="_Toc16107"/>
      <w:r>
        <w:rPr>
          <w:rFonts w:ascii="仿宋" w:eastAsia="仿宋" w:hAnsi="仿宋" w:cs="仿宋" w:hint="eastAsia"/>
          <w:sz w:val="28"/>
          <w:lang w:eastAsia="zh-CN"/>
        </w:rPr>
        <w:t>三、电池及其零部件项目建设单位说明</w:t>
      </w:r>
      <w:bookmarkEnd w:id="12"/>
    </w:p>
    <w:p>
      <w:pPr>
        <w:pStyle w:val="Heading2"/>
        <w:rPr>
          <w:rFonts w:ascii="仿宋" w:eastAsia="仿宋" w:hAnsi="仿宋" w:cs="仿宋" w:hint="eastAsia"/>
          <w:lang w:eastAsia="zh-CN"/>
        </w:rPr>
      </w:pPr>
      <w:bookmarkStart w:id="13" w:name="_Toc1302"/>
      <w:r>
        <w:rPr>
          <w:rFonts w:ascii="仿宋" w:eastAsia="仿宋" w:hAnsi="仿宋" w:cs="仿宋" w:hint="eastAsia"/>
          <w:lang w:eastAsia="zh-CN"/>
        </w:rPr>
        <w:t>(一)、电池及其零部件项目承办单位基本情况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475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池及其零部件项目承办单位的XXXX，我们着眼于实现可持续的经济效益。通过技术创新和解决方案的提供，公司预计在电池及其零部件项目执行期间将获得可观的收入增长。这一收入来源主要包括电池及其零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同时，我们注重成本控制和效率提升，以确保电池及其零部件项目的可持续盈利。透过精细的管理和资源优化，公司期望实现电池及其零部件项目利润最大化。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池及其零部件项目实施进行全面的投资评估，包括电池及其零部件项目启动阶段的资金投入和后续运营成本。通过对电池及其零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池及其零部件项目实施过程中具备足够的资金流动性，公司将进行详尽的现金流分析。这包括资金需求的合理预测、电池及其零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512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0277"/>
      <w:r>
        <w:rPr>
          <w:rFonts w:ascii="仿宋" w:eastAsia="仿宋" w:hAnsi="仿宋" w:cs="仿宋" w:hint="eastAsia"/>
          <w:lang w:eastAsia="zh-CN"/>
        </w:rPr>
        <w:t>(一)、电池及其零部件行业分析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行业一直以来都是市场的关注焦点。行业内的发展趋势、竞争态势以及潜在机会都对电池及其零部件项目的推进产生深远的影响。通过深入研究行业的整体概貌，我们将更好地理解行业的核心特征，为电池及其零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及其零部件行业，技术一直是推动创新和发展的关键因素。我们将对当前技术趋势进行详尽分析，包括但不限于人工智能、大数据应用、先进制造技术等。这有助于电池及其零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池及其零部件项目成功的基础。我们将对主要竞争对手进行深入研究，包括其市场份额、产品特点、市场定位等。通过全面了解竞争对手的优势和劣势，电池及其零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1950"/>
      <w:r>
        <w:rPr>
          <w:rFonts w:ascii="仿宋" w:eastAsia="仿宋" w:hAnsi="仿宋" w:cs="仿宋" w:hint="eastAsia"/>
          <w:sz w:val="28"/>
          <w:lang w:eastAsia="zh-CN"/>
        </w:rPr>
        <w:t>(二)、电池及其零部件市场分析预测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池及其零部件市场未来的增长趋势。这包括市场的整体规模、各细分领域的发展趋势等。电池及其零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池及其零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池及其零部件项目实施过程中需要充分考虑的因素。我们将对市场风险进行全面评估，包括但不限于政策法规风险、市场竞争风险、技术变革风险等。通过对潜在风险的深入分析，电池及其零部件项目可以制定相应的风险缓解策略，降低不确定性对电池及其零部件项目的影响。</w:t>
      </w:r>
    </w:p>
    <w:p>
      <w:pPr>
        <w:pStyle w:val="Heading1"/>
        <w:ind w:firstLine="560" w:firstLineChars="200"/>
        <w:rPr>
          <w:rFonts w:ascii="仿宋" w:eastAsia="仿宋" w:hAnsi="仿宋" w:cs="仿宋" w:hint="eastAsia"/>
          <w:sz w:val="28"/>
          <w:lang w:eastAsia="zh-CN"/>
        </w:rPr>
      </w:pPr>
      <w:bookmarkStart w:id="18" w:name="_Toc11320"/>
      <w:r>
        <w:rPr>
          <w:rFonts w:ascii="仿宋" w:eastAsia="仿宋" w:hAnsi="仿宋" w:cs="仿宋" w:hint="eastAsia"/>
          <w:sz w:val="28"/>
          <w:lang w:eastAsia="zh-CN"/>
        </w:rPr>
        <w:t>五、电池及其零部件项目可持续发展</w:t>
      </w:r>
      <w:bookmarkEnd w:id="18"/>
    </w:p>
    <w:p>
      <w:pPr>
        <w:pStyle w:val="Heading2"/>
        <w:rPr>
          <w:rFonts w:ascii="仿宋" w:eastAsia="仿宋" w:hAnsi="仿宋" w:cs="仿宋" w:hint="eastAsia"/>
          <w:lang w:eastAsia="zh-CN"/>
        </w:rPr>
      </w:pPr>
      <w:bookmarkStart w:id="19" w:name="_Toc1298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及其零部件项目中，电池及其零部件项目团队着眼于未来，明确了可持续发展的战略方向。制定的具体可持续发展目标包括降低资源使用、采用环保技术、最大化社会效益等。这一步骤不仅有助于电池及其零部件项目在环保和社会责任方面达到最高标准，也为未来提供了明确的指引，确保电池及其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可持续实践的融入电池及其零部件项目管理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池及其零部件项目管理周期。从电池及其零部件项目规划开始，电池及其零部件项目团队就考虑了环境和社会的因素。在执行阶段，电池及其零部件项目团队积极推动绿色技术的应用，优化资源利用。此外，关注员工的社会责任，通过培训和沟通活动提高员工对可持续发展的认知，使他们能够在日常工作中践行可持续实践。这些举措不仅为电池及其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93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扎根于电池及其零部件项目的可持续发展理念，我们深信环保与社会责任是电池及其零部件项目成功的关键支柱。在电池及其零部件项目的每一步，我们都致力于通过创新和实践，履行对环境和社会的坚定责任。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团队通过引入先进的环保技术、建立高效的废物处理系统以及推动能源节约措施，积极履行环保责任。定期的环保监测和评估确保电池及其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https://d.book118.com/547145006164006030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FF4"/>
    <w:rsid w:val="00793F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14500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2024-01-12T21:31:00Z</dcterms:created>
  <dcterms:modified xsi:type="dcterms:W3CDTF">2024-01-12T21:31:42Z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CE02D9C6DAAF442FA603F98359673778_11</vt:lpwstr>
  </property>
  <property fmtid="{D5CDD505-2E9C-101B-9397-08002B2CF9AE}" pid="3" name="KSOProductBuildVer">
    <vt:lpwstr>2052-12.1.0.16120</vt:lpwstr>
  </property>
</Properties>
</file>