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tabs>
          <w:tab w:val="left" w:pos="6835"/>
        </w:tabs>
      </w:pPr>
      <w:r>
        <w:rPr>
          <w:color w:val="414141"/>
        </w:rPr>
        <w:t>《大学生自主创业工程打算书</w:t>
        <w:tab/>
      </w:r>
      <w:r>
        <w:rPr>
          <w:color w:val="414141"/>
          <w:spacing w:val="16"/>
        </w:rPr>
        <w:t>[</w:t>
      </w:r>
      <w:r>
        <w:rPr>
          <w:color w:val="414141"/>
        </w:rPr>
        <w:t>沙棘工程大学生创业打算书</w:t>
      </w:r>
      <w:r>
        <w:rPr>
          <w:color w:val="414141"/>
          <w:spacing w:val="26"/>
        </w:rPr>
        <w:t xml:space="preserve"> </w:t>
      </w:r>
      <w:r>
        <w:rPr>
          <w:color w:val="414141"/>
          <w:spacing w:val="16"/>
        </w:rPr>
        <w:t>]</w:t>
      </w:r>
      <w:r>
        <w:rPr>
          <w:color w:val="414141"/>
        </w:rPr>
        <w:t>》</w:t>
      </w:r>
    </w:p>
    <w:p>
      <w:pPr>
        <w:pStyle w:val="BodyText"/>
        <w:spacing w:before="14"/>
        <w:ind w:left="0" w:right="0"/>
        <w:rPr>
          <w:sz w:val="13"/>
        </w:rPr>
      </w:pPr>
      <w:r>
        <w:drawing>
          <wp:anchor distT="0" distB="0" distL="0" distR="0" simplePos="0" relativeHeight="251658240" behindDoc="0" locked="0" layoutInCell="1" allowOverlap="1">
            <wp:simplePos x="0" y="0"/>
            <wp:positionH relativeFrom="page">
              <wp:posOffset>1676400</wp:posOffset>
            </wp:positionH>
            <wp:positionV relativeFrom="paragraph">
              <wp:posOffset>186404</wp:posOffset>
            </wp:positionV>
            <wp:extent cx="8297703" cy="38004"/>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297703" cy="38004"/>
                    </a:xfrm>
                    <a:prstGeom prst="rect">
                      <a:avLst/>
                    </a:prstGeom>
                  </pic:spPr>
                </pic:pic>
              </a:graphicData>
            </a:graphic>
          </wp:anchor>
        </w:drawing>
      </w:r>
    </w:p>
    <w:p>
      <w:pPr>
        <w:spacing w:before="397"/>
        <w:ind w:left="160" w:right="0" w:firstLine="0"/>
        <w:jc w:val="left"/>
        <w:rPr>
          <w:sz w:val="25"/>
        </w:rPr>
      </w:pPr>
      <w:r>
        <w:rPr>
          <w:color w:val="A5A5A5"/>
          <w:sz w:val="25"/>
        </w:rPr>
        <w:t>摘要：4.1.1</w:t>
      </w:r>
      <w:r>
        <w:rPr>
          <w:color w:val="A5A5A5"/>
          <w:spacing w:val="-7"/>
          <w:sz w:val="25"/>
        </w:rPr>
        <w:t xml:space="preserve"> 战略规划程序的要点与预期效果要点   战略规划作为每年规划、经</w:t>
      </w:r>
      <w:r>
        <w:rPr>
          <w:color w:val="A5A5A5"/>
          <w:spacing w:val="-183"/>
          <w:sz w:val="25"/>
        </w:rPr>
        <w:t>营</w:t>
      </w:r>
      <w:r>
        <w:rPr>
          <w:color w:val="A5A5A5"/>
          <w:sz w:val="25"/>
        </w:rPr>
        <w:t>/预算程序的起点，必需制度化、严格执</w:t>
      </w:r>
    </w:p>
    <w:p>
      <w:pPr>
        <w:spacing w:before="14" w:line="244" w:lineRule="auto"/>
        <w:ind w:left="160" w:right="113" w:firstLine="0"/>
        <w:jc w:val="left"/>
        <w:rPr>
          <w:sz w:val="25"/>
        </w:rPr>
      </w:pPr>
      <w:r>
        <w:rPr>
          <w:color w:val="A5A5A5"/>
          <w:sz w:val="25"/>
        </w:rPr>
        <w:t>行 战略规划必需每年滚动修订，必需以对市场、竞争状况的严谨分析为根底，并充分考虑外部因素对公司的威逼及时机，</w:t>
      </w:r>
      <w:r>
        <w:rPr>
          <w:color w:val="A5A5A5"/>
          <w:spacing w:val="-71"/>
          <w:sz w:val="25"/>
        </w:rPr>
        <w:t xml:space="preserve"> </w:t>
      </w:r>
      <w:r>
        <w:rPr>
          <w:color w:val="A5A5A5"/>
          <w:sz w:val="25"/>
        </w:rPr>
        <w:t>制订相应的战略战略质询会作为公司每年最重要的治理睬议之一，由总裁及高层领导对各业务单元的战略进展</w:t>
      </w:r>
      <w:r>
        <w:rPr>
          <w:color w:val="A5A5A5"/>
          <w:spacing w:val="-108"/>
          <w:sz w:val="25"/>
        </w:rPr>
        <w:t>质预询期</w:t>
      </w:r>
    </w:p>
    <w:p>
      <w:pPr>
        <w:spacing w:before="7" w:line="244" w:lineRule="auto"/>
        <w:ind w:left="160" w:right="130" w:firstLine="0"/>
        <w:jc w:val="left"/>
        <w:rPr>
          <w:sz w:val="25"/>
        </w:rPr>
      </w:pPr>
      <w:r>
        <w:rPr>
          <w:color w:val="A5A5A5"/>
          <w:sz w:val="25"/>
        </w:rPr>
        <w:t>效果 建立必要的制度，培育相应的战略规划力量，确保公司在快速变化的市场中，制订的进展方向及战略，以求生存、进展 帮助总裁及高层领导将精力集中于最重要的领域，通过对战略规划的质询、指导来领导公司进展，而不再是日常工作</w:t>
      </w:r>
    </w:p>
    <w:p>
      <w:pPr>
        <w:tabs>
          <w:tab w:val="left" w:pos="4027"/>
          <w:tab w:val="left" w:pos="5413"/>
          <w:tab w:val="left" w:pos="8449"/>
          <w:tab w:val="left" w:pos="9356"/>
        </w:tabs>
        <w:spacing w:before="7" w:line="247" w:lineRule="auto"/>
        <w:ind w:left="160" w:right="525" w:firstLine="0"/>
        <w:jc w:val="left"/>
        <w:rPr>
          <w:sz w:val="25"/>
        </w:rPr>
      </w:pPr>
      <w:r>
        <w:rPr>
          <w:color w:val="A5A5A5"/>
          <w:sz w:val="25"/>
        </w:rPr>
        <w:t xml:space="preserve">4.1.2   </w:t>
      </w:r>
      <w:r>
        <w:rPr>
          <w:color w:val="A5A5A5"/>
          <w:spacing w:val="11"/>
          <w:sz w:val="25"/>
        </w:rPr>
        <w:t xml:space="preserve"> </w:t>
      </w:r>
      <w:r>
        <w:rPr>
          <w:color w:val="A5A5A5"/>
          <w:sz w:val="25"/>
        </w:rPr>
        <w:t>战略规划程序原</w:t>
      </w:r>
      <w:r>
        <w:rPr>
          <w:color w:val="A5A5A5"/>
          <w:spacing w:val="32"/>
          <w:sz w:val="25"/>
        </w:rPr>
        <w:t>则</w:t>
      </w:r>
      <w:r>
        <w:rPr>
          <w:color w:val="A5A5A5"/>
          <w:sz w:val="25"/>
        </w:rPr>
        <w:t>战略规划是公司进展宏图的表达及细化，是对将来的展</w:t>
      </w:r>
      <w:r>
        <w:rPr>
          <w:color w:val="A5A5A5"/>
          <w:spacing w:val="-212"/>
          <w:sz w:val="25"/>
        </w:rPr>
        <w:t>望</w:t>
      </w:r>
      <w:r>
        <w:rPr>
          <w:color w:val="A5A5A5"/>
          <w:sz w:val="25"/>
        </w:rPr>
        <w:t>公司总裁及商</w:t>
      </w:r>
      <w:r>
        <w:rPr>
          <w:color w:val="A5A5A5"/>
          <w:spacing w:val="-99"/>
          <w:sz w:val="25"/>
        </w:rPr>
        <w:t>品</w:t>
      </w:r>
      <w:r>
        <w:rPr>
          <w:color w:val="A5A5A5"/>
          <w:sz w:val="25"/>
        </w:rPr>
        <w:t>/经营中心负责人“拥有”各自的战略规</w:t>
      </w:r>
      <w:r>
        <w:rPr>
          <w:color w:val="A5A5A5"/>
          <w:spacing w:val="16"/>
          <w:sz w:val="25"/>
        </w:rPr>
        <w:t>划</w:t>
      </w:r>
      <w:r>
        <w:rPr>
          <w:color w:val="A5A5A5"/>
          <w:sz w:val="25"/>
        </w:rPr>
        <w:t>总裁及公司高层领导投入大量时间对各商</w:t>
      </w:r>
      <w:r>
        <w:rPr>
          <w:color w:val="A5A5A5"/>
          <w:spacing w:val="-95"/>
          <w:sz w:val="25"/>
        </w:rPr>
        <w:t>/</w:t>
      </w:r>
      <w:r>
        <w:rPr>
          <w:color w:val="A5A5A5"/>
          <w:spacing w:val="-167"/>
          <w:sz w:val="25"/>
        </w:rPr>
        <w:t>品</w:t>
      </w:r>
      <w:r>
        <w:rPr>
          <w:color w:val="A5A5A5"/>
          <w:sz w:val="25"/>
        </w:rPr>
        <w:t>经营中心提出的战略规划提出严格的质询，以确保目标</w:t>
      </w:r>
      <w:r>
        <w:rPr>
          <w:color w:val="A5A5A5"/>
          <w:spacing w:val="11"/>
          <w:sz w:val="25"/>
        </w:rPr>
        <w:t xml:space="preserve"> </w:t>
      </w:r>
      <w:r>
        <w:rPr>
          <w:color w:val="A5A5A5"/>
          <w:sz w:val="25"/>
        </w:rPr>
        <w:t>的可行性及高</w:t>
      </w:r>
      <w:r>
        <w:rPr>
          <w:color w:val="A5A5A5"/>
          <w:spacing w:val="45"/>
          <w:sz w:val="25"/>
        </w:rPr>
        <w:t>度</w:t>
      </w:r>
      <w:r>
        <w:rPr>
          <w:color w:val="A5A5A5"/>
          <w:sz w:val="25"/>
        </w:rPr>
        <w:t>公司战略规划部门供给集团高层领导和商</w:t>
      </w:r>
      <w:r>
        <w:rPr>
          <w:color w:val="A5A5A5"/>
          <w:spacing w:val="-95"/>
          <w:sz w:val="25"/>
        </w:rPr>
        <w:t>/</w:t>
      </w:r>
      <w:r>
        <w:rPr>
          <w:color w:val="A5A5A5"/>
          <w:spacing w:val="-167"/>
          <w:sz w:val="25"/>
        </w:rPr>
        <w:t>品</w:t>
      </w:r>
      <w:r>
        <w:rPr>
          <w:color w:val="A5A5A5"/>
          <w:sz w:val="25"/>
        </w:rPr>
        <w:t>经营中心在规划过程中的支持，而不是规划的批准</w:t>
      </w:r>
      <w:r>
        <w:rPr>
          <w:color w:val="A5A5A5"/>
          <w:spacing w:val="-183"/>
          <w:sz w:val="25"/>
        </w:rPr>
        <w:t>者</w:t>
      </w:r>
      <w:r>
        <w:rPr>
          <w:color w:val="A5A5A5"/>
          <w:sz w:val="25"/>
        </w:rPr>
        <w:t xml:space="preserve">战略规  </w:t>
      </w:r>
      <w:r>
        <w:rPr>
          <w:color w:val="A5A5A5"/>
          <w:spacing w:val="17"/>
          <w:sz w:val="25"/>
        </w:rPr>
        <w:t xml:space="preserve"> </w:t>
      </w:r>
      <w:r>
        <w:rPr>
          <w:color w:val="A5A5A5"/>
          <w:sz w:val="25"/>
        </w:rPr>
        <w:t>划必需以严谨的市场及竞争形势分析为根底</w:t>
      </w:r>
      <w:r>
        <w:rPr>
          <w:color w:val="A5A5A5"/>
          <w:sz w:val="25"/>
        </w:rPr>
        <w:t>战略规划每年要进展审核及向前滚动修正，以适应市场变化的需</w:t>
      </w:r>
      <w:r>
        <w:rPr>
          <w:color w:val="A5A5A5"/>
          <w:spacing w:val="-142"/>
          <w:sz w:val="25"/>
        </w:rPr>
        <w:t>4</w:t>
      </w:r>
      <w:r>
        <w:rPr>
          <w:color w:val="A5A5A5"/>
          <w:spacing w:val="-113"/>
          <w:sz w:val="25"/>
        </w:rPr>
        <w:t>要</w:t>
      </w:r>
      <w:r>
        <w:rPr>
          <w:color w:val="A5A5A5"/>
          <w:sz w:val="25"/>
        </w:rPr>
        <w:t xml:space="preserve">.1.3交互  </w:t>
      </w:r>
      <w:r>
        <w:rPr>
          <w:color w:val="A5A5A5"/>
          <w:spacing w:val="42"/>
          <w:sz w:val="25"/>
        </w:rPr>
        <w:t xml:space="preserve"> </w:t>
      </w:r>
      <w:r>
        <w:rPr>
          <w:color w:val="A5A5A5"/>
          <w:sz w:val="25"/>
        </w:rPr>
        <w:t>的战略规划过程保证了总部目标与各业务单元目标的全都</w:t>
      </w:r>
      <w:r>
        <w:rPr>
          <w:color w:val="A5A5A5"/>
          <w:spacing w:val="-223"/>
          <w:sz w:val="25"/>
        </w:rPr>
        <w:t>性</w:t>
      </w:r>
      <w:r>
        <w:rPr>
          <w:color w:val="A5A5A5"/>
          <w:sz w:val="25"/>
        </w:rPr>
        <w:t>由上至下</w:t>
      </w:r>
      <w:r>
        <w:rPr>
          <w:color w:val="A5A5A5"/>
          <w:spacing w:val="103"/>
          <w:sz w:val="25"/>
        </w:rPr>
        <w:t xml:space="preserve"> </w:t>
      </w:r>
      <w:r>
        <w:rPr>
          <w:color w:val="A5A5A5"/>
          <w:sz w:val="25"/>
        </w:rPr>
        <w:t xml:space="preserve">公司总部首先制定整个公司的将来战略方向及长远目标  </w:t>
      </w:r>
      <w:r>
        <w:rPr>
          <w:color w:val="A5A5A5"/>
          <w:spacing w:val="1"/>
          <w:sz w:val="25"/>
        </w:rPr>
        <w:t xml:space="preserve"> </w:t>
      </w:r>
      <w:r>
        <w:rPr>
          <w:color w:val="A5A5A5"/>
          <w:sz w:val="25"/>
        </w:rPr>
        <w:t>公司总部将整体战略目标依据战略优先挨次分解到各个经营中</w:t>
      </w:r>
      <w:r>
        <w:rPr>
          <w:color w:val="A5A5A5"/>
          <w:spacing w:val="-251"/>
          <w:sz w:val="25"/>
        </w:rPr>
        <w:t>心</w:t>
      </w:r>
      <w:r>
        <w:rPr>
          <w:color w:val="A5A5A5"/>
          <w:sz w:val="25"/>
        </w:rPr>
        <w:t>公司将分解目标传达给各经营中心，由各经营中心依据规划制定中心的战略经营中心再将战略分解到各业务单元，由各业务单元制定本单元战略</w:t>
      </w:r>
      <w:r>
        <w:rPr>
          <w:color w:val="A5A5A5"/>
          <w:spacing w:val="-60"/>
          <w:sz w:val="25"/>
        </w:rPr>
        <w:t>规</w:t>
      </w:r>
      <w:r>
        <w:rPr>
          <w:color w:val="A5A5A5"/>
          <w:spacing w:val="-195"/>
          <w:sz w:val="25"/>
        </w:rPr>
        <w:t>由</w:t>
      </w:r>
      <w:r>
        <w:rPr>
          <w:color w:val="A5A5A5"/>
          <w:spacing w:val="-60"/>
          <w:sz w:val="25"/>
        </w:rPr>
        <w:t>划</w:t>
      </w:r>
      <w:r>
        <w:rPr>
          <w:color w:val="A5A5A5"/>
          <w:sz w:val="25"/>
        </w:rPr>
        <w:t xml:space="preserve">下至上  </w:t>
      </w:r>
      <w:r>
        <w:rPr>
          <w:color w:val="A5A5A5"/>
          <w:spacing w:val="38"/>
          <w:sz w:val="25"/>
        </w:rPr>
        <w:t xml:space="preserve"> </w:t>
      </w:r>
      <w:r>
        <w:rPr>
          <w:color w:val="A5A5A5"/>
          <w:sz w:val="25"/>
        </w:rPr>
        <w:t>各业务单元将业务单元规划输入至中心的整体战略规划，并承受经营中心的审</w:t>
      </w:r>
      <w:r>
        <w:rPr>
          <w:color w:val="A5A5A5"/>
          <w:spacing w:val="-228"/>
          <w:sz w:val="25"/>
        </w:rPr>
        <w:t>各</w:t>
      </w:r>
      <w:r>
        <w:rPr>
          <w:color w:val="A5A5A5"/>
          <w:sz w:val="25"/>
        </w:rPr>
        <w:t xml:space="preserve">核经营中心将各中心规划向最高领导层汇报，承受指导和审查   </w:t>
      </w:r>
      <w:r>
        <w:rPr>
          <w:color w:val="A5A5A5"/>
          <w:spacing w:val="21"/>
          <w:sz w:val="25"/>
        </w:rPr>
        <w:t xml:space="preserve"> </w:t>
      </w:r>
      <w:r>
        <w:rPr>
          <w:color w:val="A5A5A5"/>
          <w:sz w:val="25"/>
        </w:rPr>
        <w:t>最高领导层依据公司战略目标审核各经营中心的战略，确保各经营中心战略与公司总体战略目标</w:t>
      </w:r>
      <w:r>
        <w:rPr>
          <w:color w:val="A5A5A5"/>
          <w:spacing w:val="-82"/>
          <w:sz w:val="25"/>
        </w:rPr>
        <w:t>一</w:t>
      </w:r>
      <w:r>
        <w:rPr>
          <w:color w:val="A5A5A5"/>
          <w:sz w:val="25"/>
        </w:rPr>
        <w:t>•</w:t>
      </w:r>
      <w:r>
        <w:rPr>
          <w:color w:val="A5A5A5"/>
          <w:spacing w:val="-150"/>
          <w:sz w:val="25"/>
        </w:rPr>
        <w:t>致</w:t>
      </w:r>
      <w:r>
        <w:rPr>
          <w:color w:val="A5A5A5"/>
          <w:sz w:val="25"/>
        </w:rPr>
        <w:t>远景目标</w:t>
      </w:r>
      <w:r>
        <w:rPr>
          <w:color w:val="A5A5A5"/>
          <w:spacing w:val="70"/>
          <w:sz w:val="25"/>
        </w:rPr>
        <w:t xml:space="preserve"> </w:t>
      </w:r>
      <w:r>
        <w:rPr>
          <w:color w:val="A5A5A5"/>
          <w:sz w:val="25"/>
        </w:rPr>
        <w:t>•</w:t>
      </w:r>
      <w:r>
        <w:rPr>
          <w:color w:val="A5A5A5"/>
          <w:spacing w:val="9"/>
          <w:sz w:val="25"/>
        </w:rPr>
        <w:t xml:space="preserve"> </w:t>
      </w:r>
      <w:r>
        <w:rPr>
          <w:color w:val="A5A5A5"/>
          <w:sz w:val="25"/>
        </w:rPr>
        <w:t>长期/财务目标</w:t>
      </w:r>
      <w:r>
        <w:rPr>
          <w:color w:val="A5A5A5"/>
          <w:spacing w:val="20"/>
          <w:sz w:val="25"/>
        </w:rPr>
        <w:t xml:space="preserve"> </w:t>
      </w:r>
      <w:r>
        <w:rPr>
          <w:color w:val="A5A5A5"/>
          <w:sz w:val="25"/>
        </w:rPr>
        <w:t>•</w:t>
      </w:r>
      <w:r>
        <w:rPr>
          <w:color w:val="A5A5A5"/>
          <w:spacing w:val="10"/>
          <w:sz w:val="25"/>
        </w:rPr>
        <w:t xml:space="preserve"> </w:t>
      </w:r>
      <w:r>
        <w:rPr>
          <w:color w:val="A5A5A5"/>
          <w:sz w:val="25"/>
        </w:rPr>
        <w:t>业务群及业务单元组合•</w:t>
      </w:r>
      <w:r>
        <w:rPr>
          <w:color w:val="A5A5A5"/>
          <w:spacing w:val="9"/>
          <w:sz w:val="25"/>
        </w:rPr>
        <w:t xml:space="preserve"> </w:t>
      </w:r>
      <w:r>
        <w:rPr>
          <w:color w:val="A5A5A5"/>
          <w:sz w:val="25"/>
        </w:rPr>
        <w:t>投资安排</w:t>
      </w:r>
      <w:r>
        <w:rPr>
          <w:color w:val="A5A5A5"/>
          <w:spacing w:val="10"/>
          <w:sz w:val="25"/>
        </w:rPr>
        <w:t xml:space="preserve"> </w:t>
      </w:r>
      <w:r>
        <w:rPr>
          <w:color w:val="A5A5A5"/>
          <w:sz w:val="25"/>
        </w:rPr>
        <w:t>•</w:t>
      </w:r>
      <w:r>
        <w:rPr>
          <w:color w:val="A5A5A5"/>
          <w:spacing w:val="9"/>
          <w:sz w:val="25"/>
        </w:rPr>
        <w:t xml:space="preserve"> </w:t>
      </w:r>
      <w:r>
        <w:rPr>
          <w:color w:val="A5A5A5"/>
          <w:sz w:val="25"/>
        </w:rPr>
        <w:t>大型进展机遇</w:t>
        <w:tab/>
        <w:t>公司</w:t>
        <w:tab/>
        <w:t>•</w:t>
      </w:r>
      <w:r>
        <w:rPr>
          <w:color w:val="A5A5A5"/>
          <w:spacing w:val="19"/>
          <w:sz w:val="25"/>
        </w:rPr>
        <w:t xml:space="preserve"> </w:t>
      </w:r>
      <w:r>
        <w:rPr>
          <w:color w:val="A5A5A5"/>
          <w:sz w:val="25"/>
        </w:rPr>
        <w:t>业务单元组</w:t>
      </w:r>
      <w:r>
        <w:rPr>
          <w:color w:val="A5A5A5"/>
          <w:spacing w:val="45"/>
          <w:sz w:val="25"/>
        </w:rPr>
        <w:t>合</w:t>
      </w:r>
      <w:r>
        <w:rPr>
          <w:color w:val="A5A5A5"/>
          <w:sz w:val="25"/>
        </w:rPr>
        <w:t>•</w:t>
      </w:r>
      <w:r>
        <w:rPr>
          <w:color w:val="A5A5A5"/>
          <w:spacing w:val="18"/>
          <w:sz w:val="25"/>
        </w:rPr>
        <w:t xml:space="preserve"> </w:t>
      </w:r>
      <w:r>
        <w:rPr>
          <w:color w:val="A5A5A5"/>
          <w:sz w:val="25"/>
        </w:rPr>
        <w:t>投资安排</w:t>
      </w:r>
      <w:r>
        <w:rPr>
          <w:color w:val="A5A5A5"/>
          <w:spacing w:val="23"/>
          <w:sz w:val="25"/>
        </w:rPr>
        <w:t xml:space="preserve"> </w:t>
      </w:r>
      <w:r>
        <w:rPr>
          <w:color w:val="A5A5A5"/>
          <w:sz w:val="25"/>
        </w:rPr>
        <w:t>•</w:t>
      </w:r>
      <w:r>
        <w:rPr>
          <w:color w:val="A5A5A5"/>
          <w:spacing w:val="19"/>
          <w:sz w:val="25"/>
        </w:rPr>
        <w:t xml:space="preserve"> </w:t>
      </w:r>
      <w:r>
        <w:rPr>
          <w:color w:val="A5A5A5"/>
          <w:sz w:val="25"/>
        </w:rPr>
        <w:t>相关增长机遇</w:t>
      </w:r>
      <w:r>
        <w:rPr>
          <w:color w:val="A5A5A5"/>
          <w:spacing w:val="26"/>
          <w:sz w:val="25"/>
        </w:rPr>
        <w:t xml:space="preserve"> </w:t>
      </w:r>
      <w:r>
        <w:rPr>
          <w:color w:val="A5A5A5"/>
          <w:sz w:val="25"/>
        </w:rPr>
        <w:t>•</w:t>
      </w:r>
      <w:r>
        <w:rPr>
          <w:color w:val="A5A5A5"/>
          <w:spacing w:val="11"/>
          <w:sz w:val="25"/>
        </w:rPr>
        <w:t xml:space="preserve"> </w:t>
      </w:r>
      <w:r>
        <w:rPr>
          <w:color w:val="A5A5A5"/>
          <w:sz w:val="25"/>
        </w:rPr>
        <w:t>制造和利用协同效应</w:t>
        <w:tab/>
        <w:t>经营中心</w:t>
        <w:tab/>
        <w:t>•</w:t>
      </w:r>
      <w:r>
        <w:rPr>
          <w:color w:val="A5A5A5"/>
          <w:spacing w:val="11"/>
          <w:sz w:val="25"/>
        </w:rPr>
        <w:t xml:space="preserve"> </w:t>
      </w:r>
      <w:r>
        <w:rPr>
          <w:color w:val="A5A5A5"/>
          <w:sz w:val="25"/>
        </w:rPr>
        <w:t>进展何种产品，在哪个市场，哪个地域竞</w:t>
      </w:r>
      <w:r>
        <w:rPr>
          <w:color w:val="A5A5A5"/>
          <w:spacing w:val="-135"/>
          <w:sz w:val="25"/>
        </w:rPr>
        <w:t>争</w:t>
      </w:r>
      <w:r>
        <w:rPr>
          <w:color w:val="A5A5A5"/>
          <w:sz w:val="25"/>
        </w:rPr>
        <w:t>•</w:t>
      </w:r>
      <w:r>
        <w:rPr>
          <w:color w:val="A5A5A5"/>
          <w:spacing w:val="12"/>
          <w:sz w:val="25"/>
        </w:rPr>
        <w:t xml:space="preserve"> </w:t>
      </w:r>
      <w:r>
        <w:rPr>
          <w:color w:val="A5A5A5"/>
          <w:sz w:val="25"/>
        </w:rPr>
        <w:t>如何竞争</w:t>
      </w:r>
      <w:r>
        <w:rPr>
          <w:color w:val="A5A5A5"/>
          <w:spacing w:val="13"/>
          <w:sz w:val="25"/>
        </w:rPr>
        <w:t xml:space="preserve"> </w:t>
      </w:r>
      <w:r>
        <w:rPr>
          <w:color w:val="A5A5A5"/>
          <w:sz w:val="25"/>
        </w:rPr>
        <w:t>•</w:t>
      </w:r>
      <w:r>
        <w:rPr>
          <w:color w:val="A5A5A5"/>
          <w:spacing w:val="12"/>
          <w:sz w:val="25"/>
        </w:rPr>
        <w:t xml:space="preserve"> </w:t>
      </w:r>
      <w:r>
        <w:rPr>
          <w:color w:val="A5A5A5"/>
          <w:sz w:val="25"/>
        </w:rPr>
        <w:t>价值定位</w:t>
      </w:r>
      <w:r>
        <w:rPr>
          <w:color w:val="A5A5A5"/>
          <w:spacing w:val="11"/>
          <w:sz w:val="25"/>
        </w:rPr>
        <w:t xml:space="preserve"> </w:t>
      </w:r>
      <w:r>
        <w:rPr>
          <w:color w:val="A5A5A5"/>
          <w:sz w:val="25"/>
        </w:rPr>
        <w:t>•</w:t>
      </w:r>
    </w:p>
    <w:p>
      <w:pPr>
        <w:tabs>
          <w:tab w:val="left" w:pos="3786"/>
          <w:tab w:val="left" w:pos="5497"/>
          <w:tab w:val="left" w:pos="9608"/>
        </w:tabs>
        <w:spacing w:before="0" w:line="247" w:lineRule="auto"/>
        <w:ind w:left="160" w:right="717" w:firstLine="0"/>
        <w:jc w:val="left"/>
        <w:rPr>
          <w:sz w:val="25"/>
        </w:rPr>
      </w:pPr>
      <w:r>
        <w:rPr>
          <w:color w:val="A5A5A5"/>
          <w:sz w:val="25"/>
        </w:rPr>
        <w:t>竞争优势来</w:t>
      </w:r>
      <w:r>
        <w:rPr>
          <w:color w:val="A5A5A5"/>
          <w:spacing w:val="58"/>
          <w:sz w:val="25"/>
        </w:rPr>
        <w:t>源</w:t>
      </w:r>
      <w:r>
        <w:rPr>
          <w:color w:val="A5A5A5"/>
          <w:sz w:val="25"/>
        </w:rPr>
        <w:t>•</w:t>
      </w:r>
      <w:r>
        <w:rPr>
          <w:color w:val="A5A5A5"/>
          <w:spacing w:val="12"/>
          <w:sz w:val="25"/>
        </w:rPr>
        <w:t xml:space="preserve"> </w:t>
      </w:r>
      <w:r>
        <w:rPr>
          <w:color w:val="A5A5A5"/>
          <w:sz w:val="25"/>
        </w:rPr>
        <w:t>相关增长机遇</w:t>
        <w:tab/>
        <w:t>业务单元</w:t>
        <w:tab/>
        <w:t>4.1.4对市场环境分析的“五种力气”理论</w:t>
      </w:r>
      <w:r>
        <w:rPr>
          <w:color w:val="A5A5A5"/>
          <w:spacing w:val="-29"/>
          <w:sz w:val="25"/>
        </w:rPr>
        <w:t xml:space="preserve"> </w:t>
      </w:r>
      <w:r>
        <w:rPr>
          <w:color w:val="A5A5A5"/>
          <w:sz w:val="25"/>
        </w:rPr>
        <w:t>1.</w:t>
      </w:r>
      <w:r>
        <w:rPr>
          <w:color w:val="A5A5A5"/>
          <w:spacing w:val="-15"/>
          <w:sz w:val="25"/>
        </w:rPr>
        <w:t xml:space="preserve"> </w:t>
      </w:r>
      <w:r>
        <w:rPr>
          <w:color w:val="A5A5A5"/>
          <w:sz w:val="25"/>
        </w:rPr>
        <w:t>供给商</w:t>
      </w:r>
      <w:r>
        <w:rPr>
          <w:color w:val="A5A5A5"/>
          <w:spacing w:val="47"/>
          <w:sz w:val="25"/>
        </w:rPr>
        <w:t xml:space="preserve"> </w:t>
      </w:r>
      <w:r>
        <w:rPr>
          <w:color w:val="A5A5A5"/>
          <w:sz w:val="25"/>
        </w:rPr>
        <w:t>打算供给商力气大小的主要因</w:t>
      </w:r>
      <w:r>
        <w:rPr>
          <w:color w:val="A5A5A5"/>
          <w:spacing w:val="45"/>
          <w:sz w:val="25"/>
        </w:rPr>
        <w:t>素</w:t>
      </w:r>
      <w:r>
        <w:rPr>
          <w:color w:val="A5A5A5"/>
          <w:sz w:val="25"/>
        </w:rPr>
        <w:t>所供给货</w:t>
      </w:r>
      <w:r>
        <w:rPr>
          <w:color w:val="A5A5A5"/>
          <w:spacing w:val="-73"/>
          <w:sz w:val="25"/>
        </w:rPr>
        <w:t>品</w:t>
      </w:r>
      <w:r>
        <w:rPr>
          <w:color w:val="A5A5A5"/>
          <w:sz w:val="25"/>
        </w:rPr>
        <w:t>/效劳的差异程</w:t>
      </w:r>
      <w:r>
        <w:rPr>
          <w:color w:val="A5A5A5"/>
          <w:spacing w:val="39"/>
          <w:sz w:val="25"/>
        </w:rPr>
        <w:t>度</w:t>
      </w:r>
      <w:r>
        <w:rPr>
          <w:color w:val="A5A5A5"/>
          <w:sz w:val="25"/>
        </w:rPr>
        <w:t>供给商变更本钱</w:t>
      </w:r>
      <w:r>
        <w:rPr>
          <w:color w:val="A5A5A5"/>
          <w:spacing w:val="55"/>
          <w:sz w:val="25"/>
        </w:rPr>
        <w:t xml:space="preserve"> </w:t>
      </w:r>
      <w:r>
        <w:rPr>
          <w:color w:val="A5A5A5"/>
          <w:sz w:val="25"/>
        </w:rPr>
        <w:t>是否存在替代</w:t>
      </w:r>
      <w:r>
        <w:rPr>
          <w:color w:val="A5A5A5"/>
          <w:spacing w:val="39"/>
          <w:sz w:val="25"/>
        </w:rPr>
        <w:t>品</w:t>
      </w:r>
      <w:r>
        <w:rPr>
          <w:color w:val="A5A5A5"/>
          <w:sz w:val="25"/>
        </w:rPr>
        <w:t>供给商的市场份</w:t>
      </w:r>
      <w:r>
        <w:rPr>
          <w:color w:val="A5A5A5"/>
          <w:spacing w:val="29"/>
          <w:sz w:val="25"/>
        </w:rPr>
        <w:t>额</w:t>
      </w:r>
      <w:r>
        <w:rPr>
          <w:color w:val="A5A5A5"/>
          <w:sz w:val="25"/>
        </w:rPr>
        <w:t>选购量对于供给商是否重要</w:t>
      </w:r>
      <w:r>
        <w:rPr>
          <w:color w:val="A5A5A5"/>
          <w:spacing w:val="141"/>
          <w:sz w:val="25"/>
        </w:rPr>
        <w:t xml:space="preserve"> </w:t>
      </w:r>
      <w:r>
        <w:rPr>
          <w:color w:val="A5A5A5"/>
          <w:sz w:val="25"/>
        </w:rPr>
        <w:t>该供给货</w:t>
      </w:r>
      <w:r>
        <w:rPr>
          <w:color w:val="A5A5A5"/>
          <w:spacing w:val="-73"/>
          <w:sz w:val="25"/>
        </w:rPr>
        <w:t>品</w:t>
      </w:r>
      <w:r>
        <w:rPr>
          <w:color w:val="A5A5A5"/>
          <w:sz w:val="25"/>
        </w:rPr>
        <w:t>/效劳占总本钱的比</w:t>
      </w:r>
      <w:r>
        <w:rPr>
          <w:color w:val="A5A5A5"/>
          <w:spacing w:val="13"/>
          <w:sz w:val="25"/>
        </w:rPr>
        <w:t>例</w:t>
      </w:r>
      <w:r>
        <w:rPr>
          <w:color w:val="A5A5A5"/>
          <w:sz w:val="25"/>
        </w:rPr>
        <w:t>该供给货</w:t>
      </w:r>
      <w:r>
        <w:rPr>
          <w:color w:val="A5A5A5"/>
          <w:spacing w:val="-73"/>
          <w:sz w:val="25"/>
        </w:rPr>
        <w:t>品</w:t>
      </w:r>
      <w:r>
        <w:rPr>
          <w:color w:val="A5A5A5"/>
          <w:sz w:val="25"/>
        </w:rPr>
        <w:t>/效劳对下游产品区分性的影响行业供给链上竖向一体化的趋势2.</w:t>
      </w:r>
      <w:r>
        <w:rPr>
          <w:color w:val="A5A5A5"/>
          <w:spacing w:val="1"/>
          <w:sz w:val="25"/>
        </w:rPr>
        <w:t xml:space="preserve"> </w:t>
      </w:r>
      <w:r>
        <w:rPr>
          <w:color w:val="A5A5A5"/>
          <w:sz w:val="25"/>
        </w:rPr>
        <w:t>玩家</w:t>
      </w:r>
      <w:r>
        <w:rPr>
          <w:color w:val="A5A5A5"/>
          <w:spacing w:val="65"/>
          <w:sz w:val="25"/>
        </w:rPr>
        <w:t xml:space="preserve"> </w:t>
      </w:r>
      <w:r>
        <w:rPr>
          <w:color w:val="A5A5A5"/>
          <w:sz w:val="25"/>
        </w:rPr>
        <w:t>打算进入壁垒强弱的主要因素规模经济</w:t>
      </w:r>
      <w:r>
        <w:rPr>
          <w:color w:val="A5A5A5"/>
          <w:spacing w:val="47"/>
          <w:sz w:val="25"/>
        </w:rPr>
        <w:t xml:space="preserve"> </w:t>
      </w:r>
      <w:r>
        <w:rPr>
          <w:color w:val="A5A5A5"/>
          <w:sz w:val="25"/>
        </w:rPr>
        <w:t>技术专长的多</w:t>
      </w:r>
      <w:r>
        <w:rPr>
          <w:color w:val="A5A5A5"/>
          <w:spacing w:val="39"/>
          <w:sz w:val="25"/>
        </w:rPr>
        <w:t>少</w:t>
      </w:r>
      <w:r>
        <w:rPr>
          <w:color w:val="A5A5A5"/>
          <w:sz w:val="25"/>
        </w:rPr>
        <w:t>品牌的强弱</w:t>
      </w:r>
      <w:r>
        <w:rPr>
          <w:color w:val="A5A5A5"/>
          <w:spacing w:val="23"/>
          <w:sz w:val="25"/>
        </w:rPr>
        <w:t xml:space="preserve"> </w:t>
      </w:r>
      <w:r>
        <w:rPr>
          <w:color w:val="A5A5A5"/>
          <w:sz w:val="25"/>
        </w:rPr>
        <w:t>顾客转变本钱</w:t>
      </w:r>
      <w:r>
        <w:rPr>
          <w:color w:val="A5A5A5"/>
          <w:sz w:val="25"/>
        </w:rPr>
        <w:t>是否资本密</w:t>
      </w:r>
      <w:r>
        <w:rPr>
          <w:color w:val="A5A5A5"/>
          <w:spacing w:val="56"/>
          <w:sz w:val="25"/>
        </w:rPr>
        <w:t>集</w:t>
      </w:r>
      <w:r>
        <w:rPr>
          <w:color w:val="A5A5A5"/>
          <w:sz w:val="25"/>
        </w:rPr>
        <w:t>获得分销渠道的难易</w:t>
      </w:r>
      <w:r>
        <w:rPr>
          <w:color w:val="A5A5A5"/>
          <w:spacing w:val="57"/>
          <w:sz w:val="25"/>
        </w:rPr>
        <w:t xml:space="preserve"> </w:t>
      </w:r>
      <w:r>
        <w:rPr>
          <w:color w:val="A5A5A5"/>
          <w:sz w:val="25"/>
        </w:rPr>
        <w:t>本钱优势的结实程</w:t>
      </w:r>
      <w:r>
        <w:rPr>
          <w:color w:val="A5A5A5"/>
          <w:spacing w:val="13"/>
          <w:sz w:val="25"/>
        </w:rPr>
        <w:t>度</w:t>
      </w:r>
      <w:r>
        <w:rPr>
          <w:color w:val="A5A5A5"/>
          <w:sz w:val="25"/>
        </w:rPr>
        <w:t>现有厂家的行为特</w:t>
      </w:r>
      <w:r>
        <w:rPr>
          <w:color w:val="A5A5A5"/>
          <w:spacing w:val="22"/>
          <w:sz w:val="25"/>
        </w:rPr>
        <w:t>点</w:t>
      </w:r>
      <w:r>
        <w:rPr>
          <w:color w:val="A5A5A5"/>
          <w:sz w:val="25"/>
        </w:rPr>
        <w:t>3.</w:t>
      </w:r>
      <w:r>
        <w:rPr>
          <w:color w:val="A5A5A5"/>
          <w:spacing w:val="1"/>
          <w:sz w:val="25"/>
        </w:rPr>
        <w:t xml:space="preserve"> </w:t>
      </w:r>
      <w:r>
        <w:rPr>
          <w:color w:val="A5A5A5"/>
          <w:sz w:val="25"/>
        </w:rPr>
        <w:t>买家</w:t>
      </w:r>
      <w:r>
        <w:rPr>
          <w:color w:val="A5A5A5"/>
          <w:spacing w:val="23"/>
          <w:sz w:val="25"/>
        </w:rPr>
        <w:t xml:space="preserve"> </w:t>
      </w:r>
      <w:r>
        <w:rPr>
          <w:color w:val="A5A5A5"/>
          <w:sz w:val="25"/>
        </w:rPr>
        <w:t>打算买方力气大小的主要因素讨价还价力量</w:t>
      </w:r>
      <w:r>
        <w:rPr>
          <w:color w:val="A5A5A5"/>
          <w:spacing w:val="10"/>
          <w:sz w:val="25"/>
        </w:rPr>
        <w:t xml:space="preserve"> </w:t>
      </w:r>
      <w:r>
        <w:rPr>
          <w:color w:val="A5A5A5"/>
          <w:sz w:val="25"/>
        </w:rPr>
        <w:t>相对市场份额数量</w:t>
      </w:r>
      <w:r>
        <w:rPr>
          <w:color w:val="A5A5A5"/>
          <w:spacing w:val="68"/>
          <w:sz w:val="25"/>
        </w:rPr>
        <w:t xml:space="preserve"> </w:t>
      </w:r>
      <w:r>
        <w:rPr>
          <w:color w:val="A5A5A5"/>
          <w:sz w:val="25"/>
        </w:rPr>
        <w:t>转换本钱</w:t>
      </w:r>
      <w:r>
        <w:rPr>
          <w:color w:val="A5A5A5"/>
          <w:spacing w:val="36"/>
          <w:sz w:val="25"/>
        </w:rPr>
        <w:t xml:space="preserve"> </w:t>
      </w:r>
      <w:r>
        <w:rPr>
          <w:color w:val="A5A5A5"/>
          <w:sz w:val="25"/>
        </w:rPr>
        <w:t>信息</w:t>
      </w:r>
      <w:r>
        <w:rPr>
          <w:color w:val="A5A5A5"/>
          <w:spacing w:val="64"/>
          <w:sz w:val="25"/>
        </w:rPr>
        <w:t xml:space="preserve"> </w:t>
      </w:r>
      <w:r>
        <w:rPr>
          <w:color w:val="A5A5A5"/>
          <w:sz w:val="25"/>
        </w:rPr>
        <w:t>竖向一体化的力量</w:t>
      </w:r>
      <w:r>
        <w:rPr>
          <w:color w:val="A5A5A5"/>
          <w:sz w:val="25"/>
        </w:rPr>
        <w:t>替代产品</w:t>
      </w:r>
      <w:r>
        <w:rPr>
          <w:color w:val="A5A5A5"/>
          <w:spacing w:val="31"/>
          <w:sz w:val="25"/>
        </w:rPr>
        <w:t xml:space="preserve"> </w:t>
      </w:r>
      <w:r>
        <w:rPr>
          <w:color w:val="A5A5A5"/>
          <w:sz w:val="25"/>
        </w:rPr>
        <w:t>价格敏感性</w:t>
      </w:r>
      <w:r>
        <w:rPr>
          <w:color w:val="A5A5A5"/>
          <w:spacing w:val="15"/>
          <w:sz w:val="25"/>
        </w:rPr>
        <w:t xml:space="preserve"> </w:t>
      </w:r>
      <w:r>
        <w:rPr>
          <w:color w:val="A5A5A5"/>
          <w:sz w:val="25"/>
        </w:rPr>
        <w:t>选购总量</w:t>
      </w:r>
      <w:r>
        <w:rPr>
          <w:color w:val="A5A5A5"/>
          <w:spacing w:val="32"/>
          <w:sz w:val="25"/>
        </w:rPr>
        <w:t xml:space="preserve"> </w:t>
      </w:r>
      <w:r>
        <w:rPr>
          <w:color w:val="A5A5A5"/>
          <w:sz w:val="25"/>
        </w:rPr>
        <w:t>产品差异性</w:t>
      </w:r>
      <w:r>
        <w:rPr>
          <w:color w:val="A5A5A5"/>
          <w:spacing w:val="15"/>
          <w:sz w:val="25"/>
        </w:rPr>
        <w:t xml:space="preserve"> </w:t>
      </w:r>
      <w:r>
        <w:rPr>
          <w:color w:val="A5A5A5"/>
          <w:sz w:val="25"/>
        </w:rPr>
        <w:t>品牌</w:t>
      </w:r>
      <w:r>
        <w:rPr>
          <w:color w:val="A5A5A5"/>
          <w:spacing w:val="69"/>
          <w:sz w:val="25"/>
        </w:rPr>
        <w:t xml:space="preserve"> </w:t>
      </w:r>
      <w:r>
        <w:rPr>
          <w:color w:val="A5A5A5"/>
          <w:sz w:val="25"/>
        </w:rPr>
        <w:t>对质量感受的影</w:t>
      </w:r>
      <w:r>
        <w:rPr>
          <w:color w:val="A5A5A5"/>
          <w:spacing w:val="26"/>
          <w:sz w:val="25"/>
        </w:rPr>
        <w:t>响</w:t>
      </w:r>
      <w:r>
        <w:rPr>
          <w:color w:val="A5A5A5"/>
          <w:sz w:val="25"/>
        </w:rPr>
        <w:t>买方的利润</w:t>
      </w:r>
      <w:r>
        <w:rPr>
          <w:color w:val="A5A5A5"/>
          <w:spacing w:val="15"/>
          <w:sz w:val="25"/>
        </w:rPr>
        <w:t xml:space="preserve"> </w:t>
      </w:r>
      <w:r>
        <w:rPr>
          <w:color w:val="A5A5A5"/>
          <w:sz w:val="25"/>
        </w:rPr>
        <w:t>决策者的动</w:t>
      </w:r>
      <w:r>
        <w:rPr>
          <w:color w:val="A5A5A5"/>
          <w:spacing w:val="22"/>
          <w:sz w:val="25"/>
        </w:rPr>
        <w:t xml:space="preserve"> </w:t>
      </w:r>
      <w:r>
        <w:rPr>
          <w:color w:val="A5A5A5"/>
          <w:sz w:val="25"/>
        </w:rPr>
        <w:t>4.</w:t>
      </w:r>
      <w:r>
        <w:rPr>
          <w:color w:val="A5A5A5"/>
          <w:spacing w:val="-12"/>
          <w:sz w:val="25"/>
        </w:rPr>
        <w:t xml:space="preserve"> </w:t>
      </w:r>
      <w:r>
        <w:rPr>
          <w:color w:val="A5A5A5"/>
          <w:sz w:val="25"/>
        </w:rPr>
        <w:t>替代产品</w:t>
      </w:r>
      <w:r>
        <w:rPr>
          <w:color w:val="A5A5A5"/>
          <w:spacing w:val="36"/>
          <w:sz w:val="25"/>
        </w:rPr>
        <w:t xml:space="preserve"> </w:t>
      </w:r>
      <w:r>
        <w:rPr>
          <w:color w:val="A5A5A5"/>
          <w:sz w:val="25"/>
        </w:rPr>
        <w:t>打算替代威逼性的主要因素替代品的价格</w:t>
      </w:r>
      <w:r>
        <w:rPr>
          <w:color w:val="A5A5A5"/>
          <w:spacing w:val="-6"/>
          <w:sz w:val="25"/>
        </w:rPr>
        <w:t xml:space="preserve"> </w:t>
      </w:r>
      <w:r>
        <w:rPr>
          <w:color w:val="A5A5A5"/>
          <w:sz w:val="25"/>
        </w:rPr>
        <w:t>转换本钱</w:t>
      </w:r>
      <w:r>
        <w:rPr>
          <w:color w:val="A5A5A5"/>
          <w:spacing w:val="36"/>
          <w:sz w:val="25"/>
        </w:rPr>
        <w:t xml:space="preserve"> </w:t>
      </w:r>
      <w:r>
        <w:rPr>
          <w:color w:val="A5A5A5"/>
          <w:sz w:val="25"/>
        </w:rPr>
        <w:t>买家对替代品的承受程度5.</w:t>
      </w:r>
      <w:r>
        <w:rPr>
          <w:color w:val="A5A5A5"/>
          <w:spacing w:val="-12"/>
          <w:sz w:val="25"/>
        </w:rPr>
        <w:t xml:space="preserve"> </w:t>
      </w:r>
      <w:r>
        <w:rPr>
          <w:color w:val="A5A5A5"/>
          <w:sz w:val="25"/>
        </w:rPr>
        <w:t>行业内部竞争程度</w:t>
      </w:r>
      <w:r>
        <w:rPr>
          <w:color w:val="A5A5A5"/>
          <w:spacing w:val="61"/>
          <w:sz w:val="25"/>
        </w:rPr>
        <w:t xml:space="preserve"> </w:t>
      </w:r>
      <w:r>
        <w:rPr>
          <w:color w:val="A5A5A5"/>
          <w:sz w:val="25"/>
        </w:rPr>
        <w:t>打算行业内部竞争程度的主要因</w:t>
      </w:r>
      <w:r>
        <w:rPr>
          <w:color w:val="A5A5A5"/>
          <w:spacing w:val="-72"/>
          <w:sz w:val="25"/>
        </w:rPr>
        <w:t>素</w:t>
      </w:r>
      <w:r>
        <w:rPr>
          <w:color w:val="A5A5A5"/>
          <w:sz w:val="25"/>
        </w:rPr>
        <w:t>行业增长速度</w:t>
      </w:r>
      <w:r>
        <w:rPr>
          <w:color w:val="A5A5A5"/>
          <w:spacing w:val="19"/>
          <w:sz w:val="25"/>
        </w:rPr>
        <w:t xml:space="preserve"> </w:t>
      </w:r>
      <w:r>
        <w:rPr>
          <w:color w:val="A5A5A5"/>
          <w:sz w:val="25"/>
        </w:rPr>
        <w:t>固定本钱</w:t>
      </w:r>
      <w:r>
        <w:rPr>
          <w:color w:val="A5A5A5"/>
          <w:sz w:val="25"/>
        </w:rPr>
        <w:t>/附加价值</w:t>
      </w:r>
      <w:r>
        <w:rPr>
          <w:color w:val="A5A5A5"/>
          <w:spacing w:val="57"/>
          <w:sz w:val="25"/>
        </w:rPr>
        <w:t xml:space="preserve"> </w:t>
      </w:r>
      <w:r>
        <w:rPr>
          <w:color w:val="A5A5A5"/>
          <w:sz w:val="25"/>
        </w:rPr>
        <w:t>力量利用率</w:t>
      </w:r>
      <w:r>
        <w:rPr>
          <w:color w:val="A5A5A5"/>
          <w:spacing w:val="38"/>
          <w:sz w:val="25"/>
        </w:rPr>
        <w:t xml:space="preserve"> </w:t>
      </w:r>
      <w:r>
        <w:rPr>
          <w:color w:val="A5A5A5"/>
          <w:sz w:val="25"/>
        </w:rPr>
        <w:t>产品差异程</w:t>
      </w:r>
      <w:r>
        <w:rPr>
          <w:color w:val="A5A5A5"/>
          <w:spacing w:val="56"/>
          <w:sz w:val="25"/>
        </w:rPr>
        <w:t>度</w:t>
      </w:r>
      <w:r>
        <w:rPr>
          <w:color w:val="A5A5A5"/>
          <w:sz w:val="25"/>
        </w:rPr>
        <w:t>品牌认知度</w:t>
      </w:r>
      <w:r>
        <w:rPr>
          <w:color w:val="A5A5A5"/>
          <w:spacing w:val="1"/>
          <w:sz w:val="25"/>
        </w:rPr>
        <w:t xml:space="preserve"> </w:t>
      </w:r>
      <w:r>
        <w:rPr>
          <w:color w:val="A5A5A5"/>
          <w:sz w:val="25"/>
        </w:rPr>
        <w:t>转换本钱</w:t>
      </w:r>
      <w:r>
        <w:rPr>
          <w:color w:val="A5A5A5"/>
          <w:spacing w:val="60"/>
          <w:sz w:val="25"/>
        </w:rPr>
        <w:t xml:space="preserve"> </w:t>
      </w:r>
      <w:r>
        <w:rPr>
          <w:color w:val="A5A5A5"/>
          <w:sz w:val="25"/>
        </w:rPr>
        <w:t>市场份额的集中与平衡信息简单度</w:t>
      </w:r>
      <w:r>
        <w:rPr>
          <w:color w:val="A5A5A5"/>
          <w:spacing w:val="37"/>
          <w:sz w:val="25"/>
        </w:rPr>
        <w:t xml:space="preserve"> </w:t>
      </w:r>
      <w:r>
        <w:rPr>
          <w:color w:val="A5A5A5"/>
          <w:sz w:val="25"/>
        </w:rPr>
        <w:t>竞争者的背</w:t>
      </w:r>
      <w:r>
        <w:rPr>
          <w:color w:val="A5A5A5"/>
          <w:spacing w:val="58"/>
          <w:sz w:val="25"/>
        </w:rPr>
        <w:t>景</w:t>
      </w:r>
      <w:r>
        <w:rPr>
          <w:color w:val="A5A5A5"/>
          <w:sz w:val="25"/>
        </w:rPr>
        <w:t>退出本钱</w:t>
      </w:r>
      <w:r>
        <w:rPr>
          <w:color w:val="A5A5A5"/>
          <w:spacing w:val="65"/>
          <w:sz w:val="25"/>
        </w:rPr>
        <w:t xml:space="preserve"> </w:t>
      </w:r>
      <w:r>
        <w:rPr>
          <w:color w:val="A5A5A5"/>
          <w:sz w:val="25"/>
        </w:rPr>
        <w:t>4.1.5宏观环境与价值转移趋势描述本领域中长期市场进展和领域的变化趋</w:t>
      </w:r>
      <w:r>
        <w:rPr>
          <w:color w:val="A5A5A5"/>
          <w:spacing w:val="33"/>
          <w:sz w:val="25"/>
        </w:rPr>
        <w:t>势</w:t>
      </w:r>
      <w:r>
        <w:rPr>
          <w:color w:val="A5A5A5"/>
          <w:sz w:val="25"/>
        </w:rPr>
        <w:t>客户偏好变化趋势，沙棘鲜果5.3.3生产流程治理：</w:t>
        <w:tab/>
        <w:t>检查</w:t>
      </w:r>
      <w:r>
        <w:rPr>
          <w:color w:val="A5A5A5"/>
          <w:spacing w:val="41"/>
          <w:sz w:val="25"/>
        </w:rPr>
        <w:t xml:space="preserve"> </w:t>
      </w:r>
      <w:r>
        <w:rPr>
          <w:color w:val="A5A5A5"/>
          <w:sz w:val="25"/>
        </w:rPr>
        <w:t>人工选果</w:t>
      </w:r>
    </w:p>
    <w:p>
      <w:pPr>
        <w:tabs>
          <w:tab w:val="left" w:pos="927"/>
          <w:tab w:val="left" w:pos="1168"/>
          <w:tab w:val="left" w:pos="2172"/>
          <w:tab w:val="left" w:pos="3559"/>
          <w:tab w:val="left" w:pos="5424"/>
          <w:tab w:val="left" w:pos="8873"/>
          <w:tab w:val="left" w:pos="9266"/>
          <w:tab w:val="left" w:pos="9856"/>
          <w:tab w:val="left" w:pos="10652"/>
          <w:tab w:val="left" w:pos="10969"/>
          <w:tab w:val="left" w:pos="11099"/>
          <w:tab w:val="left" w:pos="11657"/>
          <w:tab w:val="left" w:pos="12345"/>
          <w:tab w:val="left" w:pos="12428"/>
          <w:tab w:val="left" w:pos="12662"/>
        </w:tabs>
        <w:spacing w:before="0" w:line="247" w:lineRule="auto"/>
        <w:ind w:left="160" w:right="737" w:firstLine="0"/>
        <w:jc w:val="left"/>
        <w:rPr>
          <w:sz w:val="25"/>
        </w:rPr>
      </w:pPr>
      <w:r>
        <w:rPr>
          <w:color w:val="A5A5A5"/>
          <w:sz w:val="25"/>
        </w:rPr>
        <w:t>对产品包装瓶的回收机再利用技</w:t>
      </w:r>
      <w:r>
        <w:rPr>
          <w:color w:val="A5A5A5"/>
          <w:spacing w:val="-69"/>
          <w:sz w:val="25"/>
        </w:rPr>
        <w:t>术</w:t>
      </w:r>
      <w:r>
        <w:rPr>
          <w:color w:val="A5A5A5"/>
          <w:sz w:val="25"/>
        </w:rPr>
        <w:t>废弃饮料瓶</w:t>
      </w:r>
      <w:r>
        <w:rPr>
          <w:color w:val="A5A5A5"/>
          <w:spacing w:val="51"/>
          <w:sz w:val="25"/>
        </w:rPr>
        <w:t xml:space="preserve"> </w:t>
      </w:r>
      <w:r>
        <w:rPr>
          <w:color w:val="A5A5A5"/>
          <w:sz w:val="25"/>
        </w:rPr>
        <w:t>盈利在制造</w:t>
      </w:r>
      <w:r>
        <w:rPr>
          <w:color w:val="A5A5A5"/>
          <w:spacing w:val="50"/>
          <w:sz w:val="25"/>
        </w:rPr>
        <w:t xml:space="preserve"> </w:t>
      </w:r>
      <w:r>
        <w:rPr>
          <w:color w:val="A5A5A5"/>
          <w:sz w:val="25"/>
        </w:rPr>
        <w:t>回收分拣打</w:t>
      </w:r>
      <w:r>
        <w:rPr>
          <w:color w:val="A5A5A5"/>
          <w:spacing w:val="55"/>
          <w:sz w:val="25"/>
        </w:rPr>
        <w:t>包</w:t>
      </w:r>
      <w:r>
        <w:rPr>
          <w:color w:val="A5A5A5"/>
          <w:sz w:val="25"/>
        </w:rPr>
        <w:t>深度净化</w:t>
      </w:r>
      <w:r>
        <w:rPr>
          <w:color w:val="A5A5A5"/>
          <w:spacing w:val="67"/>
          <w:sz w:val="25"/>
        </w:rPr>
        <w:t xml:space="preserve"> </w:t>
      </w:r>
      <w:r>
        <w:rPr>
          <w:color w:val="A5A5A5"/>
          <w:sz w:val="25"/>
        </w:rPr>
        <w:t>深层清洗</w:t>
        <w:tab/>
        <w:t>再生瓶切片</w:t>
        <w:tab/>
        <w:tab/>
        <w:t>吹瓶厂吹瓶</w:t>
      </w:r>
      <w:r>
        <w:rPr>
          <w:color w:val="A5A5A5"/>
          <w:spacing w:val="66"/>
          <w:sz w:val="25"/>
        </w:rPr>
        <w:t xml:space="preserve"> </w:t>
      </w:r>
      <w:r>
        <w:rPr>
          <w:color w:val="A5A5A5"/>
          <w:sz w:val="25"/>
        </w:rPr>
        <w:t>原生聚酯切</w:t>
      </w:r>
      <w:r>
        <w:rPr>
          <w:color w:val="A5A5A5"/>
          <w:spacing w:val="58"/>
          <w:sz w:val="25"/>
        </w:rPr>
        <w:t>片</w:t>
      </w:r>
      <w:r>
        <w:rPr>
          <w:color w:val="A5A5A5"/>
          <w:sz w:val="25"/>
        </w:rPr>
        <w:t>平胚厂铸胚</w:t>
      </w:r>
      <w:r>
        <w:rPr>
          <w:color w:val="A5A5A5"/>
          <w:spacing w:val="27"/>
          <w:sz w:val="25"/>
        </w:rPr>
        <w:t xml:space="preserve"> </w:t>
      </w:r>
      <w:r>
        <w:rPr>
          <w:color w:val="A5A5A5"/>
          <w:sz w:val="25"/>
        </w:rPr>
        <w:t>饮料厂装罐</w:t>
      </w:r>
      <w:r>
        <w:rPr>
          <w:color w:val="A5A5A5"/>
          <w:spacing w:val="32"/>
          <w:sz w:val="25"/>
        </w:rPr>
        <w:t xml:space="preserve"> </w:t>
      </w:r>
      <w:r>
        <w:rPr>
          <w:color w:val="A5A5A5"/>
          <w:sz w:val="25"/>
        </w:rPr>
        <w:t>进入消费市场</w:t>
        <w:tab/>
        <w:tab/>
        <w:tab/>
        <w:t>沙棘冻果</w:t>
        <w:tab/>
        <w:tab/>
        <w:t>解冻沥干</w:t>
        <w:tab/>
        <w:t>榨汁</w:t>
      </w:r>
      <w:r>
        <w:rPr>
          <w:color w:val="A5A5A5"/>
          <w:spacing w:val="1"/>
          <w:sz w:val="25"/>
        </w:rPr>
        <w:t xml:space="preserve"> </w:t>
      </w:r>
      <w:r>
        <w:rPr>
          <w:color w:val="A5A5A5"/>
          <w:sz w:val="25"/>
        </w:rPr>
        <w:t>籽皮</w:t>
        <w:tab/>
        <w:t>渣</w:t>
      </w:r>
      <w:r>
        <w:rPr>
          <w:color w:val="A5A5A5"/>
          <w:spacing w:val="69"/>
          <w:sz w:val="25"/>
        </w:rPr>
        <w:t xml:space="preserve"> </w:t>
      </w:r>
      <w:r>
        <w:rPr>
          <w:color w:val="A5A5A5"/>
          <w:sz w:val="25"/>
        </w:rPr>
        <w:t>熬糖</w:t>
      </w:r>
      <w:r>
        <w:rPr>
          <w:color w:val="A5A5A5"/>
          <w:spacing w:val="55"/>
          <w:sz w:val="25"/>
        </w:rPr>
        <w:t xml:space="preserve"> </w:t>
      </w:r>
      <w:r>
        <w:rPr>
          <w:color w:val="A5A5A5"/>
          <w:sz w:val="25"/>
        </w:rPr>
        <w:t>果胶</w:t>
      </w:r>
      <w:r>
        <w:rPr>
          <w:color w:val="A5A5A5"/>
          <w:spacing w:val="55"/>
          <w:sz w:val="25"/>
        </w:rPr>
        <w:t xml:space="preserve"> </w:t>
      </w:r>
      <w:r>
        <w:rPr>
          <w:color w:val="A5A5A5"/>
          <w:sz w:val="25"/>
        </w:rPr>
        <w:t>凝膜包装</w:t>
      </w:r>
      <w:r>
        <w:rPr>
          <w:color w:val="A5A5A5"/>
          <w:spacing w:val="19"/>
          <w:sz w:val="25"/>
        </w:rPr>
        <w:t xml:space="preserve"> </w:t>
      </w:r>
      <w:r>
        <w:rPr>
          <w:color w:val="A5A5A5"/>
          <w:sz w:val="25"/>
        </w:rPr>
        <w:t>微波枯燥</w:t>
      </w:r>
      <w:r>
        <w:rPr>
          <w:color w:val="A5A5A5"/>
          <w:spacing w:val="25"/>
          <w:sz w:val="25"/>
        </w:rPr>
        <w:t xml:space="preserve"> </w:t>
      </w:r>
      <w:r>
        <w:rPr>
          <w:color w:val="A5A5A5"/>
          <w:sz w:val="25"/>
        </w:rPr>
        <w:t>普莱尤胶囊</w:t>
      </w:r>
      <w:r>
        <w:rPr>
          <w:color w:val="A5A5A5"/>
          <w:spacing w:val="7"/>
          <w:sz w:val="25"/>
        </w:rPr>
        <w:t xml:space="preserve"> </w:t>
      </w:r>
      <w:r>
        <w:rPr>
          <w:color w:val="A5A5A5"/>
          <w:sz w:val="25"/>
        </w:rPr>
        <w:t>食用明胶</w:t>
      </w:r>
      <w:r>
        <w:rPr>
          <w:color w:val="A5A5A5"/>
          <w:spacing w:val="18"/>
          <w:sz w:val="25"/>
        </w:rPr>
        <w:t xml:space="preserve"> </w:t>
      </w:r>
      <w:r>
        <w:rPr>
          <w:color w:val="A5A5A5"/>
          <w:sz w:val="25"/>
        </w:rPr>
        <w:t>沙棘醋饮</w:t>
      </w:r>
      <w:r>
        <w:rPr>
          <w:color w:val="A5A5A5"/>
          <w:spacing w:val="26"/>
          <w:sz w:val="25"/>
        </w:rPr>
        <w:t xml:space="preserve"> </w:t>
      </w:r>
      <w:r>
        <w:rPr>
          <w:color w:val="A5A5A5"/>
          <w:sz w:val="25"/>
        </w:rPr>
        <w:t>压片</w:t>
      </w:r>
      <w:r>
        <w:rPr>
          <w:color w:val="A5A5A5"/>
          <w:spacing w:val="54"/>
          <w:sz w:val="25"/>
        </w:rPr>
        <w:t xml:space="preserve"> </w:t>
      </w:r>
      <w:r>
        <w:rPr>
          <w:color w:val="A5A5A5"/>
          <w:sz w:val="25"/>
        </w:rPr>
        <w:t>质粒</w:t>
      </w:r>
      <w:r>
        <w:rPr>
          <w:color w:val="A5A5A5"/>
          <w:spacing w:val="51"/>
          <w:sz w:val="25"/>
        </w:rPr>
        <w:t xml:space="preserve"> </w:t>
      </w:r>
      <w:r>
        <w:rPr>
          <w:color w:val="A5A5A5"/>
          <w:sz w:val="25"/>
        </w:rPr>
        <w:t>一步制粒</w:t>
      </w:r>
      <w:r>
        <w:rPr>
          <w:color w:val="A5A5A5"/>
          <w:spacing w:val="21"/>
          <w:sz w:val="25"/>
        </w:rPr>
        <w:t xml:space="preserve"> </w:t>
      </w:r>
      <w:r>
        <w:rPr>
          <w:color w:val="A5A5A5"/>
          <w:sz w:val="25"/>
        </w:rPr>
        <w:t>沙棘果醋</w:t>
      </w:r>
      <w:r>
        <w:rPr>
          <w:color w:val="A5A5A5"/>
          <w:spacing w:val="26"/>
          <w:sz w:val="25"/>
        </w:rPr>
        <w:t xml:space="preserve"> </w:t>
      </w:r>
      <w:r>
        <w:rPr>
          <w:color w:val="A5A5A5"/>
          <w:sz w:val="25"/>
        </w:rPr>
        <w:t>复配</w:t>
      </w:r>
      <w:r>
        <w:rPr>
          <w:color w:val="A5A5A5"/>
          <w:spacing w:val="55"/>
          <w:sz w:val="25"/>
        </w:rPr>
        <w:t xml:space="preserve"> </w:t>
      </w:r>
      <w:r>
        <w:rPr>
          <w:color w:val="A5A5A5"/>
          <w:sz w:val="25"/>
        </w:rPr>
        <w:t>巴氏杀菌</w:t>
      </w:r>
      <w:r>
        <w:rPr>
          <w:color w:val="A5A5A5"/>
          <w:spacing w:val="81"/>
          <w:sz w:val="25"/>
        </w:rPr>
        <w:t xml:space="preserve"> </w:t>
      </w:r>
      <w:r>
        <w:rPr>
          <w:color w:val="A5A5A5"/>
          <w:sz w:val="25"/>
        </w:rPr>
        <w:t>接种乙酸菌发</w:t>
      </w:r>
      <w:r>
        <w:rPr>
          <w:color w:val="A5A5A5"/>
          <w:spacing w:val="42"/>
          <w:sz w:val="25"/>
        </w:rPr>
        <w:t>酵</w:t>
      </w:r>
      <w:r>
        <w:rPr>
          <w:color w:val="A5A5A5"/>
          <w:sz w:val="25"/>
        </w:rPr>
        <w:t>混合</w:t>
      </w:r>
      <w:r>
        <w:rPr>
          <w:color w:val="A5A5A5"/>
          <w:spacing w:val="63"/>
          <w:sz w:val="25"/>
        </w:rPr>
        <w:t xml:space="preserve"> </w:t>
      </w:r>
      <w:r>
        <w:rPr>
          <w:color w:val="A5A5A5"/>
          <w:sz w:val="25"/>
        </w:rPr>
        <w:t>沙棘果粉</w:t>
      </w:r>
      <w:r>
        <w:rPr>
          <w:color w:val="A5A5A5"/>
          <w:spacing w:val="29"/>
          <w:sz w:val="25"/>
        </w:rPr>
        <w:t xml:space="preserve"> </w:t>
      </w:r>
      <w:r>
        <w:rPr>
          <w:color w:val="A5A5A5"/>
          <w:sz w:val="25"/>
        </w:rPr>
        <w:t>雪莲、红景天、灵芝等粉调配</w:t>
      </w:r>
      <w:r>
        <w:rPr>
          <w:color w:val="A5A5A5"/>
          <w:spacing w:val="59"/>
          <w:sz w:val="25"/>
        </w:rPr>
        <w:t xml:space="preserve"> </w:t>
      </w:r>
      <w:r>
        <w:rPr>
          <w:color w:val="A5A5A5"/>
          <w:sz w:val="25"/>
        </w:rPr>
        <w:t>沙棘果肉</w:t>
      </w:r>
      <w:r>
        <w:rPr>
          <w:color w:val="A5A5A5"/>
          <w:spacing w:val="27"/>
          <w:sz w:val="25"/>
        </w:rPr>
        <w:t xml:space="preserve"> </w:t>
      </w:r>
      <w:r>
        <w:rPr>
          <w:color w:val="A5A5A5"/>
          <w:sz w:val="25"/>
        </w:rPr>
        <w:t>喷雾枯燥</w:t>
      </w:r>
      <w:r>
        <w:rPr>
          <w:color w:val="A5A5A5"/>
          <w:spacing w:val="28"/>
          <w:sz w:val="25"/>
        </w:rPr>
        <w:t xml:space="preserve"> </w:t>
      </w:r>
      <w:r>
        <w:rPr>
          <w:color w:val="A5A5A5"/>
          <w:sz w:val="25"/>
        </w:rPr>
        <w:t>沙棘胶囊</w:t>
      </w:r>
      <w:r>
        <w:rPr>
          <w:color w:val="A5A5A5"/>
          <w:spacing w:val="28"/>
          <w:sz w:val="25"/>
        </w:rPr>
        <w:t xml:space="preserve"> </w:t>
      </w:r>
      <w:r>
        <w:rPr>
          <w:color w:val="A5A5A5"/>
          <w:sz w:val="25"/>
        </w:rPr>
        <w:t>沙棘果油</w:t>
      </w:r>
      <w:r>
        <w:rPr>
          <w:color w:val="A5A5A5"/>
          <w:spacing w:val="34"/>
          <w:sz w:val="25"/>
        </w:rPr>
        <w:t xml:space="preserve"> </w:t>
      </w:r>
      <w:r>
        <w:rPr>
          <w:color w:val="A5A5A5"/>
          <w:sz w:val="25"/>
        </w:rPr>
        <w:t>自然发酵沙棘汁</w:t>
      </w:r>
      <w:r>
        <w:rPr>
          <w:color w:val="A5A5A5"/>
          <w:spacing w:val="51"/>
          <w:sz w:val="25"/>
        </w:rPr>
        <w:t xml:space="preserve"> </w:t>
      </w:r>
      <w:r>
        <w:rPr>
          <w:color w:val="A5A5A5"/>
          <w:sz w:val="25"/>
        </w:rPr>
        <w:t>液液分别</w:t>
      </w:r>
      <w:r>
        <w:rPr>
          <w:color w:val="A5A5A5"/>
          <w:spacing w:val="31"/>
          <w:sz w:val="25"/>
        </w:rPr>
        <w:t xml:space="preserve"> </w:t>
      </w:r>
      <w:r>
        <w:rPr>
          <w:color w:val="A5A5A5"/>
          <w:sz w:val="25"/>
        </w:rPr>
        <w:t>沙棘清汁</w:t>
      </w:r>
      <w:r>
        <w:rPr>
          <w:color w:val="A5A5A5"/>
          <w:spacing w:val="32"/>
          <w:sz w:val="25"/>
        </w:rPr>
        <w:t xml:space="preserve"> </w:t>
      </w:r>
      <w:r>
        <w:rPr>
          <w:color w:val="A5A5A5"/>
          <w:sz w:val="25"/>
        </w:rPr>
        <w:t>高温瞬时灭</w:t>
      </w:r>
      <w:r>
        <w:rPr>
          <w:color w:val="A5A5A5"/>
          <w:spacing w:val="59"/>
          <w:sz w:val="25"/>
        </w:rPr>
        <w:t>菌</w:t>
      </w:r>
      <w:r>
        <w:rPr>
          <w:color w:val="A5A5A5"/>
          <w:sz w:val="25"/>
        </w:rPr>
        <w:t>超临界萃取</w:t>
      </w:r>
      <w:r>
        <w:rPr>
          <w:color w:val="A5A5A5"/>
          <w:spacing w:val="16"/>
          <w:sz w:val="25"/>
        </w:rPr>
        <w:t xml:space="preserve"> </w:t>
      </w:r>
      <w:r>
        <w:rPr>
          <w:color w:val="A5A5A5"/>
          <w:sz w:val="25"/>
        </w:rPr>
        <w:t>汁储罐</w:t>
      </w:r>
      <w:r>
        <w:rPr>
          <w:color w:val="A5A5A5"/>
          <w:spacing w:val="47"/>
          <w:sz w:val="25"/>
        </w:rPr>
        <w:t xml:space="preserve"> </w:t>
      </w:r>
      <w:r>
        <w:rPr>
          <w:color w:val="A5A5A5"/>
          <w:sz w:val="25"/>
        </w:rPr>
        <w:t>汁储罐</w:t>
      </w:r>
      <w:r>
        <w:rPr>
          <w:color w:val="A5A5A5"/>
          <w:spacing w:val="48"/>
          <w:sz w:val="25"/>
        </w:rPr>
        <w:t xml:space="preserve"> </w:t>
      </w:r>
      <w:r>
        <w:rPr>
          <w:color w:val="A5A5A5"/>
          <w:sz w:val="25"/>
        </w:rPr>
        <w:t>碟片分别</w:t>
        <w:tab/>
        <w:t>沙棘果肉</w:t>
        <w:tab/>
        <w:t>沙棘籽</w:t>
        <w:tab/>
        <w:t>带泊汁</w:t>
        <w:tab/>
        <w:tab/>
        <w:t>原汁粗滤</w:t>
        <w:tab/>
        <w:tab/>
        <w:t>汁储罐</w:t>
        <w:tab/>
        <w:t>沙棘原汁</w:t>
        <w:tab/>
        <w:t>二次碟片分别</w:t>
        <w:tab/>
        <w:t>无菌灌装</w:t>
      </w:r>
      <w:r>
        <w:rPr>
          <w:color w:val="A5A5A5"/>
          <w:spacing w:val="27"/>
          <w:sz w:val="25"/>
        </w:rPr>
        <w:t xml:space="preserve"> </w:t>
      </w:r>
      <w:r>
        <w:rPr>
          <w:color w:val="A5A5A5"/>
          <w:sz w:val="25"/>
        </w:rPr>
        <w:t>沙棘油、沙棘黄酮</w:t>
        <w:tab/>
        <w:t>真空浓缩</w:t>
        <w:tab/>
        <w:tab/>
        <w:t>沙棘果汁饮料</w:t>
      </w:r>
    </w:p>
    <w:p>
      <w:pPr>
        <w:tabs>
          <w:tab w:val="left" w:pos="5237"/>
          <w:tab w:val="left" w:pos="7966"/>
          <w:tab w:val="left" w:pos="9327"/>
          <w:tab w:val="left" w:pos="11733"/>
        </w:tabs>
        <w:spacing w:before="0" w:after="49" w:line="454" w:lineRule="exact"/>
        <w:ind w:left="160" w:right="0" w:firstLine="0"/>
        <w:jc w:val="left"/>
        <w:rPr>
          <w:sz w:val="25"/>
        </w:rPr>
      </w:pPr>
      <w:r>
        <w:rPr>
          <w:color w:val="A5A5A5"/>
          <w:sz w:val="25"/>
        </w:rPr>
        <w:t>沙棘果珍</w:t>
      </w:r>
      <w:r>
        <w:rPr>
          <w:color w:val="A5A5A5"/>
          <w:spacing w:val="26"/>
          <w:sz w:val="25"/>
        </w:rPr>
        <w:t xml:space="preserve"> </w:t>
      </w:r>
      <w:r>
        <w:rPr>
          <w:color w:val="A5A5A5"/>
          <w:sz w:val="25"/>
        </w:rPr>
        <w:t>无糖沙棘咀嚼片</w:t>
      </w:r>
      <w:r>
        <w:rPr>
          <w:color w:val="A5A5A5"/>
          <w:spacing w:val="134"/>
          <w:sz w:val="25"/>
        </w:rPr>
        <w:t xml:space="preserve"> </w:t>
      </w:r>
      <w:r>
        <w:rPr>
          <w:color w:val="A5A5A5"/>
          <w:sz w:val="25"/>
        </w:rPr>
        <w:t>沙棘低糖果酱</w:t>
        <w:tab/>
        <w:t>污染处理工艺简述：</w:t>
        <w:tab/>
        <w:t>破乳剂</w:t>
        <w:tab/>
        <w:t>高效絮凝剂</w:t>
        <w:tab/>
        <w:t>风机</w:t>
      </w:r>
      <w:r>
        <w:rPr>
          <w:color w:val="A5A5A5"/>
          <w:spacing w:val="57"/>
          <w:sz w:val="25"/>
        </w:rPr>
        <w:t xml:space="preserve"> </w:t>
      </w:r>
      <w:r>
        <w:rPr>
          <w:color w:val="A5A5A5"/>
          <w:sz w:val="25"/>
        </w:rPr>
        <w:t>污水</w:t>
      </w:r>
    </w:p>
    <w:tbl>
      <w:tblPr>
        <w:tblStyle w:val="TableNormal"/>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52"/>
        <w:gridCol w:w="1048"/>
        <w:gridCol w:w="794"/>
        <w:gridCol w:w="872"/>
        <w:gridCol w:w="1369"/>
        <w:gridCol w:w="1877"/>
        <w:gridCol w:w="947"/>
        <w:gridCol w:w="1078"/>
        <w:gridCol w:w="1289"/>
        <w:gridCol w:w="1490"/>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5"/>
          <w:jc w:val="left"/>
        </w:trPr>
        <w:tc>
          <w:tcPr>
            <w:tcW w:w="8212" w:type="dxa"/>
            <w:gridSpan w:val="6"/>
          </w:tcPr>
          <w:p>
            <w:pPr>
              <w:pStyle w:val="TableParagraph"/>
              <w:spacing w:before="0" w:line="385" w:lineRule="exact"/>
              <w:rPr>
                <w:sz w:val="25"/>
              </w:rPr>
            </w:pPr>
            <w:r>
              <w:rPr>
                <w:color w:val="A5A5A5"/>
                <w:sz w:val="25"/>
              </w:rPr>
              <w:t>隔油池调整池 絮凝反响 厌氧水解酸化池接触氧化池 沉淀池达排</w:t>
            </w:r>
          </w:p>
        </w:tc>
        <w:tc>
          <w:tcPr>
            <w:tcW w:w="2025" w:type="dxa"/>
            <w:gridSpan w:val="2"/>
          </w:tcPr>
          <w:p>
            <w:pPr>
              <w:pStyle w:val="TableParagraph"/>
              <w:spacing w:before="0" w:line="385" w:lineRule="exact"/>
              <w:ind w:left="662"/>
              <w:rPr>
                <w:sz w:val="25"/>
              </w:rPr>
            </w:pPr>
            <w:r>
              <w:rPr>
                <w:color w:val="A5A5A5"/>
                <w:sz w:val="25"/>
              </w:rPr>
              <w:t>〔污泥〕</w:t>
            </w:r>
          </w:p>
        </w:tc>
        <w:tc>
          <w:tcPr>
            <w:tcW w:w="1289" w:type="dxa"/>
          </w:tcPr>
          <w:p>
            <w:pPr>
              <w:pStyle w:val="TableParagraph"/>
              <w:spacing w:before="0" w:line="385" w:lineRule="exact"/>
              <w:ind w:left="167"/>
              <w:rPr>
                <w:sz w:val="25"/>
              </w:rPr>
            </w:pPr>
            <w:r>
              <w:rPr>
                <w:color w:val="A5A5A5"/>
                <w:sz w:val="25"/>
              </w:rPr>
              <w:t>回滤</w:t>
            </w:r>
          </w:p>
        </w:tc>
        <w:tc>
          <w:tcPr>
            <w:tcW w:w="1490" w:type="dxa"/>
          </w:tcPr>
          <w:p>
            <w:pPr>
              <w:pStyle w:val="TableParagraph"/>
              <w:spacing w:before="0" w:line="385" w:lineRule="exact"/>
              <w:ind w:left="920"/>
              <w:rPr>
                <w:sz w:val="25"/>
              </w:rPr>
            </w:pPr>
            <w:r>
              <w:rPr>
                <w:color w:val="A5A5A5"/>
                <w:sz w:val="25"/>
              </w:rPr>
              <w:t>〔污</w:t>
            </w:r>
          </w:p>
        </w:tc>
      </w:tr>
      <w:tr>
        <w:tblPrEx>
          <w:tblW w:w="0" w:type="auto"/>
          <w:jc w:val="left"/>
          <w:tblInd w:w="118" w:type="dxa"/>
          <w:tblLayout w:type="fixed"/>
          <w:tblCellMar>
            <w:top w:w="0" w:type="dxa"/>
            <w:left w:w="0" w:type="dxa"/>
            <w:bottom w:w="0" w:type="dxa"/>
            <w:right w:w="0" w:type="dxa"/>
          </w:tblCellMar>
          <w:tblLook w:val="01E0"/>
        </w:tblPrEx>
        <w:trPr>
          <w:trHeight w:val="405"/>
          <w:jc w:val="left"/>
        </w:trPr>
        <w:tc>
          <w:tcPr>
            <w:tcW w:w="8212" w:type="dxa"/>
            <w:gridSpan w:val="6"/>
          </w:tcPr>
          <w:p>
            <w:pPr>
              <w:pStyle w:val="TableParagraph"/>
              <w:tabs>
                <w:tab w:val="left" w:pos="5576"/>
                <w:tab w:val="left" w:pos="6721"/>
              </w:tabs>
              <w:spacing w:before="9"/>
              <w:rPr>
                <w:sz w:val="25"/>
              </w:rPr>
            </w:pPr>
            <w:r>
              <w:rPr>
                <w:color w:val="A5A5A5"/>
                <w:sz w:val="25"/>
              </w:rPr>
              <w:t>泥〕</w:t>
              <w:tab/>
              <w:t>污泥池</w:t>
              <w:tab/>
              <w:t>污泥干化泥</w:t>
            </w:r>
          </w:p>
        </w:tc>
        <w:tc>
          <w:tcPr>
            <w:tcW w:w="2025" w:type="dxa"/>
            <w:gridSpan w:val="2"/>
          </w:tcPr>
          <w:p>
            <w:pPr>
              <w:pStyle w:val="TableParagraph"/>
              <w:spacing w:before="9"/>
              <w:ind w:left="209"/>
              <w:rPr>
                <w:sz w:val="25"/>
              </w:rPr>
            </w:pPr>
            <w:r>
              <w:rPr>
                <w:color w:val="A5A5A5"/>
                <w:sz w:val="25"/>
              </w:rPr>
              <w:t>外运填埋</w:t>
            </w:r>
          </w:p>
        </w:tc>
        <w:tc>
          <w:tcPr>
            <w:tcW w:w="1289" w:type="dxa"/>
          </w:tcPr>
          <w:p>
            <w:pPr>
              <w:pStyle w:val="TableParagraph"/>
              <w:spacing w:before="0" w:line="240" w:lineRule="auto"/>
              <w:ind w:left="0"/>
              <w:rPr>
                <w:rFonts w:ascii="Times New Roman"/>
                <w:sz w:val="24"/>
              </w:rPr>
            </w:pPr>
          </w:p>
        </w:tc>
        <w:tc>
          <w:tcPr>
            <w:tcW w:w="1490" w:type="dxa"/>
          </w:tcPr>
          <w:p>
            <w:pPr>
              <w:pStyle w:val="TableParagraph"/>
              <w:spacing w:before="0" w:line="240" w:lineRule="auto"/>
              <w:ind w:left="0"/>
              <w:rPr>
                <w:rFonts w:ascii="Times New Roman"/>
                <w:sz w:val="24"/>
              </w:rPr>
            </w:pPr>
          </w:p>
        </w:tc>
      </w:tr>
      <w:tr>
        <w:tblPrEx>
          <w:tblW w:w="0" w:type="auto"/>
          <w:jc w:val="left"/>
          <w:tblInd w:w="118" w:type="dxa"/>
          <w:tblLayout w:type="fixed"/>
          <w:tblCellMar>
            <w:top w:w="0" w:type="dxa"/>
            <w:left w:w="0" w:type="dxa"/>
            <w:bottom w:w="0" w:type="dxa"/>
            <w:right w:w="0" w:type="dxa"/>
          </w:tblCellMar>
          <w:tblLook w:val="01E0"/>
        </w:tblPrEx>
        <w:trPr>
          <w:trHeight w:val="471"/>
          <w:jc w:val="left"/>
        </w:trPr>
        <w:tc>
          <w:tcPr>
            <w:tcW w:w="2252" w:type="dxa"/>
          </w:tcPr>
          <w:p>
            <w:pPr>
              <w:pStyle w:val="TableParagraph"/>
              <w:tabs>
                <w:tab w:val="left" w:pos="1579"/>
              </w:tabs>
              <w:rPr>
                <w:sz w:val="25"/>
              </w:rPr>
            </w:pPr>
            <w:r>
              <w:rPr>
                <w:color w:val="A5A5A5"/>
                <w:sz w:val="25"/>
              </w:rPr>
              <w:t>残渣</w:t>
            </w:r>
            <w:r>
              <w:rPr>
                <w:color w:val="A5A5A5"/>
                <w:spacing w:val="45"/>
                <w:sz w:val="25"/>
              </w:rPr>
              <w:t xml:space="preserve"> </w:t>
            </w:r>
            <w:r>
              <w:rPr>
                <w:color w:val="A5A5A5"/>
                <w:sz w:val="25"/>
              </w:rPr>
              <w:t>原料</w:t>
              <w:tab/>
              <w:t>粉碎</w:t>
            </w:r>
          </w:p>
        </w:tc>
        <w:tc>
          <w:tcPr>
            <w:tcW w:w="1048" w:type="dxa"/>
          </w:tcPr>
          <w:p>
            <w:pPr>
              <w:pStyle w:val="TableParagraph"/>
              <w:ind w:left="163"/>
              <w:rPr>
                <w:sz w:val="25"/>
              </w:rPr>
            </w:pPr>
            <w:r>
              <w:rPr>
                <w:color w:val="A5A5A5"/>
                <w:sz w:val="25"/>
              </w:rPr>
              <w:t>萃取器</w:t>
            </w:r>
          </w:p>
        </w:tc>
        <w:tc>
          <w:tcPr>
            <w:tcW w:w="794" w:type="dxa"/>
          </w:tcPr>
          <w:p>
            <w:pPr>
              <w:pStyle w:val="TableParagraph"/>
              <w:ind w:left="120"/>
              <w:rPr>
                <w:sz w:val="25"/>
              </w:rPr>
            </w:pPr>
            <w:r>
              <w:rPr>
                <w:color w:val="A5A5A5"/>
                <w:sz w:val="25"/>
              </w:rPr>
              <w:t>预热</w:t>
            </w:r>
          </w:p>
        </w:tc>
        <w:tc>
          <w:tcPr>
            <w:tcW w:w="872" w:type="dxa"/>
          </w:tcPr>
          <w:p>
            <w:pPr>
              <w:pStyle w:val="TableParagraph"/>
              <w:ind w:left="161"/>
              <w:rPr>
                <w:sz w:val="25"/>
              </w:rPr>
            </w:pPr>
            <w:r>
              <w:rPr>
                <w:color w:val="A5A5A5"/>
                <w:sz w:val="25"/>
              </w:rPr>
              <w:t>加压</w:t>
            </w:r>
          </w:p>
        </w:tc>
        <w:tc>
          <w:tcPr>
            <w:tcW w:w="1369" w:type="dxa"/>
          </w:tcPr>
          <w:p>
            <w:pPr>
              <w:pStyle w:val="TableParagraph"/>
              <w:ind w:left="196"/>
              <w:rPr>
                <w:sz w:val="25"/>
              </w:rPr>
            </w:pPr>
            <w:r>
              <w:rPr>
                <w:color w:val="A5A5A5"/>
                <w:sz w:val="25"/>
              </w:rPr>
              <w:t>冷藏</w:t>
            </w:r>
          </w:p>
        </w:tc>
        <w:tc>
          <w:tcPr>
            <w:tcW w:w="2824" w:type="dxa"/>
            <w:gridSpan w:val="2"/>
          </w:tcPr>
          <w:p>
            <w:pPr>
              <w:pStyle w:val="TableParagraph"/>
              <w:ind w:left="656"/>
              <w:rPr>
                <w:sz w:val="25"/>
              </w:rPr>
            </w:pPr>
            <w:r>
              <w:rPr>
                <w:color w:val="A5A5A5"/>
                <w:sz w:val="25"/>
              </w:rPr>
              <w:t>带沙棘油的CO2</w:t>
            </w:r>
          </w:p>
        </w:tc>
        <w:tc>
          <w:tcPr>
            <w:tcW w:w="1078" w:type="dxa"/>
          </w:tcPr>
          <w:p>
            <w:pPr>
              <w:pStyle w:val="TableParagraph"/>
              <w:ind w:left="367"/>
              <w:rPr>
                <w:sz w:val="25"/>
              </w:rPr>
            </w:pPr>
            <w:r>
              <w:rPr>
                <w:color w:val="A5A5A5"/>
                <w:sz w:val="25"/>
              </w:rPr>
              <w:t>CO2</w:t>
            </w:r>
          </w:p>
        </w:tc>
        <w:tc>
          <w:tcPr>
            <w:tcW w:w="1289" w:type="dxa"/>
          </w:tcPr>
          <w:p>
            <w:pPr>
              <w:pStyle w:val="TableParagraph"/>
              <w:ind w:left="499"/>
              <w:rPr>
                <w:sz w:val="25"/>
              </w:rPr>
            </w:pPr>
            <w:r>
              <w:rPr>
                <w:color w:val="A5A5A5"/>
                <w:sz w:val="25"/>
              </w:rPr>
              <w:t>减压</w:t>
            </w:r>
          </w:p>
        </w:tc>
        <w:tc>
          <w:tcPr>
            <w:tcW w:w="1490" w:type="dxa"/>
          </w:tcPr>
          <w:p>
            <w:pPr>
              <w:pStyle w:val="TableParagraph"/>
              <w:ind w:left="262"/>
              <w:rPr>
                <w:sz w:val="25"/>
              </w:rPr>
            </w:pPr>
            <w:r>
              <w:rPr>
                <w:color w:val="A5A5A5"/>
                <w:sz w:val="25"/>
              </w:rPr>
              <w:t>沙棘油</w:t>
            </w:r>
          </w:p>
        </w:tc>
      </w:tr>
    </w:tbl>
    <w:p>
      <w:pPr>
        <w:tabs>
          <w:tab w:val="left" w:pos="1452"/>
          <w:tab w:val="left" w:pos="8618"/>
        </w:tabs>
        <w:spacing w:before="78"/>
        <w:ind w:left="160" w:right="0" w:firstLine="0"/>
        <w:jc w:val="left"/>
        <w:rPr>
          <w:sz w:val="25"/>
        </w:rPr>
      </w:pPr>
      <w:r>
        <w:rPr>
          <w:color w:val="A5A5A5"/>
          <w:sz w:val="25"/>
        </w:rPr>
        <w:t>分别器</w:t>
        <w:tab/>
        <w:t>二氧化碳液体超临界萃取的工艺流</w:t>
      </w:r>
      <w:r>
        <w:rPr>
          <w:color w:val="A5A5A5"/>
          <w:spacing w:val="-79"/>
          <w:sz w:val="25"/>
        </w:rPr>
        <w:t>程</w:t>
      </w:r>
      <w:r>
        <w:rPr>
          <w:color w:val="A5A5A5"/>
          <w:sz w:val="25"/>
        </w:rPr>
        <w:t>6.市场营销</w:t>
      </w:r>
      <w:r>
        <w:rPr>
          <w:color w:val="A5A5A5"/>
          <w:spacing w:val="45"/>
          <w:sz w:val="25"/>
        </w:rPr>
        <w:t xml:space="preserve"> </w:t>
      </w:r>
      <w:r>
        <w:rPr>
          <w:color w:val="A5A5A5"/>
          <w:sz w:val="25"/>
        </w:rPr>
        <w:t>6.1</w:t>
      </w:r>
      <w:r>
        <w:rPr>
          <w:color w:val="A5A5A5"/>
          <w:spacing w:val="-40"/>
          <w:sz w:val="25"/>
        </w:rPr>
        <w:t xml:space="preserve"> </w:t>
      </w:r>
      <w:r>
        <w:rPr>
          <w:color w:val="A5A5A5"/>
          <w:sz w:val="25"/>
        </w:rPr>
        <w:t>营销打算：</w:t>
        <w:tab/>
        <w:t>市场营销划分为三个阶段，即市场进入和</w:t>
      </w:r>
    </w:p>
    <w:p>
      <w:pPr>
        <w:tabs>
          <w:tab w:val="left" w:pos="6222"/>
          <w:tab w:val="left" w:pos="11051"/>
        </w:tabs>
        <w:spacing w:before="11"/>
        <w:ind w:left="160" w:right="0" w:firstLine="0"/>
        <w:jc w:val="left"/>
        <w:rPr>
          <w:sz w:val="25"/>
        </w:rPr>
      </w:pPr>
      <w:r>
        <w:rPr>
          <w:color w:val="A5A5A5"/>
          <w:sz w:val="25"/>
        </w:rPr>
        <w:t>开发阶段、市场成长阶段和市场成熟阶段，</w:t>
        <w:tab/>
        <w:t>9</w:t>
      </w:r>
      <w:r>
        <w:rPr>
          <w:color w:val="A5A5A5"/>
          <w:spacing w:val="-226"/>
          <w:sz w:val="25"/>
        </w:rPr>
        <w:t>组</w:t>
      </w:r>
      <w:r>
        <w:rPr>
          <w:color w:val="A5A5A5"/>
          <w:sz w:val="25"/>
        </w:rPr>
        <w:t>.</w:t>
      </w:r>
      <w:r>
        <w:rPr>
          <w:color w:val="A5A5A5"/>
          <w:spacing w:val="99"/>
          <w:sz w:val="25"/>
        </w:rPr>
        <w:t xml:space="preserve"> </w:t>
      </w:r>
      <w:r>
        <w:rPr>
          <w:color w:val="A5A5A5"/>
          <w:sz w:val="25"/>
        </w:rPr>
        <w:t>织与治理</w:t>
      </w:r>
      <w:r>
        <w:rPr>
          <w:color w:val="A5A5A5"/>
          <w:spacing w:val="2"/>
          <w:sz w:val="25"/>
        </w:rPr>
        <w:t xml:space="preserve"> </w:t>
      </w:r>
      <w:r>
        <w:rPr>
          <w:color w:val="A5A5A5"/>
          <w:sz w:val="25"/>
        </w:rPr>
        <w:t>董事会</w:t>
      </w:r>
      <w:r>
        <w:rPr>
          <w:color w:val="A5A5A5"/>
          <w:spacing w:val="30"/>
          <w:sz w:val="25"/>
        </w:rPr>
        <w:t xml:space="preserve"> </w:t>
      </w:r>
      <w:r>
        <w:rPr>
          <w:color w:val="A5A5A5"/>
          <w:sz w:val="25"/>
        </w:rPr>
        <w:t>总裁</w:t>
      </w:r>
      <w:r>
        <w:rPr>
          <w:color w:val="A5A5A5"/>
          <w:spacing w:val="56"/>
          <w:sz w:val="25"/>
        </w:rPr>
        <w:t xml:space="preserve"> </w:t>
      </w:r>
      <w:r>
        <w:rPr>
          <w:color w:val="A5A5A5"/>
          <w:sz w:val="25"/>
        </w:rPr>
        <w:t>9.1</w:t>
      </w:r>
      <w:r>
        <w:rPr>
          <w:color w:val="A5A5A5"/>
          <w:spacing w:val="-42"/>
          <w:sz w:val="25"/>
        </w:rPr>
        <w:t xml:space="preserve"> </w:t>
      </w:r>
      <w:r>
        <w:rPr>
          <w:color w:val="A5A5A5"/>
          <w:sz w:val="25"/>
        </w:rPr>
        <w:t>组织机构：</w:t>
        <w:tab/>
        <w:t>组织机构图：</w:t>
      </w:r>
      <w:r>
        <w:rPr>
          <w:color w:val="A5A5A5"/>
          <w:spacing w:val="19"/>
          <w:sz w:val="25"/>
        </w:rPr>
        <w:t xml:space="preserve"> </w:t>
      </w:r>
      <w:r>
        <w:rPr>
          <w:color w:val="A5A5A5"/>
          <w:sz w:val="25"/>
        </w:rPr>
        <w:t>财务</w:t>
      </w:r>
    </w:p>
    <w:p>
      <w:pPr>
        <w:spacing w:after="0"/>
        <w:jc w:val="left"/>
        <w:rPr>
          <w:sz w:val="25"/>
        </w:rPr>
        <w:sectPr>
          <w:footerReference w:type="default" r:id="rId5"/>
          <w:type w:val="continuous"/>
          <w:pgSz w:w="18360" w:h="23760"/>
          <w:pgMar w:top="1660" w:right="1940" w:bottom="1880" w:left="2540" w:header="708" w:footer="1691"/>
          <w:cols w:space="708"/>
        </w:sectPr>
      </w:pPr>
    </w:p>
    <w:p>
      <w:pPr>
        <w:tabs>
          <w:tab w:val="left" w:pos="3851"/>
          <w:tab w:val="left" w:pos="6364"/>
        </w:tabs>
        <w:spacing w:before="23" w:line="247" w:lineRule="auto"/>
        <w:ind w:left="160" w:right="831" w:firstLine="0"/>
        <w:jc w:val="left"/>
        <w:rPr>
          <w:sz w:val="25"/>
        </w:rPr>
      </w:pPr>
      <w:r>
        <w:rPr>
          <w:color w:val="A5A5A5"/>
          <w:sz w:val="25"/>
        </w:rPr>
        <w:t>副总裁</w:t>
      </w:r>
      <w:r>
        <w:rPr>
          <w:color w:val="A5A5A5"/>
          <w:spacing w:val="41"/>
          <w:sz w:val="25"/>
        </w:rPr>
        <w:t xml:space="preserve"> </w:t>
      </w:r>
      <w:r>
        <w:rPr>
          <w:color w:val="A5A5A5"/>
          <w:sz w:val="25"/>
        </w:rPr>
        <w:t>生产副总裁</w:t>
      </w:r>
      <w:r>
        <w:rPr>
          <w:color w:val="A5A5A5"/>
          <w:spacing w:val="7"/>
          <w:sz w:val="25"/>
        </w:rPr>
        <w:t xml:space="preserve"> </w:t>
      </w:r>
      <w:r>
        <w:rPr>
          <w:color w:val="A5A5A5"/>
          <w:sz w:val="25"/>
        </w:rPr>
        <w:t>市场副总裁</w:t>
        <w:tab/>
        <w:t>生产研发部</w:t>
      </w:r>
      <w:r>
        <w:rPr>
          <w:color w:val="A5A5A5"/>
          <w:spacing w:val="5"/>
          <w:sz w:val="25"/>
        </w:rPr>
        <w:t xml:space="preserve"> </w:t>
      </w:r>
      <w:r>
        <w:rPr>
          <w:color w:val="A5A5A5"/>
          <w:sz w:val="25"/>
        </w:rPr>
        <w:t>市场部</w:t>
        <w:tab/>
        <w:t>9.2人力资源政策：</w:t>
      </w:r>
      <w:r>
        <w:rPr>
          <w:color w:val="A5A5A5"/>
          <w:spacing w:val="21"/>
          <w:sz w:val="25"/>
        </w:rPr>
        <w:t xml:space="preserve"> </w:t>
      </w:r>
      <w:r>
        <w:rPr>
          <w:color w:val="A5A5A5"/>
          <w:sz w:val="25"/>
        </w:rPr>
        <w:t>9.2.1酬薪制度：</w:t>
      </w:r>
      <w:r>
        <w:rPr>
          <w:color w:val="A5A5A5"/>
          <w:spacing w:val="64"/>
          <w:sz w:val="25"/>
        </w:rPr>
        <w:t xml:space="preserve"> </w:t>
      </w:r>
      <w:r>
        <w:rPr>
          <w:color w:val="A5A5A5"/>
          <w:sz w:val="25"/>
        </w:rPr>
        <w:t>一般公司员工的薪资分为年薪制和月薪制，对中层以上治理人员和技术人员实行年薪制，而对其他员工实行月薪制</w:t>
      </w:r>
    </w:p>
    <w:p>
      <w:pPr>
        <w:pStyle w:val="BodyText"/>
        <w:tabs>
          <w:tab w:val="left" w:pos="11368"/>
        </w:tabs>
        <w:spacing w:before="245"/>
        <w:ind w:right="0"/>
      </w:pPr>
      <w:r>
        <w:rPr>
          <w:color w:val="414141"/>
        </w:rPr>
        <w:t>1.执行纲要………………………………………………………………………………………….</w:t>
      </w:r>
      <w:r>
        <w:rPr>
          <w:color w:val="414141"/>
          <w:spacing w:val="56"/>
        </w:rPr>
        <w:t xml:space="preserve"> </w:t>
      </w:r>
      <w:r>
        <w:rPr>
          <w:color w:val="414141"/>
        </w:rPr>
        <w:t>1</w:t>
        <w:tab/>
        <w:t>1.1公司简介</w:t>
      </w:r>
    </w:p>
    <w:p>
      <w:pPr>
        <w:pStyle w:val="BodyText"/>
        <w:tabs>
          <w:tab w:val="left" w:pos="906"/>
          <w:tab w:val="left" w:pos="3531"/>
          <w:tab w:val="left" w:pos="6469"/>
          <w:tab w:val="left" w:pos="10347"/>
        </w:tabs>
        <w:spacing w:before="52"/>
        <w:ind w:right="0"/>
      </w:pPr>
      <w:r>
        <w:rPr>
          <w:color w:val="414141"/>
        </w:rPr>
        <w:t>1</w:t>
        <w:tab/>
        <w:t>1.2</w:t>
      </w:r>
      <w:r>
        <w:rPr>
          <w:color w:val="414141"/>
          <w:spacing w:val="-9"/>
        </w:rPr>
        <w:t xml:space="preserve"> </w:t>
      </w:r>
      <w:r>
        <w:rPr>
          <w:color w:val="414141"/>
        </w:rPr>
        <w:t>市场描述</w:t>
      </w:r>
      <w:r>
        <w:rPr>
          <w:color w:val="414141"/>
          <w:spacing w:val="2"/>
        </w:rPr>
        <w:t xml:space="preserve"> </w:t>
      </w:r>
      <w:r>
        <w:rPr>
          <w:color w:val="414141"/>
        </w:rPr>
        <w:t>1</w:t>
        <w:tab/>
        <w:t>1.3</w:t>
      </w:r>
      <w:r>
        <w:rPr>
          <w:color w:val="414141"/>
          <w:spacing w:val="-11"/>
        </w:rPr>
        <w:t xml:space="preserve"> </w:t>
      </w:r>
      <w:r>
        <w:rPr>
          <w:color w:val="414141"/>
        </w:rPr>
        <w:t>投资与财务</w:t>
      </w:r>
      <w:r>
        <w:rPr>
          <w:color w:val="414141"/>
          <w:spacing w:val="3"/>
        </w:rPr>
        <w:t xml:space="preserve"> </w:t>
      </w:r>
      <w:r>
        <w:rPr>
          <w:color w:val="414141"/>
        </w:rPr>
        <w:t>2</w:t>
        <w:tab/>
        <w:t>1.4</w:t>
      </w:r>
      <w:r>
        <w:rPr>
          <w:color w:val="414141"/>
          <w:spacing w:val="-11"/>
        </w:rPr>
        <w:t xml:space="preserve"> </w:t>
      </w:r>
      <w:r>
        <w:rPr>
          <w:color w:val="414141"/>
        </w:rPr>
        <w:t>组织与人力资源：</w:t>
      </w:r>
      <w:r>
        <w:rPr>
          <w:color w:val="414141"/>
          <w:spacing w:val="-2"/>
        </w:rPr>
        <w:t xml:space="preserve"> </w:t>
      </w:r>
      <w:r>
        <w:rPr>
          <w:color w:val="414141"/>
        </w:rPr>
        <w:t>2</w:t>
        <w:tab/>
        <w:t>1.5</w:t>
      </w:r>
      <w:r>
        <w:rPr>
          <w:color w:val="414141"/>
          <w:spacing w:val="37"/>
        </w:rPr>
        <w:t xml:space="preserve"> </w:t>
      </w:r>
      <w:r>
        <w:rPr>
          <w:color w:val="414141"/>
        </w:rPr>
        <w:t>企业进展战略：</w:t>
      </w:r>
    </w:p>
    <w:p>
      <w:pPr>
        <w:pStyle w:val="ListParagraph"/>
        <w:numPr>
          <w:ilvl w:val="0"/>
          <w:numId w:val="21"/>
        </w:numPr>
        <w:tabs>
          <w:tab w:val="left" w:pos="534"/>
          <w:tab w:val="left" w:pos="2731"/>
          <w:tab w:val="left" w:pos="3490"/>
          <w:tab w:val="left" w:pos="6396"/>
          <w:tab w:val="left" w:pos="7060"/>
          <w:tab w:val="left" w:pos="10465"/>
        </w:tabs>
        <w:spacing w:before="51" w:after="0" w:line="259" w:lineRule="auto"/>
        <w:ind w:left="160" w:right="1046" w:firstLine="0"/>
        <w:jc w:val="left"/>
        <w:rPr>
          <w:sz w:val="31"/>
        </w:rPr>
      </w:pPr>
      <w:r>
        <w:rPr>
          <w:color w:val="414141"/>
          <w:sz w:val="31"/>
        </w:rPr>
        <w:t>2.背景工程：</w:t>
      </w:r>
      <w:r>
        <w:rPr>
          <w:color w:val="414141"/>
          <w:spacing w:val="35"/>
          <w:sz w:val="31"/>
        </w:rPr>
        <w:t xml:space="preserve"> </w:t>
      </w:r>
      <w:r>
        <w:rPr>
          <w:color w:val="414141"/>
          <w:sz w:val="31"/>
        </w:rPr>
        <w:t>4</w:t>
        <w:tab/>
        <w:tab/>
        <w:t>2.1</w:t>
      </w:r>
      <w:r>
        <w:rPr>
          <w:color w:val="414141"/>
          <w:spacing w:val="12"/>
          <w:sz w:val="31"/>
        </w:rPr>
        <w:t xml:space="preserve"> </w:t>
      </w:r>
      <w:r>
        <w:rPr>
          <w:color w:val="414141"/>
          <w:sz w:val="31"/>
        </w:rPr>
        <w:t>创业时机描述：</w:t>
      </w:r>
      <w:r>
        <w:rPr>
          <w:color w:val="414141"/>
          <w:spacing w:val="21"/>
          <w:sz w:val="31"/>
        </w:rPr>
        <w:t xml:space="preserve"> </w:t>
      </w:r>
      <w:r>
        <w:rPr>
          <w:color w:val="414141"/>
          <w:sz w:val="31"/>
        </w:rPr>
        <w:t>4</w:t>
        <w:tab/>
        <w:t>2.2</w:t>
      </w:r>
      <w:r>
        <w:rPr>
          <w:color w:val="414141"/>
          <w:spacing w:val="-11"/>
          <w:sz w:val="31"/>
        </w:rPr>
        <w:t xml:space="preserve"> </w:t>
      </w:r>
      <w:r>
        <w:rPr>
          <w:color w:val="414141"/>
          <w:sz w:val="31"/>
        </w:rPr>
        <w:t>公司产品：</w:t>
      </w:r>
      <w:r>
        <w:rPr>
          <w:color w:val="414141"/>
          <w:spacing w:val="3"/>
          <w:sz w:val="31"/>
        </w:rPr>
        <w:t xml:space="preserve"> </w:t>
      </w:r>
      <w:r>
        <w:rPr>
          <w:color w:val="414141"/>
          <w:sz w:val="31"/>
        </w:rPr>
        <w:t>6</w:t>
        <w:tab/>
        <w:t>2.2.1</w:t>
      </w:r>
      <w:r>
        <w:rPr>
          <w:color w:val="414141"/>
          <w:spacing w:val="6"/>
          <w:sz w:val="31"/>
        </w:rPr>
        <w:t xml:space="preserve"> </w:t>
      </w:r>
      <w:r>
        <w:rPr>
          <w:color w:val="414141"/>
          <w:sz w:val="31"/>
        </w:rPr>
        <w:t>我们的产品及效劳：</w:t>
      </w:r>
      <w:r>
        <w:rPr>
          <w:color w:val="414141"/>
          <w:spacing w:val="28"/>
          <w:sz w:val="31"/>
        </w:rPr>
        <w:t xml:space="preserve"> </w:t>
      </w:r>
      <w:r>
        <w:rPr>
          <w:color w:val="414141"/>
          <w:sz w:val="31"/>
        </w:rPr>
        <w:t>6</w:t>
        <w:tab/>
        <w:t>2.2.2</w:t>
      </w:r>
      <w:r>
        <w:rPr>
          <w:color w:val="414141"/>
          <w:spacing w:val="3"/>
          <w:sz w:val="31"/>
        </w:rPr>
        <w:t xml:space="preserve"> </w:t>
      </w:r>
      <w:r>
        <w:rPr>
          <w:color w:val="414141"/>
          <w:sz w:val="31"/>
        </w:rPr>
        <w:t>产品优点：</w:t>
      </w:r>
      <w:r>
        <w:rPr>
          <w:color w:val="414141"/>
          <w:spacing w:val="19"/>
          <w:sz w:val="31"/>
        </w:rPr>
        <w:t xml:space="preserve"> </w:t>
      </w:r>
      <w:r>
        <w:rPr>
          <w:color w:val="414141"/>
          <w:sz w:val="31"/>
        </w:rPr>
        <w:t>6</w:t>
        <w:tab/>
        <w:t>2.2.3</w:t>
      </w:r>
      <w:r>
        <w:rPr>
          <w:color w:val="414141"/>
          <w:spacing w:val="-20"/>
          <w:sz w:val="31"/>
        </w:rPr>
        <w:t xml:space="preserve"> </w:t>
      </w:r>
      <w:r>
        <w:rPr>
          <w:color w:val="414141"/>
          <w:sz w:val="31"/>
        </w:rPr>
        <w:t>原料来</w:t>
      </w:r>
    </w:p>
    <w:p>
      <w:pPr>
        <w:pStyle w:val="BodyText"/>
        <w:tabs>
          <w:tab w:val="left" w:pos="10536"/>
        </w:tabs>
        <w:spacing w:before="8"/>
        <w:ind w:right="0"/>
      </w:pPr>
      <w:r>
        <w:rPr>
          <w:color w:val="414141"/>
        </w:rPr>
        <w:t>源：</w:t>
      </w:r>
      <w:r>
        <w:rPr>
          <w:color w:val="414141"/>
          <w:spacing w:val="21"/>
        </w:rPr>
        <w:t xml:space="preserve"> </w:t>
      </w:r>
      <w:r>
        <w:rPr>
          <w:color w:val="414141"/>
        </w:rPr>
        <w:t>……….............................................................................…………...8</w:t>
        <w:tab/>
        <w:t>2.2.4</w:t>
      </w:r>
      <w:r>
        <w:rPr>
          <w:color w:val="414141"/>
          <w:spacing w:val="9"/>
        </w:rPr>
        <w:t xml:space="preserve"> </w:t>
      </w:r>
      <w:r>
        <w:rPr>
          <w:color w:val="414141"/>
        </w:rPr>
        <w:t>与其他产品</w:t>
      </w:r>
    </w:p>
    <w:p>
      <w:pPr>
        <w:pStyle w:val="BodyText"/>
        <w:tabs>
          <w:tab w:val="left" w:pos="8481"/>
          <w:tab w:val="left" w:pos="9042"/>
        </w:tabs>
        <w:spacing w:before="48" w:line="261" w:lineRule="auto"/>
        <w:ind w:right="3700"/>
      </w:pPr>
      <w:r>
        <w:rPr>
          <w:color w:val="414141"/>
        </w:rPr>
        <w:t>比照：………………………………………………….…………..8</w:t>
        <w:tab/>
        <w:t>2.2.5</w:t>
      </w:r>
      <w:r>
        <w:rPr>
          <w:color w:val="414141"/>
          <w:spacing w:val="-45"/>
        </w:rPr>
        <w:t xml:space="preserve"> </w:t>
      </w:r>
      <w:r>
        <w:rPr>
          <w:color w:val="414141"/>
        </w:rPr>
        <w:t>原料来源：……………………………………………………………………….8</w:t>
        <w:tab/>
        <w:tab/>
        <w:t>2.2.6</w:t>
      </w:r>
      <w:r>
        <w:rPr>
          <w:color w:val="414141"/>
          <w:spacing w:val="-54"/>
        </w:rPr>
        <w:t xml:space="preserve"> </w:t>
      </w:r>
      <w:r>
        <w:rPr>
          <w:color w:val="414141"/>
        </w:rPr>
        <w:t>储</w:t>
      </w:r>
    </w:p>
    <w:p>
      <w:pPr>
        <w:pStyle w:val="BodyText"/>
        <w:tabs>
          <w:tab w:val="right" w:leader="dot" w:pos="9154"/>
        </w:tabs>
        <w:spacing w:before="1" w:line="259" w:lineRule="auto"/>
        <w:ind w:right="3365"/>
      </w:pPr>
      <w:r>
        <w:rPr>
          <w:color w:val="414141"/>
        </w:rPr>
        <w:t>藏</w:t>
      </w:r>
      <w:r>
        <w:rPr>
          <w:color w:val="414141"/>
          <w:spacing w:val="56"/>
        </w:rPr>
        <w:t xml:space="preserve"> </w:t>
      </w:r>
      <w:r>
        <w:rPr>
          <w:color w:val="414141"/>
        </w:rPr>
        <w:t>：…………………………………………………………………………...9</w:t>
      </w:r>
      <w:r>
        <w:rPr>
          <w:color w:val="414141"/>
          <w:spacing w:val="23"/>
        </w:rPr>
        <w:t xml:space="preserve"> </w:t>
      </w:r>
      <w:r>
        <w:rPr>
          <w:color w:val="414141"/>
        </w:rPr>
        <w:t>3</w:t>
      </w:r>
      <w:r>
        <w:rPr>
          <w:color w:val="414141"/>
          <w:spacing w:val="-33"/>
        </w:rPr>
        <w:t xml:space="preserve"> </w:t>
      </w:r>
      <w:r>
        <w:rPr>
          <w:color w:val="414141"/>
        </w:rPr>
        <w:t>市场调查分析：…</w:t>
      </w:r>
      <w:r>
        <w:rPr>
          <w:rFonts w:ascii="Times New Roman" w:eastAsia="Times New Roman" w:hAnsi="Times New Roman"/>
          <w:color w:val="414141"/>
        </w:rPr>
        <w:tab/>
      </w:r>
      <w:r>
        <w:rPr>
          <w:color w:val="414141"/>
        </w:rPr>
        <w:t>10</w:t>
      </w:r>
    </w:p>
    <w:p>
      <w:pPr>
        <w:pStyle w:val="ListParagraph"/>
        <w:numPr>
          <w:ilvl w:val="1"/>
          <w:numId w:val="21"/>
        </w:numPr>
        <w:tabs>
          <w:tab w:val="left" w:pos="687"/>
          <w:tab w:val="left" w:pos="3288"/>
          <w:tab w:val="left" w:pos="7507"/>
        </w:tabs>
        <w:spacing w:before="7" w:after="0" w:line="240" w:lineRule="auto"/>
        <w:ind w:left="686" w:right="0" w:hanging="527"/>
        <w:jc w:val="left"/>
        <w:rPr>
          <w:sz w:val="31"/>
        </w:rPr>
      </w:pPr>
      <w:r>
        <w:rPr>
          <w:color w:val="414141"/>
          <w:sz w:val="31"/>
        </w:rPr>
        <w:t>目标客户：</w:t>
      </w:r>
      <w:r>
        <w:rPr>
          <w:color w:val="414141"/>
          <w:spacing w:val="34"/>
          <w:sz w:val="31"/>
        </w:rPr>
        <w:t xml:space="preserve"> </w:t>
      </w:r>
      <w:r>
        <w:rPr>
          <w:color w:val="414141"/>
          <w:sz w:val="31"/>
        </w:rPr>
        <w:t>10</w:t>
        <w:tab/>
        <w:t>3.2</w:t>
      </w:r>
      <w:r>
        <w:rPr>
          <w:color w:val="414141"/>
          <w:spacing w:val="-10"/>
          <w:sz w:val="31"/>
        </w:rPr>
        <w:t xml:space="preserve"> </w:t>
      </w:r>
      <w:r>
        <w:rPr>
          <w:color w:val="414141"/>
          <w:sz w:val="31"/>
        </w:rPr>
        <w:t>市场前景调查：</w:t>
      </w:r>
      <w:r>
        <w:rPr>
          <w:color w:val="414141"/>
          <w:spacing w:val="3"/>
          <w:sz w:val="31"/>
        </w:rPr>
        <w:t xml:space="preserve"> </w:t>
      </w:r>
      <w:r>
        <w:rPr>
          <w:color w:val="414141"/>
          <w:sz w:val="31"/>
        </w:rPr>
        <w:t>10</w:t>
        <w:tab/>
        <w:t>3.2.1</w:t>
      </w:r>
      <w:r>
        <w:rPr>
          <w:color w:val="414141"/>
          <w:spacing w:val="22"/>
          <w:sz w:val="31"/>
        </w:rPr>
        <w:t xml:space="preserve"> </w:t>
      </w:r>
      <w:r>
        <w:rPr>
          <w:color w:val="414141"/>
          <w:sz w:val="31"/>
        </w:rPr>
        <w:t>我国土地沙漠化的状况：</w:t>
      </w:r>
      <w:r>
        <w:rPr>
          <w:color w:val="414141"/>
          <w:spacing w:val="31"/>
          <w:sz w:val="31"/>
        </w:rPr>
        <w:t xml:space="preserve"> </w:t>
      </w:r>
      <w:r>
        <w:rPr>
          <w:color w:val="414141"/>
          <w:sz w:val="31"/>
        </w:rPr>
        <w:t>10</w:t>
      </w:r>
    </w:p>
    <w:p>
      <w:pPr>
        <w:pStyle w:val="BodyText"/>
        <w:tabs>
          <w:tab w:val="left" w:pos="4176"/>
          <w:tab w:val="left" w:pos="10709"/>
          <w:tab w:val="left" w:pos="11205"/>
        </w:tabs>
        <w:spacing w:before="48" w:line="261" w:lineRule="auto"/>
        <w:ind w:right="744"/>
      </w:pPr>
      <w:r>
        <w:rPr>
          <w:color w:val="414141"/>
        </w:rPr>
        <w:t>3.2.2</w:t>
      </w:r>
      <w:r>
        <w:rPr>
          <w:color w:val="414141"/>
          <w:spacing w:val="74"/>
        </w:rPr>
        <w:t xml:space="preserve"> </w:t>
      </w:r>
      <w:r>
        <w:rPr>
          <w:color w:val="414141"/>
        </w:rPr>
        <w:t>沙棘对环境的保护作用：</w:t>
      </w:r>
      <w:r>
        <w:rPr>
          <w:color w:val="414141"/>
          <w:spacing w:val="76"/>
        </w:rPr>
        <w:t xml:space="preserve"> </w:t>
      </w:r>
      <w:r>
        <w:rPr>
          <w:color w:val="414141"/>
        </w:rPr>
        <w:t>……………………………………………………..11</w:t>
        <w:tab/>
        <w:tab/>
        <w:t>3.2.3</w:t>
      </w:r>
      <w:r>
        <w:rPr>
          <w:color w:val="414141"/>
          <w:spacing w:val="-37"/>
        </w:rPr>
        <w:t xml:space="preserve"> </w:t>
      </w:r>
      <w:r>
        <w:rPr>
          <w:color w:val="414141"/>
        </w:rPr>
        <w:t>沙棘有较大的经济价值：</w:t>
      </w:r>
      <w:r>
        <w:rPr>
          <w:color w:val="414141"/>
          <w:spacing w:val="3"/>
        </w:rPr>
        <w:t xml:space="preserve"> </w:t>
      </w:r>
      <w:r>
        <w:rPr>
          <w:color w:val="414141"/>
        </w:rPr>
        <w:t>11</w:t>
        <w:tab/>
        <w:t>3.2.4</w:t>
      </w:r>
      <w:r>
        <w:rPr>
          <w:color w:val="414141"/>
          <w:spacing w:val="-2"/>
        </w:rPr>
        <w:t xml:space="preserve"> </w:t>
      </w:r>
      <w:r>
        <w:rPr>
          <w:color w:val="414141"/>
        </w:rPr>
        <w:t>我国沙棘产业的现状与产品销售：</w:t>
      </w:r>
      <w:r>
        <w:rPr>
          <w:color w:val="414141"/>
          <w:spacing w:val="-4"/>
        </w:rPr>
        <w:t xml:space="preserve"> </w:t>
      </w:r>
      <w:r>
        <w:rPr>
          <w:color w:val="414141"/>
        </w:rPr>
        <w:t>11</w:t>
        <w:tab/>
        <w:t>3.3</w:t>
      </w:r>
      <w:r>
        <w:rPr>
          <w:color w:val="414141"/>
          <w:spacing w:val="11"/>
        </w:rPr>
        <w:t xml:space="preserve"> </w:t>
      </w:r>
      <w:r>
        <w:rPr>
          <w:color w:val="414141"/>
        </w:rPr>
        <w:t>市场竞争分析</w:t>
      </w:r>
    </w:p>
    <w:p>
      <w:pPr>
        <w:pStyle w:val="BodyText"/>
        <w:tabs>
          <w:tab w:val="left" w:pos="1559"/>
          <w:tab w:val="left" w:pos="2449"/>
          <w:tab w:val="left" w:pos="6038"/>
          <w:tab w:val="left" w:pos="6665"/>
          <w:tab w:val="left" w:pos="11310"/>
        </w:tabs>
        <w:spacing w:line="259" w:lineRule="auto"/>
        <w:ind w:right="780"/>
      </w:pPr>
      <w:r>
        <w:rPr>
          <w:color w:val="414141"/>
        </w:rPr>
        <w:t>12</w:t>
        <w:tab/>
        <w:t>3.3.1</w:t>
      </w:r>
      <w:r>
        <w:rPr>
          <w:color w:val="414141"/>
          <w:spacing w:val="12"/>
        </w:rPr>
        <w:t xml:space="preserve"> </w:t>
      </w:r>
      <w:r>
        <w:rPr>
          <w:color w:val="414141"/>
        </w:rPr>
        <w:t>潜在竞争或威逼</w:t>
      </w:r>
      <w:r>
        <w:rPr>
          <w:color w:val="414141"/>
          <w:spacing w:val="21"/>
        </w:rPr>
        <w:t xml:space="preserve"> </w:t>
      </w:r>
      <w:r>
        <w:rPr>
          <w:color w:val="414141"/>
        </w:rPr>
        <w:t>13</w:t>
        <w:tab/>
        <w:t>3.3.2</w:t>
      </w:r>
      <w:r>
        <w:rPr>
          <w:color w:val="414141"/>
          <w:spacing w:val="23"/>
        </w:rPr>
        <w:t xml:space="preserve"> </w:t>
      </w:r>
      <w:r>
        <w:rPr>
          <w:color w:val="414141"/>
        </w:rPr>
        <w:t>产品现有生产力量调查：</w:t>
      </w:r>
      <w:r>
        <w:rPr>
          <w:color w:val="414141"/>
          <w:spacing w:val="31"/>
        </w:rPr>
        <w:t xml:space="preserve"> </w:t>
      </w:r>
      <w:r>
        <w:rPr>
          <w:color w:val="414141"/>
        </w:rPr>
        <w:t>13</w:t>
        <w:tab/>
        <w:t>3.4</w:t>
      </w:r>
      <w:r>
        <w:rPr>
          <w:color w:val="414141"/>
          <w:spacing w:val="-5"/>
        </w:rPr>
        <w:t xml:space="preserve"> </w:t>
      </w:r>
      <w:r>
        <w:rPr>
          <w:color w:val="414141"/>
        </w:rPr>
        <w:t>市场进展走势分析</w:t>
      </w:r>
      <w:r>
        <w:rPr>
          <w:color w:val="414141"/>
          <w:spacing w:val="30"/>
        </w:rPr>
        <w:t xml:space="preserve"> </w:t>
      </w:r>
      <w:r>
        <w:rPr>
          <w:color w:val="414141"/>
        </w:rPr>
        <w:t>14</w:t>
        <w:tab/>
        <w:t>3.5</w:t>
      </w:r>
      <w:r>
        <w:rPr>
          <w:color w:val="414141"/>
          <w:spacing w:val="-11"/>
        </w:rPr>
        <w:t xml:space="preserve"> </w:t>
      </w:r>
      <w:r>
        <w:rPr>
          <w:color w:val="414141"/>
        </w:rPr>
        <w:t>市场推测与分析</w:t>
      </w:r>
      <w:r>
        <w:rPr>
          <w:color w:val="414141"/>
          <w:spacing w:val="-1"/>
        </w:rPr>
        <w:t xml:space="preserve"> </w:t>
      </w:r>
      <w:r>
        <w:rPr>
          <w:color w:val="414141"/>
        </w:rPr>
        <w:t>15</w:t>
        <w:tab/>
        <w:tab/>
        <w:t>3.5.1</w:t>
      </w:r>
      <w:r>
        <w:rPr>
          <w:color w:val="414141"/>
          <w:spacing w:val="-16"/>
        </w:rPr>
        <w:t xml:space="preserve"> </w:t>
      </w:r>
      <w:r>
        <w:rPr>
          <w:color w:val="414141"/>
        </w:rPr>
        <w:t>国内市场需求预</w:t>
      </w:r>
    </w:p>
    <w:p>
      <w:pPr>
        <w:pStyle w:val="BodyText"/>
        <w:tabs>
          <w:tab w:val="left" w:pos="7275"/>
        </w:tabs>
        <w:spacing w:before="8"/>
        <w:ind w:right="0"/>
      </w:pPr>
      <w:r>
        <w:rPr>
          <w:color w:val="414141"/>
        </w:rPr>
        <w:t>测</w:t>
      </w:r>
      <w:r>
        <w:rPr>
          <w:color w:val="414141"/>
          <w:spacing w:val="15"/>
        </w:rPr>
        <w:t xml:space="preserve"> </w:t>
      </w:r>
      <w:r>
        <w:rPr>
          <w:color w:val="414141"/>
        </w:rPr>
        <w:t>······································································15</w:t>
        <w:tab/>
        <w:t>3.5.2</w:t>
      </w:r>
      <w:r>
        <w:rPr>
          <w:color w:val="414141"/>
          <w:spacing w:val="-6"/>
        </w:rPr>
        <w:t xml:space="preserve"> </w:t>
      </w:r>
      <w:r>
        <w:rPr>
          <w:color w:val="414141"/>
        </w:rPr>
        <w:t>国外市场需求预</w:t>
      </w:r>
    </w:p>
    <w:p>
      <w:pPr>
        <w:pStyle w:val="BodyText"/>
        <w:tabs>
          <w:tab w:val="left" w:pos="7285"/>
          <w:tab w:val="left" w:pos="7950"/>
        </w:tabs>
        <w:spacing w:before="48" w:line="261" w:lineRule="auto"/>
        <w:ind w:right="2948"/>
      </w:pPr>
      <w:r>
        <w:rPr>
          <w:color w:val="414141"/>
        </w:rPr>
        <w:t>测</w:t>
      </w:r>
      <w:r>
        <w:rPr>
          <w:color w:val="414141"/>
          <w:spacing w:val="135"/>
        </w:rPr>
        <w:t xml:space="preserve"> </w:t>
      </w:r>
      <w:r>
        <w:rPr>
          <w:color w:val="414141"/>
        </w:rPr>
        <w:t>…………………………………………………………...15</w:t>
        <w:tab/>
        <w:tab/>
        <w:t>3.5.3</w:t>
      </w:r>
      <w:r>
        <w:rPr>
          <w:color w:val="414141"/>
          <w:spacing w:val="-7"/>
        </w:rPr>
        <w:t xml:space="preserve"> </w:t>
      </w:r>
      <w:r>
        <w:rPr>
          <w:color w:val="414141"/>
        </w:rPr>
        <w:t>国内市场环境分析……………………………………………………………...15</w:t>
        <w:tab/>
        <w:t>4</w:t>
      </w:r>
      <w:r>
        <w:rPr>
          <w:color w:val="414141"/>
          <w:spacing w:val="-50"/>
        </w:rPr>
        <w:t xml:space="preserve"> </w:t>
      </w:r>
      <w:r>
        <w:rPr>
          <w:color w:val="414141"/>
        </w:rPr>
        <w:t>公司战</w:t>
      </w:r>
    </w:p>
    <w:p>
      <w:pPr>
        <w:pStyle w:val="BodyText"/>
        <w:tabs>
          <w:tab w:val="left" w:pos="851"/>
          <w:tab w:val="left" w:pos="9002"/>
        </w:tabs>
        <w:ind w:right="0"/>
      </w:pPr>
      <w:r>
        <w:rPr>
          <w:color w:val="414141"/>
        </w:rPr>
        <w:t>略</w:t>
        <w:tab/>
        <w:t>······························································································17</w:t>
        <w:tab/>
        <w:t>4.1</w:t>
      </w:r>
      <w:r>
        <w:rPr>
          <w:color w:val="414141"/>
          <w:spacing w:val="-8"/>
        </w:rPr>
        <w:t xml:space="preserve"> </w:t>
      </w:r>
      <w:r>
        <w:rPr>
          <w:color w:val="414141"/>
        </w:rPr>
        <w:t>公司总体战略</w:t>
      </w:r>
      <w:r>
        <w:rPr>
          <w:color w:val="414141"/>
          <w:spacing w:val="1"/>
        </w:rPr>
        <w:t xml:space="preserve"> </w:t>
      </w:r>
      <w:r>
        <w:rPr>
          <w:color w:val="414141"/>
        </w:rPr>
        <w:t>17</w:t>
      </w:r>
    </w:p>
    <w:p>
      <w:pPr>
        <w:pStyle w:val="BodyText"/>
        <w:tabs>
          <w:tab w:val="left" w:pos="5885"/>
          <w:tab w:val="left" w:pos="7571"/>
          <w:tab w:val="left" w:pos="11330"/>
        </w:tabs>
        <w:spacing w:before="48" w:line="261" w:lineRule="auto"/>
        <w:ind w:right="802"/>
      </w:pPr>
      <w:r>
        <w:rPr>
          <w:color w:val="414141"/>
        </w:rPr>
        <w:t xml:space="preserve">4.1.1  </w:t>
      </w:r>
      <w:r>
        <w:rPr>
          <w:color w:val="414141"/>
          <w:spacing w:val="8"/>
        </w:rPr>
        <w:t xml:space="preserve"> </w:t>
      </w:r>
      <w:r>
        <w:rPr>
          <w:color w:val="414141"/>
        </w:rPr>
        <w:t>战略规划程序的要点与预期效果…………………………………………….17</w:t>
        <w:tab/>
        <w:t xml:space="preserve">4.1.2战略规划程序原则…………………………………………………………….17  </w:t>
      </w:r>
      <w:r>
        <w:rPr>
          <w:color w:val="414141"/>
          <w:spacing w:val="48"/>
        </w:rPr>
        <w:t xml:space="preserve"> </w:t>
      </w:r>
      <w:r>
        <w:rPr>
          <w:color w:val="414141"/>
        </w:rPr>
        <w:t>4.1.3</w:t>
      </w:r>
      <w:r>
        <w:rPr>
          <w:color w:val="414141"/>
          <w:spacing w:val="-10"/>
        </w:rPr>
        <w:t xml:space="preserve"> </w:t>
      </w:r>
      <w:r>
        <w:rPr>
          <w:color w:val="414141"/>
        </w:rPr>
        <w:t>交互的战略规划过程保证了</w:t>
      </w:r>
      <w:r>
        <w:rPr>
          <w:color w:val="414141"/>
          <w:spacing w:val="1"/>
        </w:rPr>
        <w:t xml:space="preserve"> </w:t>
      </w:r>
      <w:r>
        <w:rPr>
          <w:color w:val="414141"/>
        </w:rPr>
        <w:t>总部目标与各业务单元目标的全都性……….17</w:t>
        <w:tab/>
        <w:t>4.1.4</w:t>
      </w:r>
      <w:r>
        <w:rPr>
          <w:color w:val="414141"/>
          <w:spacing w:val="18"/>
        </w:rPr>
        <w:t xml:space="preserve"> </w:t>
      </w:r>
      <w:r>
        <w:rPr>
          <w:color w:val="414141"/>
        </w:rPr>
        <w:t>对市场环境分析的“五种力气”理论……………………………………….18</w:t>
        <w:tab/>
        <w:t>4.1.5</w:t>
      </w:r>
      <w:r>
        <w:rPr>
          <w:color w:val="414141"/>
          <w:spacing w:val="-16"/>
        </w:rPr>
        <w:t xml:space="preserve"> </w:t>
      </w:r>
      <w:r>
        <w:rPr>
          <w:color w:val="414141"/>
        </w:rPr>
        <w:t>宏观环境与价值转移趋</w:t>
      </w:r>
    </w:p>
    <w:p>
      <w:pPr>
        <w:pStyle w:val="BodyText"/>
        <w:tabs>
          <w:tab w:val="left" w:pos="6733"/>
          <w:tab w:val="left" w:pos="10074"/>
        </w:tabs>
        <w:spacing w:line="568" w:lineRule="exact"/>
        <w:ind w:right="0"/>
      </w:pPr>
      <w:r>
        <w:rPr>
          <w:color w:val="414141"/>
        </w:rPr>
        <w:t>势…………………………………………………….20</w:t>
        <w:tab/>
        <w:t>4.2</w:t>
      </w:r>
      <w:r>
        <w:rPr>
          <w:color w:val="414141"/>
          <w:spacing w:val="-44"/>
        </w:rPr>
        <w:t xml:space="preserve"> </w:t>
      </w:r>
      <w:r>
        <w:rPr>
          <w:color w:val="414141"/>
        </w:rPr>
        <w:t>进展战略</w:t>
      </w:r>
      <w:r>
        <w:rPr>
          <w:color w:val="414141"/>
          <w:spacing w:val="6"/>
        </w:rPr>
        <w:t xml:space="preserve"> </w:t>
      </w:r>
      <w:r>
        <w:rPr>
          <w:color w:val="414141"/>
        </w:rPr>
        <w:t>20</w:t>
        <w:tab/>
        <w:t>4.2.1</w:t>
      </w:r>
      <w:r>
        <w:rPr>
          <w:color w:val="414141"/>
          <w:spacing w:val="26"/>
        </w:rPr>
        <w:t xml:space="preserve"> </w:t>
      </w:r>
      <w:r>
        <w:rPr>
          <w:color w:val="414141"/>
        </w:rPr>
        <w:t>近期进展目标</w:t>
      </w:r>
    </w:p>
    <w:p>
      <w:pPr>
        <w:pStyle w:val="BodyText"/>
        <w:tabs>
          <w:tab w:val="left" w:pos="8630"/>
        </w:tabs>
        <w:spacing w:before="48"/>
        <w:ind w:right="0"/>
      </w:pPr>
      <w:r>
        <w:rPr>
          <w:color w:val="414141"/>
        </w:rPr>
        <w:t>〔3——5</w:t>
      </w:r>
      <w:r>
        <w:rPr>
          <w:color w:val="414141"/>
          <w:spacing w:val="20"/>
        </w:rPr>
        <w:t xml:space="preserve"> </w:t>
      </w:r>
      <w:r>
        <w:rPr>
          <w:color w:val="414141"/>
        </w:rPr>
        <w:t>年〕…………………………………………………20</w:t>
        <w:tab/>
        <w:t>4.2.2</w:t>
      </w:r>
      <w:r>
        <w:rPr>
          <w:color w:val="414141"/>
          <w:spacing w:val="-47"/>
        </w:rPr>
        <w:t xml:space="preserve"> </w:t>
      </w:r>
      <w:r>
        <w:rPr>
          <w:color w:val="414141"/>
        </w:rPr>
        <w:t>中期进展打算〔5——10</w:t>
      </w:r>
    </w:p>
    <w:p>
      <w:pPr>
        <w:pStyle w:val="BodyText"/>
        <w:tabs>
          <w:tab w:val="left" w:pos="7078"/>
        </w:tabs>
        <w:spacing w:before="52"/>
        <w:ind w:right="0"/>
      </w:pPr>
      <w:r>
        <w:rPr>
          <w:color w:val="414141"/>
        </w:rPr>
        <w:t>年〕………………………………………………..20</w:t>
        <w:tab/>
        <w:t>4.2.3</w:t>
      </w:r>
      <w:r>
        <w:rPr>
          <w:color w:val="414141"/>
          <w:spacing w:val="16"/>
        </w:rPr>
        <w:t xml:space="preserve"> </w:t>
      </w:r>
      <w:r>
        <w:rPr>
          <w:color w:val="414141"/>
        </w:rPr>
        <w:t>远期进展打算〔10——20</w:t>
      </w:r>
    </w:p>
    <w:p>
      <w:pPr>
        <w:pStyle w:val="BodyText"/>
        <w:tabs>
          <w:tab w:val="left" w:pos="6458"/>
        </w:tabs>
        <w:spacing w:before="48"/>
        <w:ind w:right="0"/>
      </w:pPr>
      <w:r>
        <w:rPr>
          <w:color w:val="414141"/>
        </w:rPr>
        <w:t>年〕………………………………………………21</w:t>
        <w:tab/>
        <w:t>4.3</w:t>
      </w:r>
      <w:r>
        <w:rPr>
          <w:color w:val="414141"/>
          <w:spacing w:val="6"/>
        </w:rPr>
        <w:t xml:space="preserve"> </w:t>
      </w:r>
      <w:r>
        <w:rPr>
          <w:color w:val="414141"/>
        </w:rPr>
        <w:t>公司总体战略组</w:t>
      </w:r>
    </w:p>
    <w:p>
      <w:pPr>
        <w:pStyle w:val="BodyText"/>
        <w:tabs>
          <w:tab w:val="left" w:pos="8489"/>
          <w:tab w:val="left" w:pos="8785"/>
        </w:tabs>
        <w:spacing w:before="51" w:line="261" w:lineRule="auto"/>
        <w:ind w:right="2728"/>
      </w:pPr>
      <w:r>
        <w:rPr>
          <w:color w:val="414141"/>
        </w:rPr>
        <w:t>合……………………………………………………………………..21</w:t>
        <w:tab/>
        <w:tab/>
        <w:t>4.3.1</w:t>
      </w:r>
      <w:r>
        <w:rPr>
          <w:color w:val="414141"/>
          <w:spacing w:val="3"/>
        </w:rPr>
        <w:t xml:space="preserve"> </w:t>
      </w:r>
      <w:r>
        <w:rPr>
          <w:color w:val="414141"/>
        </w:rPr>
        <w:t>争论开发战略………………………………………………………………….21</w:t>
        <w:tab/>
        <w:t>4.3.2</w:t>
      </w:r>
      <w:r>
        <w:rPr>
          <w:color w:val="414141"/>
          <w:spacing w:val="16"/>
        </w:rPr>
        <w:t xml:space="preserve"> </w:t>
      </w:r>
      <w:r>
        <w:rPr>
          <w:color w:val="414141"/>
        </w:rPr>
        <w:t>人力资源战略………………………………………………………………….22</w:t>
        <w:tab/>
        <w:t>4.3.3</w:t>
      </w:r>
      <w:r>
        <w:rPr>
          <w:color w:val="414141"/>
          <w:spacing w:val="-56"/>
        </w:rPr>
        <w:t xml:space="preserve"> </w:t>
      </w:r>
      <w:r>
        <w:rPr>
          <w:color w:val="414141"/>
        </w:rPr>
        <w:t>品牌战</w:t>
      </w:r>
    </w:p>
    <w:p>
      <w:pPr>
        <w:spacing w:after="0" w:line="261"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https://d.book118.com/547156046161006025</w:t>
        </w:r>
      </w:hyperlink>
    </w:p>
    <w:p>
      <w:pPr>
        <w:spacing w:after="0" w:line="261" w:lineRule="auto"/>
      </w:pPr>
    </w:p>
    <w:sectPr>
      <w:footerReference w:type="default" r:id="rId7"/>
      <w:pgSz w:w="18360" w:h="23760"/>
      <w:pgMar w:top="1840" w:right="1940" w:bottom="1880" w:left="2540" w:header="0" w:footer="1691"/>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ight="0"/>
      <w:rPr>
        <w:sz w:val="20"/>
      </w:rPr>
    </w:pPr>
    <w:r>
      <w:pict>
        <v:shapetype id="_x0000_t202" coordsize="21600,21600" o:spt="202" path="m,l,21600r21600,l21600,xe">
          <v:stroke joinstyle="miter"/>
          <v:path gradientshapeok="t" o:connecttype="rect"/>
        </v:shapetype>
        <v:shape id="_x0000_s2049" type="#_x0000_t202" style="width:5.85pt;height:22.95pt;margin-top:1092.43pt;margin-left:134.04pt;mso-position-horizontal-relative:page;mso-position-vertical-relative:page;position:absolute;z-index:-251658240" filled="f" stroked="f">
          <v:textbox inset="0,0,0,0">
            <w:txbxContent>
              <w:p>
                <w:pPr>
                  <w:pStyle w:val="BodyText"/>
                  <w:spacing w:line="458" w:lineRule="exact"/>
                  <w:ind w:left="20" w:right="0"/>
                </w:pPr>
                <w:r>
                  <w:rPr>
                    <w:color w:val="414141"/>
                    <w:w w:val="102"/>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ight="0"/>
      <w:rPr>
        <w:sz w:val="20"/>
      </w:rPr>
    </w:pPr>
    <w:r>
      <w:pict>
        <v:shapetype id="_x0000_t202" coordsize="21600,21600" o:spt="202" path="m,l,21600r21600,l21600,xe">
          <v:stroke joinstyle="miter"/>
          <v:path gradientshapeok="t" o:connecttype="rect"/>
        </v:shapetype>
        <v:shape id="_x0000_s2050" type="#_x0000_t202" style="width:5.85pt;height:22.95pt;margin-top:1092.43pt;margin-left:134.04pt;mso-position-horizontal-relative:page;mso-position-vertical-relative:page;position:absolute;z-index:-251657216" filled="f" stroked="f">
          <v:textbox inset="0,0,0,0">
            <w:txbxContent>
              <w:p>
                <w:pPr>
                  <w:pStyle w:val="BodyText"/>
                  <w:spacing w:line="458" w:lineRule="exact"/>
                  <w:ind w:left="20" w:right="0"/>
                </w:pPr>
                <w:r>
                  <w:rPr>
                    <w:color w:val="414141"/>
                    <w:w w:val="102"/>
                  </w:rPr>
                  <w:t>.</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9754F"/>
    <w:multiLevelType w:val="hybridMultilevel"/>
    <w:tmpl w:val="00000000"/>
    <w:lvl w:ilvl="0">
      <w:start w:val="4"/>
      <w:numFmt w:val="decimal"/>
      <w:lvlText w:val="%1"/>
      <w:lvlJc w:val="left"/>
      <w:pPr>
        <w:ind w:left="160" w:hanging="526"/>
        <w:jc w:val="left"/>
      </w:pPr>
      <w:rPr>
        <w:rFonts w:hint="default"/>
      </w:rPr>
    </w:lvl>
    <w:lvl w:ilvl="1">
      <w:start w:val="3"/>
      <w:numFmt w:val="decimal"/>
      <w:lvlText w:val="%1.%2"/>
      <w:lvlJc w:val="left"/>
      <w:pPr>
        <w:ind w:left="160" w:hanging="526"/>
        <w:jc w:val="left"/>
      </w:pPr>
      <w:rPr>
        <w:rFonts w:ascii="微软雅黑" w:eastAsia="微软雅黑" w:hAnsi="微软雅黑" w:cs="微软雅黑" w:hint="default"/>
        <w:color w:val="414141"/>
        <w:spacing w:val="-1"/>
        <w:w w:val="102"/>
        <w:sz w:val="31"/>
        <w:szCs w:val="31"/>
      </w:rPr>
    </w:lvl>
    <w:lvl w:ilvl="2">
      <w:start w:val="1"/>
      <w:numFmt w:val="decimal"/>
      <w:lvlText w:val="%1.%2.%3"/>
      <w:lvlJc w:val="left"/>
      <w:pPr>
        <w:ind w:left="160" w:hanging="893"/>
        <w:jc w:val="left"/>
      </w:pPr>
      <w:rPr>
        <w:rFonts w:ascii="微软雅黑" w:eastAsia="微软雅黑" w:hAnsi="微软雅黑" w:cs="微软雅黑" w:hint="default"/>
        <w:color w:val="414141"/>
        <w:spacing w:val="-1"/>
        <w:w w:val="102"/>
        <w:sz w:val="31"/>
        <w:szCs w:val="31"/>
      </w:rPr>
    </w:lvl>
    <w:lvl w:ilvl="3">
      <w:start w:val="0"/>
      <w:numFmt w:val="bullet"/>
      <w:lvlText w:val="•"/>
      <w:lvlJc w:val="left"/>
      <w:pPr>
        <w:ind w:left="4276" w:hanging="893"/>
      </w:pPr>
      <w:rPr>
        <w:rFonts w:hint="default"/>
      </w:rPr>
    </w:lvl>
    <w:lvl w:ilvl="4">
      <w:start w:val="0"/>
      <w:numFmt w:val="bullet"/>
      <w:lvlText w:val="•"/>
      <w:lvlJc w:val="left"/>
      <w:pPr>
        <w:ind w:left="5648" w:hanging="893"/>
      </w:pPr>
      <w:rPr>
        <w:rFonts w:hint="default"/>
      </w:rPr>
    </w:lvl>
    <w:lvl w:ilvl="5">
      <w:start w:val="0"/>
      <w:numFmt w:val="bullet"/>
      <w:lvlText w:val="•"/>
      <w:lvlJc w:val="left"/>
      <w:pPr>
        <w:ind w:left="7020" w:hanging="893"/>
      </w:pPr>
      <w:rPr>
        <w:rFonts w:hint="default"/>
      </w:rPr>
    </w:lvl>
    <w:lvl w:ilvl="6">
      <w:start w:val="0"/>
      <w:numFmt w:val="bullet"/>
      <w:lvlText w:val="•"/>
      <w:lvlJc w:val="left"/>
      <w:pPr>
        <w:ind w:left="8392" w:hanging="893"/>
      </w:pPr>
      <w:rPr>
        <w:rFonts w:hint="default"/>
      </w:rPr>
    </w:lvl>
    <w:lvl w:ilvl="7">
      <w:start w:val="0"/>
      <w:numFmt w:val="bullet"/>
      <w:lvlText w:val="•"/>
      <w:lvlJc w:val="left"/>
      <w:pPr>
        <w:ind w:left="9764" w:hanging="893"/>
      </w:pPr>
      <w:rPr>
        <w:rFonts w:hint="default"/>
      </w:rPr>
    </w:lvl>
    <w:lvl w:ilvl="8">
      <w:start w:val="0"/>
      <w:numFmt w:val="bullet"/>
      <w:lvlText w:val="•"/>
      <w:lvlJc w:val="left"/>
      <w:pPr>
        <w:ind w:left="11136" w:hanging="893"/>
      </w:pPr>
      <w:rPr>
        <w:rFonts w:hint="default"/>
      </w:rPr>
    </w:lvl>
  </w:abstractNum>
  <w:abstractNum w:abstractNumId="1">
    <w:nsid w:val="039C2EEB"/>
    <w:multiLevelType w:val="hybridMultilevel"/>
    <w:tmpl w:val="00000000"/>
    <w:lvl w:ilvl="0">
      <w:start w:val="6"/>
      <w:numFmt w:val="decimal"/>
      <w:lvlText w:val="%1"/>
      <w:lvlJc w:val="left"/>
      <w:pPr>
        <w:ind w:left="160" w:hanging="785"/>
        <w:jc w:val="left"/>
      </w:pPr>
      <w:rPr>
        <w:rFonts w:hint="default"/>
      </w:rPr>
    </w:lvl>
    <w:lvl w:ilvl="1">
      <w:start w:val="1"/>
      <w:numFmt w:val="decimal"/>
      <w:lvlText w:val="%1.%2"/>
      <w:lvlJc w:val="left"/>
      <w:pPr>
        <w:ind w:left="160" w:hanging="785"/>
        <w:jc w:val="left"/>
      </w:pPr>
      <w:rPr>
        <w:rFonts w:hint="default"/>
      </w:rPr>
    </w:lvl>
    <w:lvl w:ilvl="2">
      <w:start w:val="1"/>
      <w:numFmt w:val="decimal"/>
      <w:lvlText w:val="%1.%2.%3"/>
      <w:lvlJc w:val="left"/>
      <w:pPr>
        <w:ind w:left="160" w:hanging="785"/>
        <w:jc w:val="left"/>
      </w:pPr>
      <w:rPr>
        <w:rFonts w:ascii="微软雅黑" w:eastAsia="微软雅黑" w:hAnsi="微软雅黑" w:cs="微软雅黑" w:hint="default"/>
        <w:color w:val="414141"/>
        <w:spacing w:val="-1"/>
        <w:w w:val="102"/>
        <w:sz w:val="31"/>
        <w:szCs w:val="31"/>
      </w:rPr>
    </w:lvl>
    <w:lvl w:ilvl="3">
      <w:start w:val="0"/>
      <w:numFmt w:val="bullet"/>
      <w:lvlText w:val="•"/>
      <w:lvlJc w:val="left"/>
      <w:pPr>
        <w:ind w:left="4276" w:hanging="785"/>
      </w:pPr>
      <w:rPr>
        <w:rFonts w:hint="default"/>
      </w:rPr>
    </w:lvl>
    <w:lvl w:ilvl="4">
      <w:start w:val="0"/>
      <w:numFmt w:val="bullet"/>
      <w:lvlText w:val="•"/>
      <w:lvlJc w:val="left"/>
      <w:pPr>
        <w:ind w:left="5648" w:hanging="785"/>
      </w:pPr>
      <w:rPr>
        <w:rFonts w:hint="default"/>
      </w:rPr>
    </w:lvl>
    <w:lvl w:ilvl="5">
      <w:start w:val="0"/>
      <w:numFmt w:val="bullet"/>
      <w:lvlText w:val="•"/>
      <w:lvlJc w:val="left"/>
      <w:pPr>
        <w:ind w:left="7020" w:hanging="785"/>
      </w:pPr>
      <w:rPr>
        <w:rFonts w:hint="default"/>
      </w:rPr>
    </w:lvl>
    <w:lvl w:ilvl="6">
      <w:start w:val="0"/>
      <w:numFmt w:val="bullet"/>
      <w:lvlText w:val="•"/>
      <w:lvlJc w:val="left"/>
      <w:pPr>
        <w:ind w:left="8392" w:hanging="785"/>
      </w:pPr>
      <w:rPr>
        <w:rFonts w:hint="default"/>
      </w:rPr>
    </w:lvl>
    <w:lvl w:ilvl="7">
      <w:start w:val="0"/>
      <w:numFmt w:val="bullet"/>
      <w:lvlText w:val="•"/>
      <w:lvlJc w:val="left"/>
      <w:pPr>
        <w:ind w:left="9764" w:hanging="785"/>
      </w:pPr>
      <w:rPr>
        <w:rFonts w:hint="default"/>
      </w:rPr>
    </w:lvl>
    <w:lvl w:ilvl="8">
      <w:start w:val="0"/>
      <w:numFmt w:val="bullet"/>
      <w:lvlText w:val="•"/>
      <w:lvlJc w:val="left"/>
      <w:pPr>
        <w:ind w:left="11136" w:hanging="785"/>
      </w:pPr>
      <w:rPr>
        <w:rFonts w:hint="default"/>
      </w:rPr>
    </w:lvl>
  </w:abstractNum>
  <w:abstractNum w:abstractNumId="2">
    <w:nsid w:val="0B4914D8"/>
    <w:multiLevelType w:val="hybridMultilevel"/>
    <w:tmpl w:val="00000000"/>
    <w:lvl w:ilvl="0">
      <w:start w:val="7"/>
      <w:numFmt w:val="decimal"/>
      <w:lvlText w:val="%1"/>
      <w:lvlJc w:val="left"/>
      <w:pPr>
        <w:ind w:left="160" w:hanging="526"/>
        <w:jc w:val="left"/>
      </w:pPr>
      <w:rPr>
        <w:rFonts w:hint="default"/>
      </w:rPr>
    </w:lvl>
    <w:lvl w:ilvl="1">
      <w:start w:val="2"/>
      <w:numFmt w:val="decimal"/>
      <w:lvlText w:val="%1.%2"/>
      <w:lvlJc w:val="left"/>
      <w:pPr>
        <w:ind w:left="160" w:hanging="526"/>
        <w:jc w:val="left"/>
      </w:pPr>
      <w:rPr>
        <w:rFonts w:ascii="微软雅黑" w:eastAsia="微软雅黑" w:hAnsi="微软雅黑" w:cs="微软雅黑" w:hint="default"/>
        <w:color w:val="414141"/>
        <w:spacing w:val="-1"/>
        <w:w w:val="102"/>
        <w:sz w:val="31"/>
        <w:szCs w:val="31"/>
      </w:rPr>
    </w:lvl>
    <w:lvl w:ilvl="2">
      <w:start w:val="0"/>
      <w:numFmt w:val="bullet"/>
      <w:lvlText w:val="•"/>
      <w:lvlJc w:val="left"/>
      <w:pPr>
        <w:ind w:left="2904" w:hanging="526"/>
      </w:pPr>
      <w:rPr>
        <w:rFonts w:hint="default"/>
      </w:rPr>
    </w:lvl>
    <w:lvl w:ilvl="3">
      <w:start w:val="0"/>
      <w:numFmt w:val="bullet"/>
      <w:lvlText w:val="•"/>
      <w:lvlJc w:val="left"/>
      <w:pPr>
        <w:ind w:left="4276" w:hanging="526"/>
      </w:pPr>
      <w:rPr>
        <w:rFonts w:hint="default"/>
      </w:rPr>
    </w:lvl>
    <w:lvl w:ilvl="4">
      <w:start w:val="0"/>
      <w:numFmt w:val="bullet"/>
      <w:lvlText w:val="•"/>
      <w:lvlJc w:val="left"/>
      <w:pPr>
        <w:ind w:left="5648" w:hanging="526"/>
      </w:pPr>
      <w:rPr>
        <w:rFonts w:hint="default"/>
      </w:rPr>
    </w:lvl>
    <w:lvl w:ilvl="5">
      <w:start w:val="0"/>
      <w:numFmt w:val="bullet"/>
      <w:lvlText w:val="•"/>
      <w:lvlJc w:val="left"/>
      <w:pPr>
        <w:ind w:left="7020" w:hanging="526"/>
      </w:pPr>
      <w:rPr>
        <w:rFonts w:hint="default"/>
      </w:rPr>
    </w:lvl>
    <w:lvl w:ilvl="6">
      <w:start w:val="0"/>
      <w:numFmt w:val="bullet"/>
      <w:lvlText w:val="•"/>
      <w:lvlJc w:val="left"/>
      <w:pPr>
        <w:ind w:left="8392" w:hanging="526"/>
      </w:pPr>
      <w:rPr>
        <w:rFonts w:hint="default"/>
      </w:rPr>
    </w:lvl>
    <w:lvl w:ilvl="7">
      <w:start w:val="0"/>
      <w:numFmt w:val="bullet"/>
      <w:lvlText w:val="•"/>
      <w:lvlJc w:val="left"/>
      <w:pPr>
        <w:ind w:left="9764" w:hanging="526"/>
      </w:pPr>
      <w:rPr>
        <w:rFonts w:hint="default"/>
      </w:rPr>
    </w:lvl>
    <w:lvl w:ilvl="8">
      <w:start w:val="0"/>
      <w:numFmt w:val="bullet"/>
      <w:lvlText w:val="•"/>
      <w:lvlJc w:val="left"/>
      <w:pPr>
        <w:ind w:left="11136" w:hanging="526"/>
      </w:pPr>
      <w:rPr>
        <w:rFonts w:hint="default"/>
      </w:rPr>
    </w:lvl>
  </w:abstractNum>
  <w:abstractNum w:abstractNumId="3">
    <w:nsid w:val="120FE03F"/>
    <w:multiLevelType w:val="hybridMultilevel"/>
    <w:tmpl w:val="00000000"/>
    <w:lvl w:ilvl="0">
      <w:start w:val="5"/>
      <w:numFmt w:val="decimal"/>
      <w:lvlText w:val="%1"/>
      <w:lvlJc w:val="left"/>
      <w:pPr>
        <w:ind w:left="160" w:hanging="526"/>
        <w:jc w:val="left"/>
      </w:pPr>
      <w:rPr>
        <w:rFonts w:hint="default"/>
      </w:rPr>
    </w:lvl>
    <w:lvl w:ilvl="1">
      <w:start w:val="2"/>
      <w:numFmt w:val="decimal"/>
      <w:lvlText w:val="%1.%2"/>
      <w:lvlJc w:val="left"/>
      <w:pPr>
        <w:ind w:left="160" w:hanging="526"/>
        <w:jc w:val="left"/>
      </w:pPr>
      <w:rPr>
        <w:rFonts w:ascii="微软雅黑" w:eastAsia="微软雅黑" w:hAnsi="微软雅黑" w:cs="微软雅黑" w:hint="default"/>
        <w:color w:val="414141"/>
        <w:spacing w:val="-1"/>
        <w:w w:val="102"/>
        <w:sz w:val="31"/>
        <w:szCs w:val="31"/>
      </w:rPr>
    </w:lvl>
    <w:lvl w:ilvl="2">
      <w:start w:val="0"/>
      <w:numFmt w:val="bullet"/>
      <w:lvlText w:val="•"/>
      <w:lvlJc w:val="left"/>
      <w:pPr>
        <w:ind w:left="2904" w:hanging="526"/>
      </w:pPr>
      <w:rPr>
        <w:rFonts w:hint="default"/>
      </w:rPr>
    </w:lvl>
    <w:lvl w:ilvl="3">
      <w:start w:val="0"/>
      <w:numFmt w:val="bullet"/>
      <w:lvlText w:val="•"/>
      <w:lvlJc w:val="left"/>
      <w:pPr>
        <w:ind w:left="4276" w:hanging="526"/>
      </w:pPr>
      <w:rPr>
        <w:rFonts w:hint="default"/>
      </w:rPr>
    </w:lvl>
    <w:lvl w:ilvl="4">
      <w:start w:val="0"/>
      <w:numFmt w:val="bullet"/>
      <w:lvlText w:val="•"/>
      <w:lvlJc w:val="left"/>
      <w:pPr>
        <w:ind w:left="5648" w:hanging="526"/>
      </w:pPr>
      <w:rPr>
        <w:rFonts w:hint="default"/>
      </w:rPr>
    </w:lvl>
    <w:lvl w:ilvl="5">
      <w:start w:val="0"/>
      <w:numFmt w:val="bullet"/>
      <w:lvlText w:val="•"/>
      <w:lvlJc w:val="left"/>
      <w:pPr>
        <w:ind w:left="7020" w:hanging="526"/>
      </w:pPr>
      <w:rPr>
        <w:rFonts w:hint="default"/>
      </w:rPr>
    </w:lvl>
    <w:lvl w:ilvl="6">
      <w:start w:val="0"/>
      <w:numFmt w:val="bullet"/>
      <w:lvlText w:val="•"/>
      <w:lvlJc w:val="left"/>
      <w:pPr>
        <w:ind w:left="8392" w:hanging="526"/>
      </w:pPr>
      <w:rPr>
        <w:rFonts w:hint="default"/>
      </w:rPr>
    </w:lvl>
    <w:lvl w:ilvl="7">
      <w:start w:val="0"/>
      <w:numFmt w:val="bullet"/>
      <w:lvlText w:val="•"/>
      <w:lvlJc w:val="left"/>
      <w:pPr>
        <w:ind w:left="9764" w:hanging="526"/>
      </w:pPr>
      <w:rPr>
        <w:rFonts w:hint="default"/>
      </w:rPr>
    </w:lvl>
    <w:lvl w:ilvl="8">
      <w:start w:val="0"/>
      <w:numFmt w:val="bullet"/>
      <w:lvlText w:val="•"/>
      <w:lvlJc w:val="left"/>
      <w:pPr>
        <w:ind w:left="11136" w:hanging="526"/>
      </w:pPr>
      <w:rPr>
        <w:rFonts w:hint="default"/>
      </w:rPr>
    </w:lvl>
  </w:abstractNum>
  <w:abstractNum w:abstractNumId="4">
    <w:nsid w:val="15E5941E"/>
    <w:multiLevelType w:val="hybridMultilevel"/>
    <w:tmpl w:val="00000000"/>
    <w:lvl w:ilvl="0">
      <w:start w:val="7"/>
      <w:numFmt w:val="decimal"/>
      <w:lvlText w:val="%1"/>
      <w:lvlJc w:val="left"/>
      <w:pPr>
        <w:ind w:left="160" w:hanging="267"/>
        <w:jc w:val="left"/>
      </w:pPr>
      <w:rPr>
        <w:rFonts w:ascii="微软雅黑" w:eastAsia="微软雅黑" w:hAnsi="微软雅黑" w:cs="微软雅黑" w:hint="default"/>
        <w:color w:val="414141"/>
        <w:w w:val="102"/>
        <w:sz w:val="31"/>
        <w:szCs w:val="31"/>
      </w:rPr>
    </w:lvl>
    <w:lvl w:ilvl="1">
      <w:start w:val="0"/>
      <w:numFmt w:val="bullet"/>
      <w:lvlText w:val="•"/>
      <w:lvlJc w:val="left"/>
      <w:pPr>
        <w:ind w:left="1532" w:hanging="267"/>
      </w:pPr>
      <w:rPr>
        <w:rFonts w:hint="default"/>
      </w:rPr>
    </w:lvl>
    <w:lvl w:ilvl="2">
      <w:start w:val="0"/>
      <w:numFmt w:val="bullet"/>
      <w:lvlText w:val="•"/>
      <w:lvlJc w:val="left"/>
      <w:pPr>
        <w:ind w:left="2904" w:hanging="267"/>
      </w:pPr>
      <w:rPr>
        <w:rFonts w:hint="default"/>
      </w:rPr>
    </w:lvl>
    <w:lvl w:ilvl="3">
      <w:start w:val="0"/>
      <w:numFmt w:val="bullet"/>
      <w:lvlText w:val="•"/>
      <w:lvlJc w:val="left"/>
      <w:pPr>
        <w:ind w:left="4276" w:hanging="267"/>
      </w:pPr>
      <w:rPr>
        <w:rFonts w:hint="default"/>
      </w:rPr>
    </w:lvl>
    <w:lvl w:ilvl="4">
      <w:start w:val="0"/>
      <w:numFmt w:val="bullet"/>
      <w:lvlText w:val="•"/>
      <w:lvlJc w:val="left"/>
      <w:pPr>
        <w:ind w:left="5648" w:hanging="267"/>
      </w:pPr>
      <w:rPr>
        <w:rFonts w:hint="default"/>
      </w:rPr>
    </w:lvl>
    <w:lvl w:ilvl="5">
      <w:start w:val="0"/>
      <w:numFmt w:val="bullet"/>
      <w:lvlText w:val="•"/>
      <w:lvlJc w:val="left"/>
      <w:pPr>
        <w:ind w:left="7020" w:hanging="267"/>
      </w:pPr>
      <w:rPr>
        <w:rFonts w:hint="default"/>
      </w:rPr>
    </w:lvl>
    <w:lvl w:ilvl="6">
      <w:start w:val="0"/>
      <w:numFmt w:val="bullet"/>
      <w:lvlText w:val="•"/>
      <w:lvlJc w:val="left"/>
      <w:pPr>
        <w:ind w:left="8392" w:hanging="267"/>
      </w:pPr>
      <w:rPr>
        <w:rFonts w:hint="default"/>
      </w:rPr>
    </w:lvl>
    <w:lvl w:ilvl="7">
      <w:start w:val="0"/>
      <w:numFmt w:val="bullet"/>
      <w:lvlText w:val="•"/>
      <w:lvlJc w:val="left"/>
      <w:pPr>
        <w:ind w:left="9764" w:hanging="267"/>
      </w:pPr>
      <w:rPr>
        <w:rFonts w:hint="default"/>
      </w:rPr>
    </w:lvl>
    <w:lvl w:ilvl="8">
      <w:start w:val="0"/>
      <w:numFmt w:val="bullet"/>
      <w:lvlText w:val="•"/>
      <w:lvlJc w:val="left"/>
      <w:pPr>
        <w:ind w:left="11136" w:hanging="267"/>
      </w:pPr>
      <w:rPr>
        <w:rFonts w:hint="default"/>
      </w:rPr>
    </w:lvl>
  </w:abstractNum>
  <w:abstractNum w:abstractNumId="5">
    <w:nsid w:val="18F3CB1A"/>
    <w:multiLevelType w:val="hybridMultilevel"/>
    <w:tmpl w:val="00000000"/>
    <w:lvl w:ilvl="0">
      <w:start w:val="0"/>
      <w:numFmt w:val="bullet"/>
      <w:lvlText w:val="·"/>
      <w:lvlJc w:val="left"/>
      <w:pPr>
        <w:ind w:left="160" w:hanging="170"/>
      </w:pPr>
      <w:rPr>
        <w:rFonts w:ascii="微软雅黑" w:eastAsia="微软雅黑" w:hAnsi="微软雅黑" w:cs="微软雅黑" w:hint="default"/>
        <w:color w:val="414141"/>
        <w:w w:val="102"/>
        <w:sz w:val="31"/>
        <w:szCs w:val="31"/>
      </w:rPr>
    </w:lvl>
    <w:lvl w:ilvl="1">
      <w:start w:val="0"/>
      <w:numFmt w:val="bullet"/>
      <w:lvlText w:val="•"/>
      <w:lvlJc w:val="left"/>
      <w:pPr>
        <w:ind w:left="1532" w:hanging="170"/>
      </w:pPr>
      <w:rPr>
        <w:rFonts w:hint="default"/>
      </w:rPr>
    </w:lvl>
    <w:lvl w:ilvl="2">
      <w:start w:val="0"/>
      <w:numFmt w:val="bullet"/>
      <w:lvlText w:val="•"/>
      <w:lvlJc w:val="left"/>
      <w:pPr>
        <w:ind w:left="2904" w:hanging="170"/>
      </w:pPr>
      <w:rPr>
        <w:rFonts w:hint="default"/>
      </w:rPr>
    </w:lvl>
    <w:lvl w:ilvl="3">
      <w:start w:val="0"/>
      <w:numFmt w:val="bullet"/>
      <w:lvlText w:val="•"/>
      <w:lvlJc w:val="left"/>
      <w:pPr>
        <w:ind w:left="4276" w:hanging="170"/>
      </w:pPr>
      <w:rPr>
        <w:rFonts w:hint="default"/>
      </w:rPr>
    </w:lvl>
    <w:lvl w:ilvl="4">
      <w:start w:val="0"/>
      <w:numFmt w:val="bullet"/>
      <w:lvlText w:val="•"/>
      <w:lvlJc w:val="left"/>
      <w:pPr>
        <w:ind w:left="5648" w:hanging="170"/>
      </w:pPr>
      <w:rPr>
        <w:rFonts w:hint="default"/>
      </w:rPr>
    </w:lvl>
    <w:lvl w:ilvl="5">
      <w:start w:val="0"/>
      <w:numFmt w:val="bullet"/>
      <w:lvlText w:val="•"/>
      <w:lvlJc w:val="left"/>
      <w:pPr>
        <w:ind w:left="7020" w:hanging="170"/>
      </w:pPr>
      <w:rPr>
        <w:rFonts w:hint="default"/>
      </w:rPr>
    </w:lvl>
    <w:lvl w:ilvl="6">
      <w:start w:val="0"/>
      <w:numFmt w:val="bullet"/>
      <w:lvlText w:val="•"/>
      <w:lvlJc w:val="left"/>
      <w:pPr>
        <w:ind w:left="8392" w:hanging="170"/>
      </w:pPr>
      <w:rPr>
        <w:rFonts w:hint="default"/>
      </w:rPr>
    </w:lvl>
    <w:lvl w:ilvl="7">
      <w:start w:val="0"/>
      <w:numFmt w:val="bullet"/>
      <w:lvlText w:val="•"/>
      <w:lvlJc w:val="left"/>
      <w:pPr>
        <w:ind w:left="9764" w:hanging="170"/>
      </w:pPr>
      <w:rPr>
        <w:rFonts w:hint="default"/>
      </w:rPr>
    </w:lvl>
    <w:lvl w:ilvl="8">
      <w:start w:val="0"/>
      <w:numFmt w:val="bullet"/>
      <w:lvlText w:val="•"/>
      <w:lvlJc w:val="left"/>
      <w:pPr>
        <w:ind w:left="11136" w:hanging="170"/>
      </w:pPr>
      <w:rPr>
        <w:rFonts w:hint="default"/>
      </w:rPr>
    </w:lvl>
  </w:abstractNum>
  <w:abstractNum w:abstractNumId="6">
    <w:nsid w:val="2F1E501F"/>
    <w:multiLevelType w:val="hybridMultilevel"/>
    <w:tmpl w:val="00000000"/>
    <w:lvl w:ilvl="0">
      <w:start w:val="2"/>
      <w:numFmt w:val="decimal"/>
      <w:lvlText w:val="%1"/>
      <w:lvlJc w:val="left"/>
      <w:pPr>
        <w:ind w:left="160" w:hanging="785"/>
        <w:jc w:val="left"/>
      </w:pPr>
      <w:rPr>
        <w:rFonts w:hint="default"/>
      </w:rPr>
    </w:lvl>
    <w:lvl w:ilvl="1">
      <w:start w:val="2"/>
      <w:numFmt w:val="decimal"/>
      <w:lvlText w:val="%1.%2"/>
      <w:lvlJc w:val="left"/>
      <w:pPr>
        <w:ind w:left="160" w:hanging="785"/>
        <w:jc w:val="left"/>
      </w:pPr>
      <w:rPr>
        <w:rFonts w:hint="default"/>
      </w:rPr>
    </w:lvl>
    <w:lvl w:ilvl="2">
      <w:start w:val="3"/>
      <w:numFmt w:val="decimal"/>
      <w:lvlText w:val="%1.%2.%3"/>
      <w:lvlJc w:val="left"/>
      <w:pPr>
        <w:ind w:left="160" w:hanging="785"/>
        <w:jc w:val="left"/>
      </w:pPr>
      <w:rPr>
        <w:rFonts w:ascii="微软雅黑" w:eastAsia="微软雅黑" w:hAnsi="微软雅黑" w:cs="微软雅黑" w:hint="default"/>
        <w:color w:val="414141"/>
        <w:spacing w:val="-1"/>
        <w:w w:val="102"/>
        <w:sz w:val="31"/>
        <w:szCs w:val="31"/>
      </w:rPr>
    </w:lvl>
    <w:lvl w:ilvl="3">
      <w:start w:val="0"/>
      <w:numFmt w:val="bullet"/>
      <w:lvlText w:val="•"/>
      <w:lvlJc w:val="left"/>
      <w:pPr>
        <w:ind w:left="4276" w:hanging="785"/>
      </w:pPr>
      <w:rPr>
        <w:rFonts w:hint="default"/>
      </w:rPr>
    </w:lvl>
    <w:lvl w:ilvl="4">
      <w:start w:val="0"/>
      <w:numFmt w:val="bullet"/>
      <w:lvlText w:val="•"/>
      <w:lvlJc w:val="left"/>
      <w:pPr>
        <w:ind w:left="5648" w:hanging="785"/>
      </w:pPr>
      <w:rPr>
        <w:rFonts w:hint="default"/>
      </w:rPr>
    </w:lvl>
    <w:lvl w:ilvl="5">
      <w:start w:val="0"/>
      <w:numFmt w:val="bullet"/>
      <w:lvlText w:val="•"/>
      <w:lvlJc w:val="left"/>
      <w:pPr>
        <w:ind w:left="7020" w:hanging="785"/>
      </w:pPr>
      <w:rPr>
        <w:rFonts w:hint="default"/>
      </w:rPr>
    </w:lvl>
    <w:lvl w:ilvl="6">
      <w:start w:val="0"/>
      <w:numFmt w:val="bullet"/>
      <w:lvlText w:val="•"/>
      <w:lvlJc w:val="left"/>
      <w:pPr>
        <w:ind w:left="8392" w:hanging="785"/>
      </w:pPr>
      <w:rPr>
        <w:rFonts w:hint="default"/>
      </w:rPr>
    </w:lvl>
    <w:lvl w:ilvl="7">
      <w:start w:val="0"/>
      <w:numFmt w:val="bullet"/>
      <w:lvlText w:val="•"/>
      <w:lvlJc w:val="left"/>
      <w:pPr>
        <w:ind w:left="9764" w:hanging="785"/>
      </w:pPr>
      <w:rPr>
        <w:rFonts w:hint="default"/>
      </w:rPr>
    </w:lvl>
    <w:lvl w:ilvl="8">
      <w:start w:val="0"/>
      <w:numFmt w:val="bullet"/>
      <w:lvlText w:val="•"/>
      <w:lvlJc w:val="left"/>
      <w:pPr>
        <w:ind w:left="11136" w:hanging="785"/>
      </w:pPr>
      <w:rPr>
        <w:rFonts w:hint="default"/>
      </w:rPr>
    </w:lvl>
  </w:abstractNum>
  <w:abstractNum w:abstractNumId="7">
    <w:nsid w:val="31C0AF27"/>
    <w:multiLevelType w:val="hybridMultilevel"/>
    <w:tmpl w:val="00000000"/>
    <w:lvl w:ilvl="0">
      <w:start w:val="2"/>
      <w:numFmt w:val="decimal"/>
      <w:lvlText w:val="%1）"/>
      <w:lvlJc w:val="left"/>
      <w:pPr>
        <w:ind w:left="160" w:hanging="505"/>
        <w:jc w:val="left"/>
      </w:pPr>
      <w:rPr>
        <w:rFonts w:ascii="微软雅黑" w:eastAsia="微软雅黑" w:hAnsi="微软雅黑" w:cs="微软雅黑" w:hint="default"/>
        <w:color w:val="414141"/>
        <w:spacing w:val="0"/>
        <w:w w:val="102"/>
        <w:sz w:val="29"/>
        <w:szCs w:val="29"/>
      </w:rPr>
    </w:lvl>
    <w:lvl w:ilvl="1">
      <w:start w:val="0"/>
      <w:numFmt w:val="bullet"/>
      <w:lvlText w:val="•"/>
      <w:lvlJc w:val="left"/>
      <w:pPr>
        <w:ind w:left="1532" w:hanging="505"/>
      </w:pPr>
      <w:rPr>
        <w:rFonts w:hint="default"/>
      </w:rPr>
    </w:lvl>
    <w:lvl w:ilvl="2">
      <w:start w:val="0"/>
      <w:numFmt w:val="bullet"/>
      <w:lvlText w:val="•"/>
      <w:lvlJc w:val="left"/>
      <w:pPr>
        <w:ind w:left="2904" w:hanging="505"/>
      </w:pPr>
      <w:rPr>
        <w:rFonts w:hint="default"/>
      </w:rPr>
    </w:lvl>
    <w:lvl w:ilvl="3">
      <w:start w:val="0"/>
      <w:numFmt w:val="bullet"/>
      <w:lvlText w:val="•"/>
      <w:lvlJc w:val="left"/>
      <w:pPr>
        <w:ind w:left="4276" w:hanging="505"/>
      </w:pPr>
      <w:rPr>
        <w:rFonts w:hint="default"/>
      </w:rPr>
    </w:lvl>
    <w:lvl w:ilvl="4">
      <w:start w:val="0"/>
      <w:numFmt w:val="bullet"/>
      <w:lvlText w:val="•"/>
      <w:lvlJc w:val="left"/>
      <w:pPr>
        <w:ind w:left="5648" w:hanging="505"/>
      </w:pPr>
      <w:rPr>
        <w:rFonts w:hint="default"/>
      </w:rPr>
    </w:lvl>
    <w:lvl w:ilvl="5">
      <w:start w:val="0"/>
      <w:numFmt w:val="bullet"/>
      <w:lvlText w:val="•"/>
      <w:lvlJc w:val="left"/>
      <w:pPr>
        <w:ind w:left="7020" w:hanging="505"/>
      </w:pPr>
      <w:rPr>
        <w:rFonts w:hint="default"/>
      </w:rPr>
    </w:lvl>
    <w:lvl w:ilvl="6">
      <w:start w:val="0"/>
      <w:numFmt w:val="bullet"/>
      <w:lvlText w:val="•"/>
      <w:lvlJc w:val="left"/>
      <w:pPr>
        <w:ind w:left="8392" w:hanging="505"/>
      </w:pPr>
      <w:rPr>
        <w:rFonts w:hint="default"/>
      </w:rPr>
    </w:lvl>
    <w:lvl w:ilvl="7">
      <w:start w:val="0"/>
      <w:numFmt w:val="bullet"/>
      <w:lvlText w:val="•"/>
      <w:lvlJc w:val="left"/>
      <w:pPr>
        <w:ind w:left="9764" w:hanging="505"/>
      </w:pPr>
      <w:rPr>
        <w:rFonts w:hint="default"/>
      </w:rPr>
    </w:lvl>
    <w:lvl w:ilvl="8">
      <w:start w:val="0"/>
      <w:numFmt w:val="bullet"/>
      <w:lvlText w:val="•"/>
      <w:lvlJc w:val="left"/>
      <w:pPr>
        <w:ind w:left="11136" w:hanging="505"/>
      </w:pPr>
      <w:rPr>
        <w:rFonts w:hint="default"/>
      </w:rPr>
    </w:lvl>
  </w:abstractNum>
  <w:abstractNum w:abstractNumId="8">
    <w:nsid w:val="333113D4"/>
    <w:multiLevelType w:val="hybridMultilevel"/>
    <w:tmpl w:val="00000000"/>
    <w:lvl w:ilvl="0">
      <w:start w:val="2"/>
      <w:numFmt w:val="decimal"/>
      <w:lvlText w:val="%1."/>
      <w:lvlJc w:val="left"/>
      <w:pPr>
        <w:ind w:left="160" w:hanging="357"/>
        <w:jc w:val="left"/>
      </w:pPr>
      <w:rPr>
        <w:rFonts w:ascii="微软雅黑" w:eastAsia="微软雅黑" w:hAnsi="微软雅黑" w:cs="微软雅黑" w:hint="default"/>
        <w:color w:val="414141"/>
        <w:spacing w:val="-1"/>
        <w:w w:val="102"/>
        <w:sz w:val="31"/>
        <w:szCs w:val="31"/>
      </w:rPr>
    </w:lvl>
    <w:lvl w:ilvl="1">
      <w:start w:val="0"/>
      <w:numFmt w:val="bullet"/>
      <w:lvlText w:val="•"/>
      <w:lvlJc w:val="left"/>
      <w:pPr>
        <w:ind w:left="1532" w:hanging="357"/>
      </w:pPr>
      <w:rPr>
        <w:rFonts w:hint="default"/>
      </w:rPr>
    </w:lvl>
    <w:lvl w:ilvl="2">
      <w:start w:val="0"/>
      <w:numFmt w:val="bullet"/>
      <w:lvlText w:val="•"/>
      <w:lvlJc w:val="left"/>
      <w:pPr>
        <w:ind w:left="2904" w:hanging="357"/>
      </w:pPr>
      <w:rPr>
        <w:rFonts w:hint="default"/>
      </w:rPr>
    </w:lvl>
    <w:lvl w:ilvl="3">
      <w:start w:val="0"/>
      <w:numFmt w:val="bullet"/>
      <w:lvlText w:val="•"/>
      <w:lvlJc w:val="left"/>
      <w:pPr>
        <w:ind w:left="4276" w:hanging="357"/>
      </w:pPr>
      <w:rPr>
        <w:rFonts w:hint="default"/>
      </w:rPr>
    </w:lvl>
    <w:lvl w:ilvl="4">
      <w:start w:val="0"/>
      <w:numFmt w:val="bullet"/>
      <w:lvlText w:val="•"/>
      <w:lvlJc w:val="left"/>
      <w:pPr>
        <w:ind w:left="5648" w:hanging="357"/>
      </w:pPr>
      <w:rPr>
        <w:rFonts w:hint="default"/>
      </w:rPr>
    </w:lvl>
    <w:lvl w:ilvl="5">
      <w:start w:val="0"/>
      <w:numFmt w:val="bullet"/>
      <w:lvlText w:val="•"/>
      <w:lvlJc w:val="left"/>
      <w:pPr>
        <w:ind w:left="7020" w:hanging="357"/>
      </w:pPr>
      <w:rPr>
        <w:rFonts w:hint="default"/>
      </w:rPr>
    </w:lvl>
    <w:lvl w:ilvl="6">
      <w:start w:val="0"/>
      <w:numFmt w:val="bullet"/>
      <w:lvlText w:val="•"/>
      <w:lvlJc w:val="left"/>
      <w:pPr>
        <w:ind w:left="8392" w:hanging="357"/>
      </w:pPr>
      <w:rPr>
        <w:rFonts w:hint="default"/>
      </w:rPr>
    </w:lvl>
    <w:lvl w:ilvl="7">
      <w:start w:val="0"/>
      <w:numFmt w:val="bullet"/>
      <w:lvlText w:val="•"/>
      <w:lvlJc w:val="left"/>
      <w:pPr>
        <w:ind w:left="9764" w:hanging="357"/>
      </w:pPr>
      <w:rPr>
        <w:rFonts w:hint="default"/>
      </w:rPr>
    </w:lvl>
    <w:lvl w:ilvl="8">
      <w:start w:val="0"/>
      <w:numFmt w:val="bullet"/>
      <w:lvlText w:val="•"/>
      <w:lvlJc w:val="left"/>
      <w:pPr>
        <w:ind w:left="11136" w:hanging="357"/>
      </w:pPr>
      <w:rPr>
        <w:rFonts w:hint="default"/>
      </w:rPr>
    </w:lvl>
  </w:abstractNum>
  <w:abstractNum w:abstractNumId="9">
    <w:nsid w:val="33558F41"/>
    <w:multiLevelType w:val="hybridMultilevel"/>
    <w:tmpl w:val="00000000"/>
    <w:lvl w:ilvl="0">
      <w:start w:val="3"/>
      <w:numFmt w:val="decimal"/>
      <w:lvlText w:val="%1"/>
      <w:lvlJc w:val="left"/>
      <w:pPr>
        <w:ind w:left="160" w:hanging="785"/>
        <w:jc w:val="left"/>
      </w:pPr>
      <w:rPr>
        <w:rFonts w:hint="default"/>
      </w:rPr>
    </w:lvl>
    <w:lvl w:ilvl="1">
      <w:start w:val="2"/>
      <w:numFmt w:val="decimal"/>
      <w:lvlText w:val="%1.%2"/>
      <w:lvlJc w:val="left"/>
      <w:pPr>
        <w:ind w:left="160" w:hanging="785"/>
        <w:jc w:val="left"/>
      </w:pPr>
      <w:rPr>
        <w:rFonts w:hint="default"/>
      </w:rPr>
    </w:lvl>
    <w:lvl w:ilvl="2">
      <w:start w:val="2"/>
      <w:numFmt w:val="decimal"/>
      <w:lvlText w:val="%1.%2.%3"/>
      <w:lvlJc w:val="left"/>
      <w:pPr>
        <w:ind w:left="160" w:hanging="785"/>
        <w:jc w:val="left"/>
      </w:pPr>
      <w:rPr>
        <w:rFonts w:ascii="微软雅黑" w:eastAsia="微软雅黑" w:hAnsi="微软雅黑" w:cs="微软雅黑" w:hint="default"/>
        <w:color w:val="414141"/>
        <w:spacing w:val="-1"/>
        <w:w w:val="102"/>
        <w:sz w:val="31"/>
        <w:szCs w:val="31"/>
      </w:rPr>
    </w:lvl>
    <w:lvl w:ilvl="3">
      <w:start w:val="0"/>
      <w:numFmt w:val="bullet"/>
      <w:lvlText w:val="•"/>
      <w:lvlJc w:val="left"/>
      <w:pPr>
        <w:ind w:left="4276" w:hanging="785"/>
      </w:pPr>
      <w:rPr>
        <w:rFonts w:hint="default"/>
      </w:rPr>
    </w:lvl>
    <w:lvl w:ilvl="4">
      <w:start w:val="0"/>
      <w:numFmt w:val="bullet"/>
      <w:lvlText w:val="•"/>
      <w:lvlJc w:val="left"/>
      <w:pPr>
        <w:ind w:left="5648" w:hanging="785"/>
      </w:pPr>
      <w:rPr>
        <w:rFonts w:hint="default"/>
      </w:rPr>
    </w:lvl>
    <w:lvl w:ilvl="5">
      <w:start w:val="0"/>
      <w:numFmt w:val="bullet"/>
      <w:lvlText w:val="•"/>
      <w:lvlJc w:val="left"/>
      <w:pPr>
        <w:ind w:left="7020" w:hanging="785"/>
      </w:pPr>
      <w:rPr>
        <w:rFonts w:hint="default"/>
      </w:rPr>
    </w:lvl>
    <w:lvl w:ilvl="6">
      <w:start w:val="0"/>
      <w:numFmt w:val="bullet"/>
      <w:lvlText w:val="•"/>
      <w:lvlJc w:val="left"/>
      <w:pPr>
        <w:ind w:left="8392" w:hanging="785"/>
      </w:pPr>
      <w:rPr>
        <w:rFonts w:hint="default"/>
      </w:rPr>
    </w:lvl>
    <w:lvl w:ilvl="7">
      <w:start w:val="0"/>
      <w:numFmt w:val="bullet"/>
      <w:lvlText w:val="•"/>
      <w:lvlJc w:val="left"/>
      <w:pPr>
        <w:ind w:left="9764" w:hanging="785"/>
      </w:pPr>
      <w:rPr>
        <w:rFonts w:hint="default"/>
      </w:rPr>
    </w:lvl>
    <w:lvl w:ilvl="8">
      <w:start w:val="0"/>
      <w:numFmt w:val="bullet"/>
      <w:lvlText w:val="•"/>
      <w:lvlJc w:val="left"/>
      <w:pPr>
        <w:ind w:left="11136" w:hanging="785"/>
      </w:pPr>
      <w:rPr>
        <w:rFonts w:hint="default"/>
      </w:rPr>
    </w:lvl>
  </w:abstractNum>
  <w:abstractNum w:abstractNumId="10">
    <w:nsid w:val="3951C84D"/>
    <w:multiLevelType w:val="hybridMultilevel"/>
    <w:tmpl w:val="00000000"/>
    <w:lvl w:ilvl="0">
      <w:start w:val="3"/>
      <w:numFmt w:val="decimal"/>
      <w:lvlText w:val="%1"/>
      <w:lvlJc w:val="left"/>
      <w:pPr>
        <w:ind w:left="160" w:hanging="373"/>
        <w:jc w:val="left"/>
      </w:pPr>
      <w:rPr>
        <w:rFonts w:ascii="微软雅黑" w:eastAsia="微软雅黑" w:hAnsi="微软雅黑" w:cs="微软雅黑" w:hint="default"/>
        <w:color w:val="414141"/>
        <w:w w:val="102"/>
        <w:sz w:val="31"/>
        <w:szCs w:val="31"/>
      </w:rPr>
    </w:lvl>
    <w:lvl w:ilvl="1">
      <w:start w:val="1"/>
      <w:numFmt w:val="decimal"/>
      <w:lvlText w:val="%1.%2"/>
      <w:lvlJc w:val="left"/>
      <w:pPr>
        <w:ind w:left="686" w:hanging="526"/>
        <w:jc w:val="left"/>
      </w:pPr>
      <w:rPr>
        <w:rFonts w:ascii="微软雅黑" w:eastAsia="微软雅黑" w:hAnsi="微软雅黑" w:cs="微软雅黑" w:hint="default"/>
        <w:color w:val="414141"/>
        <w:spacing w:val="-1"/>
        <w:w w:val="102"/>
        <w:sz w:val="31"/>
        <w:szCs w:val="31"/>
      </w:rPr>
    </w:lvl>
    <w:lvl w:ilvl="2">
      <w:start w:val="0"/>
      <w:numFmt w:val="bullet"/>
      <w:lvlText w:val="•"/>
      <w:lvlJc w:val="left"/>
      <w:pPr>
        <w:ind w:left="2146" w:hanging="526"/>
      </w:pPr>
      <w:rPr>
        <w:rFonts w:hint="default"/>
      </w:rPr>
    </w:lvl>
    <w:lvl w:ilvl="3">
      <w:start w:val="0"/>
      <w:numFmt w:val="bullet"/>
      <w:lvlText w:val="•"/>
      <w:lvlJc w:val="left"/>
      <w:pPr>
        <w:ind w:left="3613" w:hanging="526"/>
      </w:pPr>
      <w:rPr>
        <w:rFonts w:hint="default"/>
      </w:rPr>
    </w:lvl>
    <w:lvl w:ilvl="4">
      <w:start w:val="0"/>
      <w:numFmt w:val="bullet"/>
      <w:lvlText w:val="•"/>
      <w:lvlJc w:val="left"/>
      <w:pPr>
        <w:ind w:left="5080" w:hanging="526"/>
      </w:pPr>
      <w:rPr>
        <w:rFonts w:hint="default"/>
      </w:rPr>
    </w:lvl>
    <w:lvl w:ilvl="5">
      <w:start w:val="0"/>
      <w:numFmt w:val="bullet"/>
      <w:lvlText w:val="•"/>
      <w:lvlJc w:val="left"/>
      <w:pPr>
        <w:ind w:left="6546" w:hanging="526"/>
      </w:pPr>
      <w:rPr>
        <w:rFonts w:hint="default"/>
      </w:rPr>
    </w:lvl>
    <w:lvl w:ilvl="6">
      <w:start w:val="0"/>
      <w:numFmt w:val="bullet"/>
      <w:lvlText w:val="•"/>
      <w:lvlJc w:val="left"/>
      <w:pPr>
        <w:ind w:left="8013" w:hanging="526"/>
      </w:pPr>
      <w:rPr>
        <w:rFonts w:hint="default"/>
      </w:rPr>
    </w:lvl>
    <w:lvl w:ilvl="7">
      <w:start w:val="0"/>
      <w:numFmt w:val="bullet"/>
      <w:lvlText w:val="•"/>
      <w:lvlJc w:val="left"/>
      <w:pPr>
        <w:ind w:left="9480" w:hanging="526"/>
      </w:pPr>
      <w:rPr>
        <w:rFonts w:hint="default"/>
      </w:rPr>
    </w:lvl>
    <w:lvl w:ilvl="8">
      <w:start w:val="0"/>
      <w:numFmt w:val="bullet"/>
      <w:lvlText w:val="•"/>
      <w:lvlJc w:val="left"/>
      <w:pPr>
        <w:ind w:left="10946" w:hanging="526"/>
      </w:pPr>
      <w:rPr>
        <w:rFonts w:hint="default"/>
      </w:rPr>
    </w:lvl>
  </w:abstractNum>
  <w:abstractNum w:abstractNumId="11">
    <w:nsid w:val="42B462BD"/>
    <w:multiLevelType w:val="hybridMultilevel"/>
    <w:tmpl w:val="00000000"/>
    <w:lvl w:ilvl="0">
      <w:start w:val="2"/>
      <w:numFmt w:val="decimal"/>
      <w:lvlText w:val="（%1）"/>
      <w:lvlJc w:val="left"/>
      <w:pPr>
        <w:ind w:left="160" w:hanging="818"/>
        <w:jc w:val="left"/>
      </w:pPr>
      <w:rPr>
        <w:rFonts w:ascii="微软雅黑" w:eastAsia="微软雅黑" w:hAnsi="微软雅黑" w:cs="微软雅黑" w:hint="default"/>
        <w:color w:val="414141"/>
        <w:spacing w:val="-3"/>
        <w:w w:val="102"/>
        <w:sz w:val="29"/>
        <w:szCs w:val="29"/>
      </w:rPr>
    </w:lvl>
    <w:lvl w:ilvl="1">
      <w:start w:val="0"/>
      <w:numFmt w:val="bullet"/>
      <w:lvlText w:val="•"/>
      <w:lvlJc w:val="left"/>
      <w:pPr>
        <w:ind w:left="1532" w:hanging="818"/>
      </w:pPr>
      <w:rPr>
        <w:rFonts w:hint="default"/>
      </w:rPr>
    </w:lvl>
    <w:lvl w:ilvl="2">
      <w:start w:val="0"/>
      <w:numFmt w:val="bullet"/>
      <w:lvlText w:val="•"/>
      <w:lvlJc w:val="left"/>
      <w:pPr>
        <w:ind w:left="2904" w:hanging="818"/>
      </w:pPr>
      <w:rPr>
        <w:rFonts w:hint="default"/>
      </w:rPr>
    </w:lvl>
    <w:lvl w:ilvl="3">
      <w:start w:val="0"/>
      <w:numFmt w:val="bullet"/>
      <w:lvlText w:val="•"/>
      <w:lvlJc w:val="left"/>
      <w:pPr>
        <w:ind w:left="4276" w:hanging="818"/>
      </w:pPr>
      <w:rPr>
        <w:rFonts w:hint="default"/>
      </w:rPr>
    </w:lvl>
    <w:lvl w:ilvl="4">
      <w:start w:val="0"/>
      <w:numFmt w:val="bullet"/>
      <w:lvlText w:val="•"/>
      <w:lvlJc w:val="left"/>
      <w:pPr>
        <w:ind w:left="5648" w:hanging="818"/>
      </w:pPr>
      <w:rPr>
        <w:rFonts w:hint="default"/>
      </w:rPr>
    </w:lvl>
    <w:lvl w:ilvl="5">
      <w:start w:val="0"/>
      <w:numFmt w:val="bullet"/>
      <w:lvlText w:val="•"/>
      <w:lvlJc w:val="left"/>
      <w:pPr>
        <w:ind w:left="7020" w:hanging="818"/>
      </w:pPr>
      <w:rPr>
        <w:rFonts w:hint="default"/>
      </w:rPr>
    </w:lvl>
    <w:lvl w:ilvl="6">
      <w:start w:val="0"/>
      <w:numFmt w:val="bullet"/>
      <w:lvlText w:val="•"/>
      <w:lvlJc w:val="left"/>
      <w:pPr>
        <w:ind w:left="8392" w:hanging="818"/>
      </w:pPr>
      <w:rPr>
        <w:rFonts w:hint="default"/>
      </w:rPr>
    </w:lvl>
    <w:lvl w:ilvl="7">
      <w:start w:val="0"/>
      <w:numFmt w:val="bullet"/>
      <w:lvlText w:val="•"/>
      <w:lvlJc w:val="left"/>
      <w:pPr>
        <w:ind w:left="9764" w:hanging="818"/>
      </w:pPr>
      <w:rPr>
        <w:rFonts w:hint="default"/>
      </w:rPr>
    </w:lvl>
    <w:lvl w:ilvl="8">
      <w:start w:val="0"/>
      <w:numFmt w:val="bullet"/>
      <w:lvlText w:val="•"/>
      <w:lvlJc w:val="left"/>
      <w:pPr>
        <w:ind w:left="11136" w:hanging="818"/>
      </w:pPr>
      <w:rPr>
        <w:rFonts w:hint="default"/>
      </w:rPr>
    </w:lvl>
  </w:abstractNum>
  <w:abstractNum w:abstractNumId="12">
    <w:nsid w:val="4951A7EC"/>
    <w:multiLevelType w:val="hybridMultilevel"/>
    <w:tmpl w:val="00000000"/>
    <w:lvl w:ilvl="0">
      <w:start w:val="3"/>
      <w:numFmt w:val="decimal"/>
      <w:lvlText w:val="%1"/>
      <w:lvlJc w:val="left"/>
      <w:pPr>
        <w:ind w:left="686" w:hanging="526"/>
        <w:jc w:val="left"/>
      </w:pPr>
      <w:rPr>
        <w:rFonts w:hint="default"/>
      </w:rPr>
    </w:lvl>
    <w:lvl w:ilvl="1">
      <w:start w:val="2"/>
      <w:numFmt w:val="decimal"/>
      <w:lvlText w:val="%1.%2"/>
      <w:lvlJc w:val="left"/>
      <w:pPr>
        <w:ind w:left="686" w:hanging="526"/>
        <w:jc w:val="left"/>
      </w:pPr>
      <w:rPr>
        <w:rFonts w:ascii="微软雅黑" w:eastAsia="微软雅黑" w:hAnsi="微软雅黑" w:cs="微软雅黑" w:hint="default"/>
        <w:color w:val="414141"/>
        <w:spacing w:val="-1"/>
        <w:w w:val="102"/>
        <w:sz w:val="31"/>
        <w:szCs w:val="31"/>
      </w:rPr>
    </w:lvl>
    <w:lvl w:ilvl="2">
      <w:start w:val="1"/>
      <w:numFmt w:val="decimal"/>
      <w:lvlText w:val="%1.%2.%3"/>
      <w:lvlJc w:val="left"/>
      <w:pPr>
        <w:ind w:left="160" w:hanging="785"/>
        <w:jc w:val="left"/>
      </w:pPr>
      <w:rPr>
        <w:rFonts w:ascii="微软雅黑" w:eastAsia="微软雅黑" w:hAnsi="微软雅黑" w:cs="微软雅黑" w:hint="default"/>
        <w:color w:val="414141"/>
        <w:spacing w:val="-1"/>
        <w:w w:val="102"/>
        <w:sz w:val="31"/>
        <w:szCs w:val="31"/>
      </w:rPr>
    </w:lvl>
    <w:lvl w:ilvl="3">
      <w:start w:val="0"/>
      <w:numFmt w:val="bullet"/>
      <w:lvlText w:val="•"/>
      <w:lvlJc w:val="left"/>
      <w:pPr>
        <w:ind w:left="3613" w:hanging="785"/>
      </w:pPr>
      <w:rPr>
        <w:rFonts w:hint="default"/>
      </w:rPr>
    </w:lvl>
    <w:lvl w:ilvl="4">
      <w:start w:val="0"/>
      <w:numFmt w:val="bullet"/>
      <w:lvlText w:val="•"/>
      <w:lvlJc w:val="left"/>
      <w:pPr>
        <w:ind w:left="5080" w:hanging="785"/>
      </w:pPr>
      <w:rPr>
        <w:rFonts w:hint="default"/>
      </w:rPr>
    </w:lvl>
    <w:lvl w:ilvl="5">
      <w:start w:val="0"/>
      <w:numFmt w:val="bullet"/>
      <w:lvlText w:val="•"/>
      <w:lvlJc w:val="left"/>
      <w:pPr>
        <w:ind w:left="6546" w:hanging="785"/>
      </w:pPr>
      <w:rPr>
        <w:rFonts w:hint="default"/>
      </w:rPr>
    </w:lvl>
    <w:lvl w:ilvl="6">
      <w:start w:val="0"/>
      <w:numFmt w:val="bullet"/>
      <w:lvlText w:val="•"/>
      <w:lvlJc w:val="left"/>
      <w:pPr>
        <w:ind w:left="8013" w:hanging="785"/>
      </w:pPr>
      <w:rPr>
        <w:rFonts w:hint="default"/>
      </w:rPr>
    </w:lvl>
    <w:lvl w:ilvl="7">
      <w:start w:val="0"/>
      <w:numFmt w:val="bullet"/>
      <w:lvlText w:val="•"/>
      <w:lvlJc w:val="left"/>
      <w:pPr>
        <w:ind w:left="9480" w:hanging="785"/>
      </w:pPr>
      <w:rPr>
        <w:rFonts w:hint="default"/>
      </w:rPr>
    </w:lvl>
    <w:lvl w:ilvl="8">
      <w:start w:val="0"/>
      <w:numFmt w:val="bullet"/>
      <w:lvlText w:val="•"/>
      <w:lvlJc w:val="left"/>
      <w:pPr>
        <w:ind w:left="10946" w:hanging="785"/>
      </w:pPr>
      <w:rPr>
        <w:rFonts w:hint="default"/>
      </w:rPr>
    </w:lvl>
  </w:abstractNum>
  <w:abstractNum w:abstractNumId="13">
    <w:nsid w:val="49FCEF68"/>
    <w:multiLevelType w:val="hybridMultilevel"/>
    <w:tmpl w:val="00000000"/>
    <w:lvl w:ilvl="0">
      <w:start w:val="3"/>
      <w:numFmt w:val="decimal"/>
      <w:lvlText w:val="%1."/>
      <w:lvlJc w:val="left"/>
      <w:pPr>
        <w:ind w:left="160" w:hanging="357"/>
        <w:jc w:val="left"/>
      </w:pPr>
      <w:rPr>
        <w:rFonts w:ascii="微软雅黑" w:eastAsia="微软雅黑" w:hAnsi="微软雅黑" w:cs="微软雅黑" w:hint="default"/>
        <w:color w:val="414141"/>
        <w:spacing w:val="-1"/>
        <w:w w:val="102"/>
        <w:sz w:val="31"/>
        <w:szCs w:val="31"/>
      </w:rPr>
    </w:lvl>
    <w:lvl w:ilvl="1">
      <w:start w:val="0"/>
      <w:numFmt w:val="bullet"/>
      <w:lvlText w:val="•"/>
      <w:lvlJc w:val="left"/>
      <w:pPr>
        <w:ind w:left="1532" w:hanging="357"/>
      </w:pPr>
      <w:rPr>
        <w:rFonts w:hint="default"/>
      </w:rPr>
    </w:lvl>
    <w:lvl w:ilvl="2">
      <w:start w:val="0"/>
      <w:numFmt w:val="bullet"/>
      <w:lvlText w:val="•"/>
      <w:lvlJc w:val="left"/>
      <w:pPr>
        <w:ind w:left="2904" w:hanging="357"/>
      </w:pPr>
      <w:rPr>
        <w:rFonts w:hint="default"/>
      </w:rPr>
    </w:lvl>
    <w:lvl w:ilvl="3">
      <w:start w:val="0"/>
      <w:numFmt w:val="bullet"/>
      <w:lvlText w:val="•"/>
      <w:lvlJc w:val="left"/>
      <w:pPr>
        <w:ind w:left="4276" w:hanging="357"/>
      </w:pPr>
      <w:rPr>
        <w:rFonts w:hint="default"/>
      </w:rPr>
    </w:lvl>
    <w:lvl w:ilvl="4">
      <w:start w:val="0"/>
      <w:numFmt w:val="bullet"/>
      <w:lvlText w:val="•"/>
      <w:lvlJc w:val="left"/>
      <w:pPr>
        <w:ind w:left="5648" w:hanging="357"/>
      </w:pPr>
      <w:rPr>
        <w:rFonts w:hint="default"/>
      </w:rPr>
    </w:lvl>
    <w:lvl w:ilvl="5">
      <w:start w:val="0"/>
      <w:numFmt w:val="bullet"/>
      <w:lvlText w:val="•"/>
      <w:lvlJc w:val="left"/>
      <w:pPr>
        <w:ind w:left="7020" w:hanging="357"/>
      </w:pPr>
      <w:rPr>
        <w:rFonts w:hint="default"/>
      </w:rPr>
    </w:lvl>
    <w:lvl w:ilvl="6">
      <w:start w:val="0"/>
      <w:numFmt w:val="bullet"/>
      <w:lvlText w:val="•"/>
      <w:lvlJc w:val="left"/>
      <w:pPr>
        <w:ind w:left="8392" w:hanging="357"/>
      </w:pPr>
      <w:rPr>
        <w:rFonts w:hint="default"/>
      </w:rPr>
    </w:lvl>
    <w:lvl w:ilvl="7">
      <w:start w:val="0"/>
      <w:numFmt w:val="bullet"/>
      <w:lvlText w:val="•"/>
      <w:lvlJc w:val="left"/>
      <w:pPr>
        <w:ind w:left="9764" w:hanging="357"/>
      </w:pPr>
      <w:rPr>
        <w:rFonts w:hint="default"/>
      </w:rPr>
    </w:lvl>
    <w:lvl w:ilvl="8">
      <w:start w:val="0"/>
      <w:numFmt w:val="bullet"/>
      <w:lvlText w:val="•"/>
      <w:lvlJc w:val="left"/>
      <w:pPr>
        <w:ind w:left="11136" w:hanging="357"/>
      </w:pPr>
      <w:rPr>
        <w:rFonts w:hint="default"/>
      </w:rPr>
    </w:lvl>
  </w:abstractNum>
  <w:abstractNum w:abstractNumId="14">
    <w:nsid w:val="4F7E7AA1"/>
    <w:multiLevelType w:val="hybridMultilevel"/>
    <w:tmpl w:val="00000000"/>
    <w:lvl w:ilvl="0">
      <w:start w:val="3"/>
      <w:numFmt w:val="decimal"/>
      <w:lvlText w:val="%1"/>
      <w:lvlJc w:val="left"/>
      <w:pPr>
        <w:ind w:left="160" w:hanging="785"/>
        <w:jc w:val="left"/>
      </w:pPr>
      <w:rPr>
        <w:rFonts w:hint="default"/>
      </w:rPr>
    </w:lvl>
    <w:lvl w:ilvl="1">
      <w:start w:val="5"/>
      <w:numFmt w:val="decimal"/>
      <w:lvlText w:val="%1.%2"/>
      <w:lvlJc w:val="left"/>
      <w:pPr>
        <w:ind w:left="160" w:hanging="785"/>
        <w:jc w:val="left"/>
      </w:pPr>
      <w:rPr>
        <w:rFonts w:hint="default"/>
      </w:rPr>
    </w:lvl>
    <w:lvl w:ilvl="2">
      <w:start w:val="2"/>
      <w:numFmt w:val="decimal"/>
      <w:lvlText w:val="%1.%2.%3"/>
      <w:lvlJc w:val="left"/>
      <w:pPr>
        <w:ind w:left="160" w:hanging="785"/>
        <w:jc w:val="left"/>
      </w:pPr>
      <w:rPr>
        <w:rFonts w:ascii="微软雅黑" w:eastAsia="微软雅黑" w:hAnsi="微软雅黑" w:cs="微软雅黑" w:hint="default"/>
        <w:color w:val="414141"/>
        <w:spacing w:val="-1"/>
        <w:w w:val="102"/>
        <w:sz w:val="31"/>
        <w:szCs w:val="31"/>
      </w:rPr>
    </w:lvl>
    <w:lvl w:ilvl="3">
      <w:start w:val="0"/>
      <w:numFmt w:val="bullet"/>
      <w:lvlText w:val="•"/>
      <w:lvlJc w:val="left"/>
      <w:pPr>
        <w:ind w:left="4276" w:hanging="785"/>
      </w:pPr>
      <w:rPr>
        <w:rFonts w:hint="default"/>
      </w:rPr>
    </w:lvl>
    <w:lvl w:ilvl="4">
      <w:start w:val="0"/>
      <w:numFmt w:val="bullet"/>
      <w:lvlText w:val="•"/>
      <w:lvlJc w:val="left"/>
      <w:pPr>
        <w:ind w:left="5648" w:hanging="785"/>
      </w:pPr>
      <w:rPr>
        <w:rFonts w:hint="default"/>
      </w:rPr>
    </w:lvl>
    <w:lvl w:ilvl="5">
      <w:start w:val="0"/>
      <w:numFmt w:val="bullet"/>
      <w:lvlText w:val="•"/>
      <w:lvlJc w:val="left"/>
      <w:pPr>
        <w:ind w:left="7020" w:hanging="785"/>
      </w:pPr>
      <w:rPr>
        <w:rFonts w:hint="default"/>
      </w:rPr>
    </w:lvl>
    <w:lvl w:ilvl="6">
      <w:start w:val="0"/>
      <w:numFmt w:val="bullet"/>
      <w:lvlText w:val="•"/>
      <w:lvlJc w:val="left"/>
      <w:pPr>
        <w:ind w:left="8392" w:hanging="785"/>
      </w:pPr>
      <w:rPr>
        <w:rFonts w:hint="default"/>
      </w:rPr>
    </w:lvl>
    <w:lvl w:ilvl="7">
      <w:start w:val="0"/>
      <w:numFmt w:val="bullet"/>
      <w:lvlText w:val="•"/>
      <w:lvlJc w:val="left"/>
      <w:pPr>
        <w:ind w:left="9764" w:hanging="785"/>
      </w:pPr>
      <w:rPr>
        <w:rFonts w:hint="default"/>
      </w:rPr>
    </w:lvl>
    <w:lvl w:ilvl="8">
      <w:start w:val="0"/>
      <w:numFmt w:val="bullet"/>
      <w:lvlText w:val="•"/>
      <w:lvlJc w:val="left"/>
      <w:pPr>
        <w:ind w:left="11136" w:hanging="785"/>
      </w:pPr>
      <w:rPr>
        <w:rFonts w:hint="default"/>
      </w:rPr>
    </w:lvl>
  </w:abstractNum>
  <w:abstractNum w:abstractNumId="15">
    <w:nsid w:val="56C26A9A"/>
    <w:multiLevelType w:val="hybridMultilevel"/>
    <w:tmpl w:val="00000000"/>
    <w:lvl w:ilvl="0">
      <w:start w:val="9"/>
      <w:numFmt w:val="decimal"/>
      <w:lvlText w:val="%1"/>
      <w:lvlJc w:val="left"/>
      <w:pPr>
        <w:ind w:left="160" w:hanging="785"/>
        <w:jc w:val="left"/>
      </w:pPr>
      <w:rPr>
        <w:rFonts w:hint="default"/>
      </w:rPr>
    </w:lvl>
    <w:lvl w:ilvl="1">
      <w:start w:val="2"/>
      <w:numFmt w:val="decimal"/>
      <w:lvlText w:val="%1.%2"/>
      <w:lvlJc w:val="left"/>
      <w:pPr>
        <w:ind w:left="160" w:hanging="785"/>
        <w:jc w:val="left"/>
      </w:pPr>
      <w:rPr>
        <w:rFonts w:hint="default"/>
      </w:rPr>
    </w:lvl>
    <w:lvl w:ilvl="2">
      <w:start w:val="2"/>
      <w:numFmt w:val="decimal"/>
      <w:lvlText w:val="%1.%2.%3"/>
      <w:lvlJc w:val="left"/>
      <w:pPr>
        <w:ind w:left="160" w:hanging="785"/>
        <w:jc w:val="left"/>
      </w:pPr>
      <w:rPr>
        <w:rFonts w:ascii="微软雅黑" w:eastAsia="微软雅黑" w:hAnsi="微软雅黑" w:cs="微软雅黑" w:hint="default"/>
        <w:color w:val="414141"/>
        <w:spacing w:val="-1"/>
        <w:w w:val="102"/>
        <w:sz w:val="31"/>
        <w:szCs w:val="31"/>
      </w:rPr>
    </w:lvl>
    <w:lvl w:ilvl="3">
      <w:start w:val="0"/>
      <w:numFmt w:val="bullet"/>
      <w:lvlText w:val="•"/>
      <w:lvlJc w:val="left"/>
      <w:pPr>
        <w:ind w:left="4276" w:hanging="785"/>
      </w:pPr>
      <w:rPr>
        <w:rFonts w:hint="default"/>
      </w:rPr>
    </w:lvl>
    <w:lvl w:ilvl="4">
      <w:start w:val="0"/>
      <w:numFmt w:val="bullet"/>
      <w:lvlText w:val="•"/>
      <w:lvlJc w:val="left"/>
      <w:pPr>
        <w:ind w:left="5648" w:hanging="785"/>
      </w:pPr>
      <w:rPr>
        <w:rFonts w:hint="default"/>
      </w:rPr>
    </w:lvl>
    <w:lvl w:ilvl="5">
      <w:start w:val="0"/>
      <w:numFmt w:val="bullet"/>
      <w:lvlText w:val="•"/>
      <w:lvlJc w:val="left"/>
      <w:pPr>
        <w:ind w:left="7020" w:hanging="785"/>
      </w:pPr>
      <w:rPr>
        <w:rFonts w:hint="default"/>
      </w:rPr>
    </w:lvl>
    <w:lvl w:ilvl="6">
      <w:start w:val="0"/>
      <w:numFmt w:val="bullet"/>
      <w:lvlText w:val="•"/>
      <w:lvlJc w:val="left"/>
      <w:pPr>
        <w:ind w:left="8392" w:hanging="785"/>
      </w:pPr>
      <w:rPr>
        <w:rFonts w:hint="default"/>
      </w:rPr>
    </w:lvl>
    <w:lvl w:ilvl="7">
      <w:start w:val="0"/>
      <w:numFmt w:val="bullet"/>
      <w:lvlText w:val="•"/>
      <w:lvlJc w:val="left"/>
      <w:pPr>
        <w:ind w:left="9764" w:hanging="785"/>
      </w:pPr>
      <w:rPr>
        <w:rFonts w:hint="default"/>
      </w:rPr>
    </w:lvl>
    <w:lvl w:ilvl="8">
      <w:start w:val="0"/>
      <w:numFmt w:val="bullet"/>
      <w:lvlText w:val="•"/>
      <w:lvlJc w:val="left"/>
      <w:pPr>
        <w:ind w:left="11136" w:hanging="785"/>
      </w:pPr>
      <w:rPr>
        <w:rFonts w:hint="default"/>
      </w:rPr>
    </w:lvl>
  </w:abstractNum>
  <w:abstractNum w:abstractNumId="16">
    <w:nsid w:val="5F83D885"/>
    <w:multiLevelType w:val="hybridMultilevel"/>
    <w:tmpl w:val="00000000"/>
    <w:lvl w:ilvl="0">
      <w:start w:val="1"/>
      <w:numFmt w:val="decimal"/>
      <w:lvlText w:val="%1"/>
      <w:lvlJc w:val="left"/>
      <w:pPr>
        <w:ind w:left="160" w:hanging="526"/>
        <w:jc w:val="left"/>
      </w:pPr>
      <w:rPr>
        <w:rFonts w:hint="default"/>
      </w:rPr>
    </w:lvl>
    <w:lvl w:ilvl="1">
      <w:start w:val="2"/>
      <w:numFmt w:val="decimal"/>
      <w:lvlText w:val="%1.%2"/>
      <w:lvlJc w:val="left"/>
      <w:pPr>
        <w:ind w:left="160" w:hanging="526"/>
        <w:jc w:val="left"/>
      </w:pPr>
      <w:rPr>
        <w:rFonts w:ascii="微软雅黑" w:eastAsia="微软雅黑" w:hAnsi="微软雅黑" w:cs="微软雅黑" w:hint="default"/>
        <w:color w:val="414141"/>
        <w:spacing w:val="-1"/>
        <w:w w:val="102"/>
        <w:sz w:val="31"/>
        <w:szCs w:val="31"/>
      </w:rPr>
    </w:lvl>
    <w:lvl w:ilvl="2">
      <w:start w:val="0"/>
      <w:numFmt w:val="bullet"/>
      <w:lvlText w:val="•"/>
      <w:lvlJc w:val="left"/>
      <w:pPr>
        <w:ind w:left="2904" w:hanging="526"/>
      </w:pPr>
      <w:rPr>
        <w:rFonts w:hint="default"/>
      </w:rPr>
    </w:lvl>
    <w:lvl w:ilvl="3">
      <w:start w:val="0"/>
      <w:numFmt w:val="bullet"/>
      <w:lvlText w:val="•"/>
      <w:lvlJc w:val="left"/>
      <w:pPr>
        <w:ind w:left="4276" w:hanging="526"/>
      </w:pPr>
      <w:rPr>
        <w:rFonts w:hint="default"/>
      </w:rPr>
    </w:lvl>
    <w:lvl w:ilvl="4">
      <w:start w:val="0"/>
      <w:numFmt w:val="bullet"/>
      <w:lvlText w:val="•"/>
      <w:lvlJc w:val="left"/>
      <w:pPr>
        <w:ind w:left="5648" w:hanging="526"/>
      </w:pPr>
      <w:rPr>
        <w:rFonts w:hint="default"/>
      </w:rPr>
    </w:lvl>
    <w:lvl w:ilvl="5">
      <w:start w:val="0"/>
      <w:numFmt w:val="bullet"/>
      <w:lvlText w:val="•"/>
      <w:lvlJc w:val="left"/>
      <w:pPr>
        <w:ind w:left="7020" w:hanging="526"/>
      </w:pPr>
      <w:rPr>
        <w:rFonts w:hint="default"/>
      </w:rPr>
    </w:lvl>
    <w:lvl w:ilvl="6">
      <w:start w:val="0"/>
      <w:numFmt w:val="bullet"/>
      <w:lvlText w:val="•"/>
      <w:lvlJc w:val="left"/>
      <w:pPr>
        <w:ind w:left="8392" w:hanging="526"/>
      </w:pPr>
      <w:rPr>
        <w:rFonts w:hint="default"/>
      </w:rPr>
    </w:lvl>
    <w:lvl w:ilvl="7">
      <w:start w:val="0"/>
      <w:numFmt w:val="bullet"/>
      <w:lvlText w:val="•"/>
      <w:lvlJc w:val="left"/>
      <w:pPr>
        <w:ind w:left="9764" w:hanging="526"/>
      </w:pPr>
      <w:rPr>
        <w:rFonts w:hint="default"/>
      </w:rPr>
    </w:lvl>
    <w:lvl w:ilvl="8">
      <w:start w:val="0"/>
      <w:numFmt w:val="bullet"/>
      <w:lvlText w:val="•"/>
      <w:lvlJc w:val="left"/>
      <w:pPr>
        <w:ind w:left="11136" w:hanging="526"/>
      </w:pPr>
      <w:rPr>
        <w:rFonts w:hint="default"/>
      </w:rPr>
    </w:lvl>
  </w:abstractNum>
  <w:abstractNum w:abstractNumId="17">
    <w:nsid w:val="6E0A0768"/>
    <w:multiLevelType w:val="hybridMultilevel"/>
    <w:tmpl w:val="00000000"/>
    <w:lvl w:ilvl="0">
      <w:start w:val="2"/>
      <w:numFmt w:val="decimal"/>
      <w:lvlText w:val="%1）"/>
      <w:lvlJc w:val="left"/>
      <w:pPr>
        <w:ind w:left="160" w:hanging="505"/>
        <w:jc w:val="left"/>
      </w:pPr>
      <w:rPr>
        <w:rFonts w:ascii="微软雅黑" w:eastAsia="微软雅黑" w:hAnsi="微软雅黑" w:cs="微软雅黑" w:hint="default"/>
        <w:color w:val="414141"/>
        <w:spacing w:val="0"/>
        <w:w w:val="102"/>
        <w:sz w:val="29"/>
        <w:szCs w:val="29"/>
      </w:rPr>
    </w:lvl>
    <w:lvl w:ilvl="1">
      <w:start w:val="0"/>
      <w:numFmt w:val="bullet"/>
      <w:lvlText w:val="•"/>
      <w:lvlJc w:val="left"/>
      <w:pPr>
        <w:ind w:left="1532" w:hanging="505"/>
      </w:pPr>
      <w:rPr>
        <w:rFonts w:hint="default"/>
      </w:rPr>
    </w:lvl>
    <w:lvl w:ilvl="2">
      <w:start w:val="0"/>
      <w:numFmt w:val="bullet"/>
      <w:lvlText w:val="•"/>
      <w:lvlJc w:val="left"/>
      <w:pPr>
        <w:ind w:left="2904" w:hanging="505"/>
      </w:pPr>
      <w:rPr>
        <w:rFonts w:hint="default"/>
      </w:rPr>
    </w:lvl>
    <w:lvl w:ilvl="3">
      <w:start w:val="0"/>
      <w:numFmt w:val="bullet"/>
      <w:lvlText w:val="•"/>
      <w:lvlJc w:val="left"/>
      <w:pPr>
        <w:ind w:left="4276" w:hanging="505"/>
      </w:pPr>
      <w:rPr>
        <w:rFonts w:hint="default"/>
      </w:rPr>
    </w:lvl>
    <w:lvl w:ilvl="4">
      <w:start w:val="0"/>
      <w:numFmt w:val="bullet"/>
      <w:lvlText w:val="•"/>
      <w:lvlJc w:val="left"/>
      <w:pPr>
        <w:ind w:left="5648" w:hanging="505"/>
      </w:pPr>
      <w:rPr>
        <w:rFonts w:hint="default"/>
      </w:rPr>
    </w:lvl>
    <w:lvl w:ilvl="5">
      <w:start w:val="0"/>
      <w:numFmt w:val="bullet"/>
      <w:lvlText w:val="•"/>
      <w:lvlJc w:val="left"/>
      <w:pPr>
        <w:ind w:left="7020" w:hanging="505"/>
      </w:pPr>
      <w:rPr>
        <w:rFonts w:hint="default"/>
      </w:rPr>
    </w:lvl>
    <w:lvl w:ilvl="6">
      <w:start w:val="0"/>
      <w:numFmt w:val="bullet"/>
      <w:lvlText w:val="•"/>
      <w:lvlJc w:val="left"/>
      <w:pPr>
        <w:ind w:left="8392" w:hanging="505"/>
      </w:pPr>
      <w:rPr>
        <w:rFonts w:hint="default"/>
      </w:rPr>
    </w:lvl>
    <w:lvl w:ilvl="7">
      <w:start w:val="0"/>
      <w:numFmt w:val="bullet"/>
      <w:lvlText w:val="•"/>
      <w:lvlJc w:val="left"/>
      <w:pPr>
        <w:ind w:left="9764" w:hanging="505"/>
      </w:pPr>
      <w:rPr>
        <w:rFonts w:hint="default"/>
      </w:rPr>
    </w:lvl>
    <w:lvl w:ilvl="8">
      <w:start w:val="0"/>
      <w:numFmt w:val="bullet"/>
      <w:lvlText w:val="•"/>
      <w:lvlJc w:val="left"/>
      <w:pPr>
        <w:ind w:left="11136" w:hanging="505"/>
      </w:pPr>
      <w:rPr>
        <w:rFonts w:hint="default"/>
      </w:rPr>
    </w:lvl>
  </w:abstractNum>
  <w:abstractNum w:abstractNumId="18">
    <w:nsid w:val="7298B92F"/>
    <w:multiLevelType w:val="hybridMultilevel"/>
    <w:tmpl w:val="00000000"/>
    <w:lvl w:ilvl="0">
      <w:start w:val="2"/>
      <w:numFmt w:val="decimal"/>
      <w:lvlText w:val="%1."/>
      <w:lvlJc w:val="left"/>
      <w:pPr>
        <w:ind w:left="160" w:hanging="263"/>
        <w:jc w:val="left"/>
      </w:pPr>
      <w:rPr>
        <w:rFonts w:ascii="微软雅黑" w:eastAsia="微软雅黑" w:hAnsi="微软雅黑" w:cs="微软雅黑" w:hint="default"/>
        <w:color w:val="414141"/>
        <w:spacing w:val="-1"/>
        <w:w w:val="102"/>
        <w:sz w:val="29"/>
        <w:szCs w:val="29"/>
      </w:rPr>
    </w:lvl>
    <w:lvl w:ilvl="1">
      <w:start w:val="0"/>
      <w:numFmt w:val="bullet"/>
      <w:lvlText w:val="•"/>
      <w:lvlJc w:val="left"/>
      <w:pPr>
        <w:ind w:left="1532" w:hanging="263"/>
      </w:pPr>
      <w:rPr>
        <w:rFonts w:hint="default"/>
      </w:rPr>
    </w:lvl>
    <w:lvl w:ilvl="2">
      <w:start w:val="0"/>
      <w:numFmt w:val="bullet"/>
      <w:lvlText w:val="•"/>
      <w:lvlJc w:val="left"/>
      <w:pPr>
        <w:ind w:left="2904" w:hanging="263"/>
      </w:pPr>
      <w:rPr>
        <w:rFonts w:hint="default"/>
      </w:rPr>
    </w:lvl>
    <w:lvl w:ilvl="3">
      <w:start w:val="0"/>
      <w:numFmt w:val="bullet"/>
      <w:lvlText w:val="•"/>
      <w:lvlJc w:val="left"/>
      <w:pPr>
        <w:ind w:left="4276" w:hanging="263"/>
      </w:pPr>
      <w:rPr>
        <w:rFonts w:hint="default"/>
      </w:rPr>
    </w:lvl>
    <w:lvl w:ilvl="4">
      <w:start w:val="0"/>
      <w:numFmt w:val="bullet"/>
      <w:lvlText w:val="•"/>
      <w:lvlJc w:val="left"/>
      <w:pPr>
        <w:ind w:left="5648" w:hanging="263"/>
      </w:pPr>
      <w:rPr>
        <w:rFonts w:hint="default"/>
      </w:rPr>
    </w:lvl>
    <w:lvl w:ilvl="5">
      <w:start w:val="0"/>
      <w:numFmt w:val="bullet"/>
      <w:lvlText w:val="•"/>
      <w:lvlJc w:val="left"/>
      <w:pPr>
        <w:ind w:left="7020" w:hanging="263"/>
      </w:pPr>
      <w:rPr>
        <w:rFonts w:hint="default"/>
      </w:rPr>
    </w:lvl>
    <w:lvl w:ilvl="6">
      <w:start w:val="0"/>
      <w:numFmt w:val="bullet"/>
      <w:lvlText w:val="•"/>
      <w:lvlJc w:val="left"/>
      <w:pPr>
        <w:ind w:left="8392" w:hanging="263"/>
      </w:pPr>
      <w:rPr>
        <w:rFonts w:hint="default"/>
      </w:rPr>
    </w:lvl>
    <w:lvl w:ilvl="7">
      <w:start w:val="0"/>
      <w:numFmt w:val="bullet"/>
      <w:lvlText w:val="•"/>
      <w:lvlJc w:val="left"/>
      <w:pPr>
        <w:ind w:left="9764" w:hanging="263"/>
      </w:pPr>
      <w:rPr>
        <w:rFonts w:hint="default"/>
      </w:rPr>
    </w:lvl>
    <w:lvl w:ilvl="8">
      <w:start w:val="0"/>
      <w:numFmt w:val="bullet"/>
      <w:lvlText w:val="•"/>
      <w:lvlJc w:val="left"/>
      <w:pPr>
        <w:ind w:left="11136" w:hanging="263"/>
      </w:pPr>
      <w:rPr>
        <w:rFonts w:hint="default"/>
      </w:rPr>
    </w:lvl>
  </w:abstractNum>
  <w:abstractNum w:abstractNumId="19">
    <w:nsid w:val="76C1B9B2"/>
    <w:multiLevelType w:val="hybridMultilevel"/>
    <w:tmpl w:val="00000000"/>
    <w:lvl w:ilvl="0">
      <w:start w:val="1"/>
      <w:numFmt w:val="decimal"/>
      <w:lvlText w:val="%1."/>
      <w:lvlJc w:val="left"/>
      <w:pPr>
        <w:ind w:left="160" w:hanging="263"/>
        <w:jc w:val="left"/>
      </w:pPr>
      <w:rPr>
        <w:rFonts w:ascii="微软雅黑" w:eastAsia="微软雅黑" w:hAnsi="微软雅黑" w:cs="微软雅黑" w:hint="default"/>
        <w:color w:val="414141"/>
        <w:spacing w:val="-1"/>
        <w:w w:val="102"/>
        <w:sz w:val="29"/>
        <w:szCs w:val="29"/>
      </w:rPr>
    </w:lvl>
    <w:lvl w:ilvl="1">
      <w:start w:val="0"/>
      <w:numFmt w:val="bullet"/>
      <w:lvlText w:val="•"/>
      <w:lvlJc w:val="left"/>
      <w:pPr>
        <w:ind w:left="1532" w:hanging="263"/>
      </w:pPr>
      <w:rPr>
        <w:rFonts w:hint="default"/>
      </w:rPr>
    </w:lvl>
    <w:lvl w:ilvl="2">
      <w:start w:val="0"/>
      <w:numFmt w:val="bullet"/>
      <w:lvlText w:val="•"/>
      <w:lvlJc w:val="left"/>
      <w:pPr>
        <w:ind w:left="2904" w:hanging="263"/>
      </w:pPr>
      <w:rPr>
        <w:rFonts w:hint="default"/>
      </w:rPr>
    </w:lvl>
    <w:lvl w:ilvl="3">
      <w:start w:val="0"/>
      <w:numFmt w:val="bullet"/>
      <w:lvlText w:val="•"/>
      <w:lvlJc w:val="left"/>
      <w:pPr>
        <w:ind w:left="4276" w:hanging="263"/>
      </w:pPr>
      <w:rPr>
        <w:rFonts w:hint="default"/>
      </w:rPr>
    </w:lvl>
    <w:lvl w:ilvl="4">
      <w:start w:val="0"/>
      <w:numFmt w:val="bullet"/>
      <w:lvlText w:val="•"/>
      <w:lvlJc w:val="left"/>
      <w:pPr>
        <w:ind w:left="5648" w:hanging="263"/>
      </w:pPr>
      <w:rPr>
        <w:rFonts w:hint="default"/>
      </w:rPr>
    </w:lvl>
    <w:lvl w:ilvl="5">
      <w:start w:val="0"/>
      <w:numFmt w:val="bullet"/>
      <w:lvlText w:val="•"/>
      <w:lvlJc w:val="left"/>
      <w:pPr>
        <w:ind w:left="7020" w:hanging="263"/>
      </w:pPr>
      <w:rPr>
        <w:rFonts w:hint="default"/>
      </w:rPr>
    </w:lvl>
    <w:lvl w:ilvl="6">
      <w:start w:val="0"/>
      <w:numFmt w:val="bullet"/>
      <w:lvlText w:val="•"/>
      <w:lvlJc w:val="left"/>
      <w:pPr>
        <w:ind w:left="8392" w:hanging="263"/>
      </w:pPr>
      <w:rPr>
        <w:rFonts w:hint="default"/>
      </w:rPr>
    </w:lvl>
    <w:lvl w:ilvl="7">
      <w:start w:val="0"/>
      <w:numFmt w:val="bullet"/>
      <w:lvlText w:val="•"/>
      <w:lvlJc w:val="left"/>
      <w:pPr>
        <w:ind w:left="9764" w:hanging="263"/>
      </w:pPr>
      <w:rPr>
        <w:rFonts w:hint="default"/>
      </w:rPr>
    </w:lvl>
    <w:lvl w:ilvl="8">
      <w:start w:val="0"/>
      <w:numFmt w:val="bullet"/>
      <w:lvlText w:val="•"/>
      <w:lvlJc w:val="left"/>
      <w:pPr>
        <w:ind w:left="11136" w:hanging="263"/>
      </w:pPr>
      <w:rPr>
        <w:rFonts w:hint="default"/>
      </w:rPr>
    </w:lvl>
  </w:abstractNum>
  <w:abstractNum w:abstractNumId="20">
    <w:nsid w:val="777B18DE"/>
    <w:multiLevelType w:val="hybridMultilevel"/>
    <w:tmpl w:val="00000000"/>
    <w:lvl w:ilvl="0">
      <w:start w:val="4"/>
      <w:numFmt w:val="decimal"/>
      <w:lvlText w:val="%1."/>
      <w:lvlJc w:val="left"/>
      <w:pPr>
        <w:ind w:left="160" w:hanging="263"/>
        <w:jc w:val="left"/>
      </w:pPr>
      <w:rPr>
        <w:rFonts w:ascii="微软雅黑" w:eastAsia="微软雅黑" w:hAnsi="微软雅黑" w:cs="微软雅黑" w:hint="default"/>
        <w:color w:val="414141"/>
        <w:spacing w:val="-1"/>
        <w:w w:val="102"/>
        <w:sz w:val="29"/>
        <w:szCs w:val="29"/>
      </w:rPr>
    </w:lvl>
    <w:lvl w:ilvl="1">
      <w:start w:val="0"/>
      <w:numFmt w:val="bullet"/>
      <w:lvlText w:val="•"/>
      <w:lvlJc w:val="left"/>
      <w:pPr>
        <w:ind w:left="1532" w:hanging="263"/>
      </w:pPr>
      <w:rPr>
        <w:rFonts w:hint="default"/>
      </w:rPr>
    </w:lvl>
    <w:lvl w:ilvl="2">
      <w:start w:val="0"/>
      <w:numFmt w:val="bullet"/>
      <w:lvlText w:val="•"/>
      <w:lvlJc w:val="left"/>
      <w:pPr>
        <w:ind w:left="2904" w:hanging="263"/>
      </w:pPr>
      <w:rPr>
        <w:rFonts w:hint="default"/>
      </w:rPr>
    </w:lvl>
    <w:lvl w:ilvl="3">
      <w:start w:val="0"/>
      <w:numFmt w:val="bullet"/>
      <w:lvlText w:val="•"/>
      <w:lvlJc w:val="left"/>
      <w:pPr>
        <w:ind w:left="4276" w:hanging="263"/>
      </w:pPr>
      <w:rPr>
        <w:rFonts w:hint="default"/>
      </w:rPr>
    </w:lvl>
    <w:lvl w:ilvl="4">
      <w:start w:val="0"/>
      <w:numFmt w:val="bullet"/>
      <w:lvlText w:val="•"/>
      <w:lvlJc w:val="left"/>
      <w:pPr>
        <w:ind w:left="5648" w:hanging="263"/>
      </w:pPr>
      <w:rPr>
        <w:rFonts w:hint="default"/>
      </w:rPr>
    </w:lvl>
    <w:lvl w:ilvl="5">
      <w:start w:val="0"/>
      <w:numFmt w:val="bullet"/>
      <w:lvlText w:val="•"/>
      <w:lvlJc w:val="left"/>
      <w:pPr>
        <w:ind w:left="7020" w:hanging="263"/>
      </w:pPr>
      <w:rPr>
        <w:rFonts w:hint="default"/>
      </w:rPr>
    </w:lvl>
    <w:lvl w:ilvl="6">
      <w:start w:val="0"/>
      <w:numFmt w:val="bullet"/>
      <w:lvlText w:val="•"/>
      <w:lvlJc w:val="left"/>
      <w:pPr>
        <w:ind w:left="8392" w:hanging="263"/>
      </w:pPr>
      <w:rPr>
        <w:rFonts w:hint="default"/>
      </w:rPr>
    </w:lvl>
    <w:lvl w:ilvl="7">
      <w:start w:val="0"/>
      <w:numFmt w:val="bullet"/>
      <w:lvlText w:val="•"/>
      <w:lvlJc w:val="left"/>
      <w:pPr>
        <w:ind w:left="9764" w:hanging="263"/>
      </w:pPr>
      <w:rPr>
        <w:rFonts w:hint="default"/>
      </w:rPr>
    </w:lvl>
    <w:lvl w:ilvl="8">
      <w:start w:val="0"/>
      <w:numFmt w:val="bullet"/>
      <w:lvlText w:val="•"/>
      <w:lvlJc w:val="left"/>
      <w:pPr>
        <w:ind w:left="11136" w:hanging="263"/>
      </w:pPr>
      <w:rPr>
        <w:rFonts w:hint="default"/>
      </w:rPr>
    </w:lvl>
  </w:abstractNum>
  <w:num w:numId="1">
    <w:abstractNumId w:val="13"/>
  </w:num>
  <w:num w:numId="2">
    <w:abstractNumId w:val="15"/>
  </w:num>
  <w:num w:numId="3">
    <w:abstractNumId w:val="17"/>
  </w:num>
  <w:num w:numId="4">
    <w:abstractNumId w:val="7"/>
  </w:num>
  <w:num w:numId="5">
    <w:abstractNumId w:val="2"/>
  </w:num>
  <w:num w:numId="6">
    <w:abstractNumId w:val="4"/>
  </w:num>
  <w:num w:numId="7">
    <w:abstractNumId w:val="11"/>
  </w:num>
  <w:num w:numId="8">
    <w:abstractNumId w:val="1"/>
  </w:num>
  <w:num w:numId="9">
    <w:abstractNumId w:val="8"/>
  </w:num>
  <w:num w:numId="10">
    <w:abstractNumId w:val="3"/>
  </w:num>
  <w:num w:numId="11">
    <w:abstractNumId w:val="0"/>
  </w:num>
  <w:num w:numId="12">
    <w:abstractNumId w:val="14"/>
  </w:num>
  <w:num w:numId="13">
    <w:abstractNumId w:val="5"/>
  </w:num>
  <w:num w:numId="14">
    <w:abstractNumId w:val="9"/>
  </w:num>
  <w:num w:numId="15">
    <w:abstractNumId w:val="12"/>
  </w:num>
  <w:num w:numId="16">
    <w:abstractNumId w:val="18"/>
  </w:num>
  <w:num w:numId="17">
    <w:abstractNumId w:val="6"/>
  </w:num>
  <w:num w:numId="18">
    <w:abstractNumId w:val="19"/>
  </w:num>
  <w:num w:numId="19">
    <w:abstractNumId w:val="20"/>
  </w:num>
  <w:num w:numId="20">
    <w:abstractNumId w:val="16"/>
  </w:num>
  <w:num w:numId="2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160" w:right="728"/>
    </w:pPr>
    <w:rPr>
      <w:rFonts w:ascii="微软雅黑" w:eastAsia="微软雅黑" w:hAnsi="微软雅黑" w:cs="微软雅黑"/>
      <w:sz w:val="31"/>
      <w:szCs w:val="31"/>
    </w:rPr>
  </w:style>
  <w:style w:type="paragraph" w:styleId="Title">
    <w:name w:val="Title"/>
    <w:basedOn w:val="Normal"/>
    <w:uiPriority w:val="1"/>
    <w:qFormat/>
    <w:pPr>
      <w:spacing w:line="846" w:lineRule="exact"/>
      <w:ind w:left="160"/>
    </w:pPr>
    <w:rPr>
      <w:rFonts w:ascii="微软雅黑" w:eastAsia="微软雅黑" w:hAnsi="微软雅黑" w:cs="微软雅黑"/>
      <w:sz w:val="48"/>
      <w:szCs w:val="48"/>
    </w:rPr>
  </w:style>
  <w:style w:type="paragraph" w:styleId="ListParagraph">
    <w:name w:val="List Paragraph"/>
    <w:basedOn w:val="Normal"/>
    <w:uiPriority w:val="1"/>
    <w:qFormat/>
    <w:pPr>
      <w:spacing w:before="12"/>
      <w:ind w:left="160" w:right="728"/>
    </w:pPr>
    <w:rPr>
      <w:rFonts w:ascii="微软雅黑" w:eastAsia="微软雅黑" w:hAnsi="微软雅黑" w:cs="微软雅黑"/>
    </w:rPr>
  </w:style>
  <w:style w:type="paragraph" w:customStyle="1" w:styleId="TableParagraph">
    <w:name w:val="Table Paragraph"/>
    <w:basedOn w:val="Normal"/>
    <w:uiPriority w:val="1"/>
    <w:qFormat/>
    <w:pPr>
      <w:spacing w:before="75" w:line="376" w:lineRule="exact"/>
      <w:ind w:left="50"/>
    </w:pPr>
    <w:rPr>
      <w:rFonts w:ascii="微软雅黑" w:eastAsia="微软雅黑" w:hAnsi="微软雅黑" w:cs="微软雅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hyperlink" Target="https://d.book118.com/547156046161006025"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2023-10-13T12:12:31Z</dcterms:created>
  <dcterms:modified xsi:type="dcterms:W3CDTF">2023-10-13T12:12:31Z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2023-01-19T00:00:00Z</vt:filetime>
  </property>
  <property fmtid="{D5CDD505-2E9C-101B-9397-08002B2CF9AE}" pid="3" name="LastSaved">
    <vt:filetime>2023-10-13T00:00:00Z</vt:filetime>
  </property>
</Properties>
</file>