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山核桃项目规划设计方案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64" w:history="1">
        <w:r>
          <w:rPr>
            <w:rFonts w:ascii="仿宋" w:eastAsia="仿宋" w:hAnsi="仿宋" w:cs="仿宋" w:hint="eastAsia"/>
            <w:lang w:eastAsia="zh-CN"/>
          </w:rPr>
          <w:t>概论</w:t>
        </w:r>
        <w:r>
          <w:tab/>
        </w:r>
        <w:r>
          <w:fldChar w:fldCharType="begin"/>
        </w:r>
        <w:r>
          <w:instrText xml:space="preserve"> PAGEREF _Toc5364 \h </w:instrText>
        </w:r>
        <w:r>
          <w:fldChar w:fldCharType="separate"/>
        </w:r>
        <w:r>
          <w:t>3</w:t>
        </w:r>
        <w:r>
          <w:fldChar w:fldCharType="end"/>
        </w:r>
      </w:hyperlink>
    </w:p>
    <w:p>
      <w:pPr>
        <w:pStyle w:val="TOC1"/>
        <w:tabs>
          <w:tab w:val="right" w:leader="dot" w:pos="8306"/>
        </w:tabs>
      </w:pPr>
      <w:hyperlink w:anchor="_Toc7312" w:history="1">
        <w:r>
          <w:rPr>
            <w:rFonts w:ascii="仿宋" w:eastAsia="仿宋" w:hAnsi="仿宋" w:cs="仿宋" w:hint="eastAsia"/>
            <w:lang w:eastAsia="zh-CN"/>
          </w:rPr>
          <w:t>一、产品规划分析</w:t>
        </w:r>
        <w:r>
          <w:tab/>
        </w:r>
        <w:r>
          <w:fldChar w:fldCharType="begin"/>
        </w:r>
        <w:r>
          <w:instrText xml:space="preserve"> PAGEREF _Toc7312 \h </w:instrText>
        </w:r>
        <w:r>
          <w:fldChar w:fldCharType="separate"/>
        </w:r>
        <w:r>
          <w:t>3</w:t>
        </w:r>
        <w:r>
          <w:fldChar w:fldCharType="end"/>
        </w:r>
      </w:hyperlink>
    </w:p>
    <w:p>
      <w:pPr>
        <w:pStyle w:val="TOC2"/>
        <w:tabs>
          <w:tab w:val="right" w:leader="dot" w:pos="8306"/>
        </w:tabs>
      </w:pPr>
      <w:hyperlink w:anchor="_Toc13613" w:history="1">
        <w:r>
          <w:rPr>
            <w:rFonts w:ascii="仿宋" w:eastAsia="仿宋" w:hAnsi="仿宋" w:cs="仿宋" w:hint="eastAsia"/>
            <w:lang w:eastAsia="zh-CN"/>
          </w:rPr>
          <w:t>(一)、产品规划</w:t>
        </w:r>
        <w:r>
          <w:tab/>
        </w:r>
        <w:r>
          <w:fldChar w:fldCharType="begin"/>
        </w:r>
        <w:r>
          <w:instrText xml:space="preserve"> PAGEREF _Toc13613 \h </w:instrText>
        </w:r>
        <w:r>
          <w:fldChar w:fldCharType="separate"/>
        </w:r>
        <w:r>
          <w:t>3</w:t>
        </w:r>
        <w:r>
          <w:fldChar w:fldCharType="end"/>
        </w:r>
      </w:hyperlink>
    </w:p>
    <w:p>
      <w:pPr>
        <w:pStyle w:val="TOC2"/>
        <w:tabs>
          <w:tab w:val="right" w:leader="dot" w:pos="8306"/>
        </w:tabs>
      </w:pPr>
      <w:hyperlink w:anchor="_Toc20149" w:history="1">
        <w:r>
          <w:rPr>
            <w:rFonts w:ascii="仿宋" w:eastAsia="仿宋" w:hAnsi="仿宋" w:cs="仿宋" w:hint="eastAsia"/>
            <w:lang w:eastAsia="zh-CN"/>
          </w:rPr>
          <w:t>(二)、建设规模</w:t>
        </w:r>
        <w:r>
          <w:tab/>
        </w:r>
        <w:r>
          <w:fldChar w:fldCharType="begin"/>
        </w:r>
        <w:r>
          <w:instrText xml:space="preserve"> PAGEREF _Toc20149 \h </w:instrText>
        </w:r>
        <w:r>
          <w:fldChar w:fldCharType="separate"/>
        </w:r>
        <w:r>
          <w:t>4</w:t>
        </w:r>
        <w:r>
          <w:fldChar w:fldCharType="end"/>
        </w:r>
      </w:hyperlink>
    </w:p>
    <w:p>
      <w:pPr>
        <w:pStyle w:val="TOC1"/>
        <w:tabs>
          <w:tab w:val="right" w:leader="dot" w:pos="8306"/>
        </w:tabs>
      </w:pPr>
      <w:hyperlink w:anchor="_Toc17141" w:history="1">
        <w:r>
          <w:rPr>
            <w:rFonts w:ascii="仿宋" w:eastAsia="仿宋" w:hAnsi="仿宋" w:cs="仿宋" w:hint="eastAsia"/>
            <w:lang w:eastAsia="zh-CN"/>
          </w:rPr>
          <w:t>二、市场分析、调研</w:t>
        </w:r>
        <w:r>
          <w:tab/>
        </w:r>
        <w:r>
          <w:fldChar w:fldCharType="begin"/>
        </w:r>
        <w:r>
          <w:instrText xml:space="preserve"> PAGEREF _Toc17141 \h </w:instrText>
        </w:r>
        <w:r>
          <w:fldChar w:fldCharType="separate"/>
        </w:r>
        <w:r>
          <w:t>5</w:t>
        </w:r>
        <w:r>
          <w:fldChar w:fldCharType="end"/>
        </w:r>
      </w:hyperlink>
    </w:p>
    <w:p>
      <w:pPr>
        <w:pStyle w:val="TOC2"/>
        <w:tabs>
          <w:tab w:val="right" w:leader="dot" w:pos="8306"/>
        </w:tabs>
      </w:pPr>
      <w:hyperlink w:anchor="_Toc8930" w:history="1">
        <w:r>
          <w:rPr>
            <w:rFonts w:ascii="仿宋" w:eastAsia="仿宋" w:hAnsi="仿宋" w:cs="仿宋" w:hint="eastAsia"/>
            <w:lang w:eastAsia="zh-CN"/>
          </w:rPr>
          <w:t>(一)、山核桃行业分析</w:t>
        </w:r>
        <w:r>
          <w:tab/>
        </w:r>
        <w:r>
          <w:fldChar w:fldCharType="begin"/>
        </w:r>
        <w:r>
          <w:instrText xml:space="preserve"> PAGEREF _Toc8930 \h </w:instrText>
        </w:r>
        <w:r>
          <w:fldChar w:fldCharType="separate"/>
        </w:r>
        <w:r>
          <w:t>5</w:t>
        </w:r>
        <w:r>
          <w:fldChar w:fldCharType="end"/>
        </w:r>
      </w:hyperlink>
    </w:p>
    <w:p>
      <w:pPr>
        <w:pStyle w:val="TOC2"/>
        <w:tabs>
          <w:tab w:val="right" w:leader="dot" w:pos="8306"/>
        </w:tabs>
      </w:pPr>
      <w:hyperlink w:anchor="_Toc3969" w:history="1">
        <w:r>
          <w:rPr>
            <w:rFonts w:ascii="仿宋" w:eastAsia="仿宋" w:hAnsi="仿宋" w:cs="仿宋" w:hint="eastAsia"/>
            <w:lang w:eastAsia="zh-CN"/>
          </w:rPr>
          <w:t>(二)、山核桃市场分析预测</w:t>
        </w:r>
        <w:r>
          <w:tab/>
        </w:r>
        <w:r>
          <w:fldChar w:fldCharType="begin"/>
        </w:r>
        <w:r>
          <w:instrText xml:space="preserve"> PAGEREF _Toc3969 \h </w:instrText>
        </w:r>
        <w:r>
          <w:fldChar w:fldCharType="separate"/>
        </w:r>
        <w:r>
          <w:t>6</w:t>
        </w:r>
        <w:r>
          <w:fldChar w:fldCharType="end"/>
        </w:r>
      </w:hyperlink>
    </w:p>
    <w:p>
      <w:pPr>
        <w:pStyle w:val="TOC1"/>
        <w:tabs>
          <w:tab w:val="right" w:leader="dot" w:pos="8306"/>
        </w:tabs>
      </w:pPr>
      <w:hyperlink w:anchor="_Toc7457" w:history="1">
        <w:r>
          <w:rPr>
            <w:rFonts w:ascii="仿宋" w:eastAsia="仿宋" w:hAnsi="仿宋" w:cs="仿宋" w:hint="eastAsia"/>
            <w:lang w:eastAsia="zh-CN"/>
          </w:rPr>
          <w:t>三、山核桃项目可持续发展</w:t>
        </w:r>
        <w:r>
          <w:tab/>
        </w:r>
        <w:r>
          <w:fldChar w:fldCharType="begin"/>
        </w:r>
        <w:r>
          <w:instrText xml:space="preserve"> PAGEREF _Toc7457 \h </w:instrText>
        </w:r>
        <w:r>
          <w:fldChar w:fldCharType="separate"/>
        </w:r>
        <w:r>
          <w:t>6</w:t>
        </w:r>
        <w:r>
          <w:fldChar w:fldCharType="end"/>
        </w:r>
      </w:hyperlink>
    </w:p>
    <w:p>
      <w:pPr>
        <w:pStyle w:val="TOC2"/>
        <w:tabs>
          <w:tab w:val="right" w:leader="dot" w:pos="8306"/>
        </w:tabs>
      </w:pPr>
      <w:hyperlink w:anchor="_Toc20410" w:history="1">
        <w:r>
          <w:rPr>
            <w:rFonts w:ascii="仿宋" w:eastAsia="仿宋" w:hAnsi="仿宋" w:cs="仿宋" w:hint="eastAsia"/>
            <w:lang w:eastAsia="zh-CN"/>
          </w:rPr>
          <w:t>(一)、可持续战略与实践</w:t>
        </w:r>
        <w:r>
          <w:tab/>
        </w:r>
        <w:r>
          <w:fldChar w:fldCharType="begin"/>
        </w:r>
        <w:r>
          <w:instrText xml:space="preserve"> PAGEREF _Toc20410 \h </w:instrText>
        </w:r>
        <w:r>
          <w:fldChar w:fldCharType="separate"/>
        </w:r>
        <w:r>
          <w:t>6</w:t>
        </w:r>
        <w:r>
          <w:fldChar w:fldCharType="end"/>
        </w:r>
      </w:hyperlink>
    </w:p>
    <w:p>
      <w:pPr>
        <w:pStyle w:val="TOC2"/>
        <w:tabs>
          <w:tab w:val="right" w:leader="dot" w:pos="8306"/>
        </w:tabs>
      </w:pPr>
      <w:hyperlink w:anchor="_Toc25521" w:history="1">
        <w:r>
          <w:rPr>
            <w:rFonts w:ascii="仿宋" w:eastAsia="仿宋" w:hAnsi="仿宋" w:cs="仿宋" w:hint="eastAsia"/>
            <w:lang w:eastAsia="zh-CN"/>
          </w:rPr>
          <w:t>(二)、环保与社会责任</w:t>
        </w:r>
        <w:r>
          <w:tab/>
        </w:r>
        <w:r>
          <w:fldChar w:fldCharType="begin"/>
        </w:r>
        <w:r>
          <w:instrText xml:space="preserve"> PAGEREF _Toc25521 \h </w:instrText>
        </w:r>
        <w:r>
          <w:fldChar w:fldCharType="separate"/>
        </w:r>
        <w:r>
          <w:t>7</w:t>
        </w:r>
        <w:r>
          <w:fldChar w:fldCharType="end"/>
        </w:r>
      </w:hyperlink>
    </w:p>
    <w:p>
      <w:pPr>
        <w:pStyle w:val="TOC1"/>
        <w:tabs>
          <w:tab w:val="right" w:leader="dot" w:pos="8306"/>
        </w:tabs>
      </w:pPr>
      <w:hyperlink w:anchor="_Toc10742" w:history="1">
        <w:r>
          <w:rPr>
            <w:rFonts w:ascii="仿宋" w:eastAsia="仿宋" w:hAnsi="仿宋" w:cs="仿宋" w:hint="eastAsia"/>
            <w:lang w:eastAsia="zh-CN"/>
          </w:rPr>
          <w:t>四、山核桃项目建设背景及必要性分析</w:t>
        </w:r>
        <w:r>
          <w:tab/>
        </w:r>
        <w:r>
          <w:fldChar w:fldCharType="begin"/>
        </w:r>
        <w:r>
          <w:instrText xml:space="preserve"> PAGEREF _Toc10742 \h </w:instrText>
        </w:r>
        <w:r>
          <w:fldChar w:fldCharType="separate"/>
        </w:r>
        <w:r>
          <w:t>8</w:t>
        </w:r>
        <w:r>
          <w:fldChar w:fldCharType="end"/>
        </w:r>
      </w:hyperlink>
    </w:p>
    <w:p>
      <w:pPr>
        <w:pStyle w:val="TOC2"/>
        <w:tabs>
          <w:tab w:val="right" w:leader="dot" w:pos="8306"/>
        </w:tabs>
      </w:pPr>
      <w:hyperlink w:anchor="_Toc93" w:history="1">
        <w:r>
          <w:rPr>
            <w:rFonts w:ascii="仿宋" w:eastAsia="仿宋" w:hAnsi="仿宋" w:cs="仿宋" w:hint="eastAsia"/>
            <w:lang w:eastAsia="zh-CN"/>
          </w:rPr>
          <w:t>(一)、山核桃项目背景分析</w:t>
        </w:r>
        <w:r>
          <w:tab/>
        </w:r>
        <w:r>
          <w:fldChar w:fldCharType="begin"/>
        </w:r>
        <w:r>
          <w:instrText xml:space="preserve"> PAGEREF _Toc93 \h </w:instrText>
        </w:r>
        <w:r>
          <w:fldChar w:fldCharType="separate"/>
        </w:r>
        <w:r>
          <w:t>8</w:t>
        </w:r>
        <w:r>
          <w:fldChar w:fldCharType="end"/>
        </w:r>
      </w:hyperlink>
    </w:p>
    <w:p>
      <w:pPr>
        <w:pStyle w:val="TOC2"/>
        <w:tabs>
          <w:tab w:val="right" w:leader="dot" w:pos="8306"/>
        </w:tabs>
      </w:pPr>
      <w:hyperlink w:anchor="_Toc12914" w:history="1">
        <w:r>
          <w:rPr>
            <w:rFonts w:ascii="仿宋" w:eastAsia="仿宋" w:hAnsi="仿宋" w:cs="仿宋" w:hint="eastAsia"/>
            <w:lang w:eastAsia="zh-CN"/>
          </w:rPr>
          <w:t>(二)、山核桃项目建设必要性分析</w:t>
        </w:r>
        <w:r>
          <w:tab/>
        </w:r>
        <w:r>
          <w:fldChar w:fldCharType="begin"/>
        </w:r>
        <w:r>
          <w:instrText xml:space="preserve"> PAGEREF _Toc12914 \h </w:instrText>
        </w:r>
        <w:r>
          <w:fldChar w:fldCharType="separate"/>
        </w:r>
        <w:r>
          <w:t>10</w:t>
        </w:r>
        <w:r>
          <w:fldChar w:fldCharType="end"/>
        </w:r>
      </w:hyperlink>
    </w:p>
    <w:p>
      <w:pPr>
        <w:pStyle w:val="TOC1"/>
        <w:tabs>
          <w:tab w:val="right" w:leader="dot" w:pos="8306"/>
        </w:tabs>
      </w:pPr>
      <w:hyperlink w:anchor="_Toc10630" w:history="1">
        <w:r>
          <w:rPr>
            <w:rFonts w:ascii="仿宋" w:eastAsia="仿宋" w:hAnsi="仿宋" w:cs="仿宋" w:hint="eastAsia"/>
            <w:lang w:eastAsia="zh-CN"/>
          </w:rPr>
          <w:t>五、山核桃项目绩效评估</w:t>
        </w:r>
        <w:r>
          <w:tab/>
        </w:r>
        <w:r>
          <w:fldChar w:fldCharType="begin"/>
        </w:r>
        <w:r>
          <w:instrText xml:space="preserve"> PAGEREF _Toc10630 \h </w:instrText>
        </w:r>
        <w:r>
          <w:fldChar w:fldCharType="separate"/>
        </w:r>
        <w:r>
          <w:t>11</w:t>
        </w:r>
        <w:r>
          <w:fldChar w:fldCharType="end"/>
        </w:r>
      </w:hyperlink>
    </w:p>
    <w:p>
      <w:pPr>
        <w:pStyle w:val="TOC2"/>
        <w:tabs>
          <w:tab w:val="right" w:leader="dot" w:pos="8306"/>
        </w:tabs>
      </w:pPr>
      <w:hyperlink w:anchor="_Toc21696" w:history="1">
        <w:r>
          <w:rPr>
            <w:rFonts w:ascii="仿宋" w:eastAsia="仿宋" w:hAnsi="仿宋" w:cs="仿宋" w:hint="eastAsia"/>
            <w:lang w:eastAsia="zh-CN"/>
          </w:rPr>
          <w:t>(一)、绩效评估指标</w:t>
        </w:r>
        <w:r>
          <w:tab/>
        </w:r>
        <w:r>
          <w:fldChar w:fldCharType="begin"/>
        </w:r>
        <w:r>
          <w:instrText xml:space="preserve"> PAGEREF _Toc21696 \h </w:instrText>
        </w:r>
        <w:r>
          <w:fldChar w:fldCharType="separate"/>
        </w:r>
        <w:r>
          <w:t>11</w:t>
        </w:r>
        <w:r>
          <w:fldChar w:fldCharType="end"/>
        </w:r>
      </w:hyperlink>
    </w:p>
    <w:p>
      <w:pPr>
        <w:pStyle w:val="TOC2"/>
        <w:tabs>
          <w:tab w:val="right" w:leader="dot" w:pos="8306"/>
        </w:tabs>
      </w:pPr>
      <w:hyperlink w:anchor="_Toc14432" w:history="1">
        <w:r>
          <w:rPr>
            <w:rFonts w:ascii="仿宋" w:eastAsia="仿宋" w:hAnsi="仿宋" w:cs="仿宋" w:hint="eastAsia"/>
            <w:lang w:eastAsia="zh-CN"/>
          </w:rPr>
          <w:t>(二)、绩效评估方法</w:t>
        </w:r>
        <w:r>
          <w:tab/>
        </w:r>
        <w:r>
          <w:fldChar w:fldCharType="begin"/>
        </w:r>
        <w:r>
          <w:instrText xml:space="preserve"> PAGEREF _Toc14432 \h </w:instrText>
        </w:r>
        <w:r>
          <w:fldChar w:fldCharType="separate"/>
        </w:r>
        <w:r>
          <w:t>12</w:t>
        </w:r>
        <w:r>
          <w:fldChar w:fldCharType="end"/>
        </w:r>
      </w:hyperlink>
    </w:p>
    <w:p>
      <w:pPr>
        <w:pStyle w:val="TOC2"/>
        <w:tabs>
          <w:tab w:val="right" w:leader="dot" w:pos="8306"/>
        </w:tabs>
      </w:pPr>
      <w:hyperlink w:anchor="_Toc22918" w:history="1">
        <w:r>
          <w:rPr>
            <w:rFonts w:ascii="仿宋" w:eastAsia="仿宋" w:hAnsi="仿宋" w:cs="仿宋" w:hint="eastAsia"/>
            <w:lang w:eastAsia="zh-CN"/>
          </w:rPr>
          <w:t>(三)、绩效评估周期</w:t>
        </w:r>
        <w:r>
          <w:tab/>
        </w:r>
        <w:r>
          <w:fldChar w:fldCharType="begin"/>
        </w:r>
        <w:r>
          <w:instrText xml:space="preserve"> PAGEREF _Toc22918 \h </w:instrText>
        </w:r>
        <w:r>
          <w:fldChar w:fldCharType="separate"/>
        </w:r>
        <w:r>
          <w:t>13</w:t>
        </w:r>
        <w:r>
          <w:fldChar w:fldCharType="end"/>
        </w:r>
      </w:hyperlink>
    </w:p>
    <w:p>
      <w:pPr>
        <w:pStyle w:val="TOC1"/>
        <w:tabs>
          <w:tab w:val="right" w:leader="dot" w:pos="8306"/>
        </w:tabs>
      </w:pPr>
      <w:hyperlink w:anchor="_Toc24116" w:history="1">
        <w:r>
          <w:rPr>
            <w:rFonts w:ascii="仿宋" w:eastAsia="仿宋" w:hAnsi="仿宋" w:cs="仿宋" w:hint="eastAsia"/>
            <w:lang w:eastAsia="zh-CN"/>
          </w:rPr>
          <w:t>六、山核桃项目危机管理</w:t>
        </w:r>
        <w:r>
          <w:tab/>
        </w:r>
        <w:r>
          <w:fldChar w:fldCharType="begin"/>
        </w:r>
        <w:r>
          <w:instrText xml:space="preserve"> PAGEREF _Toc24116 \h </w:instrText>
        </w:r>
        <w:r>
          <w:fldChar w:fldCharType="separate"/>
        </w:r>
        <w:r>
          <w:t>14</w:t>
        </w:r>
        <w:r>
          <w:fldChar w:fldCharType="end"/>
        </w:r>
      </w:hyperlink>
    </w:p>
    <w:p>
      <w:pPr>
        <w:pStyle w:val="TOC2"/>
        <w:tabs>
          <w:tab w:val="right" w:leader="dot" w:pos="8306"/>
        </w:tabs>
      </w:pPr>
      <w:hyperlink w:anchor="_Toc29497" w:history="1">
        <w:r>
          <w:rPr>
            <w:rFonts w:ascii="仿宋" w:eastAsia="仿宋" w:hAnsi="仿宋" w:cs="仿宋" w:hint="eastAsia"/>
            <w:lang w:eastAsia="zh-CN"/>
          </w:rPr>
          <w:t>(一)、危机预警与识别</w:t>
        </w:r>
        <w:r>
          <w:tab/>
        </w:r>
        <w:r>
          <w:fldChar w:fldCharType="begin"/>
        </w:r>
        <w:r>
          <w:instrText xml:space="preserve"> PAGEREF _Toc29497 \h </w:instrText>
        </w:r>
        <w:r>
          <w:fldChar w:fldCharType="separate"/>
        </w:r>
        <w:r>
          <w:t>14</w:t>
        </w:r>
        <w:r>
          <w:fldChar w:fldCharType="end"/>
        </w:r>
      </w:hyperlink>
    </w:p>
    <w:p>
      <w:pPr>
        <w:pStyle w:val="TOC2"/>
        <w:tabs>
          <w:tab w:val="right" w:leader="dot" w:pos="8306"/>
        </w:tabs>
      </w:pPr>
      <w:hyperlink w:anchor="_Toc30892" w:history="1">
        <w:r>
          <w:rPr>
            <w:rFonts w:ascii="仿宋" w:eastAsia="仿宋" w:hAnsi="仿宋" w:cs="仿宋" w:hint="eastAsia"/>
            <w:lang w:eastAsia="zh-CN"/>
          </w:rPr>
          <w:t>(二)、危机应对与恢复</w:t>
        </w:r>
        <w:r>
          <w:tab/>
        </w:r>
        <w:r>
          <w:fldChar w:fldCharType="begin"/>
        </w:r>
        <w:r>
          <w:instrText xml:space="preserve"> PAGEREF _Toc30892 \h </w:instrText>
        </w:r>
        <w:r>
          <w:fldChar w:fldCharType="separate"/>
        </w:r>
        <w:r>
          <w:t>15</w:t>
        </w:r>
        <w:r>
          <w:fldChar w:fldCharType="end"/>
        </w:r>
      </w:hyperlink>
    </w:p>
    <w:p>
      <w:pPr>
        <w:pStyle w:val="TOC1"/>
        <w:tabs>
          <w:tab w:val="right" w:leader="dot" w:pos="8306"/>
        </w:tabs>
      </w:pPr>
      <w:hyperlink w:anchor="_Toc20929" w:history="1">
        <w:r>
          <w:rPr>
            <w:rFonts w:ascii="仿宋" w:eastAsia="仿宋" w:hAnsi="仿宋" w:cs="仿宋" w:hint="eastAsia"/>
            <w:lang w:eastAsia="zh-CN"/>
          </w:rPr>
          <w:t>七、山核桃项目人力资源培养与发展</w:t>
        </w:r>
        <w:r>
          <w:tab/>
        </w:r>
        <w:r>
          <w:fldChar w:fldCharType="begin"/>
        </w:r>
        <w:r>
          <w:instrText xml:space="preserve"> PAGEREF _Toc20929 \h </w:instrText>
        </w:r>
        <w:r>
          <w:fldChar w:fldCharType="separate"/>
        </w:r>
        <w:r>
          <w:t>16</w:t>
        </w:r>
        <w:r>
          <w:fldChar w:fldCharType="end"/>
        </w:r>
      </w:hyperlink>
    </w:p>
    <w:p>
      <w:pPr>
        <w:pStyle w:val="TOC2"/>
        <w:tabs>
          <w:tab w:val="right" w:leader="dot" w:pos="8306"/>
        </w:tabs>
      </w:pPr>
      <w:hyperlink w:anchor="_Toc9577" w:history="1">
        <w:r>
          <w:rPr>
            <w:rFonts w:ascii="仿宋" w:eastAsia="仿宋" w:hAnsi="仿宋" w:cs="仿宋" w:hint="eastAsia"/>
            <w:lang w:eastAsia="zh-CN"/>
          </w:rPr>
          <w:t>(一)、人才需求与规划</w:t>
        </w:r>
        <w:r>
          <w:tab/>
        </w:r>
        <w:r>
          <w:fldChar w:fldCharType="begin"/>
        </w:r>
        <w:r>
          <w:instrText xml:space="preserve"> PAGEREF _Toc9577 \h </w:instrText>
        </w:r>
        <w:r>
          <w:fldChar w:fldCharType="separate"/>
        </w:r>
        <w:r>
          <w:t>16</w:t>
        </w:r>
        <w:r>
          <w:fldChar w:fldCharType="end"/>
        </w:r>
      </w:hyperlink>
    </w:p>
    <w:p>
      <w:pPr>
        <w:pStyle w:val="TOC2"/>
        <w:tabs>
          <w:tab w:val="right" w:leader="dot" w:pos="8306"/>
        </w:tabs>
      </w:pPr>
      <w:hyperlink w:anchor="_Toc31782" w:history="1">
        <w:r>
          <w:rPr>
            <w:rFonts w:ascii="仿宋" w:eastAsia="仿宋" w:hAnsi="仿宋" w:cs="仿宋" w:hint="eastAsia"/>
            <w:lang w:eastAsia="zh-CN"/>
          </w:rPr>
          <w:t>(二)、培训与发展计划</w:t>
        </w:r>
        <w:r>
          <w:tab/>
        </w:r>
        <w:r>
          <w:fldChar w:fldCharType="begin"/>
        </w:r>
        <w:r>
          <w:instrText xml:space="preserve"> PAGEREF _Toc31782 \h </w:instrText>
        </w:r>
        <w:r>
          <w:fldChar w:fldCharType="separate"/>
        </w:r>
        <w:r>
          <w:t>17</w:t>
        </w:r>
        <w:r>
          <w:fldChar w:fldCharType="end"/>
        </w:r>
      </w:hyperlink>
    </w:p>
    <w:p>
      <w:pPr>
        <w:pStyle w:val="TOC1"/>
        <w:tabs>
          <w:tab w:val="right" w:leader="dot" w:pos="8306"/>
        </w:tabs>
      </w:pPr>
      <w:hyperlink w:anchor="_Toc30591" w:history="1">
        <w:r>
          <w:rPr>
            <w:rFonts w:ascii="仿宋" w:eastAsia="仿宋" w:hAnsi="仿宋" w:cs="仿宋" w:hint="eastAsia"/>
            <w:lang w:eastAsia="zh-CN"/>
          </w:rPr>
          <w:t>八、山核桃项目财务管理</w:t>
        </w:r>
        <w:r>
          <w:tab/>
        </w:r>
        <w:r>
          <w:fldChar w:fldCharType="begin"/>
        </w:r>
        <w:r>
          <w:instrText xml:space="preserve"> PAGEREF _Toc30591 \h </w:instrText>
        </w:r>
        <w:r>
          <w:fldChar w:fldCharType="separate"/>
        </w:r>
        <w:r>
          <w:t>17</w:t>
        </w:r>
        <w:r>
          <w:fldChar w:fldCharType="end"/>
        </w:r>
      </w:hyperlink>
    </w:p>
    <w:p>
      <w:pPr>
        <w:pStyle w:val="TOC2"/>
        <w:tabs>
          <w:tab w:val="right" w:leader="dot" w:pos="8306"/>
        </w:tabs>
      </w:pPr>
      <w:hyperlink w:anchor="_Toc26804" w:history="1">
        <w:r>
          <w:rPr>
            <w:rFonts w:ascii="仿宋" w:eastAsia="仿宋" w:hAnsi="仿宋" w:cs="仿宋" w:hint="eastAsia"/>
            <w:lang w:eastAsia="zh-CN"/>
          </w:rPr>
          <w:t>(一)、资金需求大</w:t>
        </w:r>
        <w:r>
          <w:tab/>
        </w:r>
        <w:r>
          <w:fldChar w:fldCharType="begin"/>
        </w:r>
        <w:r>
          <w:instrText xml:space="preserve"> PAGEREF _Toc26804 \h </w:instrText>
        </w:r>
        <w:r>
          <w:fldChar w:fldCharType="separate"/>
        </w:r>
        <w:r>
          <w:t>17</w:t>
        </w:r>
        <w:r>
          <w:fldChar w:fldCharType="end"/>
        </w:r>
      </w:hyperlink>
    </w:p>
    <w:p>
      <w:pPr>
        <w:pStyle w:val="TOC2"/>
        <w:tabs>
          <w:tab w:val="right" w:leader="dot" w:pos="8306"/>
        </w:tabs>
      </w:pPr>
      <w:hyperlink w:anchor="_Toc1412" w:history="1">
        <w:r>
          <w:rPr>
            <w:rFonts w:ascii="仿宋" w:eastAsia="仿宋" w:hAnsi="仿宋" w:cs="仿宋" w:hint="eastAsia"/>
            <w:lang w:eastAsia="zh-CN"/>
          </w:rPr>
          <w:t>(二)、研发周期长</w:t>
        </w:r>
        <w:r>
          <w:tab/>
        </w:r>
        <w:r>
          <w:fldChar w:fldCharType="begin"/>
        </w:r>
        <w:r>
          <w:instrText xml:space="preserve"> PAGEREF _Toc1412 \h </w:instrText>
        </w:r>
        <w:r>
          <w:fldChar w:fldCharType="separate"/>
        </w:r>
        <w:r>
          <w:t>19</w:t>
        </w:r>
        <w:r>
          <w:fldChar w:fldCharType="end"/>
        </w:r>
      </w:hyperlink>
    </w:p>
    <w:p>
      <w:pPr>
        <w:pStyle w:val="TOC2"/>
        <w:tabs>
          <w:tab w:val="right" w:leader="dot" w:pos="8306"/>
        </w:tabs>
      </w:pPr>
      <w:hyperlink w:anchor="_Toc20284" w:history="1">
        <w:r>
          <w:rPr>
            <w:rFonts w:ascii="仿宋" w:eastAsia="仿宋" w:hAnsi="仿宋" w:cs="仿宋" w:hint="eastAsia"/>
            <w:lang w:eastAsia="zh-CN"/>
          </w:rPr>
          <w:t>(三)、市场风险大</w:t>
        </w:r>
        <w:r>
          <w:tab/>
        </w:r>
        <w:r>
          <w:fldChar w:fldCharType="begin"/>
        </w:r>
        <w:r>
          <w:instrText xml:space="preserve"> PAGEREF _Toc20284 \h </w:instrText>
        </w:r>
        <w:r>
          <w:fldChar w:fldCharType="separate"/>
        </w:r>
        <w:r>
          <w:t>20</w:t>
        </w:r>
        <w:r>
          <w:fldChar w:fldCharType="end"/>
        </w:r>
      </w:hyperlink>
    </w:p>
    <w:p>
      <w:pPr>
        <w:pStyle w:val="TOC2"/>
        <w:tabs>
          <w:tab w:val="right" w:leader="dot" w:pos="8306"/>
        </w:tabs>
      </w:pPr>
      <w:hyperlink w:anchor="_Toc32078" w:history="1">
        <w:r>
          <w:rPr>
            <w:rFonts w:ascii="仿宋" w:eastAsia="仿宋" w:hAnsi="仿宋" w:cs="仿宋" w:hint="eastAsia"/>
            <w:lang w:eastAsia="zh-CN"/>
          </w:rPr>
          <w:t>(四)、利润率高</w:t>
        </w:r>
        <w:r>
          <w:tab/>
        </w:r>
        <w:r>
          <w:fldChar w:fldCharType="begin"/>
        </w:r>
        <w:r>
          <w:instrText xml:space="preserve"> PAGEREF _Toc32078 \h </w:instrText>
        </w:r>
        <w:r>
          <w:fldChar w:fldCharType="separate"/>
        </w:r>
        <w:r>
          <w:t>22</w:t>
        </w:r>
        <w:r>
          <w:fldChar w:fldCharType="end"/>
        </w:r>
      </w:hyperlink>
    </w:p>
    <w:p>
      <w:pPr>
        <w:pStyle w:val="TOC1"/>
        <w:tabs>
          <w:tab w:val="right" w:leader="dot" w:pos="8306"/>
        </w:tabs>
      </w:pPr>
      <w:hyperlink w:anchor="_Toc20057" w:history="1">
        <w:r>
          <w:rPr>
            <w:rFonts w:ascii="仿宋" w:eastAsia="仿宋" w:hAnsi="仿宋" w:cs="仿宋" w:hint="eastAsia"/>
            <w:lang w:eastAsia="zh-CN"/>
          </w:rPr>
          <w:t>九、山核桃项目技术管理</w:t>
        </w:r>
        <w:r>
          <w:tab/>
        </w:r>
        <w:r>
          <w:fldChar w:fldCharType="begin"/>
        </w:r>
        <w:r>
          <w:instrText xml:space="preserve"> PAGEREF _Toc20057 \h </w:instrText>
        </w:r>
        <w:r>
          <w:fldChar w:fldCharType="separate"/>
        </w:r>
        <w:r>
          <w:t>24</w:t>
        </w:r>
        <w:r>
          <w:fldChar w:fldCharType="end"/>
        </w:r>
      </w:hyperlink>
    </w:p>
    <w:p>
      <w:pPr>
        <w:pStyle w:val="TOC2"/>
        <w:tabs>
          <w:tab w:val="right" w:leader="dot" w:pos="8306"/>
        </w:tabs>
      </w:pPr>
      <w:hyperlink w:anchor="_Toc4774" w:history="1">
        <w:r>
          <w:rPr>
            <w:rFonts w:ascii="仿宋" w:eastAsia="仿宋" w:hAnsi="仿宋" w:cs="仿宋" w:hint="eastAsia"/>
            <w:lang w:eastAsia="zh-CN"/>
          </w:rPr>
          <w:t>(一)、技术方案选用方向</w:t>
        </w:r>
        <w:r>
          <w:tab/>
        </w:r>
        <w:r>
          <w:fldChar w:fldCharType="begin"/>
        </w:r>
        <w:r>
          <w:instrText xml:space="preserve"> PAGEREF _Toc4774 \h </w:instrText>
        </w:r>
        <w:r>
          <w:fldChar w:fldCharType="separate"/>
        </w:r>
        <w:r>
          <w:t>24</w:t>
        </w:r>
        <w:r>
          <w:fldChar w:fldCharType="end"/>
        </w:r>
      </w:hyperlink>
    </w:p>
    <w:p>
      <w:pPr>
        <w:pStyle w:val="TOC2"/>
        <w:tabs>
          <w:tab w:val="right" w:leader="dot" w:pos="8306"/>
        </w:tabs>
      </w:pPr>
      <w:hyperlink w:anchor="_Toc995" w:history="1">
        <w:r>
          <w:rPr>
            <w:rFonts w:ascii="仿宋" w:eastAsia="仿宋" w:hAnsi="仿宋" w:cs="仿宋" w:hint="eastAsia"/>
            <w:lang w:eastAsia="zh-CN"/>
          </w:rPr>
          <w:t>(二)、工艺技术方案选用原则</w:t>
        </w:r>
        <w:r>
          <w:tab/>
        </w:r>
        <w:r>
          <w:fldChar w:fldCharType="begin"/>
        </w:r>
        <w:r>
          <w:instrText xml:space="preserve"> PAGEREF _Toc995 \h </w:instrText>
        </w:r>
        <w:r>
          <w:fldChar w:fldCharType="separate"/>
        </w:r>
        <w:r>
          <w:t>26</w:t>
        </w:r>
        <w:r>
          <w:fldChar w:fldCharType="end"/>
        </w:r>
      </w:hyperlink>
    </w:p>
    <w:p>
      <w:pPr>
        <w:pStyle w:val="TOC2"/>
        <w:tabs>
          <w:tab w:val="right" w:leader="dot" w:pos="8306"/>
        </w:tabs>
      </w:pPr>
      <w:hyperlink w:anchor="_Toc2159" w:history="1">
        <w:r>
          <w:rPr>
            <w:rFonts w:ascii="仿宋" w:eastAsia="仿宋" w:hAnsi="仿宋" w:cs="仿宋" w:hint="eastAsia"/>
            <w:lang w:eastAsia="zh-CN"/>
          </w:rPr>
          <w:t>(三)、工艺技术方案要求</w:t>
        </w:r>
        <w:r>
          <w:tab/>
        </w:r>
        <w:r>
          <w:fldChar w:fldCharType="begin"/>
        </w:r>
        <w:r>
          <w:instrText xml:space="preserve"> PAGEREF _Toc2159 \h </w:instrText>
        </w:r>
        <w:r>
          <w:fldChar w:fldCharType="separate"/>
        </w:r>
        <w:r>
          <w:t>28</w:t>
        </w:r>
        <w:r>
          <w:fldChar w:fldCharType="end"/>
        </w:r>
      </w:hyperlink>
    </w:p>
    <w:p>
      <w:pPr>
        <w:pStyle w:val="TOC1"/>
        <w:tabs>
          <w:tab w:val="right" w:leader="dot" w:pos="8306"/>
        </w:tabs>
      </w:pPr>
      <w:hyperlink w:anchor="_Toc31222" w:history="1">
        <w:r>
          <w:rPr>
            <w:rFonts w:ascii="仿宋" w:eastAsia="仿宋" w:hAnsi="仿宋" w:cs="仿宋" w:hint="eastAsia"/>
            <w:lang w:eastAsia="zh-CN"/>
          </w:rPr>
          <w:t>十、山核桃项目人力资源管理</w:t>
        </w:r>
        <w:r>
          <w:tab/>
        </w:r>
        <w:r>
          <w:fldChar w:fldCharType="begin"/>
        </w:r>
        <w:r>
          <w:instrText xml:space="preserve"> PAGEREF _Toc31222 \h </w:instrText>
        </w:r>
        <w:r>
          <w:fldChar w:fldCharType="separate"/>
        </w:r>
        <w:r>
          <w:t>30</w:t>
        </w:r>
        <w:r>
          <w:fldChar w:fldCharType="end"/>
        </w:r>
      </w:hyperlink>
    </w:p>
    <w:p>
      <w:pPr>
        <w:pStyle w:val="TOC2"/>
        <w:tabs>
          <w:tab w:val="right" w:leader="dot" w:pos="8306"/>
        </w:tabs>
      </w:pPr>
      <w:hyperlink w:anchor="_Toc20492" w:history="1">
        <w:r>
          <w:rPr>
            <w:rFonts w:ascii="仿宋" w:eastAsia="仿宋" w:hAnsi="仿宋" w:cs="仿宋" w:hint="eastAsia"/>
            <w:lang w:eastAsia="zh-CN"/>
          </w:rPr>
          <w:t>(一)、建立健全的预算管理制度</w:t>
        </w:r>
        <w:r>
          <w:tab/>
        </w:r>
        <w:r>
          <w:fldChar w:fldCharType="begin"/>
        </w:r>
        <w:r>
          <w:instrText xml:space="preserve"> PAGEREF _Toc20492 \h </w:instrText>
        </w:r>
        <w:r>
          <w:fldChar w:fldCharType="separate"/>
        </w:r>
        <w:r>
          <w:t>30</w:t>
        </w:r>
        <w:r>
          <w:fldChar w:fldCharType="end"/>
        </w:r>
      </w:hyperlink>
    </w:p>
    <w:p>
      <w:pPr>
        <w:pStyle w:val="TOC2"/>
        <w:tabs>
          <w:tab w:val="right" w:leader="dot" w:pos="8306"/>
        </w:tabs>
      </w:pPr>
      <w:hyperlink w:anchor="_Toc5433" w:history="1">
        <w:r>
          <w:rPr>
            <w:rFonts w:ascii="仿宋" w:eastAsia="仿宋" w:hAnsi="仿宋" w:cs="仿宋" w:hint="eastAsia"/>
            <w:lang w:eastAsia="zh-CN"/>
          </w:rPr>
          <w:t>(二)、加强资金流动监控</w:t>
        </w:r>
        <w:r>
          <w:tab/>
        </w:r>
        <w:r>
          <w:fldChar w:fldCharType="begin"/>
        </w:r>
        <w:r>
          <w:instrText xml:space="preserve"> PAGEREF _Toc5433 \h </w:instrText>
        </w:r>
        <w:r>
          <w:fldChar w:fldCharType="separate"/>
        </w:r>
        <w:r>
          <w:t>32</w:t>
        </w:r>
        <w:r>
          <w:fldChar w:fldCharType="end"/>
        </w:r>
      </w:hyperlink>
    </w:p>
    <w:p>
      <w:pPr>
        <w:pStyle w:val="TOC2"/>
        <w:tabs>
          <w:tab w:val="right" w:leader="dot" w:pos="8306"/>
        </w:tabs>
      </w:pPr>
      <w:hyperlink w:anchor="_Toc22806" w:history="1">
        <w:r>
          <w:rPr>
            <w:rFonts w:ascii="仿宋" w:eastAsia="仿宋" w:hAnsi="仿宋" w:cs="仿宋" w:hint="eastAsia"/>
            <w:lang w:eastAsia="zh-CN"/>
          </w:rPr>
          <w:t>(三)、制定完善的风险控制机制</w:t>
        </w:r>
        <w:r>
          <w:tab/>
        </w:r>
        <w:r>
          <w:fldChar w:fldCharType="begin"/>
        </w:r>
        <w:r>
          <w:instrText xml:space="preserve"> PAGEREF _Toc22806 \h </w:instrText>
        </w:r>
        <w:r>
          <w:fldChar w:fldCharType="separate"/>
        </w:r>
        <w:r>
          <w:t>33</w:t>
        </w:r>
        <w:r>
          <w:fldChar w:fldCharType="end"/>
        </w:r>
      </w:hyperlink>
    </w:p>
    <w:p>
      <w:pPr>
        <w:pStyle w:val="TOC2"/>
        <w:tabs>
          <w:tab w:val="right" w:leader="dot" w:pos="8306"/>
        </w:tabs>
      </w:pPr>
      <w:hyperlink w:anchor="_Toc22084" w:history="1">
        <w:r>
          <w:rPr>
            <w:rFonts w:ascii="仿宋" w:eastAsia="仿宋" w:hAnsi="仿宋" w:cs="仿宋" w:hint="eastAsia"/>
            <w:lang w:eastAsia="zh-CN"/>
          </w:rPr>
          <w:t>(四)、优化成本管理</w:t>
        </w:r>
        <w:r>
          <w:tab/>
        </w:r>
        <w:r>
          <w:fldChar w:fldCharType="begin"/>
        </w:r>
        <w:r>
          <w:instrText xml:space="preserve"> PAGEREF _Toc22084 \h </w:instrText>
        </w:r>
        <w:r>
          <w:fldChar w:fldCharType="separate"/>
        </w:r>
        <w:r>
          <w:t>34</w:t>
        </w:r>
        <w:r>
          <w:fldChar w:fldCharType="end"/>
        </w:r>
      </w:hyperlink>
    </w:p>
    <w:p>
      <w:pPr>
        <w:pStyle w:val="TOC1"/>
        <w:tabs>
          <w:tab w:val="right" w:leader="dot" w:pos="8306"/>
        </w:tabs>
      </w:pPr>
      <w:hyperlink w:anchor="_Toc15260" w:history="1">
        <w:r>
          <w:rPr>
            <w:rFonts w:ascii="仿宋" w:eastAsia="仿宋" w:hAnsi="仿宋" w:cs="仿宋" w:hint="eastAsia"/>
            <w:lang w:eastAsia="zh-CN"/>
          </w:rPr>
          <w:t>十一、山核桃项目计划安排</w:t>
        </w:r>
        <w:r>
          <w:tab/>
        </w:r>
        <w:r>
          <w:fldChar w:fldCharType="begin"/>
        </w:r>
        <w:r>
          <w:instrText xml:space="preserve"> PAGEREF _Toc15260 \h </w:instrText>
        </w:r>
        <w:r>
          <w:fldChar w:fldCharType="separate"/>
        </w:r>
        <w:r>
          <w:t>36</w:t>
        </w:r>
        <w:r>
          <w:fldChar w:fldCharType="end"/>
        </w:r>
      </w:hyperlink>
    </w:p>
    <w:p>
      <w:pPr>
        <w:pStyle w:val="TOC2"/>
        <w:tabs>
          <w:tab w:val="right" w:leader="dot" w:pos="8306"/>
        </w:tabs>
      </w:pPr>
      <w:hyperlink w:anchor="_Toc3930" w:history="1">
        <w:r>
          <w:rPr>
            <w:rFonts w:ascii="仿宋" w:eastAsia="仿宋" w:hAnsi="仿宋" w:cs="仿宋" w:hint="eastAsia"/>
            <w:lang w:eastAsia="zh-CN"/>
          </w:rPr>
          <w:t>(一)、建设周期</w:t>
        </w:r>
        <w:r>
          <w:tab/>
        </w:r>
        <w:r>
          <w:fldChar w:fldCharType="begin"/>
        </w:r>
        <w:r>
          <w:instrText xml:space="preserve"> PAGEREF _Toc3930 \h </w:instrText>
        </w:r>
        <w:r>
          <w:fldChar w:fldCharType="separate"/>
        </w:r>
        <w:r>
          <w:t>36</w:t>
        </w:r>
        <w:r>
          <w:fldChar w:fldCharType="end"/>
        </w:r>
      </w:hyperlink>
    </w:p>
    <w:p>
      <w:pPr>
        <w:pStyle w:val="TOC2"/>
        <w:tabs>
          <w:tab w:val="right" w:leader="dot" w:pos="8306"/>
        </w:tabs>
      </w:pPr>
      <w:hyperlink w:anchor="_Toc31106" w:history="1">
        <w:r>
          <w:rPr>
            <w:rFonts w:ascii="仿宋" w:eastAsia="仿宋" w:hAnsi="仿宋" w:cs="仿宋" w:hint="eastAsia"/>
            <w:lang w:eastAsia="zh-CN"/>
          </w:rPr>
          <w:t>(二)、建设进度</w:t>
        </w:r>
        <w:r>
          <w:tab/>
        </w:r>
        <w:r>
          <w:fldChar w:fldCharType="begin"/>
        </w:r>
        <w:r>
          <w:instrText xml:space="preserve"> PAGEREF _Toc31106 \h </w:instrText>
        </w:r>
        <w:r>
          <w:fldChar w:fldCharType="separate"/>
        </w:r>
        <w:r>
          <w:t>36</w:t>
        </w:r>
        <w:r>
          <w:fldChar w:fldCharType="end"/>
        </w:r>
      </w:hyperlink>
    </w:p>
    <w:p>
      <w:pPr>
        <w:pStyle w:val="TOC2"/>
        <w:tabs>
          <w:tab w:val="right" w:leader="dot" w:pos="8306"/>
        </w:tabs>
      </w:pPr>
      <w:hyperlink w:anchor="_Toc30929" w:history="1">
        <w:r>
          <w:rPr>
            <w:rFonts w:ascii="仿宋" w:eastAsia="仿宋" w:hAnsi="仿宋" w:cs="仿宋" w:hint="eastAsia"/>
            <w:lang w:eastAsia="zh-CN"/>
          </w:rPr>
          <w:t>(三)、进度安排注意事项</w:t>
        </w:r>
        <w:r>
          <w:tab/>
        </w:r>
        <w:r>
          <w:fldChar w:fldCharType="begin"/>
        </w:r>
        <w:r>
          <w:instrText xml:space="preserve"> PAGEREF _Toc30929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69" w:history="1">
        <w:r>
          <w:rPr>
            <w:rFonts w:ascii="仿宋" w:eastAsia="仿宋" w:hAnsi="仿宋" w:cs="仿宋" w:hint="eastAsia"/>
            <w:lang w:eastAsia="zh-CN"/>
          </w:rPr>
          <w:t>(四)、人力资源配置</w:t>
        </w:r>
        <w:r>
          <w:tab/>
        </w:r>
        <w:r>
          <w:fldChar w:fldCharType="begin"/>
        </w:r>
        <w:r>
          <w:instrText xml:space="preserve"> PAGEREF _Toc14269 \h </w:instrText>
        </w:r>
        <w:r>
          <w:fldChar w:fldCharType="separate"/>
        </w:r>
        <w:r>
          <w:t>39</w:t>
        </w:r>
        <w:r>
          <w:fldChar w:fldCharType="end"/>
        </w:r>
      </w:hyperlink>
    </w:p>
    <w:p>
      <w:pPr>
        <w:pStyle w:val="TOC1"/>
        <w:tabs>
          <w:tab w:val="right" w:leader="dot" w:pos="8306"/>
        </w:tabs>
      </w:pPr>
      <w:hyperlink w:anchor="_Toc8671" w:history="1">
        <w:r>
          <w:rPr>
            <w:rFonts w:ascii="仿宋" w:eastAsia="仿宋" w:hAnsi="仿宋" w:cs="仿宋" w:hint="eastAsia"/>
            <w:lang w:eastAsia="zh-CN"/>
          </w:rPr>
          <w:t>十二、山核桃项目环境影响分析</w:t>
        </w:r>
        <w:r>
          <w:tab/>
        </w:r>
        <w:r>
          <w:fldChar w:fldCharType="begin"/>
        </w:r>
        <w:r>
          <w:instrText xml:space="preserve"> PAGEREF _Toc8671 \h </w:instrText>
        </w:r>
        <w:r>
          <w:fldChar w:fldCharType="separate"/>
        </w:r>
        <w:r>
          <w:t>40</w:t>
        </w:r>
        <w:r>
          <w:fldChar w:fldCharType="end"/>
        </w:r>
      </w:hyperlink>
    </w:p>
    <w:p>
      <w:pPr>
        <w:pStyle w:val="TOC2"/>
        <w:tabs>
          <w:tab w:val="right" w:leader="dot" w:pos="8306"/>
        </w:tabs>
      </w:pPr>
      <w:hyperlink w:anchor="_Toc5752" w:history="1">
        <w:r>
          <w:rPr>
            <w:rFonts w:ascii="仿宋" w:eastAsia="仿宋" w:hAnsi="仿宋" w:cs="仿宋" w:hint="eastAsia"/>
            <w:lang w:eastAsia="zh-CN"/>
          </w:rPr>
          <w:t>(一)、建设区域环境质量现状</w:t>
        </w:r>
        <w:r>
          <w:tab/>
        </w:r>
        <w:r>
          <w:fldChar w:fldCharType="begin"/>
        </w:r>
        <w:r>
          <w:instrText xml:space="preserve"> PAGEREF _Toc5752 \h </w:instrText>
        </w:r>
        <w:r>
          <w:fldChar w:fldCharType="separate"/>
        </w:r>
        <w:r>
          <w:t>40</w:t>
        </w:r>
        <w:r>
          <w:fldChar w:fldCharType="end"/>
        </w:r>
      </w:hyperlink>
    </w:p>
    <w:p>
      <w:pPr>
        <w:pStyle w:val="TOC2"/>
        <w:tabs>
          <w:tab w:val="right" w:leader="dot" w:pos="8306"/>
        </w:tabs>
      </w:pPr>
      <w:hyperlink w:anchor="_Toc26787" w:history="1">
        <w:r>
          <w:rPr>
            <w:rFonts w:ascii="仿宋" w:eastAsia="仿宋" w:hAnsi="仿宋" w:cs="仿宋" w:hint="eastAsia"/>
            <w:lang w:eastAsia="zh-CN"/>
          </w:rPr>
          <w:t>(二)、建设期环境保护</w:t>
        </w:r>
        <w:r>
          <w:tab/>
        </w:r>
        <w:r>
          <w:fldChar w:fldCharType="begin"/>
        </w:r>
        <w:r>
          <w:instrText xml:space="preserve"> PAGEREF _Toc26787 \h </w:instrText>
        </w:r>
        <w:r>
          <w:fldChar w:fldCharType="separate"/>
        </w:r>
        <w:r>
          <w:t>41</w:t>
        </w:r>
        <w:r>
          <w:fldChar w:fldCharType="end"/>
        </w:r>
      </w:hyperlink>
    </w:p>
    <w:p>
      <w:pPr>
        <w:pStyle w:val="TOC2"/>
        <w:tabs>
          <w:tab w:val="right" w:leader="dot" w:pos="8306"/>
        </w:tabs>
      </w:pPr>
      <w:hyperlink w:anchor="_Toc18284" w:history="1">
        <w:r>
          <w:rPr>
            <w:rFonts w:ascii="仿宋" w:eastAsia="仿宋" w:hAnsi="仿宋" w:cs="仿宋" w:hint="eastAsia"/>
            <w:lang w:eastAsia="zh-CN"/>
          </w:rPr>
          <w:t>(三)、运营期环境保护</w:t>
        </w:r>
        <w:r>
          <w:tab/>
        </w:r>
        <w:r>
          <w:fldChar w:fldCharType="begin"/>
        </w:r>
        <w:r>
          <w:instrText xml:space="preserve"> PAGEREF _Toc18284 \h </w:instrText>
        </w:r>
        <w:r>
          <w:fldChar w:fldCharType="separate"/>
        </w:r>
        <w:r>
          <w:t>43</w:t>
        </w:r>
        <w:r>
          <w:fldChar w:fldCharType="end"/>
        </w:r>
      </w:hyperlink>
    </w:p>
    <w:p>
      <w:pPr>
        <w:pStyle w:val="TOC2"/>
        <w:tabs>
          <w:tab w:val="right" w:leader="dot" w:pos="8306"/>
        </w:tabs>
      </w:pPr>
      <w:hyperlink w:anchor="_Toc15268" w:history="1">
        <w:r>
          <w:rPr>
            <w:rFonts w:ascii="仿宋" w:eastAsia="仿宋" w:hAnsi="仿宋" w:cs="仿宋" w:hint="eastAsia"/>
            <w:lang w:eastAsia="zh-CN"/>
          </w:rPr>
          <w:t>(四)、山核桃项目建设对区域经济的影响</w:t>
        </w:r>
        <w:r>
          <w:tab/>
        </w:r>
        <w:r>
          <w:fldChar w:fldCharType="begin"/>
        </w:r>
        <w:r>
          <w:instrText xml:space="preserve"> PAGEREF _Toc15268 \h </w:instrText>
        </w:r>
        <w:r>
          <w:fldChar w:fldCharType="separate"/>
        </w:r>
        <w:r>
          <w:t>44</w:t>
        </w:r>
        <w:r>
          <w:fldChar w:fldCharType="end"/>
        </w:r>
      </w:hyperlink>
    </w:p>
    <w:p>
      <w:pPr>
        <w:pStyle w:val="TOC2"/>
        <w:tabs>
          <w:tab w:val="right" w:leader="dot" w:pos="8306"/>
        </w:tabs>
      </w:pPr>
      <w:hyperlink w:anchor="_Toc15345" w:history="1">
        <w:r>
          <w:rPr>
            <w:rFonts w:ascii="仿宋" w:eastAsia="仿宋" w:hAnsi="仿宋" w:cs="仿宋" w:hint="eastAsia"/>
            <w:lang w:eastAsia="zh-CN"/>
          </w:rPr>
          <w:t>(五)、废弃物处理</w:t>
        </w:r>
        <w:r>
          <w:tab/>
        </w:r>
        <w:r>
          <w:fldChar w:fldCharType="begin"/>
        </w:r>
        <w:r>
          <w:instrText xml:space="preserve"> PAGEREF _Toc15345 \h </w:instrText>
        </w:r>
        <w:r>
          <w:fldChar w:fldCharType="separate"/>
        </w:r>
        <w:r>
          <w:t>46</w:t>
        </w:r>
        <w:r>
          <w:fldChar w:fldCharType="end"/>
        </w:r>
      </w:hyperlink>
    </w:p>
    <w:p>
      <w:pPr>
        <w:pStyle w:val="TOC2"/>
        <w:tabs>
          <w:tab w:val="right" w:leader="dot" w:pos="8306"/>
        </w:tabs>
      </w:pPr>
      <w:hyperlink w:anchor="_Toc14366" w:history="1">
        <w:r>
          <w:rPr>
            <w:rFonts w:ascii="仿宋" w:eastAsia="仿宋" w:hAnsi="仿宋" w:cs="仿宋" w:hint="eastAsia"/>
            <w:lang w:eastAsia="zh-CN"/>
          </w:rPr>
          <w:t>(六)、特殊环境影响分析</w:t>
        </w:r>
        <w:r>
          <w:tab/>
        </w:r>
        <w:r>
          <w:fldChar w:fldCharType="begin"/>
        </w:r>
        <w:r>
          <w:instrText xml:space="preserve"> PAGEREF _Toc14366 \h </w:instrText>
        </w:r>
        <w:r>
          <w:fldChar w:fldCharType="separate"/>
        </w:r>
        <w:r>
          <w:t>47</w:t>
        </w:r>
        <w:r>
          <w:fldChar w:fldCharType="end"/>
        </w:r>
      </w:hyperlink>
    </w:p>
    <w:p>
      <w:pPr>
        <w:pStyle w:val="TOC2"/>
        <w:tabs>
          <w:tab w:val="right" w:leader="dot" w:pos="8306"/>
        </w:tabs>
      </w:pPr>
      <w:hyperlink w:anchor="_Toc20621" w:history="1">
        <w:r>
          <w:rPr>
            <w:rFonts w:ascii="仿宋" w:eastAsia="仿宋" w:hAnsi="仿宋" w:cs="仿宋" w:hint="eastAsia"/>
            <w:lang w:eastAsia="zh-CN"/>
          </w:rPr>
          <w:t>(七)、清洁生产</w:t>
        </w:r>
        <w:r>
          <w:tab/>
        </w:r>
        <w:r>
          <w:fldChar w:fldCharType="begin"/>
        </w:r>
        <w:r>
          <w:instrText xml:space="preserve"> PAGEREF _Toc20621 \h </w:instrText>
        </w:r>
        <w:r>
          <w:fldChar w:fldCharType="separate"/>
        </w:r>
        <w:r>
          <w:t>48</w:t>
        </w:r>
        <w:r>
          <w:fldChar w:fldCharType="end"/>
        </w:r>
      </w:hyperlink>
    </w:p>
    <w:p>
      <w:pPr>
        <w:pStyle w:val="TOC2"/>
        <w:tabs>
          <w:tab w:val="right" w:leader="dot" w:pos="8306"/>
        </w:tabs>
      </w:pPr>
      <w:hyperlink w:anchor="_Toc5071" w:history="1">
        <w:r>
          <w:rPr>
            <w:rFonts w:ascii="仿宋" w:eastAsia="仿宋" w:hAnsi="仿宋" w:cs="仿宋" w:hint="eastAsia"/>
            <w:lang w:eastAsia="zh-CN"/>
          </w:rPr>
          <w:t>(八)、环境保护综合评价</w:t>
        </w:r>
        <w:r>
          <w:tab/>
        </w:r>
        <w:r>
          <w:fldChar w:fldCharType="begin"/>
        </w:r>
        <w:r>
          <w:instrText xml:space="preserve"> PAGEREF _Toc5071 \h </w:instrText>
        </w:r>
        <w:r>
          <w:fldChar w:fldCharType="separate"/>
        </w:r>
        <w:r>
          <w:t>49</w:t>
        </w:r>
        <w:r>
          <w:fldChar w:fldCharType="end"/>
        </w:r>
      </w:hyperlink>
    </w:p>
    <w:p>
      <w:pPr>
        <w:pStyle w:val="TOC1"/>
        <w:tabs>
          <w:tab w:val="right" w:leader="dot" w:pos="8306"/>
        </w:tabs>
      </w:pPr>
      <w:hyperlink w:anchor="_Toc18960" w:history="1">
        <w:r>
          <w:rPr>
            <w:rFonts w:ascii="仿宋" w:eastAsia="仿宋" w:hAnsi="仿宋" w:cs="仿宋" w:hint="eastAsia"/>
            <w:lang w:eastAsia="zh-CN"/>
          </w:rPr>
          <w:t>十三、山核桃项目变更管理</w:t>
        </w:r>
        <w:r>
          <w:tab/>
        </w:r>
        <w:r>
          <w:fldChar w:fldCharType="begin"/>
        </w:r>
        <w:r>
          <w:instrText xml:space="preserve"> PAGEREF _Toc18960 \h </w:instrText>
        </w:r>
        <w:r>
          <w:fldChar w:fldCharType="separate"/>
        </w:r>
        <w:r>
          <w:t>50</w:t>
        </w:r>
        <w:r>
          <w:fldChar w:fldCharType="end"/>
        </w:r>
      </w:hyperlink>
    </w:p>
    <w:p>
      <w:pPr>
        <w:pStyle w:val="TOC2"/>
        <w:tabs>
          <w:tab w:val="right" w:leader="dot" w:pos="8306"/>
        </w:tabs>
      </w:pPr>
      <w:hyperlink w:anchor="_Toc30248" w:history="1">
        <w:r>
          <w:rPr>
            <w:rFonts w:ascii="仿宋" w:eastAsia="仿宋" w:hAnsi="仿宋" w:cs="仿宋" w:hint="eastAsia"/>
            <w:lang w:eastAsia="zh-CN"/>
          </w:rPr>
          <w:t>(一)、变更申请与评估</w:t>
        </w:r>
        <w:r>
          <w:tab/>
        </w:r>
        <w:r>
          <w:fldChar w:fldCharType="begin"/>
        </w:r>
        <w:r>
          <w:instrText xml:space="preserve"> PAGEREF _Toc30248 \h </w:instrText>
        </w:r>
        <w:r>
          <w:fldChar w:fldCharType="separate"/>
        </w:r>
        <w:r>
          <w:t>50</w:t>
        </w:r>
        <w:r>
          <w:fldChar w:fldCharType="end"/>
        </w:r>
      </w:hyperlink>
    </w:p>
    <w:p>
      <w:pPr>
        <w:pStyle w:val="TOC2"/>
        <w:tabs>
          <w:tab w:val="right" w:leader="dot" w:pos="8306"/>
        </w:tabs>
      </w:pPr>
      <w:hyperlink w:anchor="_Toc22654" w:history="1">
        <w:r>
          <w:rPr>
            <w:rFonts w:ascii="仿宋" w:eastAsia="仿宋" w:hAnsi="仿宋" w:cs="仿宋" w:hint="eastAsia"/>
            <w:lang w:eastAsia="zh-CN"/>
          </w:rPr>
          <w:t>(二)、变更实施与控制</w:t>
        </w:r>
        <w:r>
          <w:tab/>
        </w:r>
        <w:r>
          <w:fldChar w:fldCharType="begin"/>
        </w:r>
        <w:r>
          <w:instrText xml:space="preserve"> PAGEREF _Toc22654 \h </w:instrText>
        </w:r>
        <w:r>
          <w:fldChar w:fldCharType="separate"/>
        </w:r>
        <w:r>
          <w:t>51</w:t>
        </w:r>
        <w:r>
          <w:fldChar w:fldCharType="end"/>
        </w:r>
      </w:hyperlink>
    </w:p>
    <w:p>
      <w:pPr>
        <w:pStyle w:val="TOC1"/>
        <w:tabs>
          <w:tab w:val="right" w:leader="dot" w:pos="8306"/>
        </w:tabs>
      </w:pPr>
      <w:hyperlink w:anchor="_Toc17421" w:history="1">
        <w:r>
          <w:rPr>
            <w:rFonts w:ascii="仿宋" w:eastAsia="仿宋" w:hAnsi="仿宋" w:cs="仿宋" w:hint="eastAsia"/>
            <w:lang w:eastAsia="zh-CN"/>
          </w:rPr>
          <w:t>十四、质量管理体系</w:t>
        </w:r>
        <w:r>
          <w:tab/>
        </w:r>
        <w:r>
          <w:fldChar w:fldCharType="begin"/>
        </w:r>
        <w:r>
          <w:instrText xml:space="preserve"> PAGEREF _Toc17421 \h </w:instrText>
        </w:r>
        <w:r>
          <w:fldChar w:fldCharType="separate"/>
        </w:r>
        <w:r>
          <w:t>51</w:t>
        </w:r>
        <w:r>
          <w:fldChar w:fldCharType="end"/>
        </w:r>
      </w:hyperlink>
    </w:p>
    <w:p>
      <w:pPr>
        <w:pStyle w:val="TOC2"/>
        <w:tabs>
          <w:tab w:val="right" w:leader="dot" w:pos="8306"/>
        </w:tabs>
      </w:pPr>
      <w:hyperlink w:anchor="_Toc13910" w:history="1">
        <w:r>
          <w:rPr>
            <w:rFonts w:ascii="仿宋" w:eastAsia="仿宋" w:hAnsi="仿宋" w:cs="仿宋" w:hint="eastAsia"/>
            <w:lang w:eastAsia="zh-CN"/>
          </w:rPr>
          <w:t>(一)、质量目标与方针</w:t>
        </w:r>
        <w:r>
          <w:tab/>
        </w:r>
        <w:r>
          <w:fldChar w:fldCharType="begin"/>
        </w:r>
        <w:r>
          <w:instrText xml:space="preserve"> PAGEREF _Toc13910 \h </w:instrText>
        </w:r>
        <w:r>
          <w:fldChar w:fldCharType="separate"/>
        </w:r>
        <w:r>
          <w:t>51</w:t>
        </w:r>
        <w:r>
          <w:fldChar w:fldCharType="end"/>
        </w:r>
      </w:hyperlink>
    </w:p>
    <w:p>
      <w:pPr>
        <w:pStyle w:val="TOC2"/>
        <w:tabs>
          <w:tab w:val="right" w:leader="dot" w:pos="8306"/>
        </w:tabs>
      </w:pPr>
      <w:hyperlink w:anchor="_Toc14986" w:history="1">
        <w:r>
          <w:rPr>
            <w:rFonts w:ascii="仿宋" w:eastAsia="仿宋" w:hAnsi="仿宋" w:cs="仿宋" w:hint="eastAsia"/>
            <w:lang w:eastAsia="zh-CN"/>
          </w:rPr>
          <w:t>(二)、质量管理责任</w:t>
        </w:r>
        <w:r>
          <w:tab/>
        </w:r>
        <w:r>
          <w:fldChar w:fldCharType="begin"/>
        </w:r>
        <w:r>
          <w:instrText xml:space="preserve"> PAGEREF _Toc14986 \h </w:instrText>
        </w:r>
        <w:r>
          <w:fldChar w:fldCharType="separate"/>
        </w:r>
        <w:r>
          <w:t>52</w:t>
        </w:r>
        <w:r>
          <w:fldChar w:fldCharType="end"/>
        </w:r>
      </w:hyperlink>
    </w:p>
    <w:p>
      <w:pPr>
        <w:pStyle w:val="TOC2"/>
        <w:tabs>
          <w:tab w:val="right" w:leader="dot" w:pos="8306"/>
        </w:tabs>
      </w:pPr>
      <w:hyperlink w:anchor="_Toc28402" w:history="1">
        <w:r>
          <w:rPr>
            <w:rFonts w:ascii="仿宋" w:eastAsia="仿宋" w:hAnsi="仿宋" w:cs="仿宋" w:hint="eastAsia"/>
            <w:lang w:eastAsia="zh-CN"/>
          </w:rPr>
          <w:t>(三)、质量管理体系文件</w:t>
        </w:r>
        <w:r>
          <w:tab/>
        </w:r>
        <w:r>
          <w:fldChar w:fldCharType="begin"/>
        </w:r>
        <w:r>
          <w:instrText xml:space="preserve"> PAGEREF _Toc28402 \h </w:instrText>
        </w:r>
        <w:r>
          <w:fldChar w:fldCharType="separate"/>
        </w:r>
        <w:r>
          <w:t>54</w:t>
        </w:r>
        <w:r>
          <w:fldChar w:fldCharType="end"/>
        </w:r>
      </w:hyperlink>
    </w:p>
    <w:p>
      <w:pPr>
        <w:pStyle w:val="TOC2"/>
        <w:tabs>
          <w:tab w:val="right" w:leader="dot" w:pos="8306"/>
        </w:tabs>
      </w:pPr>
      <w:hyperlink w:anchor="_Toc22559" w:history="1">
        <w:r>
          <w:rPr>
            <w:rFonts w:ascii="仿宋" w:eastAsia="仿宋" w:hAnsi="仿宋" w:cs="仿宋" w:hint="eastAsia"/>
            <w:lang w:eastAsia="zh-CN"/>
          </w:rPr>
          <w:t>(四)、质量培训与教育</w:t>
        </w:r>
        <w:r>
          <w:tab/>
        </w:r>
        <w:r>
          <w:fldChar w:fldCharType="begin"/>
        </w:r>
        <w:r>
          <w:instrText xml:space="preserve"> PAGEREF _Toc22559 \h </w:instrText>
        </w:r>
        <w:r>
          <w:fldChar w:fldCharType="separate"/>
        </w:r>
        <w:r>
          <w:t>56</w:t>
        </w:r>
        <w:r>
          <w:fldChar w:fldCharType="end"/>
        </w:r>
      </w:hyperlink>
    </w:p>
    <w:p>
      <w:pPr>
        <w:pStyle w:val="TOC2"/>
        <w:tabs>
          <w:tab w:val="right" w:leader="dot" w:pos="8306"/>
        </w:tabs>
      </w:pPr>
      <w:hyperlink w:anchor="_Toc27929" w:history="1">
        <w:r>
          <w:rPr>
            <w:rFonts w:ascii="仿宋" w:eastAsia="仿宋" w:hAnsi="仿宋" w:cs="仿宋" w:hint="eastAsia"/>
            <w:lang w:eastAsia="zh-CN"/>
          </w:rPr>
          <w:t>(五)、质量审核与评价</w:t>
        </w:r>
        <w:r>
          <w:tab/>
        </w:r>
        <w:r>
          <w:fldChar w:fldCharType="begin"/>
        </w:r>
        <w:r>
          <w:instrText xml:space="preserve"> PAGEREF _Toc27929 \h </w:instrText>
        </w:r>
        <w:r>
          <w:fldChar w:fldCharType="separate"/>
        </w:r>
        <w:r>
          <w:t>57</w:t>
        </w:r>
        <w:r>
          <w:fldChar w:fldCharType="end"/>
        </w:r>
      </w:hyperlink>
    </w:p>
    <w:p>
      <w:pPr>
        <w:pStyle w:val="TOC2"/>
        <w:tabs>
          <w:tab w:val="right" w:leader="dot" w:pos="8306"/>
        </w:tabs>
      </w:pPr>
      <w:hyperlink w:anchor="_Toc20889" w:history="1">
        <w:r>
          <w:rPr>
            <w:rFonts w:ascii="仿宋" w:eastAsia="仿宋" w:hAnsi="仿宋" w:cs="仿宋" w:hint="eastAsia"/>
            <w:lang w:eastAsia="zh-CN"/>
          </w:rPr>
          <w:t>(六)、不符合与纠正措施</w:t>
        </w:r>
        <w:r>
          <w:tab/>
        </w:r>
        <w:r>
          <w:fldChar w:fldCharType="begin"/>
        </w:r>
        <w:r>
          <w:instrText xml:space="preserve"> PAGEREF _Toc20889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31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61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山核桃项目的主要产品是XXXX，预计年产值为XXX万元。这一产品在市场中占据着重要的地位，其广泛的应用范围使得该山核桃项目的市场前景非常广阔。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山核桃项目的xxx产品作为重要的原材料之一，将在多个领域发挥关键作用。其在建筑、交通、能源等方面的广泛应用将为整个产业链提供强大的支持，形成产业协同效应。山核桃项目的年产值XXX万XXX万XXX万万元不仅反映了其在市场上的巨大潜力，更预示着它对国民经济的积极贡献。这种关联度高、涉及面广的产业关系，使得该山核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14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总征地面积为XXXX平方米，相当于约XX.XX亩，其中净用地面积为XXXX平方米，红线范围内相当于约XX.XX亩。这一用地规模充分考虑了山核桃项目的建设需求，保障了山核桃项目在合适的空间内得以充分发展。山核桃项目规划的总建筑面积为XXXX平方米，其中主体工程建设占XXXX平方米，计容建筑面积达XXXX平方米。预计建筑工程的投资将达到XXXX万元，为山核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计划购置的设备共计XXXX台（套），设备购置费用为XXXX万元。这一设备购置计划充分考虑到山核桃项目的生产需求和技术要求，确保了山核桃项目在生产运营中具备先进的技术装备和高效的生产能力。设备的合理配置将为山核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计划总投资为XXXX万元，预计年实现营业收入为XXXX万元。这一产能规模的设定旨在确保山核桃项目能够在投资与回报之间取得平衡，实现长期可持续的发展。山核桃项目的总投资充分考虑到各个方面的需求，包括用地建设、设备购置等多个环节，以确保山核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714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8930"/>
      <w:r>
        <w:rPr>
          <w:rFonts w:ascii="仿宋" w:eastAsia="仿宋" w:hAnsi="仿宋" w:cs="仿宋" w:hint="eastAsia"/>
          <w:lang w:eastAsia="zh-CN"/>
        </w:rPr>
        <w:t>(一)、山核桃行业分析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山核桃行业一直以来都是市场的关注焦点。行业内的发展趋势、竞争态势以及潜在机会都对山核桃项目的推进产生深远的影响。通过深入研究行业的整体概貌，我们将更好地理解行业的核心特征，为山核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山核桃行业，技术一直是推动创新和发展的关键因素。我们将对当前技术趋势进行详尽分析，包括但不限于人工智能、大数据应用、先进制造技术等。这有助于山核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山核桃项目成功的基础。我们将对主要竞争对手进行深入研究，包括其市场份额、产品特点、市场定位等。通过全面了解竞争对手的优势和劣势，山核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969"/>
      <w:r>
        <w:rPr>
          <w:rFonts w:ascii="仿宋" w:eastAsia="仿宋" w:hAnsi="仿宋" w:cs="仿宋" w:hint="eastAsia"/>
          <w:sz w:val="28"/>
          <w:lang w:eastAsia="zh-CN"/>
        </w:rPr>
        <w:t>(二)、山核桃市场分析预测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通过对市场规模的深入调研，我们将预测山核桃市场未来的增长趋势。这包括市场的整体规模、各细分领域的发展趋势等。山核桃项目可以根据市场的扩张速度和潜在机会，制定更符合市场需求的发展策略。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了解消费者的需求是市场分析的核心。我们将通过调查研究，深入挖掘目标消费者的需求特点、购买习惯以及对产品和服务的期望。这有助于山核桃项目更好地定位目标市场，提供更符合消费者期待的解决方案。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山核桃项目实施过程中需要充分考虑的因素。我们将对市场风险进行全面评估，包括但不限于政策法规风险、市场竞争风险、技术变革风险等。通过对潜在风险的深入分析，山核桃项目可以制定相应的风险缓解策略，降低不确定性对山核桃项目的影响。</w:t>
      </w:r>
    </w:p>
    <w:p>
      <w:pPr>
        <w:pStyle w:val="Heading1"/>
        <w:ind w:firstLine="560" w:firstLineChars="200"/>
        <w:rPr>
          <w:rFonts w:ascii="仿宋" w:eastAsia="仿宋" w:hAnsi="仿宋" w:cs="仿宋" w:hint="eastAsia"/>
          <w:sz w:val="28"/>
          <w:lang w:eastAsia="zh-CN"/>
        </w:rPr>
      </w:pPr>
      <w:bookmarkStart w:id="8" w:name="_Toc7457"/>
      <w:r>
        <w:rPr>
          <w:rFonts w:ascii="仿宋" w:eastAsia="仿宋" w:hAnsi="仿宋" w:cs="仿宋" w:hint="eastAsia"/>
          <w:sz w:val="28"/>
          <w:lang w:eastAsia="zh-CN"/>
        </w:rPr>
        <w:t>三、山核桃项目可持续发展</w:t>
      </w:r>
      <w:bookmarkEnd w:id="8"/>
    </w:p>
    <w:p>
      <w:pPr>
        <w:pStyle w:val="Heading2"/>
        <w:rPr>
          <w:rFonts w:ascii="仿宋" w:eastAsia="仿宋" w:hAnsi="仿宋" w:cs="仿宋" w:hint="eastAsia"/>
          <w:lang w:eastAsia="zh-CN"/>
        </w:rPr>
      </w:pPr>
      <w:bookmarkStart w:id="9" w:name="_Toc2041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山核桃项目中，山核桃项目团队着眼于未来，明确了可持续发展的战略方向。制定的具体可持续发展目标包括降低资源使用、采用环保技术、最大化社会效益等。这一步骤不仅有助于山核桃项目在环保和社会责任方面达到最高标准，也为未来提供了明确的指引，确保山核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可持续实践的融入山核桃项目管理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山核桃项目管理周期。从山核桃项目规划开始，山核桃项目团队就考虑了环境和社会的因素。在执行阶段，山核桃项目团队积极推动绿色技术的应用，优化资源利用。此外，关注员工的社会责任，通过培训和沟通活动提高员工对可持续发展的认知，使他们能够在日常工作中践行可持续实践。这些举措不仅为山核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552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扎根于山核桃项目的可持续发展理念，我们深信环保与社会责任是山核桃项目成功的关键支柱。在山核桃项目的每一步，我们都致力于通过创新和实践，履行对环境和社会的坚定责任。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团队通过引入先进的环保技术、建立高效的废物处理系统以及推动能源节约措施，积极履行环保责任。定期的环保监测和评估确保山核桃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不仅致力于自身可持续发展，还注重对社会的回馈。通过支持社区山核桃项目、参与慈善事业、提供培训机会等方式，山核桃项目积极履行社会责任。与当地社区建立积极互动，关注员工的工作与生活平衡，以及员工的身心健康，是山核桃项目在社会责任层面的关键举措。这样的实践不仅增强了山核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0742"/>
      <w:r>
        <w:rPr>
          <w:rFonts w:ascii="仿宋" w:eastAsia="仿宋" w:hAnsi="仿宋" w:cs="仿宋" w:hint="eastAsia"/>
          <w:sz w:val="28"/>
          <w:lang w:eastAsia="zh-CN"/>
        </w:rPr>
        <w:t>四、山核桃项目建设背景及必要性分析</w:t>
      </w:r>
      <w:bookmarkEnd w:id="11"/>
    </w:p>
    <w:p>
      <w:pPr>
        <w:pStyle w:val="Heading2"/>
        <w:rPr>
          <w:rFonts w:ascii="仿宋" w:eastAsia="仿宋" w:hAnsi="仿宋" w:cs="仿宋" w:hint="eastAsia"/>
          <w:lang w:eastAsia="zh-CN"/>
        </w:rPr>
      </w:pPr>
      <w:bookmarkStart w:id="12" w:name="_Toc93"/>
      <w:r>
        <w:rPr>
          <w:rFonts w:ascii="仿宋" w:eastAsia="仿宋" w:hAnsi="仿宋" w:cs="仿宋" w:hint="eastAsia"/>
          <w:lang w:eastAsia="zh-CN"/>
        </w:rPr>
        <w:t>(一)、山核桃项目背景分析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山核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我们的背景分析将深入挖掘当前行业的发展趋势，通过对竞争态势的全面审视，找到山核桃项目在这个潮流中的定位。同时，我们将关注行业内涌现的新兴机遇，以便山核桃项目更好地融入行业发展的潮流中。</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山核桃项目提供了强大的发展动力。我们将聚焦于行业内最新的技术发展趋势，包括但不限于人工智能、大数据分析、物联网等领域。通过深度的技术研究，我们将确保山核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山核桃项目发展的源泉。我们将投入更多的精力对市场需求进行深入剖析，超越表面的需求，深入挖掘潜在的市场痛点和机遇。通过对市场需求的细致了解，山核桃项目将更有针对性地设计解决方案，满足市场的多样化需求，从而更好地促进山核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山核桃项目战略至关重要。我们将对竞争态势进行更为深入的分析，包括但不限于市场份额、产品特点、客户满意度等多个维度。通过深度的竞争分析，山核桃项目将能够更准确地把握市场脉搏，制定具有竞争力的山核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山核桃项目的发展具有直接的影响。我们将进行更为全面的法规和政策分析，了解行业发展中的潜在法律风险和合规挑战。通过充分了解和遵守相关法规，山核桃项目将确保在法律框架内合法合规运营，为山核桃项目的稳健发展提供有力支持。</w:t>
      </w:r>
    </w:p>
    <w:p>
      <w:pPr>
        <w:pStyle w:val="Heading2"/>
        <w:ind w:firstLine="560" w:firstLineChars="200"/>
        <w:rPr>
          <w:rFonts w:ascii="仿宋" w:eastAsia="仿宋" w:hAnsi="仿宋" w:cs="仿宋" w:hint="eastAsia"/>
          <w:sz w:val="28"/>
          <w:lang w:eastAsia="zh-CN"/>
        </w:rPr>
      </w:pPr>
      <w:bookmarkStart w:id="13" w:name="_Toc12914"/>
      <w:r>
        <w:rPr>
          <w:rFonts w:ascii="仿宋" w:eastAsia="仿宋" w:hAnsi="仿宋" w:cs="仿宋" w:hint="eastAsia"/>
          <w:sz w:val="28"/>
          <w:lang w:eastAsia="zh-CN"/>
        </w:rPr>
        <w:t>(二)、山核桃项目建设必要性分析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建设的迫切性源于对行业发展趋势的深刻洞察。我们正处于一个行业变革的时代，科技创新、数字化转型成为企业发展的关键动力。山核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建设不仅仅是为了跟上潮流，更是为了通过技术创新推动企业的持续发展。通过引入先进的技术和解决方案，山核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山核桃项目的建设成为必然选择，通过提高产品质量、拓展服务领域，从而在竞争中获得更多的机会。山核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山核桃项目建设的必要性体现在对客户需求更精准的满足。通过山核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建设的背后是对企业持续创新的追求。只有通过不断创新，企业才能在竞争中立于不败之地。山核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0630"/>
      <w:r>
        <w:rPr>
          <w:rFonts w:ascii="仿宋" w:eastAsia="仿宋" w:hAnsi="仿宋" w:cs="仿宋" w:hint="eastAsia"/>
          <w:sz w:val="28"/>
          <w:lang w:eastAsia="zh-CN"/>
        </w:rPr>
        <w:t>五、山核桃项目绩效评估</w:t>
      </w:r>
      <w:bookmarkEnd w:id="14"/>
    </w:p>
    <w:p>
      <w:pPr>
        <w:pStyle w:val="Heading2"/>
        <w:rPr>
          <w:rFonts w:ascii="仿宋" w:eastAsia="仿宋" w:hAnsi="仿宋" w:cs="仿宋" w:hint="eastAsia"/>
          <w:lang w:eastAsia="zh-CN"/>
        </w:rPr>
      </w:pPr>
      <w:bookmarkStart w:id="15" w:name="_Toc2169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在山核桃项目中，我们设计了一套全面的绩效评估指标，以确保山核桃项目的可控和成功交付。这些指标跨足山核桃项目目标、成本、进度和质量等多个维度，为我们提供了全面洞察山核桃项目的健康状况。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目标达成率是我们关注的首要指标。我们设定了明确的目标，并通过定期监测和评估，迅速发现并应对潜在的目标偏差。这为山核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成本绩效是另一个核心关注点。通过实际成本与预算成本的对比分析，我们深入了解成本差异的原因，及时调整资源分配，保持山核桃项目在经济效益方面的合理水平。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山核桃项目进度作为关键的绩效指标之一，得到了精心的关注。我们制定了详细的山核桃项目进度计划，并设立了进度符合度指标，确保实际进度与计划进度保持一致。这使我们能够快速发现和解决潜在的进度问题，保持山核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山核桃项目绩效的不可或缺的一环。我们引入了一系列的质量标准和客户满意度指标，以确保山核桃项目交付的成果在质量上达到或超越预期水平。通过持续监测这些指标，我们努力提升山核桃项目整体质量水平，为山核桃项目的成功交付提供有力保障。通过这些科学且全面的绩效评估，我们能够更好地引导山核桃项目的持续改进，确保山核桃项目目标的顺利达成。</w:t>
      </w:r>
    </w:p>
    <w:p>
      <w:pPr>
        <w:pStyle w:val="Heading2"/>
        <w:ind w:firstLine="560" w:firstLineChars="200"/>
        <w:rPr>
          <w:rFonts w:ascii="仿宋" w:eastAsia="仿宋" w:hAnsi="仿宋" w:cs="仿宋" w:hint="eastAsia"/>
          <w:sz w:val="28"/>
          <w:lang w:eastAsia="zh-CN"/>
        </w:rPr>
      </w:pPr>
      <w:bookmarkStart w:id="16" w:name="_Toc1443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绩效评估是山核桃项目中的关键环节，为确保山核桃项目达到预期目标，我们采用了多层次、多维度的绩效评估方法。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山核桃项目的战略目标对齐，确保每个决策和行动都与山核桃项目整体目标保持一致。团队会定期召开战略对齐会议，审视当前工作与山核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山核桃项目进度、质量、成本和风险等方面。这些指标通过数据收集和分析，为山核桃项目管理团队提供了客观的评估依据。例如，我们通过山核桃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绩效评估不仅仅停留在山核桃项目内部，还考虑了山核桃项目对外部环境的影响。我们定期进行干系人满意度调查，以了解各利益相关方对山核桃项目的期望和满意度，并及时做出调整。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这种多层次、多角度的绩效评估方法，使得我们能够全面了解山核桃项目的运行状态，及时做出调整，确保山核桃项目在不断变化的环境中保持稳健前行。</w:t>
      </w:r>
    </w:p>
    <w:p>
      <w:pPr>
        <w:pStyle w:val="Heading2"/>
        <w:ind w:firstLine="560" w:firstLineChars="200"/>
        <w:rPr>
          <w:rFonts w:ascii="仿宋" w:eastAsia="仿宋" w:hAnsi="仿宋" w:cs="仿宋" w:hint="eastAsia"/>
          <w:sz w:val="28"/>
          <w:lang w:eastAsia="zh-CN"/>
        </w:rPr>
      </w:pPr>
      <w:bookmarkStart w:id="17" w:name="_Toc2291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为了确保山核桃项目的有效管理和不断优化，我们采用了精心设计的绩效评估周期。这个周期旨在实现灵活、实时和全面的评估，以适应山核桃项目执行中的各种挑战。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山核桃项目的不同需求，分为短期、中期和长期。短期评估关注每个迭代或工作周期，以及时发现和解决当前任务中的问题。中期评估涵盖几个迭代，深入了解整体山核桃项目的趋势和性能。长期评估则着眼于整个山核桃项目阶段，确保山核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山核桃项目管理工具和协作平台，团队成员能够随时更新和分享山核桃项目数据。这种实时性的反馈机制使我们能够及时察觉潜在问题，快速调整，保持山核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山核桃项目的决策制定密不可分。每个周期的山核桃项目回顾会议成为集体总结经验、识别问题深层次原因并找到创新解决方案的平台。这种定期的反思与调整机制使山核桃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4116"/>
      <w:r>
        <w:rPr>
          <w:rFonts w:ascii="仿宋" w:eastAsia="仿宋" w:hAnsi="仿宋" w:cs="仿宋" w:hint="eastAsia"/>
          <w:sz w:val="28"/>
          <w:lang w:eastAsia="zh-CN"/>
        </w:rPr>
        <w:t>六、山核桃项目危机管理</w:t>
      </w:r>
      <w:bookmarkEnd w:id="18"/>
    </w:p>
    <w:p>
      <w:pPr>
        <w:pStyle w:val="Heading2"/>
        <w:rPr>
          <w:rFonts w:ascii="仿宋" w:eastAsia="仿宋" w:hAnsi="仿宋" w:cs="仿宋" w:hint="eastAsia"/>
          <w:lang w:eastAsia="zh-CN"/>
        </w:rPr>
      </w:pPr>
      <w:bookmarkStart w:id="19" w:name="_Toc2949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山核桃项目危机管理中，危机预警与识别是确保山核桃项目稳健运行的核心步骤。通过建立全面的监测机制，山核桃项目团队旨在及时发现和理解潜在的风险和危机因素，以便采取及时的预防和应对措施，确保山核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首先，通过深入的风险评估，山核桃项目团队全面分析了整个山核桃项目和各个阶段可能存在的威胁。这包括准确评估每个潜在风险的发生概率和可能影响的程度，为后续危机预警提供了有力支持。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制定敏感指标和预警机制，山核桃项目团队着重于明确定义山核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山核桃项目进展的持续监控，团队能够及时发现潜在问题并作出迅速反应。山核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在这一阶段，团队的专业素养和反应速度将发挥至关重要的作用，以确保潜在危机能够在初期得到有效的处理，最大程度地减轻负面影响。通过危机预警与识别，山核桃项目得以更有序、可控地推进。</w:t>
      </w:r>
    </w:p>
    <w:p>
      <w:pPr>
        <w:pStyle w:val="Heading2"/>
        <w:ind w:firstLine="560" w:firstLineChars="200"/>
        <w:rPr>
          <w:rFonts w:ascii="仿宋" w:eastAsia="仿宋" w:hAnsi="仿宋" w:cs="仿宋" w:hint="eastAsia"/>
          <w:sz w:val="28"/>
          <w:lang w:eastAsia="zh-CN"/>
        </w:rPr>
      </w:pPr>
      <w:bookmarkStart w:id="20" w:name="_Toc30892"/>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在危机发生时，山核桃项目团队立即行动，成立了应急小组。该小组的任务是迅速制定并实施紧急应对措施，以最小化潜在损失。以下是采取的主要措施：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暂停山核桃项目进度：为遏制危机蔓延，山核桃项目暂时停止进行，以便全面评估当前状况。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资源重新分配：重新评估山核桃项目资源的分配，确保最大限度地减小损失。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实时沟通：与关键利益相关者建立实时沟通机制，向他们传递山核桃项目危机的实际状况，保障山核桃项目核心利益。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在紧急应对的同时，山核桃项目团队强调了团队协作和有效沟通的重要性。以下是团队协作的关键举措：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信息共享机制：建立了信息共享平台，确保团队成员能够及时获取山核桃项目危机的实时信息。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领导者沟通：山核桃项目领导者通过定期会议和即时沟通工具，指导团队应对危机，保持团队稳定运行。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随着危机得到初步控制，山核桃项目团队转向制定恢复计划，以确保山核桃项目能够从中迅速恢复。主要恢复计划包括：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修复受损的进度计划：重新评估山核桃项目进度，制定修复计划，确保山核桃项目尽快回归正常进程。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重新调整资源分配：优化资源分配，确保山核桃项目在有限资源下高效运转。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风险管理机制加强：对山核桃项目风险进行全面评估，制定更强化的风险管理策略，以预防未来可能的危机。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1" w:name="_Toc20929"/>
      <w:r>
        <w:rPr>
          <w:rFonts w:ascii="仿宋" w:eastAsia="仿宋" w:hAnsi="仿宋" w:cs="仿宋" w:hint="eastAsia"/>
          <w:sz w:val="28"/>
          <w:lang w:eastAsia="zh-CN"/>
        </w:rPr>
        <w:t>七、山核桃项目人力资源培养与发展</w:t>
      </w:r>
      <w:bookmarkEnd w:id="21"/>
    </w:p>
    <w:p>
      <w:pPr>
        <w:pStyle w:val="Heading2"/>
        <w:rPr>
          <w:rFonts w:ascii="仿宋" w:eastAsia="仿宋" w:hAnsi="仿宋" w:cs="仿宋" w:hint="eastAsia"/>
          <w:lang w:eastAsia="zh-CN"/>
        </w:rPr>
      </w:pPr>
      <w:bookmarkStart w:id="22" w:name="_Toc9577"/>
      <w:r>
        <w:rPr>
          <w:rFonts w:ascii="仿宋" w:eastAsia="仿宋" w:hAnsi="仿宋" w:cs="仿宋" w:hint="eastAsia"/>
          <w:lang w:eastAsia="zh-CN"/>
        </w:rPr>
        <w:t>(一)、人才需求与规划</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https://d.book118.com/547162062063006035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山核桃项目规划设计方案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8018FE"/>
    <w:rsid w:val="3D8018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716206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2024-01-29T05:13:00Z</dcterms:created>
  <dcterms:modified xsi:type="dcterms:W3CDTF">2024-01-29T05:14:00Z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DFDD9512C48B489FAA5D2C07FFD51716_11</vt:lpwstr>
  </property>
  <property fmtid="{D5CDD505-2E9C-101B-9397-08002B2CF9AE}" pid="3" name="KSOProductBuildVer">
    <vt:lpwstr>2052-12.1.0.16250</vt:lpwstr>
  </property>
</Properties>
</file>