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平板显示用化学品项目计划设计方案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3" w:history="1">
        <w:r>
          <w:rPr>
            <w:rFonts w:ascii="仿宋" w:eastAsia="仿宋" w:hAnsi="仿宋" w:cs="仿宋" w:hint="eastAsia"/>
            <w:lang w:eastAsia="zh-CN"/>
          </w:rPr>
          <w:t>序言</w:t>
        </w:r>
        <w:r>
          <w:tab/>
        </w:r>
        <w:r>
          <w:fldChar w:fldCharType="begin"/>
        </w:r>
        <w:r>
          <w:instrText xml:space="preserve"> PAGEREF _Toc32013 \h </w:instrText>
        </w:r>
        <w:r>
          <w:fldChar w:fldCharType="separate"/>
        </w:r>
        <w:r>
          <w:t>3</w:t>
        </w:r>
        <w:r>
          <w:fldChar w:fldCharType="end"/>
        </w:r>
      </w:hyperlink>
    </w:p>
    <w:p>
      <w:pPr>
        <w:pStyle w:val="TOC1"/>
        <w:tabs>
          <w:tab w:val="right" w:leader="dot" w:pos="8306"/>
        </w:tabs>
      </w:pPr>
      <w:hyperlink w:anchor="_Toc5524" w:history="1">
        <w:r>
          <w:rPr>
            <w:rFonts w:ascii="仿宋" w:eastAsia="仿宋" w:hAnsi="仿宋" w:cs="仿宋" w:hint="eastAsia"/>
            <w:lang w:eastAsia="zh-CN"/>
          </w:rPr>
          <w:t>一、平板显示用化学品项目可持续发展</w:t>
        </w:r>
        <w:r>
          <w:tab/>
        </w:r>
        <w:r>
          <w:fldChar w:fldCharType="begin"/>
        </w:r>
        <w:r>
          <w:instrText xml:space="preserve"> PAGEREF _Toc5524 \h </w:instrText>
        </w:r>
        <w:r>
          <w:fldChar w:fldCharType="separate"/>
        </w:r>
        <w:r>
          <w:t>3</w:t>
        </w:r>
        <w:r>
          <w:fldChar w:fldCharType="end"/>
        </w:r>
      </w:hyperlink>
    </w:p>
    <w:p>
      <w:pPr>
        <w:pStyle w:val="TOC2"/>
        <w:tabs>
          <w:tab w:val="right" w:leader="dot" w:pos="8306"/>
        </w:tabs>
      </w:pPr>
      <w:hyperlink w:anchor="_Toc30205" w:history="1">
        <w:r>
          <w:rPr>
            <w:rFonts w:ascii="仿宋" w:eastAsia="仿宋" w:hAnsi="仿宋" w:cs="仿宋" w:hint="eastAsia"/>
            <w:lang w:eastAsia="zh-CN"/>
          </w:rPr>
          <w:t>(一)、可持续战略与实践</w:t>
        </w:r>
        <w:r>
          <w:tab/>
        </w:r>
        <w:r>
          <w:fldChar w:fldCharType="begin"/>
        </w:r>
        <w:r>
          <w:instrText xml:space="preserve"> PAGEREF _Toc30205 \h </w:instrText>
        </w:r>
        <w:r>
          <w:fldChar w:fldCharType="separate"/>
        </w:r>
        <w:r>
          <w:t>3</w:t>
        </w:r>
        <w:r>
          <w:fldChar w:fldCharType="end"/>
        </w:r>
      </w:hyperlink>
    </w:p>
    <w:p>
      <w:pPr>
        <w:pStyle w:val="TOC2"/>
        <w:tabs>
          <w:tab w:val="right" w:leader="dot" w:pos="8306"/>
        </w:tabs>
      </w:pPr>
      <w:hyperlink w:anchor="_Toc18811" w:history="1">
        <w:r>
          <w:rPr>
            <w:rFonts w:ascii="仿宋" w:eastAsia="仿宋" w:hAnsi="仿宋" w:cs="仿宋" w:hint="eastAsia"/>
            <w:lang w:eastAsia="zh-CN"/>
          </w:rPr>
          <w:t>(二)、环保与社会责任</w:t>
        </w:r>
        <w:r>
          <w:tab/>
        </w:r>
        <w:r>
          <w:fldChar w:fldCharType="begin"/>
        </w:r>
        <w:r>
          <w:instrText xml:space="preserve"> PAGEREF _Toc18811 \h </w:instrText>
        </w:r>
        <w:r>
          <w:fldChar w:fldCharType="separate"/>
        </w:r>
        <w:r>
          <w:t>4</w:t>
        </w:r>
        <w:r>
          <w:fldChar w:fldCharType="end"/>
        </w:r>
      </w:hyperlink>
    </w:p>
    <w:p>
      <w:pPr>
        <w:pStyle w:val="TOC1"/>
        <w:tabs>
          <w:tab w:val="right" w:leader="dot" w:pos="8306"/>
        </w:tabs>
      </w:pPr>
      <w:hyperlink w:anchor="_Toc22725" w:history="1">
        <w:r>
          <w:rPr>
            <w:rFonts w:ascii="仿宋" w:eastAsia="仿宋" w:hAnsi="仿宋" w:cs="仿宋" w:hint="eastAsia"/>
            <w:lang w:eastAsia="zh-CN"/>
          </w:rPr>
          <w:t>二、平板显示用化学品项目概论</w:t>
        </w:r>
        <w:r>
          <w:tab/>
        </w:r>
        <w:r>
          <w:fldChar w:fldCharType="begin"/>
        </w:r>
        <w:r>
          <w:instrText xml:space="preserve"> PAGEREF _Toc22725 \h </w:instrText>
        </w:r>
        <w:r>
          <w:fldChar w:fldCharType="separate"/>
        </w:r>
        <w:r>
          <w:t>5</w:t>
        </w:r>
        <w:r>
          <w:fldChar w:fldCharType="end"/>
        </w:r>
      </w:hyperlink>
    </w:p>
    <w:p>
      <w:pPr>
        <w:pStyle w:val="TOC2"/>
        <w:tabs>
          <w:tab w:val="right" w:leader="dot" w:pos="8306"/>
        </w:tabs>
      </w:pPr>
      <w:hyperlink w:anchor="_Toc5578" w:history="1">
        <w:r>
          <w:rPr>
            <w:rFonts w:ascii="仿宋" w:eastAsia="仿宋" w:hAnsi="仿宋" w:cs="仿宋" w:hint="eastAsia"/>
            <w:lang w:eastAsia="zh-CN"/>
          </w:rPr>
          <w:t>(一)、平板显示用化学品项目概况</w:t>
        </w:r>
        <w:r>
          <w:tab/>
        </w:r>
        <w:r>
          <w:fldChar w:fldCharType="begin"/>
        </w:r>
        <w:r>
          <w:instrText xml:space="preserve"> PAGEREF _Toc5578 \h </w:instrText>
        </w:r>
        <w:r>
          <w:fldChar w:fldCharType="separate"/>
        </w:r>
        <w:r>
          <w:t>5</w:t>
        </w:r>
        <w:r>
          <w:fldChar w:fldCharType="end"/>
        </w:r>
      </w:hyperlink>
    </w:p>
    <w:p>
      <w:pPr>
        <w:pStyle w:val="TOC2"/>
        <w:tabs>
          <w:tab w:val="right" w:leader="dot" w:pos="8306"/>
        </w:tabs>
      </w:pPr>
      <w:hyperlink w:anchor="_Toc17792" w:history="1">
        <w:r>
          <w:rPr>
            <w:rFonts w:ascii="仿宋" w:eastAsia="仿宋" w:hAnsi="仿宋" w:cs="仿宋" w:hint="eastAsia"/>
            <w:lang w:eastAsia="zh-CN"/>
          </w:rPr>
          <w:t>(二)、平板显示用化学品项目目标</w:t>
        </w:r>
        <w:r>
          <w:tab/>
        </w:r>
        <w:r>
          <w:fldChar w:fldCharType="begin"/>
        </w:r>
        <w:r>
          <w:instrText xml:space="preserve"> PAGEREF _Toc17792 \h </w:instrText>
        </w:r>
        <w:r>
          <w:fldChar w:fldCharType="separate"/>
        </w:r>
        <w:r>
          <w:t>7</w:t>
        </w:r>
        <w:r>
          <w:fldChar w:fldCharType="end"/>
        </w:r>
      </w:hyperlink>
    </w:p>
    <w:p>
      <w:pPr>
        <w:pStyle w:val="TOC2"/>
        <w:tabs>
          <w:tab w:val="right" w:leader="dot" w:pos="8306"/>
        </w:tabs>
      </w:pPr>
      <w:hyperlink w:anchor="_Toc19388" w:history="1">
        <w:r>
          <w:rPr>
            <w:rFonts w:ascii="仿宋" w:eastAsia="仿宋" w:hAnsi="仿宋" w:cs="仿宋" w:hint="eastAsia"/>
            <w:lang w:eastAsia="zh-CN"/>
          </w:rPr>
          <w:t>(三)、平板显示用化学品项目提出的理由</w:t>
        </w:r>
        <w:r>
          <w:tab/>
        </w:r>
        <w:r>
          <w:fldChar w:fldCharType="begin"/>
        </w:r>
        <w:r>
          <w:instrText xml:space="preserve"> PAGEREF _Toc19388 \h </w:instrText>
        </w:r>
        <w:r>
          <w:fldChar w:fldCharType="separate"/>
        </w:r>
        <w:r>
          <w:t>8</w:t>
        </w:r>
        <w:r>
          <w:fldChar w:fldCharType="end"/>
        </w:r>
      </w:hyperlink>
    </w:p>
    <w:p>
      <w:pPr>
        <w:pStyle w:val="TOC2"/>
        <w:tabs>
          <w:tab w:val="right" w:leader="dot" w:pos="8306"/>
        </w:tabs>
      </w:pPr>
      <w:hyperlink w:anchor="_Toc23524" w:history="1">
        <w:r>
          <w:rPr>
            <w:rFonts w:ascii="仿宋" w:eastAsia="仿宋" w:hAnsi="仿宋" w:cs="仿宋" w:hint="eastAsia"/>
            <w:lang w:eastAsia="zh-CN"/>
          </w:rPr>
          <w:t>(四)、平板显示用化学品项目意义</w:t>
        </w:r>
        <w:r>
          <w:tab/>
        </w:r>
        <w:r>
          <w:fldChar w:fldCharType="begin"/>
        </w:r>
        <w:r>
          <w:instrText xml:space="preserve"> PAGEREF _Toc23524 \h </w:instrText>
        </w:r>
        <w:r>
          <w:fldChar w:fldCharType="separate"/>
        </w:r>
        <w:r>
          <w:t>10</w:t>
        </w:r>
        <w:r>
          <w:fldChar w:fldCharType="end"/>
        </w:r>
      </w:hyperlink>
    </w:p>
    <w:p>
      <w:pPr>
        <w:pStyle w:val="TOC2"/>
        <w:tabs>
          <w:tab w:val="right" w:leader="dot" w:pos="8306"/>
        </w:tabs>
      </w:pPr>
      <w:hyperlink w:anchor="_Toc23048" w:history="1">
        <w:r>
          <w:rPr>
            <w:rFonts w:ascii="仿宋" w:eastAsia="仿宋" w:hAnsi="仿宋" w:cs="仿宋" w:hint="eastAsia"/>
            <w:lang w:eastAsia="zh-CN"/>
          </w:rPr>
          <w:t>(五)、平板显示用化学品项目背景</w:t>
        </w:r>
        <w:r>
          <w:tab/>
        </w:r>
        <w:r>
          <w:fldChar w:fldCharType="begin"/>
        </w:r>
        <w:r>
          <w:instrText xml:space="preserve"> PAGEREF _Toc23048 \h </w:instrText>
        </w:r>
        <w:r>
          <w:fldChar w:fldCharType="separate"/>
        </w:r>
        <w:r>
          <w:t>11</w:t>
        </w:r>
        <w:r>
          <w:fldChar w:fldCharType="end"/>
        </w:r>
      </w:hyperlink>
    </w:p>
    <w:p>
      <w:pPr>
        <w:pStyle w:val="TOC1"/>
        <w:tabs>
          <w:tab w:val="right" w:leader="dot" w:pos="8306"/>
        </w:tabs>
      </w:pPr>
      <w:hyperlink w:anchor="_Toc20024" w:history="1">
        <w:r>
          <w:rPr>
            <w:rFonts w:ascii="仿宋" w:eastAsia="仿宋" w:hAnsi="仿宋" w:cs="仿宋" w:hint="eastAsia"/>
            <w:lang w:eastAsia="zh-CN"/>
          </w:rPr>
          <w:t>三、平板显示用化学品项目绩效评估</w:t>
        </w:r>
        <w:r>
          <w:tab/>
        </w:r>
        <w:r>
          <w:fldChar w:fldCharType="begin"/>
        </w:r>
        <w:r>
          <w:instrText xml:space="preserve"> PAGEREF _Toc20024 \h </w:instrText>
        </w:r>
        <w:r>
          <w:fldChar w:fldCharType="separate"/>
        </w:r>
        <w:r>
          <w:t>12</w:t>
        </w:r>
        <w:r>
          <w:fldChar w:fldCharType="end"/>
        </w:r>
      </w:hyperlink>
    </w:p>
    <w:p>
      <w:pPr>
        <w:pStyle w:val="TOC2"/>
        <w:tabs>
          <w:tab w:val="right" w:leader="dot" w:pos="8306"/>
        </w:tabs>
      </w:pPr>
      <w:hyperlink w:anchor="_Toc30339" w:history="1">
        <w:r>
          <w:rPr>
            <w:rFonts w:ascii="仿宋" w:eastAsia="仿宋" w:hAnsi="仿宋" w:cs="仿宋" w:hint="eastAsia"/>
            <w:lang w:eastAsia="zh-CN"/>
          </w:rPr>
          <w:t>(一)、绩效评估指标</w:t>
        </w:r>
        <w:r>
          <w:tab/>
        </w:r>
        <w:r>
          <w:fldChar w:fldCharType="begin"/>
        </w:r>
        <w:r>
          <w:instrText xml:space="preserve"> PAGEREF _Toc30339 \h </w:instrText>
        </w:r>
        <w:r>
          <w:fldChar w:fldCharType="separate"/>
        </w:r>
        <w:r>
          <w:t>12</w:t>
        </w:r>
        <w:r>
          <w:fldChar w:fldCharType="end"/>
        </w:r>
      </w:hyperlink>
    </w:p>
    <w:p>
      <w:pPr>
        <w:pStyle w:val="TOC2"/>
        <w:tabs>
          <w:tab w:val="right" w:leader="dot" w:pos="8306"/>
        </w:tabs>
      </w:pPr>
      <w:hyperlink w:anchor="_Toc15616" w:history="1">
        <w:r>
          <w:rPr>
            <w:rFonts w:ascii="仿宋" w:eastAsia="仿宋" w:hAnsi="仿宋" w:cs="仿宋" w:hint="eastAsia"/>
            <w:lang w:eastAsia="zh-CN"/>
          </w:rPr>
          <w:t>(二)、绩效评估方法</w:t>
        </w:r>
        <w:r>
          <w:tab/>
        </w:r>
        <w:r>
          <w:fldChar w:fldCharType="begin"/>
        </w:r>
        <w:r>
          <w:instrText xml:space="preserve"> PAGEREF _Toc15616 \h </w:instrText>
        </w:r>
        <w:r>
          <w:fldChar w:fldCharType="separate"/>
        </w:r>
        <w:r>
          <w:t>13</w:t>
        </w:r>
        <w:r>
          <w:fldChar w:fldCharType="end"/>
        </w:r>
      </w:hyperlink>
    </w:p>
    <w:p>
      <w:pPr>
        <w:pStyle w:val="TOC2"/>
        <w:tabs>
          <w:tab w:val="right" w:leader="dot" w:pos="8306"/>
        </w:tabs>
      </w:pPr>
      <w:hyperlink w:anchor="_Toc412" w:history="1">
        <w:r>
          <w:rPr>
            <w:rFonts w:ascii="仿宋" w:eastAsia="仿宋" w:hAnsi="仿宋" w:cs="仿宋" w:hint="eastAsia"/>
            <w:lang w:eastAsia="zh-CN"/>
          </w:rPr>
          <w:t>(三)、绩效评估周期</w:t>
        </w:r>
        <w:r>
          <w:tab/>
        </w:r>
        <w:r>
          <w:fldChar w:fldCharType="begin"/>
        </w:r>
        <w:r>
          <w:instrText xml:space="preserve"> PAGEREF _Toc412 \h </w:instrText>
        </w:r>
        <w:r>
          <w:fldChar w:fldCharType="separate"/>
        </w:r>
        <w:r>
          <w:t>14</w:t>
        </w:r>
        <w:r>
          <w:fldChar w:fldCharType="end"/>
        </w:r>
      </w:hyperlink>
    </w:p>
    <w:p>
      <w:pPr>
        <w:pStyle w:val="TOC1"/>
        <w:tabs>
          <w:tab w:val="right" w:leader="dot" w:pos="8306"/>
        </w:tabs>
      </w:pPr>
      <w:hyperlink w:anchor="_Toc10502" w:history="1">
        <w:r>
          <w:rPr>
            <w:rFonts w:ascii="仿宋" w:eastAsia="仿宋" w:hAnsi="仿宋" w:cs="仿宋" w:hint="eastAsia"/>
            <w:lang w:eastAsia="zh-CN"/>
          </w:rPr>
          <w:t>四、平板显示用化学品项目建设单位说明</w:t>
        </w:r>
        <w:r>
          <w:tab/>
        </w:r>
        <w:r>
          <w:fldChar w:fldCharType="begin"/>
        </w:r>
        <w:r>
          <w:instrText xml:space="preserve"> PAGEREF _Toc10502 \h </w:instrText>
        </w:r>
        <w:r>
          <w:fldChar w:fldCharType="separate"/>
        </w:r>
        <w:r>
          <w:t>15</w:t>
        </w:r>
        <w:r>
          <w:fldChar w:fldCharType="end"/>
        </w:r>
      </w:hyperlink>
    </w:p>
    <w:p>
      <w:pPr>
        <w:pStyle w:val="TOC2"/>
        <w:tabs>
          <w:tab w:val="right" w:leader="dot" w:pos="8306"/>
        </w:tabs>
      </w:pPr>
      <w:hyperlink w:anchor="_Toc23229" w:history="1">
        <w:r>
          <w:rPr>
            <w:rFonts w:ascii="仿宋" w:eastAsia="仿宋" w:hAnsi="仿宋" w:cs="仿宋" w:hint="eastAsia"/>
            <w:lang w:eastAsia="zh-CN"/>
          </w:rPr>
          <w:t>(一)、平板显示用化学品项目承办单位基本情况</w:t>
        </w:r>
        <w:r>
          <w:tab/>
        </w:r>
        <w:r>
          <w:fldChar w:fldCharType="begin"/>
        </w:r>
        <w:r>
          <w:instrText xml:space="preserve"> PAGEREF _Toc23229 \h </w:instrText>
        </w:r>
        <w:r>
          <w:fldChar w:fldCharType="separate"/>
        </w:r>
        <w:r>
          <w:t>15</w:t>
        </w:r>
        <w:r>
          <w:fldChar w:fldCharType="end"/>
        </w:r>
      </w:hyperlink>
    </w:p>
    <w:p>
      <w:pPr>
        <w:pStyle w:val="TOC2"/>
        <w:tabs>
          <w:tab w:val="right" w:leader="dot" w:pos="8306"/>
        </w:tabs>
      </w:pPr>
      <w:hyperlink w:anchor="_Toc30375" w:history="1">
        <w:r>
          <w:rPr>
            <w:rFonts w:ascii="仿宋" w:eastAsia="仿宋" w:hAnsi="仿宋" w:cs="仿宋" w:hint="eastAsia"/>
            <w:lang w:eastAsia="zh-CN"/>
          </w:rPr>
          <w:t>(二)、公司经济效益分析</w:t>
        </w:r>
        <w:r>
          <w:tab/>
        </w:r>
        <w:r>
          <w:fldChar w:fldCharType="begin"/>
        </w:r>
        <w:r>
          <w:instrText xml:space="preserve"> PAGEREF _Toc30375 \h </w:instrText>
        </w:r>
        <w:r>
          <w:fldChar w:fldCharType="separate"/>
        </w:r>
        <w:r>
          <w:t>16</w:t>
        </w:r>
        <w:r>
          <w:fldChar w:fldCharType="end"/>
        </w:r>
      </w:hyperlink>
    </w:p>
    <w:p>
      <w:pPr>
        <w:pStyle w:val="TOC1"/>
        <w:tabs>
          <w:tab w:val="right" w:leader="dot" w:pos="8306"/>
        </w:tabs>
      </w:pPr>
      <w:hyperlink w:anchor="_Toc21737" w:history="1">
        <w:r>
          <w:rPr>
            <w:rFonts w:ascii="仿宋" w:eastAsia="仿宋" w:hAnsi="仿宋" w:cs="仿宋" w:hint="eastAsia"/>
            <w:lang w:eastAsia="zh-CN"/>
          </w:rPr>
          <w:t>五、市场分析、调研</w:t>
        </w:r>
        <w:r>
          <w:tab/>
        </w:r>
        <w:r>
          <w:fldChar w:fldCharType="begin"/>
        </w:r>
        <w:r>
          <w:instrText xml:space="preserve"> PAGEREF _Toc21737 \h </w:instrText>
        </w:r>
        <w:r>
          <w:fldChar w:fldCharType="separate"/>
        </w:r>
        <w:r>
          <w:t>17</w:t>
        </w:r>
        <w:r>
          <w:fldChar w:fldCharType="end"/>
        </w:r>
      </w:hyperlink>
    </w:p>
    <w:p>
      <w:pPr>
        <w:pStyle w:val="TOC2"/>
        <w:tabs>
          <w:tab w:val="right" w:leader="dot" w:pos="8306"/>
        </w:tabs>
      </w:pPr>
      <w:hyperlink w:anchor="_Toc5263" w:history="1">
        <w:r>
          <w:rPr>
            <w:rFonts w:ascii="仿宋" w:eastAsia="仿宋" w:hAnsi="仿宋" w:cs="仿宋" w:hint="eastAsia"/>
            <w:lang w:eastAsia="zh-CN"/>
          </w:rPr>
          <w:t>(一)、平板显示用化学品行业分析</w:t>
        </w:r>
        <w:r>
          <w:tab/>
        </w:r>
        <w:r>
          <w:fldChar w:fldCharType="begin"/>
        </w:r>
        <w:r>
          <w:instrText xml:space="preserve"> PAGEREF _Toc5263 \h </w:instrText>
        </w:r>
        <w:r>
          <w:fldChar w:fldCharType="separate"/>
        </w:r>
        <w:r>
          <w:t>17</w:t>
        </w:r>
        <w:r>
          <w:fldChar w:fldCharType="end"/>
        </w:r>
      </w:hyperlink>
    </w:p>
    <w:p>
      <w:pPr>
        <w:pStyle w:val="TOC2"/>
        <w:tabs>
          <w:tab w:val="right" w:leader="dot" w:pos="8306"/>
        </w:tabs>
      </w:pPr>
      <w:hyperlink w:anchor="_Toc13577" w:history="1">
        <w:r>
          <w:rPr>
            <w:rFonts w:ascii="仿宋" w:eastAsia="仿宋" w:hAnsi="仿宋" w:cs="仿宋" w:hint="eastAsia"/>
            <w:lang w:eastAsia="zh-CN"/>
          </w:rPr>
          <w:t>(二)、平板显示用化学品市场分析预测</w:t>
        </w:r>
        <w:r>
          <w:tab/>
        </w:r>
        <w:r>
          <w:fldChar w:fldCharType="begin"/>
        </w:r>
        <w:r>
          <w:instrText xml:space="preserve"> PAGEREF _Toc13577 \h </w:instrText>
        </w:r>
        <w:r>
          <w:fldChar w:fldCharType="separate"/>
        </w:r>
        <w:r>
          <w:t>17</w:t>
        </w:r>
        <w:r>
          <w:fldChar w:fldCharType="end"/>
        </w:r>
      </w:hyperlink>
    </w:p>
    <w:p>
      <w:pPr>
        <w:pStyle w:val="TOC1"/>
        <w:tabs>
          <w:tab w:val="right" w:leader="dot" w:pos="8306"/>
        </w:tabs>
      </w:pPr>
      <w:hyperlink w:anchor="_Toc10567" w:history="1">
        <w:r>
          <w:rPr>
            <w:rFonts w:ascii="仿宋" w:eastAsia="仿宋" w:hAnsi="仿宋" w:cs="仿宋" w:hint="eastAsia"/>
            <w:lang w:eastAsia="zh-CN"/>
          </w:rPr>
          <w:t>六、平板显示用化学品项目文档管理</w:t>
        </w:r>
        <w:r>
          <w:tab/>
        </w:r>
        <w:r>
          <w:fldChar w:fldCharType="begin"/>
        </w:r>
        <w:r>
          <w:instrText xml:space="preserve"> PAGEREF _Toc10567 \h </w:instrText>
        </w:r>
        <w:r>
          <w:fldChar w:fldCharType="separate"/>
        </w:r>
        <w:r>
          <w:t>18</w:t>
        </w:r>
        <w:r>
          <w:fldChar w:fldCharType="end"/>
        </w:r>
      </w:hyperlink>
    </w:p>
    <w:p>
      <w:pPr>
        <w:pStyle w:val="TOC2"/>
        <w:tabs>
          <w:tab w:val="right" w:leader="dot" w:pos="8306"/>
        </w:tabs>
      </w:pPr>
      <w:hyperlink w:anchor="_Toc12221" w:history="1">
        <w:r>
          <w:rPr>
            <w:rFonts w:ascii="仿宋" w:eastAsia="仿宋" w:hAnsi="仿宋" w:cs="仿宋" w:hint="eastAsia"/>
            <w:lang w:eastAsia="zh-CN"/>
          </w:rPr>
          <w:t>(一)、文档编制与审查</w:t>
        </w:r>
        <w:r>
          <w:tab/>
        </w:r>
        <w:r>
          <w:fldChar w:fldCharType="begin"/>
        </w:r>
        <w:r>
          <w:instrText xml:space="preserve"> PAGEREF _Toc12221 \h </w:instrText>
        </w:r>
        <w:r>
          <w:fldChar w:fldCharType="separate"/>
        </w:r>
        <w:r>
          <w:t>18</w:t>
        </w:r>
        <w:r>
          <w:fldChar w:fldCharType="end"/>
        </w:r>
      </w:hyperlink>
    </w:p>
    <w:p>
      <w:pPr>
        <w:pStyle w:val="TOC2"/>
        <w:tabs>
          <w:tab w:val="right" w:leader="dot" w:pos="8306"/>
        </w:tabs>
      </w:pPr>
      <w:hyperlink w:anchor="_Toc1600" w:history="1">
        <w:r>
          <w:rPr>
            <w:rFonts w:ascii="仿宋" w:eastAsia="仿宋" w:hAnsi="仿宋" w:cs="仿宋" w:hint="eastAsia"/>
            <w:lang w:eastAsia="zh-CN"/>
          </w:rPr>
          <w:t>(二)、文档发布与分发</w:t>
        </w:r>
        <w:r>
          <w:tab/>
        </w:r>
        <w:r>
          <w:fldChar w:fldCharType="begin"/>
        </w:r>
        <w:r>
          <w:instrText xml:space="preserve"> PAGEREF _Toc1600 \h </w:instrText>
        </w:r>
        <w:r>
          <w:fldChar w:fldCharType="separate"/>
        </w:r>
        <w:r>
          <w:t>20</w:t>
        </w:r>
        <w:r>
          <w:fldChar w:fldCharType="end"/>
        </w:r>
      </w:hyperlink>
    </w:p>
    <w:p>
      <w:pPr>
        <w:pStyle w:val="TOC2"/>
        <w:tabs>
          <w:tab w:val="right" w:leader="dot" w:pos="8306"/>
        </w:tabs>
      </w:pPr>
      <w:hyperlink w:anchor="_Toc19124" w:history="1">
        <w:r>
          <w:rPr>
            <w:rFonts w:ascii="仿宋" w:eastAsia="仿宋" w:hAnsi="仿宋" w:cs="仿宋" w:hint="eastAsia"/>
            <w:lang w:eastAsia="zh-CN"/>
          </w:rPr>
          <w:t>(三)、文档存档与归档</w:t>
        </w:r>
        <w:r>
          <w:tab/>
        </w:r>
        <w:r>
          <w:fldChar w:fldCharType="begin"/>
        </w:r>
        <w:r>
          <w:instrText xml:space="preserve"> PAGEREF _Toc19124 \h </w:instrText>
        </w:r>
        <w:r>
          <w:fldChar w:fldCharType="separate"/>
        </w:r>
        <w:r>
          <w:t>21</w:t>
        </w:r>
        <w:r>
          <w:fldChar w:fldCharType="end"/>
        </w:r>
      </w:hyperlink>
    </w:p>
    <w:p>
      <w:pPr>
        <w:pStyle w:val="TOC1"/>
        <w:tabs>
          <w:tab w:val="right" w:leader="dot" w:pos="8306"/>
        </w:tabs>
      </w:pPr>
      <w:hyperlink w:anchor="_Toc21579" w:history="1">
        <w:r>
          <w:rPr>
            <w:rFonts w:ascii="仿宋" w:eastAsia="仿宋" w:hAnsi="仿宋" w:cs="仿宋" w:hint="eastAsia"/>
            <w:lang w:eastAsia="zh-CN"/>
          </w:rPr>
          <w:t>七、平板显示用化学品项目社会影响</w:t>
        </w:r>
        <w:r>
          <w:tab/>
        </w:r>
        <w:r>
          <w:fldChar w:fldCharType="begin"/>
        </w:r>
        <w:r>
          <w:instrText xml:space="preserve"> PAGEREF _Toc21579 \h </w:instrText>
        </w:r>
        <w:r>
          <w:fldChar w:fldCharType="separate"/>
        </w:r>
        <w:r>
          <w:t>22</w:t>
        </w:r>
        <w:r>
          <w:fldChar w:fldCharType="end"/>
        </w:r>
      </w:hyperlink>
    </w:p>
    <w:p>
      <w:pPr>
        <w:pStyle w:val="TOC2"/>
        <w:tabs>
          <w:tab w:val="right" w:leader="dot" w:pos="8306"/>
        </w:tabs>
      </w:pPr>
      <w:hyperlink w:anchor="_Toc26078" w:history="1">
        <w:r>
          <w:rPr>
            <w:rFonts w:ascii="仿宋" w:eastAsia="仿宋" w:hAnsi="仿宋" w:cs="仿宋" w:hint="eastAsia"/>
            <w:lang w:eastAsia="zh-CN"/>
          </w:rPr>
          <w:t>(一)、社会责任与义务</w:t>
        </w:r>
        <w:r>
          <w:tab/>
        </w:r>
        <w:r>
          <w:fldChar w:fldCharType="begin"/>
        </w:r>
        <w:r>
          <w:instrText xml:space="preserve"> PAGEREF _Toc26078 \h </w:instrText>
        </w:r>
        <w:r>
          <w:fldChar w:fldCharType="separate"/>
        </w:r>
        <w:r>
          <w:t>22</w:t>
        </w:r>
        <w:r>
          <w:fldChar w:fldCharType="end"/>
        </w:r>
      </w:hyperlink>
    </w:p>
    <w:p>
      <w:pPr>
        <w:pStyle w:val="TOC2"/>
        <w:tabs>
          <w:tab w:val="right" w:leader="dot" w:pos="8306"/>
        </w:tabs>
      </w:pPr>
      <w:hyperlink w:anchor="_Toc19600" w:history="1">
        <w:r>
          <w:rPr>
            <w:rFonts w:ascii="仿宋" w:eastAsia="仿宋" w:hAnsi="仿宋" w:cs="仿宋" w:hint="eastAsia"/>
            <w:lang w:eastAsia="zh-CN"/>
          </w:rPr>
          <w:t>(二)、社会参与与沟通</w:t>
        </w:r>
        <w:r>
          <w:tab/>
        </w:r>
        <w:r>
          <w:fldChar w:fldCharType="begin"/>
        </w:r>
        <w:r>
          <w:instrText xml:space="preserve"> PAGEREF _Toc19600 \h </w:instrText>
        </w:r>
        <w:r>
          <w:fldChar w:fldCharType="separate"/>
        </w:r>
        <w:r>
          <w:t>22</w:t>
        </w:r>
        <w:r>
          <w:fldChar w:fldCharType="end"/>
        </w:r>
      </w:hyperlink>
    </w:p>
    <w:p>
      <w:pPr>
        <w:pStyle w:val="TOC1"/>
        <w:tabs>
          <w:tab w:val="right" w:leader="dot" w:pos="8306"/>
        </w:tabs>
      </w:pPr>
      <w:hyperlink w:anchor="_Toc4840" w:history="1">
        <w:r>
          <w:rPr>
            <w:rFonts w:ascii="仿宋" w:eastAsia="仿宋" w:hAnsi="仿宋" w:cs="仿宋" w:hint="eastAsia"/>
            <w:lang w:eastAsia="zh-CN"/>
          </w:rPr>
          <w:t>八、平板显示用化学品项目计划安排</w:t>
        </w:r>
        <w:r>
          <w:tab/>
        </w:r>
        <w:r>
          <w:fldChar w:fldCharType="begin"/>
        </w:r>
        <w:r>
          <w:instrText xml:space="preserve"> PAGEREF _Toc4840 \h </w:instrText>
        </w:r>
        <w:r>
          <w:fldChar w:fldCharType="separate"/>
        </w:r>
        <w:r>
          <w:t>23</w:t>
        </w:r>
        <w:r>
          <w:fldChar w:fldCharType="end"/>
        </w:r>
      </w:hyperlink>
    </w:p>
    <w:p>
      <w:pPr>
        <w:pStyle w:val="TOC2"/>
        <w:tabs>
          <w:tab w:val="right" w:leader="dot" w:pos="8306"/>
        </w:tabs>
      </w:pPr>
      <w:hyperlink w:anchor="_Toc10887" w:history="1">
        <w:r>
          <w:rPr>
            <w:rFonts w:ascii="仿宋" w:eastAsia="仿宋" w:hAnsi="仿宋" w:cs="仿宋" w:hint="eastAsia"/>
            <w:lang w:eastAsia="zh-CN"/>
          </w:rPr>
          <w:t>(一)、建设周期</w:t>
        </w:r>
        <w:r>
          <w:tab/>
        </w:r>
        <w:r>
          <w:fldChar w:fldCharType="begin"/>
        </w:r>
        <w:r>
          <w:instrText xml:space="preserve"> PAGEREF _Toc10887 \h </w:instrText>
        </w:r>
        <w:r>
          <w:fldChar w:fldCharType="separate"/>
        </w:r>
        <w:r>
          <w:t>23</w:t>
        </w:r>
        <w:r>
          <w:fldChar w:fldCharType="end"/>
        </w:r>
      </w:hyperlink>
    </w:p>
    <w:p>
      <w:pPr>
        <w:pStyle w:val="TOC2"/>
        <w:tabs>
          <w:tab w:val="right" w:leader="dot" w:pos="8306"/>
        </w:tabs>
      </w:pPr>
      <w:hyperlink w:anchor="_Toc21990" w:history="1">
        <w:r>
          <w:rPr>
            <w:rFonts w:ascii="仿宋" w:eastAsia="仿宋" w:hAnsi="仿宋" w:cs="仿宋" w:hint="eastAsia"/>
            <w:lang w:eastAsia="zh-CN"/>
          </w:rPr>
          <w:t>(二)、建设进度</w:t>
        </w:r>
        <w:r>
          <w:tab/>
        </w:r>
        <w:r>
          <w:fldChar w:fldCharType="begin"/>
        </w:r>
        <w:r>
          <w:instrText xml:space="preserve"> PAGEREF _Toc21990 \h </w:instrText>
        </w:r>
        <w:r>
          <w:fldChar w:fldCharType="separate"/>
        </w:r>
        <w:r>
          <w:t>24</w:t>
        </w:r>
        <w:r>
          <w:fldChar w:fldCharType="end"/>
        </w:r>
      </w:hyperlink>
    </w:p>
    <w:p>
      <w:pPr>
        <w:pStyle w:val="TOC2"/>
        <w:tabs>
          <w:tab w:val="right" w:leader="dot" w:pos="8306"/>
        </w:tabs>
      </w:pPr>
      <w:hyperlink w:anchor="_Toc9861" w:history="1">
        <w:r>
          <w:rPr>
            <w:rFonts w:ascii="仿宋" w:eastAsia="仿宋" w:hAnsi="仿宋" w:cs="仿宋" w:hint="eastAsia"/>
            <w:lang w:eastAsia="zh-CN"/>
          </w:rPr>
          <w:t>(三)、进度安排注意事项</w:t>
        </w:r>
        <w:r>
          <w:tab/>
        </w:r>
        <w:r>
          <w:fldChar w:fldCharType="begin"/>
        </w:r>
        <w:r>
          <w:instrText xml:space="preserve"> PAGEREF _Toc9861 \h </w:instrText>
        </w:r>
        <w:r>
          <w:fldChar w:fldCharType="separate"/>
        </w:r>
        <w:r>
          <w:t>25</w:t>
        </w:r>
        <w:r>
          <w:fldChar w:fldCharType="end"/>
        </w:r>
      </w:hyperlink>
    </w:p>
    <w:p>
      <w:pPr>
        <w:pStyle w:val="TOC2"/>
        <w:tabs>
          <w:tab w:val="right" w:leader="dot" w:pos="8306"/>
        </w:tabs>
      </w:pPr>
      <w:hyperlink w:anchor="_Toc32" w:history="1">
        <w:r>
          <w:rPr>
            <w:rFonts w:ascii="仿宋" w:eastAsia="仿宋" w:hAnsi="仿宋" w:cs="仿宋" w:hint="eastAsia"/>
            <w:lang w:eastAsia="zh-CN"/>
          </w:rPr>
          <w:t>(四)、人力资源配置</w:t>
        </w:r>
        <w:r>
          <w:tab/>
        </w:r>
        <w:r>
          <w:fldChar w:fldCharType="begin"/>
        </w:r>
        <w:r>
          <w:instrText xml:space="preserve"> PAGEREF _Toc32 \h </w:instrText>
        </w:r>
        <w:r>
          <w:fldChar w:fldCharType="separate"/>
        </w:r>
        <w:r>
          <w:t>27</w:t>
        </w:r>
        <w:r>
          <w:fldChar w:fldCharType="end"/>
        </w:r>
      </w:hyperlink>
    </w:p>
    <w:p>
      <w:pPr>
        <w:pStyle w:val="TOC1"/>
        <w:tabs>
          <w:tab w:val="right" w:leader="dot" w:pos="8306"/>
        </w:tabs>
      </w:pPr>
      <w:hyperlink w:anchor="_Toc1494" w:history="1">
        <w:r>
          <w:rPr>
            <w:rFonts w:ascii="仿宋" w:eastAsia="仿宋" w:hAnsi="仿宋" w:cs="仿宋" w:hint="eastAsia"/>
            <w:lang w:eastAsia="zh-CN"/>
          </w:rPr>
          <w:t>九、平板显示用化学品项目投资规划</w:t>
        </w:r>
        <w:r>
          <w:tab/>
        </w:r>
        <w:r>
          <w:fldChar w:fldCharType="begin"/>
        </w:r>
        <w:r>
          <w:instrText xml:space="preserve"> PAGEREF _Toc1494 \h </w:instrText>
        </w:r>
        <w:r>
          <w:fldChar w:fldCharType="separate"/>
        </w:r>
        <w:r>
          <w:t>28</w:t>
        </w:r>
        <w:r>
          <w:fldChar w:fldCharType="end"/>
        </w:r>
      </w:hyperlink>
    </w:p>
    <w:p>
      <w:pPr>
        <w:pStyle w:val="TOC2"/>
        <w:tabs>
          <w:tab w:val="right" w:leader="dot" w:pos="8306"/>
        </w:tabs>
      </w:pPr>
      <w:hyperlink w:anchor="_Toc7761" w:history="1">
        <w:r>
          <w:rPr>
            <w:rFonts w:ascii="仿宋" w:eastAsia="仿宋" w:hAnsi="仿宋" w:cs="仿宋" w:hint="eastAsia"/>
            <w:lang w:eastAsia="zh-CN"/>
          </w:rPr>
          <w:t>(一)、平板显示用化学品项目总投资估算</w:t>
        </w:r>
        <w:r>
          <w:tab/>
        </w:r>
        <w:r>
          <w:fldChar w:fldCharType="begin"/>
        </w:r>
        <w:r>
          <w:instrText xml:space="preserve"> PAGEREF _Toc7761 \h </w:instrText>
        </w:r>
        <w:r>
          <w:fldChar w:fldCharType="separate"/>
        </w:r>
        <w:r>
          <w:t>28</w:t>
        </w:r>
        <w:r>
          <w:fldChar w:fldCharType="end"/>
        </w:r>
      </w:hyperlink>
    </w:p>
    <w:p>
      <w:pPr>
        <w:pStyle w:val="TOC2"/>
        <w:tabs>
          <w:tab w:val="right" w:leader="dot" w:pos="8306"/>
        </w:tabs>
      </w:pPr>
      <w:hyperlink w:anchor="_Toc29818" w:history="1">
        <w:r>
          <w:rPr>
            <w:rFonts w:ascii="仿宋" w:eastAsia="仿宋" w:hAnsi="仿宋" w:cs="仿宋" w:hint="eastAsia"/>
            <w:lang w:eastAsia="zh-CN"/>
          </w:rPr>
          <w:t>(二)、资金筹措</w:t>
        </w:r>
        <w:r>
          <w:tab/>
        </w:r>
        <w:r>
          <w:fldChar w:fldCharType="begin"/>
        </w:r>
        <w:r>
          <w:instrText xml:space="preserve"> PAGEREF _Toc29818 \h </w:instrText>
        </w:r>
        <w:r>
          <w:fldChar w:fldCharType="separate"/>
        </w:r>
        <w:r>
          <w:t>29</w:t>
        </w:r>
        <w:r>
          <w:fldChar w:fldCharType="end"/>
        </w:r>
      </w:hyperlink>
    </w:p>
    <w:p>
      <w:pPr>
        <w:pStyle w:val="TOC1"/>
        <w:tabs>
          <w:tab w:val="right" w:leader="dot" w:pos="8306"/>
        </w:tabs>
      </w:pPr>
      <w:hyperlink w:anchor="_Toc32223" w:history="1">
        <w:r>
          <w:rPr>
            <w:rFonts w:ascii="仿宋" w:eastAsia="仿宋" w:hAnsi="仿宋" w:cs="仿宋" w:hint="eastAsia"/>
            <w:lang w:eastAsia="zh-CN"/>
          </w:rPr>
          <w:t>十、平板显示用化学品项目人力资源管理</w:t>
        </w:r>
        <w:r>
          <w:tab/>
        </w:r>
        <w:r>
          <w:fldChar w:fldCharType="begin"/>
        </w:r>
        <w:r>
          <w:instrText xml:space="preserve"> PAGEREF _Toc32223 \h </w:instrText>
        </w:r>
        <w:r>
          <w:fldChar w:fldCharType="separate"/>
        </w:r>
        <w:r>
          <w:t>30</w:t>
        </w:r>
        <w:r>
          <w:fldChar w:fldCharType="end"/>
        </w:r>
      </w:hyperlink>
    </w:p>
    <w:p>
      <w:pPr>
        <w:pStyle w:val="TOC2"/>
        <w:tabs>
          <w:tab w:val="right" w:leader="dot" w:pos="8306"/>
        </w:tabs>
      </w:pPr>
      <w:hyperlink w:anchor="_Toc15873" w:history="1">
        <w:r>
          <w:rPr>
            <w:rFonts w:ascii="仿宋" w:eastAsia="仿宋" w:hAnsi="仿宋" w:cs="仿宋" w:hint="eastAsia"/>
            <w:lang w:eastAsia="zh-CN"/>
          </w:rPr>
          <w:t>(一)、建立健全的预算管理制度</w:t>
        </w:r>
        <w:r>
          <w:tab/>
        </w:r>
        <w:r>
          <w:fldChar w:fldCharType="begin"/>
        </w:r>
        <w:r>
          <w:instrText xml:space="preserve"> PAGEREF _Toc15873 \h </w:instrText>
        </w:r>
        <w:r>
          <w:fldChar w:fldCharType="separate"/>
        </w:r>
        <w:r>
          <w:t>30</w:t>
        </w:r>
        <w:r>
          <w:fldChar w:fldCharType="end"/>
        </w:r>
      </w:hyperlink>
    </w:p>
    <w:p>
      <w:pPr>
        <w:pStyle w:val="TOC2"/>
        <w:tabs>
          <w:tab w:val="right" w:leader="dot" w:pos="8306"/>
        </w:tabs>
      </w:pPr>
      <w:hyperlink w:anchor="_Toc10453" w:history="1">
        <w:r>
          <w:rPr>
            <w:rFonts w:ascii="仿宋" w:eastAsia="仿宋" w:hAnsi="仿宋" w:cs="仿宋" w:hint="eastAsia"/>
            <w:lang w:eastAsia="zh-CN"/>
          </w:rPr>
          <w:t>(二)、加强资金流动监控</w:t>
        </w:r>
        <w:r>
          <w:tab/>
        </w:r>
        <w:r>
          <w:fldChar w:fldCharType="begin"/>
        </w:r>
        <w:r>
          <w:instrText xml:space="preserve"> PAGEREF _Toc10453 \h </w:instrText>
        </w:r>
        <w:r>
          <w:fldChar w:fldCharType="separate"/>
        </w:r>
        <w:r>
          <w:t>31</w:t>
        </w:r>
        <w:r>
          <w:fldChar w:fldCharType="end"/>
        </w:r>
      </w:hyperlink>
    </w:p>
    <w:p>
      <w:pPr>
        <w:pStyle w:val="TOC2"/>
        <w:tabs>
          <w:tab w:val="right" w:leader="dot" w:pos="8306"/>
        </w:tabs>
      </w:pPr>
      <w:hyperlink w:anchor="_Toc26143" w:history="1">
        <w:r>
          <w:rPr>
            <w:rFonts w:ascii="仿宋" w:eastAsia="仿宋" w:hAnsi="仿宋" w:cs="仿宋" w:hint="eastAsia"/>
            <w:lang w:eastAsia="zh-CN"/>
          </w:rPr>
          <w:t>(三)、制定完善的风险控制机制</w:t>
        </w:r>
        <w:r>
          <w:tab/>
        </w:r>
        <w:r>
          <w:fldChar w:fldCharType="begin"/>
        </w:r>
        <w:r>
          <w:instrText xml:space="preserve"> PAGEREF _Toc26143 \h </w:instrText>
        </w:r>
        <w:r>
          <w:fldChar w:fldCharType="separate"/>
        </w:r>
        <w:r>
          <w:t>33</w:t>
        </w:r>
        <w:r>
          <w:fldChar w:fldCharType="end"/>
        </w:r>
      </w:hyperlink>
    </w:p>
    <w:p>
      <w:pPr>
        <w:pStyle w:val="TOC2"/>
        <w:tabs>
          <w:tab w:val="right" w:leader="dot" w:pos="8306"/>
        </w:tabs>
      </w:pPr>
      <w:hyperlink w:anchor="_Toc30370" w:history="1">
        <w:r>
          <w:rPr>
            <w:rFonts w:ascii="仿宋" w:eastAsia="仿宋" w:hAnsi="仿宋" w:cs="仿宋" w:hint="eastAsia"/>
            <w:lang w:eastAsia="zh-CN"/>
          </w:rPr>
          <w:t>(四)、优化成本管理</w:t>
        </w:r>
        <w:r>
          <w:tab/>
        </w:r>
        <w:r>
          <w:fldChar w:fldCharType="begin"/>
        </w:r>
        <w:r>
          <w:instrText xml:space="preserve"> PAGEREF _Toc30370 \h </w:instrText>
        </w:r>
        <w:r>
          <w:fldChar w:fldCharType="separate"/>
        </w:r>
        <w:r>
          <w:t>34</w:t>
        </w:r>
        <w:r>
          <w:fldChar w:fldCharType="end"/>
        </w:r>
      </w:hyperlink>
    </w:p>
    <w:p>
      <w:pPr>
        <w:pStyle w:val="TOC1"/>
        <w:tabs>
          <w:tab w:val="right" w:leader="dot" w:pos="8306"/>
        </w:tabs>
      </w:pPr>
      <w:hyperlink w:anchor="_Toc26339" w:history="1">
        <w:r>
          <w:rPr>
            <w:rFonts w:ascii="仿宋" w:eastAsia="仿宋" w:hAnsi="仿宋" w:cs="仿宋" w:hint="eastAsia"/>
            <w:lang w:eastAsia="zh-CN"/>
          </w:rPr>
          <w:t>十一、平板显示用化学品项目技术管理</w:t>
        </w:r>
        <w:r>
          <w:tab/>
        </w:r>
        <w:r>
          <w:fldChar w:fldCharType="begin"/>
        </w:r>
        <w:r>
          <w:instrText xml:space="preserve"> PAGEREF _Toc26339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4" w:history="1">
        <w:r>
          <w:rPr>
            <w:rFonts w:ascii="仿宋" w:eastAsia="仿宋" w:hAnsi="仿宋" w:cs="仿宋" w:hint="eastAsia"/>
            <w:lang w:eastAsia="zh-CN"/>
          </w:rPr>
          <w:t>(一)、技术方案选用方向</w:t>
        </w:r>
        <w:r>
          <w:tab/>
        </w:r>
        <w:r>
          <w:fldChar w:fldCharType="begin"/>
        </w:r>
        <w:r>
          <w:instrText xml:space="preserve"> PAGEREF _Toc32754 \h </w:instrText>
        </w:r>
        <w:r>
          <w:fldChar w:fldCharType="separate"/>
        </w:r>
        <w:r>
          <w:t>35</w:t>
        </w:r>
        <w:r>
          <w:fldChar w:fldCharType="end"/>
        </w:r>
      </w:hyperlink>
    </w:p>
    <w:p>
      <w:pPr>
        <w:pStyle w:val="TOC2"/>
        <w:tabs>
          <w:tab w:val="right" w:leader="dot" w:pos="8306"/>
        </w:tabs>
      </w:pPr>
      <w:hyperlink w:anchor="_Toc18881" w:history="1">
        <w:r>
          <w:rPr>
            <w:rFonts w:ascii="仿宋" w:eastAsia="仿宋" w:hAnsi="仿宋" w:cs="仿宋" w:hint="eastAsia"/>
            <w:lang w:eastAsia="zh-CN"/>
          </w:rPr>
          <w:t>(二)、工艺技术方案选用原则</w:t>
        </w:r>
        <w:r>
          <w:tab/>
        </w:r>
        <w:r>
          <w:fldChar w:fldCharType="begin"/>
        </w:r>
        <w:r>
          <w:instrText xml:space="preserve"> PAGEREF _Toc18881 \h </w:instrText>
        </w:r>
        <w:r>
          <w:fldChar w:fldCharType="separate"/>
        </w:r>
        <w:r>
          <w:t>37</w:t>
        </w:r>
        <w:r>
          <w:fldChar w:fldCharType="end"/>
        </w:r>
      </w:hyperlink>
    </w:p>
    <w:p>
      <w:pPr>
        <w:pStyle w:val="TOC2"/>
        <w:tabs>
          <w:tab w:val="right" w:leader="dot" w:pos="8306"/>
        </w:tabs>
      </w:pPr>
      <w:hyperlink w:anchor="_Toc30227" w:history="1">
        <w:r>
          <w:rPr>
            <w:rFonts w:ascii="仿宋" w:eastAsia="仿宋" w:hAnsi="仿宋" w:cs="仿宋" w:hint="eastAsia"/>
            <w:lang w:eastAsia="zh-CN"/>
          </w:rPr>
          <w:t>(三)、工艺技术方案要求</w:t>
        </w:r>
        <w:r>
          <w:tab/>
        </w:r>
        <w:r>
          <w:fldChar w:fldCharType="begin"/>
        </w:r>
        <w:r>
          <w:instrText xml:space="preserve"> PAGEREF _Toc30227 \h </w:instrText>
        </w:r>
        <w:r>
          <w:fldChar w:fldCharType="separate"/>
        </w:r>
        <w:r>
          <w:t>39</w:t>
        </w:r>
        <w:r>
          <w:fldChar w:fldCharType="end"/>
        </w:r>
      </w:hyperlink>
    </w:p>
    <w:p>
      <w:pPr>
        <w:pStyle w:val="TOC1"/>
        <w:tabs>
          <w:tab w:val="right" w:leader="dot" w:pos="8306"/>
        </w:tabs>
      </w:pPr>
      <w:hyperlink w:anchor="_Toc14795" w:history="1">
        <w:r>
          <w:rPr>
            <w:rFonts w:ascii="仿宋" w:eastAsia="仿宋" w:hAnsi="仿宋" w:cs="仿宋" w:hint="eastAsia"/>
            <w:lang w:eastAsia="zh-CN"/>
          </w:rPr>
          <w:t>十二、平板显示用化学品项目环境影响分析</w:t>
        </w:r>
        <w:r>
          <w:tab/>
        </w:r>
        <w:r>
          <w:fldChar w:fldCharType="begin"/>
        </w:r>
        <w:r>
          <w:instrText xml:space="preserve"> PAGEREF _Toc14795 \h </w:instrText>
        </w:r>
        <w:r>
          <w:fldChar w:fldCharType="separate"/>
        </w:r>
        <w:r>
          <w:t>42</w:t>
        </w:r>
        <w:r>
          <w:fldChar w:fldCharType="end"/>
        </w:r>
      </w:hyperlink>
    </w:p>
    <w:p>
      <w:pPr>
        <w:pStyle w:val="TOC2"/>
        <w:tabs>
          <w:tab w:val="right" w:leader="dot" w:pos="8306"/>
        </w:tabs>
      </w:pPr>
      <w:hyperlink w:anchor="_Toc8905" w:history="1">
        <w:r>
          <w:rPr>
            <w:rFonts w:ascii="仿宋" w:eastAsia="仿宋" w:hAnsi="仿宋" w:cs="仿宋" w:hint="eastAsia"/>
            <w:lang w:eastAsia="zh-CN"/>
          </w:rPr>
          <w:t>(一)、建设区域环境质量现状</w:t>
        </w:r>
        <w:r>
          <w:tab/>
        </w:r>
        <w:r>
          <w:fldChar w:fldCharType="begin"/>
        </w:r>
        <w:r>
          <w:instrText xml:space="preserve"> PAGEREF _Toc8905 \h </w:instrText>
        </w:r>
        <w:r>
          <w:fldChar w:fldCharType="separate"/>
        </w:r>
        <w:r>
          <w:t>42</w:t>
        </w:r>
        <w:r>
          <w:fldChar w:fldCharType="end"/>
        </w:r>
      </w:hyperlink>
    </w:p>
    <w:p>
      <w:pPr>
        <w:pStyle w:val="TOC2"/>
        <w:tabs>
          <w:tab w:val="right" w:leader="dot" w:pos="8306"/>
        </w:tabs>
      </w:pPr>
      <w:hyperlink w:anchor="_Toc24780" w:history="1">
        <w:r>
          <w:rPr>
            <w:rFonts w:ascii="仿宋" w:eastAsia="仿宋" w:hAnsi="仿宋" w:cs="仿宋" w:hint="eastAsia"/>
            <w:lang w:eastAsia="zh-CN"/>
          </w:rPr>
          <w:t>(二)、建设期环境保护</w:t>
        </w:r>
        <w:r>
          <w:tab/>
        </w:r>
        <w:r>
          <w:fldChar w:fldCharType="begin"/>
        </w:r>
        <w:r>
          <w:instrText xml:space="preserve"> PAGEREF _Toc24780 \h </w:instrText>
        </w:r>
        <w:r>
          <w:fldChar w:fldCharType="separate"/>
        </w:r>
        <w:r>
          <w:t>43</w:t>
        </w:r>
        <w:r>
          <w:fldChar w:fldCharType="end"/>
        </w:r>
      </w:hyperlink>
    </w:p>
    <w:p>
      <w:pPr>
        <w:pStyle w:val="TOC2"/>
        <w:tabs>
          <w:tab w:val="right" w:leader="dot" w:pos="8306"/>
        </w:tabs>
      </w:pPr>
      <w:hyperlink w:anchor="_Toc15231" w:history="1">
        <w:r>
          <w:rPr>
            <w:rFonts w:ascii="仿宋" w:eastAsia="仿宋" w:hAnsi="仿宋" w:cs="仿宋" w:hint="eastAsia"/>
            <w:lang w:eastAsia="zh-CN"/>
          </w:rPr>
          <w:t>(三)、运营期环境保护</w:t>
        </w:r>
        <w:r>
          <w:tab/>
        </w:r>
        <w:r>
          <w:fldChar w:fldCharType="begin"/>
        </w:r>
        <w:r>
          <w:instrText xml:space="preserve"> PAGEREF _Toc15231 \h </w:instrText>
        </w:r>
        <w:r>
          <w:fldChar w:fldCharType="separate"/>
        </w:r>
        <w:r>
          <w:t>44</w:t>
        </w:r>
        <w:r>
          <w:fldChar w:fldCharType="end"/>
        </w:r>
      </w:hyperlink>
    </w:p>
    <w:p>
      <w:pPr>
        <w:pStyle w:val="TOC2"/>
        <w:tabs>
          <w:tab w:val="right" w:leader="dot" w:pos="8306"/>
        </w:tabs>
      </w:pPr>
      <w:hyperlink w:anchor="_Toc11810" w:history="1">
        <w:r>
          <w:rPr>
            <w:rFonts w:ascii="仿宋" w:eastAsia="仿宋" w:hAnsi="仿宋" w:cs="仿宋" w:hint="eastAsia"/>
            <w:lang w:eastAsia="zh-CN"/>
          </w:rPr>
          <w:t>(四)、平板显示用化学品项目建设对区域经济的影响</w:t>
        </w:r>
        <w:r>
          <w:tab/>
        </w:r>
        <w:r>
          <w:fldChar w:fldCharType="begin"/>
        </w:r>
        <w:r>
          <w:instrText xml:space="preserve"> PAGEREF _Toc11810 \h </w:instrText>
        </w:r>
        <w:r>
          <w:fldChar w:fldCharType="separate"/>
        </w:r>
        <w:r>
          <w:t>46</w:t>
        </w:r>
        <w:r>
          <w:fldChar w:fldCharType="end"/>
        </w:r>
      </w:hyperlink>
    </w:p>
    <w:p>
      <w:pPr>
        <w:pStyle w:val="TOC2"/>
        <w:tabs>
          <w:tab w:val="right" w:leader="dot" w:pos="8306"/>
        </w:tabs>
      </w:pPr>
      <w:hyperlink w:anchor="_Toc19249" w:history="1">
        <w:r>
          <w:rPr>
            <w:rFonts w:ascii="仿宋" w:eastAsia="仿宋" w:hAnsi="仿宋" w:cs="仿宋" w:hint="eastAsia"/>
            <w:lang w:eastAsia="zh-CN"/>
          </w:rPr>
          <w:t>(五)、废弃物处理</w:t>
        </w:r>
        <w:r>
          <w:tab/>
        </w:r>
        <w:r>
          <w:fldChar w:fldCharType="begin"/>
        </w:r>
        <w:r>
          <w:instrText xml:space="preserve"> PAGEREF _Toc19249 \h </w:instrText>
        </w:r>
        <w:r>
          <w:fldChar w:fldCharType="separate"/>
        </w:r>
        <w:r>
          <w:t>48</w:t>
        </w:r>
        <w:r>
          <w:fldChar w:fldCharType="end"/>
        </w:r>
      </w:hyperlink>
    </w:p>
    <w:p>
      <w:pPr>
        <w:pStyle w:val="TOC2"/>
        <w:tabs>
          <w:tab w:val="right" w:leader="dot" w:pos="8306"/>
        </w:tabs>
      </w:pPr>
      <w:hyperlink w:anchor="_Toc23950" w:history="1">
        <w:r>
          <w:rPr>
            <w:rFonts w:ascii="仿宋" w:eastAsia="仿宋" w:hAnsi="仿宋" w:cs="仿宋" w:hint="eastAsia"/>
            <w:lang w:eastAsia="zh-CN"/>
          </w:rPr>
          <w:t>(六)、特殊环境影响分析</w:t>
        </w:r>
        <w:r>
          <w:tab/>
        </w:r>
        <w:r>
          <w:fldChar w:fldCharType="begin"/>
        </w:r>
        <w:r>
          <w:instrText xml:space="preserve"> PAGEREF _Toc23950 \h </w:instrText>
        </w:r>
        <w:r>
          <w:fldChar w:fldCharType="separate"/>
        </w:r>
        <w:r>
          <w:t>49</w:t>
        </w:r>
        <w:r>
          <w:fldChar w:fldCharType="end"/>
        </w:r>
      </w:hyperlink>
    </w:p>
    <w:p>
      <w:pPr>
        <w:pStyle w:val="TOC2"/>
        <w:tabs>
          <w:tab w:val="right" w:leader="dot" w:pos="8306"/>
        </w:tabs>
      </w:pPr>
      <w:hyperlink w:anchor="_Toc20618" w:history="1">
        <w:r>
          <w:rPr>
            <w:rFonts w:ascii="仿宋" w:eastAsia="仿宋" w:hAnsi="仿宋" w:cs="仿宋" w:hint="eastAsia"/>
            <w:lang w:eastAsia="zh-CN"/>
          </w:rPr>
          <w:t>(七)、清洁生产</w:t>
        </w:r>
        <w:r>
          <w:tab/>
        </w:r>
        <w:r>
          <w:fldChar w:fldCharType="begin"/>
        </w:r>
        <w:r>
          <w:instrText xml:space="preserve"> PAGEREF _Toc20618 \h </w:instrText>
        </w:r>
        <w:r>
          <w:fldChar w:fldCharType="separate"/>
        </w:r>
        <w:r>
          <w:t>50</w:t>
        </w:r>
        <w:r>
          <w:fldChar w:fldCharType="end"/>
        </w:r>
      </w:hyperlink>
    </w:p>
    <w:p>
      <w:pPr>
        <w:pStyle w:val="TOC2"/>
        <w:tabs>
          <w:tab w:val="right" w:leader="dot" w:pos="8306"/>
        </w:tabs>
      </w:pPr>
      <w:hyperlink w:anchor="_Toc1358" w:history="1">
        <w:r>
          <w:rPr>
            <w:rFonts w:ascii="仿宋" w:eastAsia="仿宋" w:hAnsi="仿宋" w:cs="仿宋" w:hint="eastAsia"/>
            <w:lang w:eastAsia="zh-CN"/>
          </w:rPr>
          <w:t>(八)、环境保护综合评价</w:t>
        </w:r>
        <w:r>
          <w:tab/>
        </w:r>
        <w:r>
          <w:fldChar w:fldCharType="begin"/>
        </w:r>
        <w:r>
          <w:instrText xml:space="preserve"> PAGEREF _Toc1358 \h </w:instrText>
        </w:r>
        <w:r>
          <w:fldChar w:fldCharType="separate"/>
        </w:r>
        <w:r>
          <w:t>51</w:t>
        </w:r>
        <w:r>
          <w:fldChar w:fldCharType="end"/>
        </w:r>
      </w:hyperlink>
    </w:p>
    <w:p>
      <w:pPr>
        <w:pStyle w:val="TOC1"/>
        <w:tabs>
          <w:tab w:val="right" w:leader="dot" w:pos="8306"/>
        </w:tabs>
      </w:pPr>
      <w:hyperlink w:anchor="_Toc28221" w:history="1">
        <w:r>
          <w:rPr>
            <w:rFonts w:ascii="仿宋" w:eastAsia="仿宋" w:hAnsi="仿宋" w:cs="仿宋" w:hint="eastAsia"/>
            <w:lang w:eastAsia="zh-CN"/>
          </w:rPr>
          <w:t>十三、平板显示用化学品项目变更管理</w:t>
        </w:r>
        <w:r>
          <w:tab/>
        </w:r>
        <w:r>
          <w:fldChar w:fldCharType="begin"/>
        </w:r>
        <w:r>
          <w:instrText xml:space="preserve"> PAGEREF _Toc28221 \h </w:instrText>
        </w:r>
        <w:r>
          <w:fldChar w:fldCharType="separate"/>
        </w:r>
        <w:r>
          <w:t>53</w:t>
        </w:r>
        <w:r>
          <w:fldChar w:fldCharType="end"/>
        </w:r>
      </w:hyperlink>
    </w:p>
    <w:p>
      <w:pPr>
        <w:pStyle w:val="TOC2"/>
        <w:tabs>
          <w:tab w:val="right" w:leader="dot" w:pos="8306"/>
        </w:tabs>
      </w:pPr>
      <w:hyperlink w:anchor="_Toc30754" w:history="1">
        <w:r>
          <w:rPr>
            <w:rFonts w:ascii="仿宋" w:eastAsia="仿宋" w:hAnsi="仿宋" w:cs="仿宋" w:hint="eastAsia"/>
            <w:lang w:eastAsia="zh-CN"/>
          </w:rPr>
          <w:t>(一)、变更申请与评估</w:t>
        </w:r>
        <w:r>
          <w:tab/>
        </w:r>
        <w:r>
          <w:fldChar w:fldCharType="begin"/>
        </w:r>
        <w:r>
          <w:instrText xml:space="preserve"> PAGEREF _Toc30754 \h </w:instrText>
        </w:r>
        <w:r>
          <w:fldChar w:fldCharType="separate"/>
        </w:r>
        <w:r>
          <w:t>53</w:t>
        </w:r>
        <w:r>
          <w:fldChar w:fldCharType="end"/>
        </w:r>
      </w:hyperlink>
    </w:p>
    <w:p>
      <w:pPr>
        <w:pStyle w:val="TOC2"/>
        <w:tabs>
          <w:tab w:val="right" w:leader="dot" w:pos="8306"/>
        </w:tabs>
      </w:pPr>
      <w:hyperlink w:anchor="_Toc19925" w:history="1">
        <w:r>
          <w:rPr>
            <w:rFonts w:ascii="仿宋" w:eastAsia="仿宋" w:hAnsi="仿宋" w:cs="仿宋" w:hint="eastAsia"/>
            <w:lang w:eastAsia="zh-CN"/>
          </w:rPr>
          <w:t>(二)、变更实施与控制</w:t>
        </w:r>
        <w:r>
          <w:tab/>
        </w:r>
        <w:r>
          <w:fldChar w:fldCharType="begin"/>
        </w:r>
        <w:r>
          <w:instrText xml:space="preserve"> PAGEREF _Toc19925 \h </w:instrText>
        </w:r>
        <w:r>
          <w:fldChar w:fldCharType="separate"/>
        </w:r>
        <w:r>
          <w:t>53</w:t>
        </w:r>
        <w:r>
          <w:fldChar w:fldCharType="end"/>
        </w:r>
      </w:hyperlink>
    </w:p>
    <w:p>
      <w:pPr>
        <w:pStyle w:val="TOC1"/>
        <w:tabs>
          <w:tab w:val="right" w:leader="dot" w:pos="8306"/>
        </w:tabs>
      </w:pPr>
      <w:hyperlink w:anchor="_Toc24007" w:history="1">
        <w:r>
          <w:rPr>
            <w:rFonts w:ascii="仿宋" w:eastAsia="仿宋" w:hAnsi="仿宋" w:cs="仿宋" w:hint="eastAsia"/>
            <w:lang w:eastAsia="zh-CN"/>
          </w:rPr>
          <w:t>十四、风险识别与分类</w:t>
        </w:r>
        <w:r>
          <w:tab/>
        </w:r>
        <w:r>
          <w:fldChar w:fldCharType="begin"/>
        </w:r>
        <w:r>
          <w:instrText xml:space="preserve"> PAGEREF _Toc24007 \h </w:instrText>
        </w:r>
        <w:r>
          <w:fldChar w:fldCharType="separate"/>
        </w:r>
        <w:r>
          <w:t>54</w:t>
        </w:r>
        <w:r>
          <w:fldChar w:fldCharType="end"/>
        </w:r>
      </w:hyperlink>
    </w:p>
    <w:p>
      <w:pPr>
        <w:pStyle w:val="TOC2"/>
        <w:tabs>
          <w:tab w:val="right" w:leader="dot" w:pos="8306"/>
        </w:tabs>
      </w:pPr>
      <w:hyperlink w:anchor="_Toc31036" w:history="1">
        <w:r>
          <w:rPr>
            <w:rFonts w:ascii="仿宋" w:eastAsia="仿宋" w:hAnsi="仿宋" w:cs="仿宋" w:hint="eastAsia"/>
            <w:lang w:eastAsia="zh-CN"/>
          </w:rPr>
          <w:t>(一)、风险识别</w:t>
        </w:r>
        <w:r>
          <w:tab/>
        </w:r>
        <w:r>
          <w:fldChar w:fldCharType="begin"/>
        </w:r>
        <w:r>
          <w:instrText xml:space="preserve"> PAGEREF _Toc31036 \h </w:instrText>
        </w:r>
        <w:r>
          <w:fldChar w:fldCharType="separate"/>
        </w:r>
        <w:r>
          <w:t>54</w:t>
        </w:r>
        <w:r>
          <w:fldChar w:fldCharType="end"/>
        </w:r>
      </w:hyperlink>
    </w:p>
    <w:p>
      <w:pPr>
        <w:pStyle w:val="TOC2"/>
        <w:tabs>
          <w:tab w:val="right" w:leader="dot" w:pos="8306"/>
        </w:tabs>
      </w:pPr>
      <w:hyperlink w:anchor="_Toc2481" w:history="1">
        <w:r>
          <w:rPr>
            <w:rFonts w:ascii="仿宋" w:eastAsia="仿宋" w:hAnsi="仿宋" w:cs="仿宋" w:hint="eastAsia"/>
            <w:lang w:eastAsia="zh-CN"/>
          </w:rPr>
          <w:t>(二)、风险分类</w:t>
        </w:r>
        <w:r>
          <w:tab/>
        </w:r>
        <w:r>
          <w:fldChar w:fldCharType="begin"/>
        </w:r>
        <w:r>
          <w:instrText xml:space="preserve"> PAGEREF _Toc2481 \h </w:instrText>
        </w:r>
        <w:r>
          <w:fldChar w:fldCharType="separate"/>
        </w:r>
        <w:r>
          <w:t>55</w:t>
        </w:r>
        <w:r>
          <w:fldChar w:fldCharType="end"/>
        </w:r>
      </w:hyperlink>
    </w:p>
    <w:p>
      <w:pPr>
        <w:pStyle w:val="TOC1"/>
        <w:tabs>
          <w:tab w:val="right" w:leader="dot" w:pos="8306"/>
        </w:tabs>
      </w:pPr>
      <w:hyperlink w:anchor="_Toc8646" w:history="1">
        <w:r>
          <w:rPr>
            <w:rFonts w:ascii="仿宋" w:eastAsia="仿宋" w:hAnsi="仿宋" w:cs="仿宋" w:hint="eastAsia"/>
            <w:lang w:eastAsia="zh-CN"/>
          </w:rPr>
          <w:t>十五、利益相关者分析与沟通计划</w:t>
        </w:r>
        <w:r>
          <w:tab/>
        </w:r>
        <w:r>
          <w:fldChar w:fldCharType="begin"/>
        </w:r>
        <w:r>
          <w:instrText xml:space="preserve"> PAGEREF _Toc8646 \h </w:instrText>
        </w:r>
        <w:r>
          <w:fldChar w:fldCharType="separate"/>
        </w:r>
        <w:r>
          <w:t>57</w:t>
        </w:r>
        <w:r>
          <w:fldChar w:fldCharType="end"/>
        </w:r>
      </w:hyperlink>
    </w:p>
    <w:p>
      <w:pPr>
        <w:pStyle w:val="TOC2"/>
        <w:tabs>
          <w:tab w:val="right" w:leader="dot" w:pos="8306"/>
        </w:tabs>
      </w:pPr>
      <w:hyperlink w:anchor="_Toc26457" w:history="1">
        <w:r>
          <w:rPr>
            <w:rFonts w:ascii="仿宋" w:eastAsia="仿宋" w:hAnsi="仿宋" w:cs="仿宋" w:hint="eastAsia"/>
            <w:lang w:eastAsia="zh-CN"/>
          </w:rPr>
          <w:t>(一)、利益相关者分析</w:t>
        </w:r>
        <w:r>
          <w:tab/>
        </w:r>
        <w:r>
          <w:fldChar w:fldCharType="begin"/>
        </w:r>
        <w:r>
          <w:instrText xml:space="preserve"> PAGEREF _Toc26457 \h </w:instrText>
        </w:r>
        <w:r>
          <w:fldChar w:fldCharType="separate"/>
        </w:r>
        <w:r>
          <w:t>57</w:t>
        </w:r>
        <w:r>
          <w:fldChar w:fldCharType="end"/>
        </w:r>
      </w:hyperlink>
    </w:p>
    <w:p>
      <w:pPr>
        <w:pStyle w:val="TOC2"/>
        <w:tabs>
          <w:tab w:val="right" w:leader="dot" w:pos="8306"/>
        </w:tabs>
      </w:pPr>
      <w:hyperlink w:anchor="_Toc28314" w:history="1">
        <w:r>
          <w:rPr>
            <w:rFonts w:ascii="仿宋" w:eastAsia="仿宋" w:hAnsi="仿宋" w:cs="仿宋" w:hint="eastAsia"/>
            <w:lang w:eastAsia="zh-CN"/>
          </w:rPr>
          <w:t>(二)、沟通计划</w:t>
        </w:r>
        <w:r>
          <w:tab/>
        </w:r>
        <w:r>
          <w:fldChar w:fldCharType="begin"/>
        </w:r>
        <w:r>
          <w:instrText xml:space="preserve"> PAGEREF _Toc28314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24"/>
      <w:r>
        <w:rPr>
          <w:rFonts w:ascii="仿宋" w:eastAsia="仿宋" w:hAnsi="仿宋" w:cs="仿宋" w:hint="eastAsia"/>
          <w:sz w:val="28"/>
          <w:lang w:eastAsia="zh-CN"/>
        </w:rPr>
        <w:t>一、平板显示用化学品项目可持续发展</w:t>
      </w:r>
      <w:bookmarkEnd w:id="2"/>
    </w:p>
    <w:p>
      <w:pPr>
        <w:pStyle w:val="Heading2"/>
        <w:rPr>
          <w:rFonts w:ascii="仿宋" w:eastAsia="仿宋" w:hAnsi="仿宋" w:cs="仿宋" w:hint="eastAsia"/>
          <w:lang w:eastAsia="zh-CN"/>
        </w:rPr>
      </w:pPr>
      <w:bookmarkStart w:id="3" w:name="_Toc302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显示用化学品项目中，平板显示用化学品项目团队着眼于未来，明确了可持续发展的战略方向。制定的具体可持续发展目标包括降低资源使用、采用环保技术、最大化社会效益等。这一步骤不仅有助于平板显示用化学品项目在环保和社会责任方面达到最高标准，也为未来提供了明确的指引，确保平板显示用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可持续实践的融入平板显示用化学品项目管理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板显示用化学品项目管理周期。从平板显示用化学品项目规划开始，平板显示用化学品项目团队就考虑了环境和社会的因素。在执行阶段，平板显示用化学品项目团队积极推动绿色技术的应用，优化资源利用。此外，关注员工的社会责任，通过培训和沟通活动提高员工对可持续发展的认知，使他们能够在日常工作中践行可持续实践。这些举措不仅为平板显示用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8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板显示用化学品项目的可持续发展理念，我们深信环保与社会责任是平板显示用化学品项目成功的关键支柱。在平板显示用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团队通过引入先进的环保技术、建立高效的废物处理系统以及推动能源节约措施，积极履行环保责任。定期的环保监测和评估确保平板显示用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不仅致力于自身可持续发展，还注重对社会的回馈。通过支持社区平板显示用化学品项目、参与慈善事业、提供培训机会等方式，平板显示用化学品项目积极履行社会责任。与当地社区建立积极互动，关注员工的工作与生活平衡，以及员工的身心健康，是平板显示用化学品项目在社会责任层面的关键举措。这样的实践不仅增强了平板显示用化学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725"/>
      <w:r>
        <w:rPr>
          <w:rFonts w:ascii="仿宋" w:eastAsia="仿宋" w:hAnsi="仿宋" w:cs="仿宋" w:hint="eastAsia"/>
          <w:sz w:val="28"/>
          <w:lang w:eastAsia="zh-CN"/>
        </w:rPr>
        <w:t>二、平板显示用化学品项目概论</w:t>
      </w:r>
      <w:bookmarkEnd w:id="5"/>
    </w:p>
    <w:p>
      <w:pPr>
        <w:pStyle w:val="Heading2"/>
        <w:rPr>
          <w:rFonts w:ascii="仿宋" w:eastAsia="仿宋" w:hAnsi="仿宋" w:cs="仿宋" w:hint="eastAsia"/>
          <w:lang w:eastAsia="zh-CN"/>
        </w:rPr>
      </w:pPr>
      <w:bookmarkStart w:id="6" w:name="_Toc5578"/>
      <w:r>
        <w:rPr>
          <w:rFonts w:ascii="仿宋" w:eastAsia="仿宋" w:hAnsi="仿宋" w:cs="仿宋" w:hint="eastAsia"/>
          <w:lang w:eastAsia="zh-CN"/>
        </w:rPr>
        <w:t>(一)、平板显示用化学品项目概况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起源追溯至对市场的深入洞察。市场的不断演变与变革为平板显示用化学品项目提供了难得的机遇。当前市场存在的需求缺口和变革的大环境共同构成了平板显示用化学品项目的背景。这个平板显示用化学品项目旨在充分利用市场机遇，填补行业中尚未满足的需求，为客户提供全新的解决方案。市场的变革和需求的增长使得这个平板显示用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平板显示用化学品项目名称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正式命名为平板显示用化学品。这个名称不仅仅是一个标识，更代表了平板显示用化学品项目的核心理念和愿景。它蕴含着平板显示用化学品项目所要解决问题的关键字，具有强烈的表达和辨识度，为平板显示用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平板显示用化学品项目目标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核心目标是提供一种全新、高效的解决方案，满足客户日益增长的需求。平板显示用化学品项目追求的不仅仅是满足市场需求，更是在市场中获得卓越的竞争优势。通过不断提升产品或服务的质量和创新水平，平板显示用化学品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平板显示用化学品项目范围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全面涵盖了产品研发、制造、市场推广和售后服务，确保从产品设计到最终用户体验的全方位关注。这一全面的平板显示用化学品项目范围是为了确保平板显示用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平板显示用化学品项目时间表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平板显示用化学品项目计划在未来18个月内完成，包括研发、测试、市场试点和正式推出等不同阶段。这个时间表的合理设计是为了确保平板显示用化学品项目各个阶段的顺利推进，以便按时交付高质量的成果。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平板显示用化学品项目预算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总预算估算为XX百万美元，主要分配在研发、市场推广、人员培训和运营等方面。这一充足的预算为平板显示用化学品项目提供了充足的资源，确保平板显示用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平板显示用化学品项目风险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可能面临的风险包括市场接受度低、技术难题、竞争激烈等。平板显示用化学品项目团队已经制定了相应的风险应对计划，通过前瞻性的风险管理，确保平板显示用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平板显示用化学品项目团队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平板显示用化学品项目汇聚了一支经验丰富、多领域专业素养的核心团队，确保平板显示用化学品项目在各个方面都能拥有高水平的执行力。团队的协同作战是平板显示用化学品项目成功的关键因素之一。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平板显示用化学品项目背景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平板显示用化学品项目的背景根植于市场对更高效、创新产品的渴望，同时也受到科技发展对行业格局的深刻改变的影响。这为平板显示用化学品项目提供了广阔的发展空间和市场需求。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平板显示用化学品项目现状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截至目前，平板显示用化学品项目已完成市场调研和技术验证，取得了初步的成功。这为平板显示用化学品项目在未来的发展奠定了坚实的基础，为更远大的目标打下了坚实的基石。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792"/>
      <w:r>
        <w:rPr>
          <w:rFonts w:ascii="仿宋" w:eastAsia="仿宋" w:hAnsi="仿宋" w:cs="仿宋" w:hint="eastAsia"/>
          <w:sz w:val="28"/>
          <w:lang w:eastAsia="zh-CN"/>
        </w:rPr>
        <w:t>(二)、平板显示用化学品项目目标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显示用化学品项目首要业务目标是在市场中占据有利地位，实现产品/服务的成功推广和销售。通过不断提升产品质量、创新性，平板显示用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在科技迅速发展的时代，平板显示用化学品项目着眼于技术创新。通过持续的研发和技术升级，平板显示用化学品项目旨在推出更具创新性的产品或服务，以满足市场对新鲜、先进解决方案的需求。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板显示用化学品项目设定了客户满意度目标。通过提供卓越的产品质量和优质的客户服务，平板显示用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平板显示用化学品项目注重社会责任和可持续发展。通过实施环保、社会责任平板显示用化学品项目，平板显示用化学品项目致力于在经济发展的同时保护环境，促进社会公平，实现可持续经营。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平板显示用化学品项目的团队是实现目标的核心驱动力。因此，平板显示用化学品项目设定了团队发展目标，包括提升团队成员的专业技能、培养领导力，以及搭建协同高效的团队工作氛围。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388"/>
      <w:r>
        <w:rPr>
          <w:rFonts w:ascii="仿宋" w:eastAsia="仿宋" w:hAnsi="仿宋" w:cs="仿宋" w:hint="eastAsia"/>
          <w:sz w:val="28"/>
          <w:lang w:eastAsia="zh-CN"/>
        </w:rPr>
        <w:t>(三)、平板显示用化学品项目提出的理由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平板显示用化学品项目提出的理由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提出源于对市场机遇的深刻洞察。当前市场中存在的需求缺口和行业发展趋势表明，有巨大的商业机会等待被开发。通过准确捕捉市场机遇，平板显示用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理念基于对技术创新的信仰。通过持续的研发和技术投入，平板显示用化学品项目有望推出更具创新性的产品或服务。在科技飞速发展的当下，平板显示用化学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提出是为了增强企业的行业竞争力。通过提升产品或服务的质量和独特性，平板显示用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响应了消费者需求的变化。随着社会和科技的不断发展，消费者对产品和服务的需求也在发生变化。通过深入了解并及时回应消费者的新需求，平板显示用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提出是企业战略发展规划的一部分。在面对日益激烈的市场竞争和不断变化的商业环境中，平板显示用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提出不仅仅是基于商业考量，还注重社会责任。通过推出环保、社会责任等方面的平板显示用化学品项目，平板显示用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平板显示用化学品项目的提出反映了对利益相关者期望的关注。包括客户、员工、投资者等利益相关者在企业发展中都有着各自的期望，平板显示用化学品项目力求在满足这些期望的同时，取得更大的共赢。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524"/>
      <w:r>
        <w:rPr>
          <w:rFonts w:ascii="仿宋" w:eastAsia="仿宋" w:hAnsi="仿宋" w:cs="仿宋" w:hint="eastAsia"/>
          <w:sz w:val="28"/>
          <w:lang w:eastAsia="zh-CN"/>
        </w:rPr>
        <w:t>(四)、平板显示用化学品项目意义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在实施平板显示用化学品项目的过程中，我们不仅仅是在追逐商业成功，更是为企业和社会的多个层面创造了深远的意义。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的首要意义在于提升企业的市场竞争力。通过持续的创新和对产品质量的高标准要求，平板显示用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平板显示用化学品项目的推进将促使行业技术水平的提升。通过引入先进技术和创新性解决方案，平板显示用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平板显示用化学品项目不仅创造了大量就业机会，提高了就业水平，还注重社会责任和环保。通过参与社会公益事业和推动环保平板显示用化学品项目，平板显示用化学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综合而言，平板显示用化学品项目意义重大，不仅推动了企业的发展，也为行业和社会的进步贡献了积极力量。这是一个全面而深刻的影响，将在未来产生可持续的正面效应。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048"/>
      <w:r>
        <w:rPr>
          <w:rFonts w:ascii="仿宋" w:eastAsia="仿宋" w:hAnsi="仿宋" w:cs="仿宋" w:hint="eastAsia"/>
          <w:sz w:val="28"/>
          <w:lang w:eastAsia="zh-CN"/>
        </w:rPr>
        <w:t>(五)、平板显示用化学品项目背景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在当今迅猛发展的商业环境中，平板显示用化学品项目的动因根植于对多方面因素的审慎考量。这个平板显示用化学品项目的提出并非孤立的决策，而是对企业所处背景深入思考的产物。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平板显示用化学品项目背后的首要原因。科技的迅速发展和全球市场的快速变化使得企业必须灵活应对。平板显示用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竞争的激烈程度也是平板显示用化学品项目背景中不可忽视的一环。企业需要在激烈竞争中脱颖而出，为此，平板显示用化学品项目致力于打破常规，提供独特的价值主张，以吸引客户并确保市场份额的增长。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技术的迅速发展为企业带来了机遇与挑战。作为平板显示用化学品项目启动的背景之一，对新兴技术的应用将有助于提升企业的技术水平，使其在不断演进的商业环境中保持竞争优势。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此外，社会对企业责任的期望也在逐渐升高。平板显示用化学品项目充分融入了社会责任的理念，通过可持续经营和社会公益平板显示用化学品项目，企图为社会贡献一份力量，在商业成功的同时关注社会价值。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024"/>
      <w:r>
        <w:rPr>
          <w:rFonts w:ascii="仿宋" w:eastAsia="仿宋" w:hAnsi="仿宋" w:cs="仿宋" w:hint="eastAsia"/>
          <w:sz w:val="28"/>
          <w:lang w:eastAsia="zh-CN"/>
        </w:rPr>
        <w:t>三、平板显示用化学品项目绩效评估</w:t>
      </w:r>
      <w:bookmarkEnd w:id="11"/>
    </w:p>
    <w:p>
      <w:pPr>
        <w:pStyle w:val="Heading2"/>
        <w:rPr>
          <w:rFonts w:ascii="仿宋" w:eastAsia="仿宋" w:hAnsi="仿宋" w:cs="仿宋" w:hint="eastAsia"/>
          <w:lang w:eastAsia="zh-CN"/>
        </w:rPr>
      </w:pPr>
      <w:bookmarkStart w:id="12" w:name="_Toc3033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显示用化学品项目中，我们设计了一套全面的绩效评估指标，以确保平板显示用化学品项目的可控和成功交付。这些指标跨足平板显示用化学品项目目标、成本、进度和质量等多个维度，为我们提供了全面洞察平板显示用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目标达成率是我们关注的首要指标。我们设定了明确的目标，并通过定期监测和评估，迅速发现并应对潜在的目标偏差。这为平板显示用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成本绩效是另一个核心关注点。通过实际成本与预算成本的对比分析，我们深入了解成本差异的原因，及时调整资源分配，保持平板显示用化学品项目在经济效益方面的合理水平。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显示用化学品项目进度作为关键的绩效指标之一，得到了精心的关注。我们制定了详细的平板显示用化学品项目进度计划，并设立了进度符合度指标，确保实际进度与计划进度保持一致。这使我们能够快速发现和解决潜在的进度问题，保持平板显示用化学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显示用化学品项目绩效的不可或缺的一环。我们引入了一系列的质量标准和客户满意度指标，以确保平板显示用化学品项目交付的成果在质量上达到或超越预期水平。通过持续监测这些指标，我们努力提升平板显示用化学品项目整体质量水平，为平板显示用化学品项目的成功交付提供有力保障。通过这些科学且全面的绩效评估，我们能够更好地引导平板显示用化学品项目的持续改进，确保平板显示用化学品项目目标的顺利达成。</w:t>
      </w:r>
    </w:p>
    <w:p>
      <w:pPr>
        <w:pStyle w:val="Heading2"/>
        <w:ind w:firstLine="560" w:firstLineChars="200"/>
        <w:rPr>
          <w:rFonts w:ascii="仿宋" w:eastAsia="仿宋" w:hAnsi="仿宋" w:cs="仿宋" w:hint="eastAsia"/>
          <w:sz w:val="28"/>
          <w:lang w:eastAsia="zh-CN"/>
        </w:rPr>
      </w:pPr>
      <w:bookmarkStart w:id="13" w:name="_Toc1561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绩效评估是平板显示用化学品项目中的关键环节，为确保平板显示用化学品项目达到预期目标，我们采用了多层次、多维度的绩效评估方法。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显示用化学品项目的战略目标对齐，确保每个决策和行动都与平板显示用化学品项目整体目标保持一致。团队会定期召开战略对齐会议，审视当前工作与平板显示用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显示用化学品项目进度、质量、成本和风险等方面。这些指标通过数据收集和分析，为平板显示用化学品项目管理团队提供了客观的评估依据。例如，我们通过平板显示用化学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平板显示用化学品项目内部，还考虑了平板显示用化学品项目对外部环境的影响。我们定期进行干系人满意度调查，以了解各利益相关方对平板显示用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这种多层次、多角度的绩效评估方法，使得我们能够全面了解平板显示用化学品项目的运行状态，及时做出调整，确保平板显示用化学品项目在不断变化的环境中保持稳健前行。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41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为了确保平板显示用化学品项目的有效管理和不断优化，我们采用了精心设计的绩效评估周期。这个周期旨在实现灵活、实时和全面的评估，以适应平板显示用化学品项目执行中的各种挑战。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显示用化学品项目的不同需求，分为短期、中期和长期。短期评估关注每个迭代或工作周期，以及时发现和解决当前任务中的问题。中期评估涵盖几个迭代，深入了解整体平板显示用化学品项目的趋势和性能。长期评估则着眼于整个平板显示用化学品项目阶段，确保平板显示用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显示用化学品项目管理工具和协作平台，团队成员能够随时更新和分享平板显示用化学品项目数据。这种实时性的反馈机制使我们能够及时察觉潜在问题，快速调整，保持平板显示用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板显示用化学品项目的决策制定密不可分。每个周期的平板显示用化学品项目回顾会议成为集体总结经验、识别问题深层次原因并找到创新解决方案的平台。这种定期的反思与调整机制使平板显示用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502"/>
      <w:r>
        <w:rPr>
          <w:rFonts w:ascii="仿宋" w:eastAsia="仿宋" w:hAnsi="仿宋" w:cs="仿宋" w:hint="eastAsia"/>
          <w:sz w:val="28"/>
          <w:lang w:eastAsia="zh-CN"/>
        </w:rPr>
        <w:t>四、平板显示用化学品项目建设单位说明</w:t>
      </w:r>
      <w:bookmarkEnd w:id="15"/>
    </w:p>
    <w:p>
      <w:pPr>
        <w:pStyle w:val="Heading2"/>
        <w:rPr>
          <w:rFonts w:ascii="仿宋" w:eastAsia="仿宋" w:hAnsi="仿宋" w:cs="仿宋" w:hint="eastAsia"/>
          <w:lang w:eastAsia="zh-CN"/>
        </w:rPr>
      </w:pPr>
      <w:bookmarkStart w:id="16" w:name="_Toc23229"/>
      <w:r>
        <w:rPr>
          <w:rFonts w:ascii="仿宋" w:eastAsia="仿宋" w:hAnsi="仿宋" w:cs="仿宋" w:hint="eastAsia"/>
          <w:lang w:eastAsia="zh-CN"/>
        </w:rPr>
        <w:t>(一)、平板显示用化学品项目承办单位基本情况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37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平板显示用化学品项目承办单位的XXXX，我们着眼于实现可持续的经济效益。通过技术创新和解决方案的提供，公司预计在平板显示用化学品项目执行期间将获得可观的收入增长。这一收入来源主要包括平板显示用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同时，我们注重成本控制和效率提升，以确保平板显示用化学品项目的可持续盈利。透过精细的管理和资源优化，公司期望实现平板显示用化学品项目利润最大化。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平板显示用化学品项目实施进行全面的投资评估，包括平板显示用化学品项目启动阶段的资金投入和后续运营成本。通过对平板显示用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平板显示用化学品项目实施过程中具备足够的资金流动性，公司将进行详尽的现金流分析。这包括资金需求的合理预测、平板显示用化学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https://d.book118.com/548006117054006041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B2365"/>
    <w:rsid w:val="6EEB23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0611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2024-02-23T06:46:00Z</dcterms:created>
  <dcterms:modified xsi:type="dcterms:W3CDTF">2024-02-23T06:46:32Z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7B8E295A2F014FF39C0E2518BCE18C1E_11</vt:lpwstr>
  </property>
  <property fmtid="{D5CDD505-2E9C-101B-9397-08002B2CF9AE}" pid="3" name="KSOProductBuildVer">
    <vt:lpwstr>2052-12.1.0.16250</vt:lpwstr>
  </property>
</Properties>
</file>