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车载型X萤光测试仪(XRF)项目规划设计纲要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 w:history="1">
        <w:r>
          <w:rPr>
            <w:rFonts w:ascii="仿宋" w:eastAsia="仿宋" w:hAnsi="仿宋" w:cs="仿宋" w:hint="eastAsia"/>
            <w:lang w:eastAsia="zh-CN"/>
          </w:rPr>
          <w:t>概论</w:t>
        </w:r>
        <w:r>
          <w:tab/>
        </w:r>
        <w:r>
          <w:fldChar w:fldCharType="begin"/>
        </w:r>
        <w:r>
          <w:instrText xml:space="preserve"> PAGEREF _Toc311 \h </w:instrText>
        </w:r>
        <w:r>
          <w:fldChar w:fldCharType="separate"/>
        </w:r>
        <w:r>
          <w:t>3</w:t>
        </w:r>
        <w:r>
          <w:fldChar w:fldCharType="end"/>
        </w:r>
      </w:hyperlink>
    </w:p>
    <w:p>
      <w:pPr>
        <w:pStyle w:val="TOC1"/>
        <w:tabs>
          <w:tab w:val="right" w:leader="dot" w:pos="8306"/>
        </w:tabs>
      </w:pPr>
      <w:hyperlink w:anchor="_Toc2925" w:history="1">
        <w:r>
          <w:rPr>
            <w:rFonts w:ascii="仿宋" w:eastAsia="仿宋" w:hAnsi="仿宋" w:cs="仿宋" w:hint="eastAsia"/>
            <w:lang w:eastAsia="zh-CN"/>
          </w:rPr>
          <w:t>一、车载型X萤光测试仪(XRF)项目土建工程</w:t>
        </w:r>
        <w:r>
          <w:tab/>
        </w:r>
        <w:r>
          <w:fldChar w:fldCharType="begin"/>
        </w:r>
        <w:r>
          <w:instrText xml:space="preserve"> PAGEREF _Toc2925 \h </w:instrText>
        </w:r>
        <w:r>
          <w:fldChar w:fldCharType="separate"/>
        </w:r>
        <w:r>
          <w:t>3</w:t>
        </w:r>
        <w:r>
          <w:fldChar w:fldCharType="end"/>
        </w:r>
      </w:hyperlink>
    </w:p>
    <w:p>
      <w:pPr>
        <w:pStyle w:val="TOC2"/>
        <w:tabs>
          <w:tab w:val="right" w:leader="dot" w:pos="8306"/>
        </w:tabs>
      </w:pPr>
      <w:hyperlink w:anchor="_Toc9300" w:history="1">
        <w:r>
          <w:rPr>
            <w:rFonts w:ascii="仿宋" w:eastAsia="仿宋" w:hAnsi="仿宋" w:cs="仿宋" w:hint="eastAsia"/>
            <w:lang w:eastAsia="zh-CN"/>
          </w:rPr>
          <w:t>(一)、建筑工程设计原则</w:t>
        </w:r>
        <w:r>
          <w:tab/>
        </w:r>
        <w:r>
          <w:fldChar w:fldCharType="begin"/>
        </w:r>
        <w:r>
          <w:instrText xml:space="preserve"> PAGEREF _Toc9300 \h </w:instrText>
        </w:r>
        <w:r>
          <w:fldChar w:fldCharType="separate"/>
        </w:r>
        <w:r>
          <w:t>3</w:t>
        </w:r>
        <w:r>
          <w:fldChar w:fldCharType="end"/>
        </w:r>
      </w:hyperlink>
    </w:p>
    <w:p>
      <w:pPr>
        <w:pStyle w:val="TOC2"/>
        <w:tabs>
          <w:tab w:val="right" w:leader="dot" w:pos="8306"/>
        </w:tabs>
      </w:pPr>
      <w:hyperlink w:anchor="_Toc2548" w:history="1">
        <w:r>
          <w:rPr>
            <w:rFonts w:ascii="仿宋" w:eastAsia="仿宋" w:hAnsi="仿宋" w:cs="仿宋" w:hint="eastAsia"/>
            <w:lang w:eastAsia="zh-CN"/>
          </w:rPr>
          <w:t>(二)、土建工程设计年限及安全等级</w:t>
        </w:r>
        <w:r>
          <w:tab/>
        </w:r>
        <w:r>
          <w:fldChar w:fldCharType="begin"/>
        </w:r>
        <w:r>
          <w:instrText xml:space="preserve"> PAGEREF _Toc2548 \h </w:instrText>
        </w:r>
        <w:r>
          <w:fldChar w:fldCharType="separate"/>
        </w:r>
        <w:r>
          <w:t>4</w:t>
        </w:r>
        <w:r>
          <w:fldChar w:fldCharType="end"/>
        </w:r>
      </w:hyperlink>
    </w:p>
    <w:p>
      <w:pPr>
        <w:pStyle w:val="TOC2"/>
        <w:tabs>
          <w:tab w:val="right" w:leader="dot" w:pos="8306"/>
        </w:tabs>
      </w:pPr>
      <w:hyperlink w:anchor="_Toc838" w:history="1">
        <w:r>
          <w:rPr>
            <w:rFonts w:ascii="仿宋" w:eastAsia="仿宋" w:hAnsi="仿宋" w:cs="仿宋" w:hint="eastAsia"/>
            <w:lang w:eastAsia="zh-CN"/>
          </w:rPr>
          <w:t>(三)、建筑工程设计总体要求</w:t>
        </w:r>
        <w:r>
          <w:tab/>
        </w:r>
        <w:r>
          <w:fldChar w:fldCharType="begin"/>
        </w:r>
        <w:r>
          <w:instrText xml:space="preserve"> PAGEREF _Toc838 \h </w:instrText>
        </w:r>
        <w:r>
          <w:fldChar w:fldCharType="separate"/>
        </w:r>
        <w:r>
          <w:t>5</w:t>
        </w:r>
        <w:r>
          <w:fldChar w:fldCharType="end"/>
        </w:r>
      </w:hyperlink>
    </w:p>
    <w:p>
      <w:pPr>
        <w:pStyle w:val="TOC2"/>
        <w:tabs>
          <w:tab w:val="right" w:leader="dot" w:pos="8306"/>
        </w:tabs>
      </w:pPr>
      <w:hyperlink w:anchor="_Toc10030" w:history="1">
        <w:r>
          <w:rPr>
            <w:rFonts w:ascii="仿宋" w:eastAsia="仿宋" w:hAnsi="仿宋" w:cs="仿宋" w:hint="eastAsia"/>
            <w:lang w:eastAsia="zh-CN"/>
          </w:rPr>
          <w:t>(四)、土建工程建设指标</w:t>
        </w:r>
        <w:r>
          <w:tab/>
        </w:r>
        <w:r>
          <w:fldChar w:fldCharType="begin"/>
        </w:r>
        <w:r>
          <w:instrText xml:space="preserve"> PAGEREF _Toc10030 \h </w:instrText>
        </w:r>
        <w:r>
          <w:fldChar w:fldCharType="separate"/>
        </w:r>
        <w:r>
          <w:t>6</w:t>
        </w:r>
        <w:r>
          <w:fldChar w:fldCharType="end"/>
        </w:r>
      </w:hyperlink>
    </w:p>
    <w:p>
      <w:pPr>
        <w:pStyle w:val="TOC1"/>
        <w:tabs>
          <w:tab w:val="right" w:leader="dot" w:pos="8306"/>
        </w:tabs>
      </w:pPr>
      <w:hyperlink w:anchor="_Toc8332" w:history="1">
        <w:r>
          <w:rPr>
            <w:rFonts w:ascii="仿宋" w:eastAsia="仿宋" w:hAnsi="仿宋" w:cs="仿宋" w:hint="eastAsia"/>
            <w:lang w:eastAsia="zh-CN"/>
          </w:rPr>
          <w:t>二、车载型X萤光测试仪(XRF)项目危机管理</w:t>
        </w:r>
        <w:r>
          <w:tab/>
        </w:r>
        <w:r>
          <w:fldChar w:fldCharType="begin"/>
        </w:r>
        <w:r>
          <w:instrText xml:space="preserve"> PAGEREF _Toc8332 \h </w:instrText>
        </w:r>
        <w:r>
          <w:fldChar w:fldCharType="separate"/>
        </w:r>
        <w:r>
          <w:t>6</w:t>
        </w:r>
        <w:r>
          <w:fldChar w:fldCharType="end"/>
        </w:r>
      </w:hyperlink>
    </w:p>
    <w:p>
      <w:pPr>
        <w:pStyle w:val="TOC2"/>
        <w:tabs>
          <w:tab w:val="right" w:leader="dot" w:pos="8306"/>
        </w:tabs>
      </w:pPr>
      <w:hyperlink w:anchor="_Toc1819" w:history="1">
        <w:r>
          <w:rPr>
            <w:rFonts w:ascii="仿宋" w:eastAsia="仿宋" w:hAnsi="仿宋" w:cs="仿宋" w:hint="eastAsia"/>
            <w:lang w:eastAsia="zh-CN"/>
          </w:rPr>
          <w:t>(一)、危机预警与识别</w:t>
        </w:r>
        <w:r>
          <w:tab/>
        </w:r>
        <w:r>
          <w:fldChar w:fldCharType="begin"/>
        </w:r>
        <w:r>
          <w:instrText xml:space="preserve"> PAGEREF _Toc1819 \h </w:instrText>
        </w:r>
        <w:r>
          <w:fldChar w:fldCharType="separate"/>
        </w:r>
        <w:r>
          <w:t>6</w:t>
        </w:r>
        <w:r>
          <w:fldChar w:fldCharType="end"/>
        </w:r>
      </w:hyperlink>
    </w:p>
    <w:p>
      <w:pPr>
        <w:pStyle w:val="TOC2"/>
        <w:tabs>
          <w:tab w:val="right" w:leader="dot" w:pos="8306"/>
        </w:tabs>
      </w:pPr>
      <w:hyperlink w:anchor="_Toc5541" w:history="1">
        <w:r>
          <w:rPr>
            <w:rFonts w:ascii="仿宋" w:eastAsia="仿宋" w:hAnsi="仿宋" w:cs="仿宋" w:hint="eastAsia"/>
            <w:lang w:eastAsia="zh-CN"/>
          </w:rPr>
          <w:t>(二)、危机应对与恢复</w:t>
        </w:r>
        <w:r>
          <w:tab/>
        </w:r>
        <w:r>
          <w:fldChar w:fldCharType="begin"/>
        </w:r>
        <w:r>
          <w:instrText xml:space="preserve"> PAGEREF _Toc5541 \h </w:instrText>
        </w:r>
        <w:r>
          <w:fldChar w:fldCharType="separate"/>
        </w:r>
        <w:r>
          <w:t>7</w:t>
        </w:r>
        <w:r>
          <w:fldChar w:fldCharType="end"/>
        </w:r>
      </w:hyperlink>
    </w:p>
    <w:p>
      <w:pPr>
        <w:pStyle w:val="TOC1"/>
        <w:tabs>
          <w:tab w:val="right" w:leader="dot" w:pos="8306"/>
        </w:tabs>
      </w:pPr>
      <w:hyperlink w:anchor="_Toc13526" w:history="1">
        <w:r>
          <w:rPr>
            <w:rFonts w:ascii="仿宋" w:eastAsia="仿宋" w:hAnsi="仿宋" w:cs="仿宋" w:hint="eastAsia"/>
            <w:lang w:eastAsia="zh-CN"/>
          </w:rPr>
          <w:t>三、车载型X萤光测试仪(XRF)项目绩效评估</w:t>
        </w:r>
        <w:r>
          <w:tab/>
        </w:r>
        <w:r>
          <w:fldChar w:fldCharType="begin"/>
        </w:r>
        <w:r>
          <w:instrText xml:space="preserve"> PAGEREF _Toc13526 \h </w:instrText>
        </w:r>
        <w:r>
          <w:fldChar w:fldCharType="separate"/>
        </w:r>
        <w:r>
          <w:t>9</w:t>
        </w:r>
        <w:r>
          <w:fldChar w:fldCharType="end"/>
        </w:r>
      </w:hyperlink>
    </w:p>
    <w:p>
      <w:pPr>
        <w:pStyle w:val="TOC2"/>
        <w:tabs>
          <w:tab w:val="right" w:leader="dot" w:pos="8306"/>
        </w:tabs>
      </w:pPr>
      <w:hyperlink w:anchor="_Toc646" w:history="1">
        <w:r>
          <w:rPr>
            <w:rFonts w:ascii="仿宋" w:eastAsia="仿宋" w:hAnsi="仿宋" w:cs="仿宋" w:hint="eastAsia"/>
            <w:lang w:eastAsia="zh-CN"/>
          </w:rPr>
          <w:t>(一)、绩效评估指标</w:t>
        </w:r>
        <w:r>
          <w:tab/>
        </w:r>
        <w:r>
          <w:fldChar w:fldCharType="begin"/>
        </w:r>
        <w:r>
          <w:instrText xml:space="preserve"> PAGEREF _Toc646 \h </w:instrText>
        </w:r>
        <w:r>
          <w:fldChar w:fldCharType="separate"/>
        </w:r>
        <w:r>
          <w:t>9</w:t>
        </w:r>
        <w:r>
          <w:fldChar w:fldCharType="end"/>
        </w:r>
      </w:hyperlink>
    </w:p>
    <w:p>
      <w:pPr>
        <w:pStyle w:val="TOC2"/>
        <w:tabs>
          <w:tab w:val="right" w:leader="dot" w:pos="8306"/>
        </w:tabs>
      </w:pPr>
      <w:hyperlink w:anchor="_Toc13469" w:history="1">
        <w:r>
          <w:rPr>
            <w:rFonts w:ascii="仿宋" w:eastAsia="仿宋" w:hAnsi="仿宋" w:cs="仿宋" w:hint="eastAsia"/>
            <w:lang w:eastAsia="zh-CN"/>
          </w:rPr>
          <w:t>(二)、绩效评估方法</w:t>
        </w:r>
        <w:r>
          <w:tab/>
        </w:r>
        <w:r>
          <w:fldChar w:fldCharType="begin"/>
        </w:r>
        <w:r>
          <w:instrText xml:space="preserve"> PAGEREF _Toc13469 \h </w:instrText>
        </w:r>
        <w:r>
          <w:fldChar w:fldCharType="separate"/>
        </w:r>
        <w:r>
          <w:t>10</w:t>
        </w:r>
        <w:r>
          <w:fldChar w:fldCharType="end"/>
        </w:r>
      </w:hyperlink>
    </w:p>
    <w:p>
      <w:pPr>
        <w:pStyle w:val="TOC2"/>
        <w:tabs>
          <w:tab w:val="right" w:leader="dot" w:pos="8306"/>
        </w:tabs>
      </w:pPr>
      <w:hyperlink w:anchor="_Toc13840" w:history="1">
        <w:r>
          <w:rPr>
            <w:rFonts w:ascii="仿宋" w:eastAsia="仿宋" w:hAnsi="仿宋" w:cs="仿宋" w:hint="eastAsia"/>
            <w:lang w:eastAsia="zh-CN"/>
          </w:rPr>
          <w:t>(三)、绩效评估周期</w:t>
        </w:r>
        <w:r>
          <w:tab/>
        </w:r>
        <w:r>
          <w:fldChar w:fldCharType="begin"/>
        </w:r>
        <w:r>
          <w:instrText xml:space="preserve"> PAGEREF _Toc13840 \h </w:instrText>
        </w:r>
        <w:r>
          <w:fldChar w:fldCharType="separate"/>
        </w:r>
        <w:r>
          <w:t>11</w:t>
        </w:r>
        <w:r>
          <w:fldChar w:fldCharType="end"/>
        </w:r>
      </w:hyperlink>
    </w:p>
    <w:p>
      <w:pPr>
        <w:pStyle w:val="TOC1"/>
        <w:tabs>
          <w:tab w:val="right" w:leader="dot" w:pos="8306"/>
        </w:tabs>
      </w:pPr>
      <w:hyperlink w:anchor="_Toc28419" w:history="1">
        <w:r>
          <w:rPr>
            <w:rFonts w:ascii="仿宋" w:eastAsia="仿宋" w:hAnsi="仿宋" w:cs="仿宋" w:hint="eastAsia"/>
            <w:lang w:eastAsia="zh-CN"/>
          </w:rPr>
          <w:t>四、市场分析、调研</w:t>
        </w:r>
        <w:r>
          <w:tab/>
        </w:r>
        <w:r>
          <w:fldChar w:fldCharType="begin"/>
        </w:r>
        <w:r>
          <w:instrText xml:space="preserve"> PAGEREF _Toc28419 \h </w:instrText>
        </w:r>
        <w:r>
          <w:fldChar w:fldCharType="separate"/>
        </w:r>
        <w:r>
          <w:t>13</w:t>
        </w:r>
        <w:r>
          <w:fldChar w:fldCharType="end"/>
        </w:r>
      </w:hyperlink>
    </w:p>
    <w:p>
      <w:pPr>
        <w:pStyle w:val="TOC2"/>
        <w:tabs>
          <w:tab w:val="right" w:leader="dot" w:pos="8306"/>
        </w:tabs>
      </w:pPr>
      <w:hyperlink w:anchor="_Toc16115" w:history="1">
        <w:r>
          <w:rPr>
            <w:rFonts w:ascii="仿宋" w:eastAsia="仿宋" w:hAnsi="仿宋" w:cs="仿宋" w:hint="eastAsia"/>
            <w:lang w:eastAsia="zh-CN"/>
          </w:rPr>
          <w:t>(一)、车载型X萤光测试仪(XRF)行业分析</w:t>
        </w:r>
        <w:r>
          <w:tab/>
        </w:r>
        <w:r>
          <w:fldChar w:fldCharType="begin"/>
        </w:r>
        <w:r>
          <w:instrText xml:space="preserve"> PAGEREF _Toc16115 \h </w:instrText>
        </w:r>
        <w:r>
          <w:fldChar w:fldCharType="separate"/>
        </w:r>
        <w:r>
          <w:t>13</w:t>
        </w:r>
        <w:r>
          <w:fldChar w:fldCharType="end"/>
        </w:r>
      </w:hyperlink>
    </w:p>
    <w:p>
      <w:pPr>
        <w:pStyle w:val="TOC2"/>
        <w:tabs>
          <w:tab w:val="right" w:leader="dot" w:pos="8306"/>
        </w:tabs>
      </w:pPr>
      <w:hyperlink w:anchor="_Toc1721" w:history="1">
        <w:r>
          <w:rPr>
            <w:rFonts w:ascii="仿宋" w:eastAsia="仿宋" w:hAnsi="仿宋" w:cs="仿宋" w:hint="eastAsia"/>
            <w:lang w:eastAsia="zh-CN"/>
          </w:rPr>
          <w:t>(二)、车载型X萤光测试仪(XRF)市场分析预测</w:t>
        </w:r>
        <w:r>
          <w:tab/>
        </w:r>
        <w:r>
          <w:fldChar w:fldCharType="begin"/>
        </w:r>
        <w:r>
          <w:instrText xml:space="preserve"> PAGEREF _Toc1721 \h </w:instrText>
        </w:r>
        <w:r>
          <w:fldChar w:fldCharType="separate"/>
        </w:r>
        <w:r>
          <w:t>14</w:t>
        </w:r>
        <w:r>
          <w:fldChar w:fldCharType="end"/>
        </w:r>
      </w:hyperlink>
    </w:p>
    <w:p>
      <w:pPr>
        <w:pStyle w:val="TOC1"/>
        <w:tabs>
          <w:tab w:val="right" w:leader="dot" w:pos="8306"/>
        </w:tabs>
      </w:pPr>
      <w:hyperlink w:anchor="_Toc20697" w:history="1">
        <w:r>
          <w:rPr>
            <w:rFonts w:ascii="仿宋" w:eastAsia="仿宋" w:hAnsi="仿宋" w:cs="仿宋" w:hint="eastAsia"/>
            <w:lang w:eastAsia="zh-CN"/>
          </w:rPr>
          <w:t>五、工艺说明</w:t>
        </w:r>
        <w:r>
          <w:tab/>
        </w:r>
        <w:r>
          <w:fldChar w:fldCharType="begin"/>
        </w:r>
        <w:r>
          <w:instrText xml:space="preserve"> PAGEREF _Toc20697 \h </w:instrText>
        </w:r>
        <w:r>
          <w:fldChar w:fldCharType="separate"/>
        </w:r>
        <w:r>
          <w:t>14</w:t>
        </w:r>
        <w:r>
          <w:fldChar w:fldCharType="end"/>
        </w:r>
      </w:hyperlink>
    </w:p>
    <w:p>
      <w:pPr>
        <w:pStyle w:val="TOC2"/>
        <w:tabs>
          <w:tab w:val="right" w:leader="dot" w:pos="8306"/>
        </w:tabs>
      </w:pPr>
      <w:hyperlink w:anchor="_Toc30094" w:history="1">
        <w:r>
          <w:rPr>
            <w:rFonts w:ascii="仿宋" w:eastAsia="仿宋" w:hAnsi="仿宋" w:cs="仿宋" w:hint="eastAsia"/>
            <w:lang w:eastAsia="zh-CN"/>
          </w:rPr>
          <w:t>(一)、技术管理特点</w:t>
        </w:r>
        <w:r>
          <w:tab/>
        </w:r>
        <w:r>
          <w:fldChar w:fldCharType="begin"/>
        </w:r>
        <w:r>
          <w:instrText xml:space="preserve"> PAGEREF _Toc30094 \h </w:instrText>
        </w:r>
        <w:r>
          <w:fldChar w:fldCharType="separate"/>
        </w:r>
        <w:r>
          <w:t>14</w:t>
        </w:r>
        <w:r>
          <w:fldChar w:fldCharType="end"/>
        </w:r>
      </w:hyperlink>
    </w:p>
    <w:p>
      <w:pPr>
        <w:pStyle w:val="TOC2"/>
        <w:tabs>
          <w:tab w:val="right" w:leader="dot" w:pos="8306"/>
        </w:tabs>
      </w:pPr>
      <w:hyperlink w:anchor="_Toc2012" w:history="1">
        <w:r>
          <w:rPr>
            <w:rFonts w:ascii="仿宋" w:eastAsia="仿宋" w:hAnsi="仿宋" w:cs="仿宋" w:hint="eastAsia"/>
            <w:lang w:eastAsia="zh-CN"/>
          </w:rPr>
          <w:t>(二)、车载型X萤光测试仪(XRF)项目工艺技术设计方案</w:t>
        </w:r>
        <w:r>
          <w:tab/>
        </w:r>
        <w:r>
          <w:fldChar w:fldCharType="begin"/>
        </w:r>
        <w:r>
          <w:instrText xml:space="preserve"> PAGEREF _Toc2012 \h </w:instrText>
        </w:r>
        <w:r>
          <w:fldChar w:fldCharType="separate"/>
        </w:r>
        <w:r>
          <w:t>16</w:t>
        </w:r>
        <w:r>
          <w:fldChar w:fldCharType="end"/>
        </w:r>
      </w:hyperlink>
    </w:p>
    <w:p>
      <w:pPr>
        <w:pStyle w:val="TOC2"/>
        <w:tabs>
          <w:tab w:val="right" w:leader="dot" w:pos="8306"/>
        </w:tabs>
      </w:pPr>
      <w:hyperlink w:anchor="_Toc29343" w:history="1">
        <w:r>
          <w:rPr>
            <w:rFonts w:ascii="仿宋" w:eastAsia="仿宋" w:hAnsi="仿宋" w:cs="仿宋" w:hint="eastAsia"/>
            <w:lang w:eastAsia="zh-CN"/>
          </w:rPr>
          <w:t>(三)、设备选型方案</w:t>
        </w:r>
        <w:r>
          <w:tab/>
        </w:r>
        <w:r>
          <w:fldChar w:fldCharType="begin"/>
        </w:r>
        <w:r>
          <w:instrText xml:space="preserve"> PAGEREF _Toc29343 \h </w:instrText>
        </w:r>
        <w:r>
          <w:fldChar w:fldCharType="separate"/>
        </w:r>
        <w:r>
          <w:t>17</w:t>
        </w:r>
        <w:r>
          <w:fldChar w:fldCharType="end"/>
        </w:r>
      </w:hyperlink>
    </w:p>
    <w:p>
      <w:pPr>
        <w:pStyle w:val="TOC1"/>
        <w:tabs>
          <w:tab w:val="right" w:leader="dot" w:pos="8306"/>
        </w:tabs>
      </w:pPr>
      <w:hyperlink w:anchor="_Toc9345" w:history="1">
        <w:r>
          <w:rPr>
            <w:rFonts w:ascii="仿宋" w:eastAsia="仿宋" w:hAnsi="仿宋" w:cs="仿宋" w:hint="eastAsia"/>
            <w:lang w:eastAsia="zh-CN"/>
          </w:rPr>
          <w:t>六、车载型X萤光测试仪(XRF)项目建设单位说明</w:t>
        </w:r>
        <w:r>
          <w:tab/>
        </w:r>
        <w:r>
          <w:fldChar w:fldCharType="begin"/>
        </w:r>
        <w:r>
          <w:instrText xml:space="preserve"> PAGEREF _Toc9345 \h </w:instrText>
        </w:r>
        <w:r>
          <w:fldChar w:fldCharType="separate"/>
        </w:r>
        <w:r>
          <w:t>18</w:t>
        </w:r>
        <w:r>
          <w:fldChar w:fldCharType="end"/>
        </w:r>
      </w:hyperlink>
    </w:p>
    <w:p>
      <w:pPr>
        <w:pStyle w:val="TOC2"/>
        <w:tabs>
          <w:tab w:val="right" w:leader="dot" w:pos="8306"/>
        </w:tabs>
      </w:pPr>
      <w:hyperlink w:anchor="_Toc29385" w:history="1">
        <w:r>
          <w:rPr>
            <w:rFonts w:ascii="仿宋" w:eastAsia="仿宋" w:hAnsi="仿宋" w:cs="仿宋" w:hint="eastAsia"/>
            <w:lang w:eastAsia="zh-CN"/>
          </w:rPr>
          <w:t>(一)、车载型X萤光测试仪(XRF)项目承办单位基本情况</w:t>
        </w:r>
        <w:r>
          <w:tab/>
        </w:r>
        <w:r>
          <w:fldChar w:fldCharType="begin"/>
        </w:r>
        <w:r>
          <w:instrText xml:space="preserve"> PAGEREF _Toc29385 \h </w:instrText>
        </w:r>
        <w:r>
          <w:fldChar w:fldCharType="separate"/>
        </w:r>
        <w:r>
          <w:t>18</w:t>
        </w:r>
        <w:r>
          <w:fldChar w:fldCharType="end"/>
        </w:r>
      </w:hyperlink>
    </w:p>
    <w:p>
      <w:pPr>
        <w:pStyle w:val="TOC2"/>
        <w:tabs>
          <w:tab w:val="right" w:leader="dot" w:pos="8306"/>
        </w:tabs>
      </w:pPr>
      <w:hyperlink w:anchor="_Toc27867" w:history="1">
        <w:r>
          <w:rPr>
            <w:rFonts w:ascii="仿宋" w:eastAsia="仿宋" w:hAnsi="仿宋" w:cs="仿宋" w:hint="eastAsia"/>
            <w:lang w:eastAsia="zh-CN"/>
          </w:rPr>
          <w:t>(二)、公司经济效益分析</w:t>
        </w:r>
        <w:r>
          <w:tab/>
        </w:r>
        <w:r>
          <w:fldChar w:fldCharType="begin"/>
        </w:r>
        <w:r>
          <w:instrText xml:space="preserve"> PAGEREF _Toc27867 \h </w:instrText>
        </w:r>
        <w:r>
          <w:fldChar w:fldCharType="separate"/>
        </w:r>
        <w:r>
          <w:t>19</w:t>
        </w:r>
        <w:r>
          <w:fldChar w:fldCharType="end"/>
        </w:r>
      </w:hyperlink>
    </w:p>
    <w:p>
      <w:pPr>
        <w:pStyle w:val="TOC1"/>
        <w:tabs>
          <w:tab w:val="right" w:leader="dot" w:pos="8306"/>
        </w:tabs>
      </w:pPr>
      <w:hyperlink w:anchor="_Toc24022" w:history="1">
        <w:r>
          <w:rPr>
            <w:rFonts w:ascii="仿宋" w:eastAsia="仿宋" w:hAnsi="仿宋" w:cs="仿宋" w:hint="eastAsia"/>
            <w:lang w:eastAsia="zh-CN"/>
          </w:rPr>
          <w:t>七、车载型X萤光测试仪(XRF)项目投资规划</w:t>
        </w:r>
        <w:r>
          <w:tab/>
        </w:r>
        <w:r>
          <w:fldChar w:fldCharType="begin"/>
        </w:r>
        <w:r>
          <w:instrText xml:space="preserve"> PAGEREF _Toc24022 \h </w:instrText>
        </w:r>
        <w:r>
          <w:fldChar w:fldCharType="separate"/>
        </w:r>
        <w:r>
          <w:t>20</w:t>
        </w:r>
        <w:r>
          <w:fldChar w:fldCharType="end"/>
        </w:r>
      </w:hyperlink>
    </w:p>
    <w:p>
      <w:pPr>
        <w:pStyle w:val="TOC2"/>
        <w:tabs>
          <w:tab w:val="right" w:leader="dot" w:pos="8306"/>
        </w:tabs>
      </w:pPr>
      <w:hyperlink w:anchor="_Toc901" w:history="1">
        <w:r>
          <w:rPr>
            <w:rFonts w:ascii="仿宋" w:eastAsia="仿宋" w:hAnsi="仿宋" w:cs="仿宋" w:hint="eastAsia"/>
            <w:lang w:eastAsia="zh-CN"/>
          </w:rPr>
          <w:t>(一)、车载型X萤光测试仪(XRF)项目总投资估算</w:t>
        </w:r>
        <w:r>
          <w:tab/>
        </w:r>
        <w:r>
          <w:fldChar w:fldCharType="begin"/>
        </w:r>
        <w:r>
          <w:instrText xml:space="preserve"> PAGEREF _Toc901 \h </w:instrText>
        </w:r>
        <w:r>
          <w:fldChar w:fldCharType="separate"/>
        </w:r>
        <w:r>
          <w:t>20</w:t>
        </w:r>
        <w:r>
          <w:fldChar w:fldCharType="end"/>
        </w:r>
      </w:hyperlink>
    </w:p>
    <w:p>
      <w:pPr>
        <w:pStyle w:val="TOC2"/>
        <w:tabs>
          <w:tab w:val="right" w:leader="dot" w:pos="8306"/>
        </w:tabs>
      </w:pPr>
      <w:hyperlink w:anchor="_Toc9733" w:history="1">
        <w:r>
          <w:rPr>
            <w:rFonts w:ascii="仿宋" w:eastAsia="仿宋" w:hAnsi="仿宋" w:cs="仿宋" w:hint="eastAsia"/>
            <w:lang w:eastAsia="zh-CN"/>
          </w:rPr>
          <w:t>(二)、资金筹措</w:t>
        </w:r>
        <w:r>
          <w:tab/>
        </w:r>
        <w:r>
          <w:fldChar w:fldCharType="begin"/>
        </w:r>
        <w:r>
          <w:instrText xml:space="preserve"> PAGEREF _Toc9733 \h </w:instrText>
        </w:r>
        <w:r>
          <w:fldChar w:fldCharType="separate"/>
        </w:r>
        <w:r>
          <w:t>22</w:t>
        </w:r>
        <w:r>
          <w:fldChar w:fldCharType="end"/>
        </w:r>
      </w:hyperlink>
    </w:p>
    <w:p>
      <w:pPr>
        <w:pStyle w:val="TOC1"/>
        <w:tabs>
          <w:tab w:val="right" w:leader="dot" w:pos="8306"/>
        </w:tabs>
      </w:pPr>
      <w:hyperlink w:anchor="_Toc19338" w:history="1">
        <w:r>
          <w:rPr>
            <w:rFonts w:ascii="仿宋" w:eastAsia="仿宋" w:hAnsi="仿宋" w:cs="仿宋" w:hint="eastAsia"/>
            <w:lang w:eastAsia="zh-CN"/>
          </w:rPr>
          <w:t>八、车载型X萤光测试仪(XRF)项目财务管理</w:t>
        </w:r>
        <w:r>
          <w:tab/>
        </w:r>
        <w:r>
          <w:fldChar w:fldCharType="begin"/>
        </w:r>
        <w:r>
          <w:instrText xml:space="preserve"> PAGEREF _Toc19338 \h </w:instrText>
        </w:r>
        <w:r>
          <w:fldChar w:fldCharType="separate"/>
        </w:r>
        <w:r>
          <w:t>22</w:t>
        </w:r>
        <w:r>
          <w:fldChar w:fldCharType="end"/>
        </w:r>
      </w:hyperlink>
    </w:p>
    <w:p>
      <w:pPr>
        <w:pStyle w:val="TOC2"/>
        <w:tabs>
          <w:tab w:val="right" w:leader="dot" w:pos="8306"/>
        </w:tabs>
      </w:pPr>
      <w:hyperlink w:anchor="_Toc7387" w:history="1">
        <w:r>
          <w:rPr>
            <w:rFonts w:ascii="仿宋" w:eastAsia="仿宋" w:hAnsi="仿宋" w:cs="仿宋" w:hint="eastAsia"/>
            <w:lang w:eastAsia="zh-CN"/>
          </w:rPr>
          <w:t>(一)、资金需求大</w:t>
        </w:r>
        <w:r>
          <w:tab/>
        </w:r>
        <w:r>
          <w:fldChar w:fldCharType="begin"/>
        </w:r>
        <w:r>
          <w:instrText xml:space="preserve"> PAGEREF _Toc7387 \h </w:instrText>
        </w:r>
        <w:r>
          <w:fldChar w:fldCharType="separate"/>
        </w:r>
        <w:r>
          <w:t>22</w:t>
        </w:r>
        <w:r>
          <w:fldChar w:fldCharType="end"/>
        </w:r>
      </w:hyperlink>
    </w:p>
    <w:p>
      <w:pPr>
        <w:pStyle w:val="TOC2"/>
        <w:tabs>
          <w:tab w:val="right" w:leader="dot" w:pos="8306"/>
        </w:tabs>
      </w:pPr>
      <w:hyperlink w:anchor="_Toc26746" w:history="1">
        <w:r>
          <w:rPr>
            <w:rFonts w:ascii="仿宋" w:eastAsia="仿宋" w:hAnsi="仿宋" w:cs="仿宋" w:hint="eastAsia"/>
            <w:lang w:eastAsia="zh-CN"/>
          </w:rPr>
          <w:t>(二)、研发周期长</w:t>
        </w:r>
        <w:r>
          <w:tab/>
        </w:r>
        <w:r>
          <w:fldChar w:fldCharType="begin"/>
        </w:r>
        <w:r>
          <w:instrText xml:space="preserve"> PAGEREF _Toc26746 \h </w:instrText>
        </w:r>
        <w:r>
          <w:fldChar w:fldCharType="separate"/>
        </w:r>
        <w:r>
          <w:t>23</w:t>
        </w:r>
        <w:r>
          <w:fldChar w:fldCharType="end"/>
        </w:r>
      </w:hyperlink>
    </w:p>
    <w:p>
      <w:pPr>
        <w:pStyle w:val="TOC2"/>
        <w:tabs>
          <w:tab w:val="right" w:leader="dot" w:pos="8306"/>
        </w:tabs>
      </w:pPr>
      <w:hyperlink w:anchor="_Toc30552" w:history="1">
        <w:r>
          <w:rPr>
            <w:rFonts w:ascii="仿宋" w:eastAsia="仿宋" w:hAnsi="仿宋" w:cs="仿宋" w:hint="eastAsia"/>
            <w:lang w:eastAsia="zh-CN"/>
          </w:rPr>
          <w:t>(三)、市场风险大</w:t>
        </w:r>
        <w:r>
          <w:tab/>
        </w:r>
        <w:r>
          <w:fldChar w:fldCharType="begin"/>
        </w:r>
        <w:r>
          <w:instrText xml:space="preserve"> PAGEREF _Toc30552 \h </w:instrText>
        </w:r>
        <w:r>
          <w:fldChar w:fldCharType="separate"/>
        </w:r>
        <w:r>
          <w:t>25</w:t>
        </w:r>
        <w:r>
          <w:fldChar w:fldCharType="end"/>
        </w:r>
      </w:hyperlink>
    </w:p>
    <w:p>
      <w:pPr>
        <w:pStyle w:val="TOC2"/>
        <w:tabs>
          <w:tab w:val="right" w:leader="dot" w:pos="8306"/>
        </w:tabs>
      </w:pPr>
      <w:hyperlink w:anchor="_Toc9276" w:history="1">
        <w:r>
          <w:rPr>
            <w:rFonts w:ascii="仿宋" w:eastAsia="仿宋" w:hAnsi="仿宋" w:cs="仿宋" w:hint="eastAsia"/>
            <w:lang w:eastAsia="zh-CN"/>
          </w:rPr>
          <w:t>(四)、利润率高</w:t>
        </w:r>
        <w:r>
          <w:tab/>
        </w:r>
        <w:r>
          <w:fldChar w:fldCharType="begin"/>
        </w:r>
        <w:r>
          <w:instrText xml:space="preserve"> PAGEREF _Toc9276 \h </w:instrText>
        </w:r>
        <w:r>
          <w:fldChar w:fldCharType="separate"/>
        </w:r>
        <w:r>
          <w:t>28</w:t>
        </w:r>
        <w:r>
          <w:fldChar w:fldCharType="end"/>
        </w:r>
      </w:hyperlink>
    </w:p>
    <w:p>
      <w:pPr>
        <w:pStyle w:val="TOC1"/>
        <w:tabs>
          <w:tab w:val="right" w:leader="dot" w:pos="8306"/>
        </w:tabs>
      </w:pPr>
      <w:hyperlink w:anchor="_Toc17675" w:history="1">
        <w:r>
          <w:rPr>
            <w:rFonts w:ascii="仿宋" w:eastAsia="仿宋" w:hAnsi="仿宋" w:cs="仿宋" w:hint="eastAsia"/>
            <w:lang w:eastAsia="zh-CN"/>
          </w:rPr>
          <w:t>九、生产安全保护</w:t>
        </w:r>
        <w:r>
          <w:tab/>
        </w:r>
        <w:r>
          <w:fldChar w:fldCharType="begin"/>
        </w:r>
        <w:r>
          <w:instrText xml:space="preserve"> PAGEREF _Toc17675 \h </w:instrText>
        </w:r>
        <w:r>
          <w:fldChar w:fldCharType="separate"/>
        </w:r>
        <w:r>
          <w:t>30</w:t>
        </w:r>
        <w:r>
          <w:fldChar w:fldCharType="end"/>
        </w:r>
      </w:hyperlink>
    </w:p>
    <w:p>
      <w:pPr>
        <w:pStyle w:val="TOC2"/>
        <w:tabs>
          <w:tab w:val="right" w:leader="dot" w:pos="8306"/>
        </w:tabs>
      </w:pPr>
      <w:hyperlink w:anchor="_Toc4188" w:history="1">
        <w:r>
          <w:rPr>
            <w:rFonts w:ascii="仿宋" w:eastAsia="仿宋" w:hAnsi="仿宋" w:cs="仿宋" w:hint="eastAsia"/>
            <w:lang w:eastAsia="zh-CN"/>
          </w:rPr>
          <w:t>(一)、消防安全</w:t>
        </w:r>
        <w:r>
          <w:tab/>
        </w:r>
        <w:r>
          <w:fldChar w:fldCharType="begin"/>
        </w:r>
        <w:r>
          <w:instrText xml:space="preserve"> PAGEREF _Toc4188 \h </w:instrText>
        </w:r>
        <w:r>
          <w:fldChar w:fldCharType="separate"/>
        </w:r>
        <w:r>
          <w:t>30</w:t>
        </w:r>
        <w:r>
          <w:fldChar w:fldCharType="end"/>
        </w:r>
      </w:hyperlink>
    </w:p>
    <w:p>
      <w:pPr>
        <w:pStyle w:val="TOC2"/>
        <w:tabs>
          <w:tab w:val="right" w:leader="dot" w:pos="8306"/>
        </w:tabs>
      </w:pPr>
      <w:hyperlink w:anchor="_Toc30877" w:history="1">
        <w:r>
          <w:rPr>
            <w:rFonts w:ascii="仿宋" w:eastAsia="仿宋" w:hAnsi="仿宋" w:cs="仿宋" w:hint="eastAsia"/>
            <w:lang w:eastAsia="zh-CN"/>
          </w:rPr>
          <w:t>(二)、防火防爆总图布置措施</w:t>
        </w:r>
        <w:r>
          <w:tab/>
        </w:r>
        <w:r>
          <w:fldChar w:fldCharType="begin"/>
        </w:r>
        <w:r>
          <w:instrText xml:space="preserve"> PAGEREF _Toc30877 \h </w:instrText>
        </w:r>
        <w:r>
          <w:fldChar w:fldCharType="separate"/>
        </w:r>
        <w:r>
          <w:t>32</w:t>
        </w:r>
        <w:r>
          <w:fldChar w:fldCharType="end"/>
        </w:r>
      </w:hyperlink>
    </w:p>
    <w:p>
      <w:pPr>
        <w:pStyle w:val="TOC2"/>
        <w:tabs>
          <w:tab w:val="right" w:leader="dot" w:pos="8306"/>
        </w:tabs>
      </w:pPr>
      <w:hyperlink w:anchor="_Toc9963" w:history="1">
        <w:r>
          <w:rPr>
            <w:rFonts w:ascii="仿宋" w:eastAsia="仿宋" w:hAnsi="仿宋" w:cs="仿宋" w:hint="eastAsia"/>
            <w:lang w:eastAsia="zh-CN"/>
          </w:rPr>
          <w:t>(三)、自然灾害防范措施</w:t>
        </w:r>
        <w:r>
          <w:tab/>
        </w:r>
        <w:r>
          <w:fldChar w:fldCharType="begin"/>
        </w:r>
        <w:r>
          <w:instrText xml:space="preserve"> PAGEREF _Toc9963 \h </w:instrText>
        </w:r>
        <w:r>
          <w:fldChar w:fldCharType="separate"/>
        </w:r>
        <w:r>
          <w:t>33</w:t>
        </w:r>
        <w:r>
          <w:fldChar w:fldCharType="end"/>
        </w:r>
      </w:hyperlink>
    </w:p>
    <w:p>
      <w:pPr>
        <w:pStyle w:val="TOC2"/>
        <w:tabs>
          <w:tab w:val="right" w:leader="dot" w:pos="8306"/>
        </w:tabs>
      </w:pPr>
      <w:hyperlink w:anchor="_Toc21954" w:history="1">
        <w:r>
          <w:rPr>
            <w:rFonts w:ascii="仿宋" w:eastAsia="仿宋" w:hAnsi="仿宋" w:cs="仿宋" w:hint="eastAsia"/>
            <w:lang w:eastAsia="zh-CN"/>
          </w:rPr>
          <w:t>(四)、安全色及安全标志使用要求</w:t>
        </w:r>
        <w:r>
          <w:tab/>
        </w:r>
        <w:r>
          <w:fldChar w:fldCharType="begin"/>
        </w:r>
        <w:r>
          <w:instrText xml:space="preserve"> PAGEREF _Toc21954 \h </w:instrText>
        </w:r>
        <w:r>
          <w:fldChar w:fldCharType="separate"/>
        </w:r>
        <w:r>
          <w:t>34</w:t>
        </w:r>
        <w:r>
          <w:fldChar w:fldCharType="end"/>
        </w:r>
      </w:hyperlink>
    </w:p>
    <w:p>
      <w:pPr>
        <w:pStyle w:val="TOC2"/>
        <w:tabs>
          <w:tab w:val="right" w:leader="dot" w:pos="8306"/>
        </w:tabs>
      </w:pPr>
      <w:hyperlink w:anchor="_Toc3876" w:history="1">
        <w:r>
          <w:rPr>
            <w:rFonts w:ascii="仿宋" w:eastAsia="仿宋" w:hAnsi="仿宋" w:cs="仿宋" w:hint="eastAsia"/>
            <w:lang w:eastAsia="zh-CN"/>
          </w:rPr>
          <w:t>(五)、防尘防毒措施</w:t>
        </w:r>
        <w:r>
          <w:tab/>
        </w:r>
        <w:r>
          <w:fldChar w:fldCharType="begin"/>
        </w:r>
        <w:r>
          <w:instrText xml:space="preserve"> PAGEREF _Toc3876 \h </w:instrText>
        </w:r>
        <w:r>
          <w:fldChar w:fldCharType="separate"/>
        </w:r>
        <w:r>
          <w:t>35</w:t>
        </w:r>
        <w:r>
          <w:fldChar w:fldCharType="end"/>
        </w:r>
      </w:hyperlink>
    </w:p>
    <w:p>
      <w:pPr>
        <w:pStyle w:val="TOC2"/>
        <w:tabs>
          <w:tab w:val="right" w:leader="dot" w:pos="8306"/>
        </w:tabs>
      </w:pPr>
      <w:hyperlink w:anchor="_Toc30651" w:history="1">
        <w:r>
          <w:rPr>
            <w:rFonts w:ascii="仿宋" w:eastAsia="仿宋" w:hAnsi="仿宋" w:cs="仿宋" w:hint="eastAsia"/>
            <w:lang w:eastAsia="zh-CN"/>
          </w:rPr>
          <w:t>(六)、防静电、触电防护及防雷措施</w:t>
        </w:r>
        <w:r>
          <w:tab/>
        </w:r>
        <w:r>
          <w:fldChar w:fldCharType="begin"/>
        </w:r>
        <w:r>
          <w:instrText xml:space="preserve"> PAGEREF _Toc30651 \h </w:instrText>
        </w:r>
        <w:r>
          <w:fldChar w:fldCharType="separate"/>
        </w:r>
        <w:r>
          <w:t>36</w:t>
        </w:r>
        <w:r>
          <w:fldChar w:fldCharType="end"/>
        </w:r>
      </w:hyperlink>
    </w:p>
    <w:p>
      <w:pPr>
        <w:pStyle w:val="TOC2"/>
        <w:tabs>
          <w:tab w:val="right" w:leader="dot" w:pos="8306"/>
        </w:tabs>
      </w:pPr>
      <w:hyperlink w:anchor="_Toc3186" w:history="1">
        <w:r>
          <w:rPr>
            <w:rFonts w:ascii="仿宋" w:eastAsia="仿宋" w:hAnsi="仿宋" w:cs="仿宋" w:hint="eastAsia"/>
            <w:lang w:eastAsia="zh-CN"/>
          </w:rPr>
          <w:t>(七)、机械设备安全保障措施</w:t>
        </w:r>
        <w:r>
          <w:tab/>
        </w:r>
        <w:r>
          <w:fldChar w:fldCharType="begin"/>
        </w:r>
        <w:r>
          <w:instrText xml:space="preserve"> PAGEREF _Toc3186 \h </w:instrText>
        </w:r>
        <w:r>
          <w:fldChar w:fldCharType="separate"/>
        </w:r>
        <w:r>
          <w:t>37</w:t>
        </w:r>
        <w:r>
          <w:fldChar w:fldCharType="end"/>
        </w:r>
      </w:hyperlink>
    </w:p>
    <w:p>
      <w:pPr>
        <w:pStyle w:val="TOC1"/>
        <w:tabs>
          <w:tab w:val="right" w:leader="dot" w:pos="8306"/>
        </w:tabs>
      </w:pPr>
      <w:hyperlink w:anchor="_Toc31941" w:history="1">
        <w:r>
          <w:rPr>
            <w:rFonts w:ascii="仿宋" w:eastAsia="仿宋" w:hAnsi="仿宋" w:cs="仿宋" w:hint="eastAsia"/>
            <w:lang w:eastAsia="zh-CN"/>
          </w:rPr>
          <w:t>十、车载型X萤光测试仪(XRF)项目技术管理</w:t>
        </w:r>
        <w:r>
          <w:tab/>
        </w:r>
        <w:r>
          <w:fldChar w:fldCharType="begin"/>
        </w:r>
        <w:r>
          <w:instrText xml:space="preserve"> PAGEREF _Toc31941 \h </w:instrText>
        </w:r>
        <w:r>
          <w:fldChar w:fldCharType="separate"/>
        </w:r>
        <w:r>
          <w:t>39</w:t>
        </w:r>
        <w:r>
          <w:fldChar w:fldCharType="end"/>
        </w:r>
      </w:hyperlink>
    </w:p>
    <w:p>
      <w:pPr>
        <w:pStyle w:val="TOC2"/>
        <w:tabs>
          <w:tab w:val="right" w:leader="dot" w:pos="8306"/>
        </w:tabs>
      </w:pPr>
      <w:hyperlink w:anchor="_Toc4760" w:history="1">
        <w:r>
          <w:rPr>
            <w:rFonts w:ascii="仿宋" w:eastAsia="仿宋" w:hAnsi="仿宋" w:cs="仿宋" w:hint="eastAsia"/>
            <w:lang w:eastAsia="zh-CN"/>
          </w:rPr>
          <w:t>(一)、技术方案选用方向</w:t>
        </w:r>
        <w:r>
          <w:tab/>
        </w:r>
        <w:r>
          <w:fldChar w:fldCharType="begin"/>
        </w:r>
        <w:r>
          <w:instrText xml:space="preserve"> PAGEREF _Toc4760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9" w:history="1">
        <w:r>
          <w:rPr>
            <w:rFonts w:ascii="仿宋" w:eastAsia="仿宋" w:hAnsi="仿宋" w:cs="仿宋" w:hint="eastAsia"/>
            <w:lang w:eastAsia="zh-CN"/>
          </w:rPr>
          <w:t>(二)、工艺技术方案选用原则</w:t>
        </w:r>
        <w:r>
          <w:tab/>
        </w:r>
        <w:r>
          <w:fldChar w:fldCharType="begin"/>
        </w:r>
        <w:r>
          <w:instrText xml:space="preserve"> PAGEREF _Toc1579 \h </w:instrText>
        </w:r>
        <w:r>
          <w:fldChar w:fldCharType="separate"/>
        </w:r>
        <w:r>
          <w:t>41</w:t>
        </w:r>
        <w:r>
          <w:fldChar w:fldCharType="end"/>
        </w:r>
      </w:hyperlink>
    </w:p>
    <w:p>
      <w:pPr>
        <w:pStyle w:val="TOC2"/>
        <w:tabs>
          <w:tab w:val="right" w:leader="dot" w:pos="8306"/>
        </w:tabs>
      </w:pPr>
      <w:hyperlink w:anchor="_Toc4092" w:history="1">
        <w:r>
          <w:rPr>
            <w:rFonts w:ascii="仿宋" w:eastAsia="仿宋" w:hAnsi="仿宋" w:cs="仿宋" w:hint="eastAsia"/>
            <w:lang w:eastAsia="zh-CN"/>
          </w:rPr>
          <w:t>(三)、工艺技术方案要求</w:t>
        </w:r>
        <w:r>
          <w:tab/>
        </w:r>
        <w:r>
          <w:fldChar w:fldCharType="begin"/>
        </w:r>
        <w:r>
          <w:instrText xml:space="preserve"> PAGEREF _Toc4092 \h </w:instrText>
        </w:r>
        <w:r>
          <w:fldChar w:fldCharType="separate"/>
        </w:r>
        <w:r>
          <w:t>43</w:t>
        </w:r>
        <w:r>
          <w:fldChar w:fldCharType="end"/>
        </w:r>
      </w:hyperlink>
    </w:p>
    <w:p>
      <w:pPr>
        <w:pStyle w:val="TOC1"/>
        <w:tabs>
          <w:tab w:val="right" w:leader="dot" w:pos="8306"/>
        </w:tabs>
      </w:pPr>
      <w:hyperlink w:anchor="_Toc31197" w:history="1">
        <w:r>
          <w:rPr>
            <w:rFonts w:ascii="仿宋" w:eastAsia="仿宋" w:hAnsi="仿宋" w:cs="仿宋" w:hint="eastAsia"/>
            <w:lang w:eastAsia="zh-CN"/>
          </w:rPr>
          <w:t>十一、车载型X萤光测试仪(XRF)项目人力资源管理</w:t>
        </w:r>
        <w:r>
          <w:tab/>
        </w:r>
        <w:r>
          <w:fldChar w:fldCharType="begin"/>
        </w:r>
        <w:r>
          <w:instrText xml:space="preserve"> PAGEREF _Toc31197 \h </w:instrText>
        </w:r>
        <w:r>
          <w:fldChar w:fldCharType="separate"/>
        </w:r>
        <w:r>
          <w:t>45</w:t>
        </w:r>
        <w:r>
          <w:fldChar w:fldCharType="end"/>
        </w:r>
      </w:hyperlink>
    </w:p>
    <w:p>
      <w:pPr>
        <w:pStyle w:val="TOC2"/>
        <w:tabs>
          <w:tab w:val="right" w:leader="dot" w:pos="8306"/>
        </w:tabs>
      </w:pPr>
      <w:hyperlink w:anchor="_Toc18279" w:history="1">
        <w:r>
          <w:rPr>
            <w:rFonts w:ascii="仿宋" w:eastAsia="仿宋" w:hAnsi="仿宋" w:cs="仿宋" w:hint="eastAsia"/>
            <w:lang w:eastAsia="zh-CN"/>
          </w:rPr>
          <w:t>(一)、建立健全的预算管理制度</w:t>
        </w:r>
        <w:r>
          <w:tab/>
        </w:r>
        <w:r>
          <w:fldChar w:fldCharType="begin"/>
        </w:r>
        <w:r>
          <w:instrText xml:space="preserve"> PAGEREF _Toc18279 \h </w:instrText>
        </w:r>
        <w:r>
          <w:fldChar w:fldCharType="separate"/>
        </w:r>
        <w:r>
          <w:t>45</w:t>
        </w:r>
        <w:r>
          <w:fldChar w:fldCharType="end"/>
        </w:r>
      </w:hyperlink>
    </w:p>
    <w:p>
      <w:pPr>
        <w:pStyle w:val="TOC2"/>
        <w:tabs>
          <w:tab w:val="right" w:leader="dot" w:pos="8306"/>
        </w:tabs>
      </w:pPr>
      <w:hyperlink w:anchor="_Toc6580" w:history="1">
        <w:r>
          <w:rPr>
            <w:rFonts w:ascii="仿宋" w:eastAsia="仿宋" w:hAnsi="仿宋" w:cs="仿宋" w:hint="eastAsia"/>
            <w:lang w:eastAsia="zh-CN"/>
          </w:rPr>
          <w:t>(二)、加强资金流动监控</w:t>
        </w:r>
        <w:r>
          <w:tab/>
        </w:r>
        <w:r>
          <w:fldChar w:fldCharType="begin"/>
        </w:r>
        <w:r>
          <w:instrText xml:space="preserve"> PAGEREF _Toc6580 \h </w:instrText>
        </w:r>
        <w:r>
          <w:fldChar w:fldCharType="separate"/>
        </w:r>
        <w:r>
          <w:t>47</w:t>
        </w:r>
        <w:r>
          <w:fldChar w:fldCharType="end"/>
        </w:r>
      </w:hyperlink>
    </w:p>
    <w:p>
      <w:pPr>
        <w:pStyle w:val="TOC2"/>
        <w:tabs>
          <w:tab w:val="right" w:leader="dot" w:pos="8306"/>
        </w:tabs>
      </w:pPr>
      <w:hyperlink w:anchor="_Toc7357" w:history="1">
        <w:r>
          <w:rPr>
            <w:rFonts w:ascii="仿宋" w:eastAsia="仿宋" w:hAnsi="仿宋" w:cs="仿宋" w:hint="eastAsia"/>
            <w:lang w:eastAsia="zh-CN"/>
          </w:rPr>
          <w:t>(三)、制定完善的风险控制机制</w:t>
        </w:r>
        <w:r>
          <w:tab/>
        </w:r>
        <w:r>
          <w:fldChar w:fldCharType="begin"/>
        </w:r>
        <w:r>
          <w:instrText xml:space="preserve"> PAGEREF _Toc7357 \h </w:instrText>
        </w:r>
        <w:r>
          <w:fldChar w:fldCharType="separate"/>
        </w:r>
        <w:r>
          <w:t>48</w:t>
        </w:r>
        <w:r>
          <w:fldChar w:fldCharType="end"/>
        </w:r>
      </w:hyperlink>
    </w:p>
    <w:p>
      <w:pPr>
        <w:pStyle w:val="TOC2"/>
        <w:tabs>
          <w:tab w:val="right" w:leader="dot" w:pos="8306"/>
        </w:tabs>
      </w:pPr>
      <w:hyperlink w:anchor="_Toc26053" w:history="1">
        <w:r>
          <w:rPr>
            <w:rFonts w:ascii="仿宋" w:eastAsia="仿宋" w:hAnsi="仿宋" w:cs="仿宋" w:hint="eastAsia"/>
            <w:lang w:eastAsia="zh-CN"/>
          </w:rPr>
          <w:t>(四)、优化成本管理</w:t>
        </w:r>
        <w:r>
          <w:tab/>
        </w:r>
        <w:r>
          <w:fldChar w:fldCharType="begin"/>
        </w:r>
        <w:r>
          <w:instrText xml:space="preserve"> PAGEREF _Toc26053 \h </w:instrText>
        </w:r>
        <w:r>
          <w:fldChar w:fldCharType="separate"/>
        </w:r>
        <w:r>
          <w:t>50</w:t>
        </w:r>
        <w:r>
          <w:fldChar w:fldCharType="end"/>
        </w:r>
      </w:hyperlink>
    </w:p>
    <w:p>
      <w:pPr>
        <w:pStyle w:val="TOC1"/>
        <w:tabs>
          <w:tab w:val="right" w:leader="dot" w:pos="8306"/>
        </w:tabs>
      </w:pPr>
      <w:hyperlink w:anchor="_Toc5237" w:history="1">
        <w:r>
          <w:rPr>
            <w:rFonts w:ascii="仿宋" w:eastAsia="仿宋" w:hAnsi="仿宋" w:cs="仿宋" w:hint="eastAsia"/>
            <w:lang w:eastAsia="zh-CN"/>
          </w:rPr>
          <w:t>十二、车载型X萤光测试仪(XRF)项目计划安排</w:t>
        </w:r>
        <w:r>
          <w:tab/>
        </w:r>
        <w:r>
          <w:fldChar w:fldCharType="begin"/>
        </w:r>
        <w:r>
          <w:instrText xml:space="preserve"> PAGEREF _Toc5237 \h </w:instrText>
        </w:r>
        <w:r>
          <w:fldChar w:fldCharType="separate"/>
        </w:r>
        <w:r>
          <w:t>52</w:t>
        </w:r>
        <w:r>
          <w:fldChar w:fldCharType="end"/>
        </w:r>
      </w:hyperlink>
    </w:p>
    <w:p>
      <w:pPr>
        <w:pStyle w:val="TOC2"/>
        <w:tabs>
          <w:tab w:val="right" w:leader="dot" w:pos="8306"/>
        </w:tabs>
      </w:pPr>
      <w:hyperlink w:anchor="_Toc10873" w:history="1">
        <w:r>
          <w:rPr>
            <w:rFonts w:ascii="仿宋" w:eastAsia="仿宋" w:hAnsi="仿宋" w:cs="仿宋" w:hint="eastAsia"/>
            <w:lang w:eastAsia="zh-CN"/>
          </w:rPr>
          <w:t>(一)、建设周期</w:t>
        </w:r>
        <w:r>
          <w:tab/>
        </w:r>
        <w:r>
          <w:fldChar w:fldCharType="begin"/>
        </w:r>
        <w:r>
          <w:instrText xml:space="preserve"> PAGEREF _Toc10873 \h </w:instrText>
        </w:r>
        <w:r>
          <w:fldChar w:fldCharType="separate"/>
        </w:r>
        <w:r>
          <w:t>52</w:t>
        </w:r>
        <w:r>
          <w:fldChar w:fldCharType="end"/>
        </w:r>
      </w:hyperlink>
    </w:p>
    <w:p>
      <w:pPr>
        <w:pStyle w:val="TOC2"/>
        <w:tabs>
          <w:tab w:val="right" w:leader="dot" w:pos="8306"/>
        </w:tabs>
      </w:pPr>
      <w:hyperlink w:anchor="_Toc992" w:history="1">
        <w:r>
          <w:rPr>
            <w:rFonts w:ascii="仿宋" w:eastAsia="仿宋" w:hAnsi="仿宋" w:cs="仿宋" w:hint="eastAsia"/>
            <w:lang w:eastAsia="zh-CN"/>
          </w:rPr>
          <w:t>(二)、建设进度</w:t>
        </w:r>
        <w:r>
          <w:tab/>
        </w:r>
        <w:r>
          <w:fldChar w:fldCharType="begin"/>
        </w:r>
        <w:r>
          <w:instrText xml:space="preserve"> PAGEREF _Toc992 \h </w:instrText>
        </w:r>
        <w:r>
          <w:fldChar w:fldCharType="separate"/>
        </w:r>
        <w:r>
          <w:t>53</w:t>
        </w:r>
        <w:r>
          <w:fldChar w:fldCharType="end"/>
        </w:r>
      </w:hyperlink>
    </w:p>
    <w:p>
      <w:pPr>
        <w:pStyle w:val="TOC2"/>
        <w:tabs>
          <w:tab w:val="right" w:leader="dot" w:pos="8306"/>
        </w:tabs>
      </w:pPr>
      <w:hyperlink w:anchor="_Toc24646" w:history="1">
        <w:r>
          <w:rPr>
            <w:rFonts w:ascii="仿宋" w:eastAsia="仿宋" w:hAnsi="仿宋" w:cs="仿宋" w:hint="eastAsia"/>
            <w:lang w:eastAsia="zh-CN"/>
          </w:rPr>
          <w:t>(三)、进度安排注意事项</w:t>
        </w:r>
        <w:r>
          <w:tab/>
        </w:r>
        <w:r>
          <w:fldChar w:fldCharType="begin"/>
        </w:r>
        <w:r>
          <w:instrText xml:space="preserve"> PAGEREF _Toc24646 \h </w:instrText>
        </w:r>
        <w:r>
          <w:fldChar w:fldCharType="separate"/>
        </w:r>
        <w:r>
          <w:t>54</w:t>
        </w:r>
        <w:r>
          <w:fldChar w:fldCharType="end"/>
        </w:r>
      </w:hyperlink>
    </w:p>
    <w:p>
      <w:pPr>
        <w:pStyle w:val="TOC2"/>
        <w:tabs>
          <w:tab w:val="right" w:leader="dot" w:pos="8306"/>
        </w:tabs>
      </w:pPr>
      <w:hyperlink w:anchor="_Toc8308" w:history="1">
        <w:r>
          <w:rPr>
            <w:rFonts w:ascii="仿宋" w:eastAsia="仿宋" w:hAnsi="仿宋" w:cs="仿宋" w:hint="eastAsia"/>
            <w:lang w:eastAsia="zh-CN"/>
          </w:rPr>
          <w:t>(四)、人力资源配置</w:t>
        </w:r>
        <w:r>
          <w:tab/>
        </w:r>
        <w:r>
          <w:fldChar w:fldCharType="begin"/>
        </w:r>
        <w:r>
          <w:instrText xml:space="preserve"> PAGEREF _Toc8308 \h </w:instrText>
        </w:r>
        <w:r>
          <w:fldChar w:fldCharType="separate"/>
        </w:r>
        <w:r>
          <w:t>55</w:t>
        </w:r>
        <w:r>
          <w:fldChar w:fldCharType="end"/>
        </w:r>
      </w:hyperlink>
    </w:p>
    <w:p>
      <w:pPr>
        <w:pStyle w:val="TOC1"/>
        <w:tabs>
          <w:tab w:val="right" w:leader="dot" w:pos="8306"/>
        </w:tabs>
      </w:pPr>
      <w:hyperlink w:anchor="_Toc29238" w:history="1">
        <w:r>
          <w:rPr>
            <w:rFonts w:ascii="仿宋" w:eastAsia="仿宋" w:hAnsi="仿宋" w:cs="仿宋" w:hint="eastAsia"/>
            <w:lang w:eastAsia="zh-CN"/>
          </w:rPr>
          <w:t>十三、车载型X萤光测试仪(XRF)项目实施时间节点</w:t>
        </w:r>
        <w:r>
          <w:tab/>
        </w:r>
        <w:r>
          <w:fldChar w:fldCharType="begin"/>
        </w:r>
        <w:r>
          <w:instrText xml:space="preserve"> PAGEREF _Toc29238 \h </w:instrText>
        </w:r>
        <w:r>
          <w:fldChar w:fldCharType="separate"/>
        </w:r>
        <w:r>
          <w:t>56</w:t>
        </w:r>
        <w:r>
          <w:fldChar w:fldCharType="end"/>
        </w:r>
      </w:hyperlink>
    </w:p>
    <w:p>
      <w:pPr>
        <w:pStyle w:val="TOC2"/>
        <w:tabs>
          <w:tab w:val="right" w:leader="dot" w:pos="8306"/>
        </w:tabs>
      </w:pPr>
      <w:hyperlink w:anchor="_Toc20160" w:history="1">
        <w:r>
          <w:rPr>
            <w:rFonts w:ascii="仿宋" w:eastAsia="仿宋" w:hAnsi="仿宋" w:cs="仿宋" w:hint="eastAsia"/>
            <w:lang w:eastAsia="zh-CN"/>
          </w:rPr>
          <w:t>(一)、车载型X萤光测试仪(XRF)项目启动阶段时间节点</w:t>
        </w:r>
        <w:r>
          <w:tab/>
        </w:r>
        <w:r>
          <w:fldChar w:fldCharType="begin"/>
        </w:r>
        <w:r>
          <w:instrText xml:space="preserve"> PAGEREF _Toc20160 \h </w:instrText>
        </w:r>
        <w:r>
          <w:fldChar w:fldCharType="separate"/>
        </w:r>
        <w:r>
          <w:t>56</w:t>
        </w:r>
        <w:r>
          <w:fldChar w:fldCharType="end"/>
        </w:r>
      </w:hyperlink>
    </w:p>
    <w:p>
      <w:pPr>
        <w:pStyle w:val="TOC2"/>
        <w:tabs>
          <w:tab w:val="right" w:leader="dot" w:pos="8306"/>
        </w:tabs>
      </w:pPr>
      <w:hyperlink w:anchor="_Toc27041" w:history="1">
        <w:r>
          <w:rPr>
            <w:rFonts w:ascii="仿宋" w:eastAsia="仿宋" w:hAnsi="仿宋" w:cs="仿宋" w:hint="eastAsia"/>
            <w:lang w:eastAsia="zh-CN"/>
          </w:rPr>
          <w:t>(二)、车载型X萤光测试仪(XRF)项目执行阶段时间节点</w:t>
        </w:r>
        <w:r>
          <w:tab/>
        </w:r>
        <w:r>
          <w:fldChar w:fldCharType="begin"/>
        </w:r>
        <w:r>
          <w:instrText xml:space="preserve"> PAGEREF _Toc27041 \h </w:instrText>
        </w:r>
        <w:r>
          <w:fldChar w:fldCharType="separate"/>
        </w:r>
        <w:r>
          <w:t>58</w:t>
        </w:r>
        <w:r>
          <w:fldChar w:fldCharType="end"/>
        </w:r>
      </w:hyperlink>
    </w:p>
    <w:p>
      <w:pPr>
        <w:pStyle w:val="TOC2"/>
        <w:tabs>
          <w:tab w:val="right" w:leader="dot" w:pos="8306"/>
        </w:tabs>
      </w:pPr>
      <w:hyperlink w:anchor="_Toc21940" w:history="1">
        <w:r>
          <w:rPr>
            <w:rFonts w:ascii="仿宋" w:eastAsia="仿宋" w:hAnsi="仿宋" w:cs="仿宋" w:hint="eastAsia"/>
            <w:lang w:eastAsia="zh-CN"/>
          </w:rPr>
          <w:t>(三)、车载型X萤光测试仪(XRF)项目完成阶段时间节点</w:t>
        </w:r>
        <w:r>
          <w:tab/>
        </w:r>
        <w:r>
          <w:fldChar w:fldCharType="begin"/>
        </w:r>
        <w:r>
          <w:instrText xml:space="preserve"> PAGEREF _Toc21940 \h </w:instrText>
        </w:r>
        <w:r>
          <w:fldChar w:fldCharType="separate"/>
        </w:r>
        <w:r>
          <w:t>59</w:t>
        </w:r>
        <w:r>
          <w:fldChar w:fldCharType="end"/>
        </w:r>
      </w:hyperlink>
    </w:p>
    <w:p>
      <w:pPr>
        <w:pStyle w:val="TOC1"/>
        <w:tabs>
          <w:tab w:val="right" w:leader="dot" w:pos="8306"/>
        </w:tabs>
      </w:pPr>
      <w:hyperlink w:anchor="_Toc12487" w:history="1">
        <w:r>
          <w:rPr>
            <w:rFonts w:ascii="仿宋" w:eastAsia="仿宋" w:hAnsi="仿宋" w:cs="仿宋" w:hint="eastAsia"/>
            <w:lang w:eastAsia="zh-CN"/>
          </w:rPr>
          <w:t>十四、车载型X萤光测试仪(XRF)项目治理与监督</w:t>
        </w:r>
        <w:r>
          <w:tab/>
        </w:r>
        <w:r>
          <w:fldChar w:fldCharType="begin"/>
        </w:r>
        <w:r>
          <w:instrText xml:space="preserve"> PAGEREF _Toc12487 \h </w:instrText>
        </w:r>
        <w:r>
          <w:fldChar w:fldCharType="separate"/>
        </w:r>
        <w:r>
          <w:t>60</w:t>
        </w:r>
        <w:r>
          <w:fldChar w:fldCharType="end"/>
        </w:r>
      </w:hyperlink>
    </w:p>
    <w:p>
      <w:pPr>
        <w:pStyle w:val="TOC2"/>
        <w:tabs>
          <w:tab w:val="right" w:leader="dot" w:pos="8306"/>
        </w:tabs>
      </w:pPr>
      <w:hyperlink w:anchor="_Toc346" w:history="1">
        <w:r>
          <w:rPr>
            <w:rFonts w:ascii="仿宋" w:eastAsia="仿宋" w:hAnsi="仿宋" w:cs="仿宋" w:hint="eastAsia"/>
            <w:lang w:eastAsia="zh-CN"/>
          </w:rPr>
          <w:t>(一)、车载型X萤光测试仪(XRF)项目治理结构</w:t>
        </w:r>
        <w:r>
          <w:tab/>
        </w:r>
        <w:r>
          <w:fldChar w:fldCharType="begin"/>
        </w:r>
        <w:r>
          <w:instrText xml:space="preserve"> PAGEREF _Toc346 \h </w:instrText>
        </w:r>
        <w:r>
          <w:fldChar w:fldCharType="separate"/>
        </w:r>
        <w:r>
          <w:t>60</w:t>
        </w:r>
        <w:r>
          <w:fldChar w:fldCharType="end"/>
        </w:r>
      </w:hyperlink>
    </w:p>
    <w:p>
      <w:pPr>
        <w:pStyle w:val="TOC2"/>
        <w:tabs>
          <w:tab w:val="right" w:leader="dot" w:pos="8306"/>
        </w:tabs>
      </w:pPr>
      <w:hyperlink w:anchor="_Toc27437" w:history="1">
        <w:r>
          <w:rPr>
            <w:rFonts w:ascii="仿宋" w:eastAsia="仿宋" w:hAnsi="仿宋" w:cs="仿宋" w:hint="eastAsia"/>
            <w:lang w:eastAsia="zh-CN"/>
          </w:rPr>
          <w:t>(二)、监督与审计</w:t>
        </w:r>
        <w:r>
          <w:tab/>
        </w:r>
        <w:r>
          <w:fldChar w:fldCharType="begin"/>
        </w:r>
        <w:r>
          <w:instrText xml:space="preserve"> PAGEREF _Toc27437 \h </w:instrText>
        </w:r>
        <w:r>
          <w:fldChar w:fldCharType="separate"/>
        </w:r>
        <w:r>
          <w:t>62</w:t>
        </w:r>
        <w:r>
          <w:fldChar w:fldCharType="end"/>
        </w:r>
      </w:hyperlink>
    </w:p>
    <w:p>
      <w:pPr>
        <w:pStyle w:val="TOC1"/>
        <w:tabs>
          <w:tab w:val="right" w:leader="dot" w:pos="8306"/>
        </w:tabs>
      </w:pPr>
      <w:hyperlink w:anchor="_Toc22588" w:history="1">
        <w:r>
          <w:rPr>
            <w:rFonts w:ascii="仿宋" w:eastAsia="仿宋" w:hAnsi="仿宋" w:cs="仿宋" w:hint="eastAsia"/>
            <w:lang w:eastAsia="zh-CN"/>
          </w:rPr>
          <w:t>十五、营销与推广策略</w:t>
        </w:r>
        <w:r>
          <w:tab/>
        </w:r>
        <w:r>
          <w:fldChar w:fldCharType="begin"/>
        </w:r>
        <w:r>
          <w:instrText xml:space="preserve"> PAGEREF _Toc22588 \h </w:instrText>
        </w:r>
        <w:r>
          <w:fldChar w:fldCharType="separate"/>
        </w:r>
        <w:r>
          <w:t>63</w:t>
        </w:r>
        <w:r>
          <w:fldChar w:fldCharType="end"/>
        </w:r>
      </w:hyperlink>
    </w:p>
    <w:p>
      <w:pPr>
        <w:pStyle w:val="TOC2"/>
        <w:tabs>
          <w:tab w:val="right" w:leader="dot" w:pos="8306"/>
        </w:tabs>
      </w:pPr>
      <w:hyperlink w:anchor="_Toc6634" w:history="1">
        <w:r>
          <w:rPr>
            <w:rFonts w:ascii="仿宋" w:eastAsia="仿宋" w:hAnsi="仿宋" w:cs="仿宋" w:hint="eastAsia"/>
            <w:lang w:eastAsia="zh-CN"/>
          </w:rPr>
          <w:t>(一)、产品/服务定位与特点</w:t>
        </w:r>
        <w:r>
          <w:tab/>
        </w:r>
        <w:r>
          <w:fldChar w:fldCharType="begin"/>
        </w:r>
        <w:r>
          <w:instrText xml:space="preserve"> PAGEREF _Toc6634 \h </w:instrText>
        </w:r>
        <w:r>
          <w:fldChar w:fldCharType="separate"/>
        </w:r>
        <w:r>
          <w:t>63</w:t>
        </w:r>
        <w:r>
          <w:fldChar w:fldCharType="end"/>
        </w:r>
      </w:hyperlink>
    </w:p>
    <w:p>
      <w:pPr>
        <w:pStyle w:val="TOC2"/>
        <w:tabs>
          <w:tab w:val="right" w:leader="dot" w:pos="8306"/>
        </w:tabs>
      </w:pPr>
      <w:hyperlink w:anchor="_Toc24835" w:history="1">
        <w:r>
          <w:rPr>
            <w:rFonts w:ascii="仿宋" w:eastAsia="仿宋" w:hAnsi="仿宋" w:cs="仿宋" w:hint="eastAsia"/>
            <w:lang w:eastAsia="zh-CN"/>
          </w:rPr>
          <w:t>(二)、市场定位与竞争分析</w:t>
        </w:r>
        <w:r>
          <w:tab/>
        </w:r>
        <w:r>
          <w:fldChar w:fldCharType="begin"/>
        </w:r>
        <w:r>
          <w:instrText xml:space="preserve"> PAGEREF _Toc24835 \h </w:instrText>
        </w:r>
        <w:r>
          <w:fldChar w:fldCharType="separate"/>
        </w:r>
        <w:r>
          <w:t>64</w:t>
        </w:r>
        <w:r>
          <w:fldChar w:fldCharType="end"/>
        </w:r>
      </w:hyperlink>
    </w:p>
    <w:p>
      <w:pPr>
        <w:pStyle w:val="TOC2"/>
        <w:tabs>
          <w:tab w:val="right" w:leader="dot" w:pos="8306"/>
        </w:tabs>
      </w:pPr>
      <w:hyperlink w:anchor="_Toc13121" w:history="1">
        <w:r>
          <w:rPr>
            <w:rFonts w:ascii="仿宋" w:eastAsia="仿宋" w:hAnsi="仿宋" w:cs="仿宋" w:hint="eastAsia"/>
            <w:lang w:eastAsia="zh-CN"/>
          </w:rPr>
          <w:t>(三)、营销渠道与策略</w:t>
        </w:r>
        <w:r>
          <w:tab/>
        </w:r>
        <w:r>
          <w:fldChar w:fldCharType="begin"/>
        </w:r>
        <w:r>
          <w:instrText xml:space="preserve"> PAGEREF _Toc13121 \h </w:instrText>
        </w:r>
        <w:r>
          <w:fldChar w:fldCharType="separate"/>
        </w:r>
        <w:r>
          <w:t>66</w:t>
        </w:r>
        <w:r>
          <w:fldChar w:fldCharType="end"/>
        </w:r>
      </w:hyperlink>
    </w:p>
    <w:p>
      <w:pPr>
        <w:pStyle w:val="TOC2"/>
        <w:tabs>
          <w:tab w:val="right" w:leader="dot" w:pos="8306"/>
        </w:tabs>
      </w:pPr>
      <w:hyperlink w:anchor="_Toc8729" w:history="1">
        <w:r>
          <w:rPr>
            <w:rFonts w:ascii="仿宋" w:eastAsia="仿宋" w:hAnsi="仿宋" w:cs="仿宋" w:hint="eastAsia"/>
            <w:lang w:eastAsia="zh-CN"/>
          </w:rPr>
          <w:t>(四)、推广与宣传活动</w:t>
        </w:r>
        <w:r>
          <w:tab/>
        </w:r>
        <w:r>
          <w:fldChar w:fldCharType="begin"/>
        </w:r>
        <w:r>
          <w:instrText xml:space="preserve"> PAGEREF _Toc8729 \h </w:instrText>
        </w:r>
        <w:r>
          <w:fldChar w:fldCharType="separate"/>
        </w:r>
        <w:r>
          <w:t>67</w:t>
        </w:r>
        <w:r>
          <w:fldChar w:fldCharType="end"/>
        </w:r>
      </w:hyperlink>
    </w:p>
    <w:p>
      <w:pPr>
        <w:pStyle w:val="TOC1"/>
        <w:tabs>
          <w:tab w:val="right" w:leader="dot" w:pos="8306"/>
        </w:tabs>
      </w:pPr>
      <w:hyperlink w:anchor="_Toc20549" w:history="1">
        <w:r>
          <w:rPr>
            <w:rFonts w:ascii="仿宋" w:eastAsia="仿宋" w:hAnsi="仿宋" w:cs="仿宋" w:hint="eastAsia"/>
            <w:lang w:eastAsia="zh-CN"/>
          </w:rPr>
          <w:t>十六、质量管理体系</w:t>
        </w:r>
        <w:r>
          <w:tab/>
        </w:r>
        <w:r>
          <w:fldChar w:fldCharType="begin"/>
        </w:r>
        <w:r>
          <w:instrText xml:space="preserve"> PAGEREF _Toc20549 \h </w:instrText>
        </w:r>
        <w:r>
          <w:fldChar w:fldCharType="separate"/>
        </w:r>
        <w:r>
          <w:t>72</w:t>
        </w:r>
        <w:r>
          <w:fldChar w:fldCharType="end"/>
        </w:r>
      </w:hyperlink>
    </w:p>
    <w:p>
      <w:pPr>
        <w:pStyle w:val="TOC2"/>
        <w:tabs>
          <w:tab w:val="right" w:leader="dot" w:pos="8306"/>
        </w:tabs>
      </w:pPr>
      <w:hyperlink w:anchor="_Toc4950" w:history="1">
        <w:r>
          <w:rPr>
            <w:rFonts w:ascii="仿宋" w:eastAsia="仿宋" w:hAnsi="仿宋" w:cs="仿宋" w:hint="eastAsia"/>
            <w:lang w:eastAsia="zh-CN"/>
          </w:rPr>
          <w:t>(一)、质量目标与方针</w:t>
        </w:r>
        <w:r>
          <w:tab/>
        </w:r>
        <w:r>
          <w:fldChar w:fldCharType="begin"/>
        </w:r>
        <w:r>
          <w:instrText xml:space="preserve"> PAGEREF _Toc4950 \h </w:instrText>
        </w:r>
        <w:r>
          <w:fldChar w:fldCharType="separate"/>
        </w:r>
        <w:r>
          <w:t>72</w:t>
        </w:r>
        <w:r>
          <w:fldChar w:fldCharType="end"/>
        </w:r>
      </w:hyperlink>
    </w:p>
    <w:p>
      <w:pPr>
        <w:pStyle w:val="TOC2"/>
        <w:tabs>
          <w:tab w:val="right" w:leader="dot" w:pos="8306"/>
        </w:tabs>
      </w:pPr>
      <w:hyperlink w:anchor="_Toc26708" w:history="1">
        <w:r>
          <w:rPr>
            <w:rFonts w:ascii="仿宋" w:eastAsia="仿宋" w:hAnsi="仿宋" w:cs="仿宋" w:hint="eastAsia"/>
            <w:lang w:eastAsia="zh-CN"/>
          </w:rPr>
          <w:t>(二)、质量管理责任</w:t>
        </w:r>
        <w:r>
          <w:tab/>
        </w:r>
        <w:r>
          <w:fldChar w:fldCharType="begin"/>
        </w:r>
        <w:r>
          <w:instrText xml:space="preserve"> PAGEREF _Toc26708 \h </w:instrText>
        </w:r>
        <w:r>
          <w:fldChar w:fldCharType="separate"/>
        </w:r>
        <w:r>
          <w:t>73</w:t>
        </w:r>
        <w:r>
          <w:fldChar w:fldCharType="end"/>
        </w:r>
      </w:hyperlink>
    </w:p>
    <w:p>
      <w:pPr>
        <w:pStyle w:val="TOC2"/>
        <w:tabs>
          <w:tab w:val="right" w:leader="dot" w:pos="8306"/>
        </w:tabs>
      </w:pPr>
      <w:hyperlink w:anchor="_Toc14838" w:history="1">
        <w:r>
          <w:rPr>
            <w:rFonts w:ascii="仿宋" w:eastAsia="仿宋" w:hAnsi="仿宋" w:cs="仿宋" w:hint="eastAsia"/>
            <w:lang w:eastAsia="zh-CN"/>
          </w:rPr>
          <w:t>(三)、质量管理体系文件</w:t>
        </w:r>
        <w:r>
          <w:tab/>
        </w:r>
        <w:r>
          <w:fldChar w:fldCharType="begin"/>
        </w:r>
        <w:r>
          <w:instrText xml:space="preserve"> PAGEREF _Toc14838 \h </w:instrText>
        </w:r>
        <w:r>
          <w:fldChar w:fldCharType="separate"/>
        </w:r>
        <w:r>
          <w:t>75</w:t>
        </w:r>
        <w:r>
          <w:fldChar w:fldCharType="end"/>
        </w:r>
      </w:hyperlink>
    </w:p>
    <w:p>
      <w:pPr>
        <w:pStyle w:val="TOC2"/>
        <w:tabs>
          <w:tab w:val="right" w:leader="dot" w:pos="8306"/>
        </w:tabs>
      </w:pPr>
      <w:hyperlink w:anchor="_Toc4523" w:history="1">
        <w:r>
          <w:rPr>
            <w:rFonts w:ascii="仿宋" w:eastAsia="仿宋" w:hAnsi="仿宋" w:cs="仿宋" w:hint="eastAsia"/>
            <w:lang w:eastAsia="zh-CN"/>
          </w:rPr>
          <w:t>(四)、质量培训与教育</w:t>
        </w:r>
        <w:r>
          <w:tab/>
        </w:r>
        <w:r>
          <w:fldChar w:fldCharType="begin"/>
        </w:r>
        <w:r>
          <w:instrText xml:space="preserve"> PAGEREF _Toc4523 \h </w:instrText>
        </w:r>
        <w:r>
          <w:fldChar w:fldCharType="separate"/>
        </w:r>
        <w:r>
          <w:t>77</w:t>
        </w:r>
        <w:r>
          <w:fldChar w:fldCharType="end"/>
        </w:r>
      </w:hyperlink>
    </w:p>
    <w:p>
      <w:pPr>
        <w:pStyle w:val="TOC2"/>
        <w:tabs>
          <w:tab w:val="right" w:leader="dot" w:pos="8306"/>
        </w:tabs>
      </w:pPr>
      <w:hyperlink w:anchor="_Toc10609" w:history="1">
        <w:r>
          <w:rPr>
            <w:rFonts w:ascii="仿宋" w:eastAsia="仿宋" w:hAnsi="仿宋" w:cs="仿宋" w:hint="eastAsia"/>
            <w:lang w:eastAsia="zh-CN"/>
          </w:rPr>
          <w:t>(五)、质量审核与评价</w:t>
        </w:r>
        <w:r>
          <w:tab/>
        </w:r>
        <w:r>
          <w:fldChar w:fldCharType="begin"/>
        </w:r>
        <w:r>
          <w:instrText xml:space="preserve"> PAGEREF _Toc10609 \h </w:instrText>
        </w:r>
        <w:r>
          <w:fldChar w:fldCharType="separate"/>
        </w:r>
        <w:r>
          <w:t>78</w:t>
        </w:r>
        <w:r>
          <w:fldChar w:fldCharType="end"/>
        </w:r>
      </w:hyperlink>
    </w:p>
    <w:p>
      <w:pPr>
        <w:pStyle w:val="TOC2"/>
        <w:tabs>
          <w:tab w:val="right" w:leader="dot" w:pos="8306"/>
        </w:tabs>
      </w:pPr>
      <w:hyperlink w:anchor="_Toc14179" w:history="1">
        <w:r>
          <w:rPr>
            <w:rFonts w:ascii="仿宋" w:eastAsia="仿宋" w:hAnsi="仿宋" w:cs="仿宋" w:hint="eastAsia"/>
            <w:lang w:eastAsia="zh-CN"/>
          </w:rPr>
          <w:t>(六)、不符合与纠正措施</w:t>
        </w:r>
        <w:r>
          <w:tab/>
        </w:r>
        <w:r>
          <w:fldChar w:fldCharType="begin"/>
        </w:r>
        <w:r>
          <w:instrText xml:space="preserve"> PAGEREF _Toc14179 \h </w:instrText>
        </w:r>
        <w:r>
          <w:fldChar w:fldCharType="separate"/>
        </w:r>
        <w:r>
          <w:t>80</w:t>
        </w:r>
        <w:r>
          <w:fldChar w:fldCharType="end"/>
        </w:r>
      </w:hyperlink>
    </w:p>
    <w:p>
      <w:pPr>
        <w:pStyle w:val="TOC1"/>
        <w:tabs>
          <w:tab w:val="right" w:leader="dot" w:pos="8306"/>
        </w:tabs>
      </w:pPr>
      <w:hyperlink w:anchor="_Toc14317" w:history="1">
        <w:r>
          <w:rPr>
            <w:rFonts w:ascii="仿宋" w:eastAsia="仿宋" w:hAnsi="仿宋" w:cs="仿宋" w:hint="eastAsia"/>
            <w:lang w:eastAsia="zh-CN"/>
          </w:rPr>
          <w:t>十七、供应链管理</w:t>
        </w:r>
        <w:r>
          <w:tab/>
        </w:r>
        <w:r>
          <w:fldChar w:fldCharType="begin"/>
        </w:r>
        <w:r>
          <w:instrText xml:space="preserve"> PAGEREF _Toc14317 \h </w:instrText>
        </w:r>
        <w:r>
          <w:fldChar w:fldCharType="separate"/>
        </w:r>
        <w:r>
          <w:t>81</w:t>
        </w:r>
        <w:r>
          <w:fldChar w:fldCharType="end"/>
        </w:r>
      </w:hyperlink>
    </w:p>
    <w:p>
      <w:pPr>
        <w:pStyle w:val="TOC2"/>
        <w:tabs>
          <w:tab w:val="right" w:leader="dot" w:pos="8306"/>
        </w:tabs>
      </w:pPr>
      <w:hyperlink w:anchor="_Toc30875" w:history="1">
        <w:r>
          <w:rPr>
            <w:rFonts w:ascii="仿宋" w:eastAsia="仿宋" w:hAnsi="仿宋" w:cs="仿宋" w:hint="eastAsia"/>
            <w:lang w:eastAsia="zh-CN"/>
          </w:rPr>
          <w:t>(一)、供应链战略规划</w:t>
        </w:r>
        <w:r>
          <w:tab/>
        </w:r>
        <w:r>
          <w:fldChar w:fldCharType="begin"/>
        </w:r>
        <w:r>
          <w:instrText xml:space="preserve"> PAGEREF _Toc30875 \h </w:instrText>
        </w:r>
        <w:r>
          <w:fldChar w:fldCharType="separate"/>
        </w:r>
        <w:r>
          <w:t>81</w:t>
        </w:r>
        <w:r>
          <w:fldChar w:fldCharType="end"/>
        </w:r>
      </w:hyperlink>
    </w:p>
    <w:p>
      <w:pPr>
        <w:pStyle w:val="TOC2"/>
        <w:tabs>
          <w:tab w:val="right" w:leader="dot" w:pos="8306"/>
        </w:tabs>
      </w:pPr>
      <w:hyperlink w:anchor="_Toc27489" w:history="1">
        <w:r>
          <w:rPr>
            <w:rFonts w:ascii="仿宋" w:eastAsia="仿宋" w:hAnsi="仿宋" w:cs="仿宋" w:hint="eastAsia"/>
            <w:lang w:eastAsia="zh-CN"/>
          </w:rPr>
          <w:t>(二)、供应商选择与合作</w:t>
        </w:r>
        <w:r>
          <w:tab/>
        </w:r>
        <w:r>
          <w:fldChar w:fldCharType="begin"/>
        </w:r>
        <w:r>
          <w:instrText xml:space="preserve"> PAGEREF _Toc27489 \h </w:instrText>
        </w:r>
        <w:r>
          <w:fldChar w:fldCharType="separate"/>
        </w:r>
        <w:r>
          <w:t>82</w:t>
        </w:r>
        <w:r>
          <w:fldChar w:fldCharType="end"/>
        </w:r>
      </w:hyperlink>
    </w:p>
    <w:p>
      <w:pPr>
        <w:pStyle w:val="TOC2"/>
        <w:tabs>
          <w:tab w:val="right" w:leader="dot" w:pos="8306"/>
        </w:tabs>
      </w:pPr>
      <w:hyperlink w:anchor="_Toc16788" w:history="1">
        <w:r>
          <w:rPr>
            <w:rFonts w:ascii="仿宋" w:eastAsia="仿宋" w:hAnsi="仿宋" w:cs="仿宋" w:hint="eastAsia"/>
            <w:lang w:eastAsia="zh-CN"/>
          </w:rPr>
          <w:t>(三)、物流与库存管理</w:t>
        </w:r>
        <w:r>
          <w:tab/>
        </w:r>
        <w:r>
          <w:fldChar w:fldCharType="begin"/>
        </w:r>
        <w:r>
          <w:instrText xml:space="preserve"> PAGEREF _Toc16788 \h </w:instrText>
        </w:r>
        <w:r>
          <w:fldChar w:fldCharType="separate"/>
        </w:r>
        <w:r>
          <w:t>84</w:t>
        </w:r>
        <w:r>
          <w:fldChar w:fldCharType="end"/>
        </w:r>
      </w:hyperlink>
    </w:p>
    <w:p>
      <w:pPr>
        <w:pStyle w:val="TOC1"/>
        <w:tabs>
          <w:tab w:val="right" w:leader="dot" w:pos="8306"/>
        </w:tabs>
      </w:pPr>
      <w:hyperlink w:anchor="_Toc3229" w:history="1">
        <w:r>
          <w:rPr>
            <w:rFonts w:ascii="仿宋" w:eastAsia="仿宋" w:hAnsi="仿宋" w:cs="仿宋" w:hint="eastAsia"/>
            <w:lang w:eastAsia="zh-CN"/>
          </w:rPr>
          <w:t>十八、车载型X萤光测试仪(XRF)项目工程方案分析</w:t>
        </w:r>
        <w:r>
          <w:tab/>
        </w:r>
        <w:r>
          <w:fldChar w:fldCharType="begin"/>
        </w:r>
        <w:r>
          <w:instrText xml:space="preserve"> PAGEREF _Toc3229 \h </w:instrText>
        </w:r>
        <w:r>
          <w:fldChar w:fldCharType="separate"/>
        </w:r>
        <w:r>
          <w:t>85</w:t>
        </w:r>
        <w:r>
          <w:fldChar w:fldCharType="end"/>
        </w:r>
      </w:hyperlink>
    </w:p>
    <w:p>
      <w:pPr>
        <w:pStyle w:val="TOC2"/>
        <w:tabs>
          <w:tab w:val="right" w:leader="dot" w:pos="8306"/>
        </w:tabs>
      </w:pPr>
      <w:hyperlink w:anchor="_Toc30473" w:history="1">
        <w:r>
          <w:rPr>
            <w:rFonts w:ascii="仿宋" w:eastAsia="仿宋" w:hAnsi="仿宋" w:cs="仿宋" w:hint="eastAsia"/>
            <w:lang w:eastAsia="zh-CN"/>
          </w:rPr>
          <w:t>(一)、建筑工程设计原则</w:t>
        </w:r>
        <w:r>
          <w:tab/>
        </w:r>
        <w:r>
          <w:fldChar w:fldCharType="begin"/>
        </w:r>
        <w:r>
          <w:instrText xml:space="preserve"> PAGEREF _Toc30473 \h </w:instrText>
        </w:r>
        <w:r>
          <w:fldChar w:fldCharType="separate"/>
        </w:r>
        <w:r>
          <w:t>85</w:t>
        </w:r>
        <w:r>
          <w:fldChar w:fldCharType="end"/>
        </w:r>
      </w:hyperlink>
    </w:p>
    <w:p>
      <w:pPr>
        <w:pStyle w:val="TOC2"/>
        <w:tabs>
          <w:tab w:val="right" w:leader="dot" w:pos="8306"/>
        </w:tabs>
      </w:pPr>
      <w:hyperlink w:anchor="_Toc30682" w:history="1">
        <w:r>
          <w:rPr>
            <w:rFonts w:ascii="仿宋" w:eastAsia="仿宋" w:hAnsi="仿宋" w:cs="仿宋" w:hint="eastAsia"/>
            <w:lang w:eastAsia="zh-CN"/>
          </w:rPr>
          <w:t>(二)、土建工程建设指标</w:t>
        </w:r>
        <w:r>
          <w:tab/>
        </w:r>
        <w:r>
          <w:fldChar w:fldCharType="begin"/>
        </w:r>
        <w:r>
          <w:instrText xml:space="preserve"> PAGEREF _Toc30682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5"/>
      <w:r>
        <w:rPr>
          <w:rFonts w:ascii="仿宋" w:eastAsia="仿宋" w:hAnsi="仿宋" w:cs="仿宋" w:hint="eastAsia"/>
          <w:sz w:val="28"/>
          <w:lang w:eastAsia="zh-CN"/>
        </w:rPr>
        <w:t>一、车载型X萤光测试仪(XRF)项目土建工程</w:t>
      </w:r>
      <w:bookmarkEnd w:id="2"/>
    </w:p>
    <w:p>
      <w:pPr>
        <w:pStyle w:val="Heading2"/>
        <w:rPr>
          <w:rFonts w:ascii="仿宋" w:eastAsia="仿宋" w:hAnsi="仿宋" w:cs="仿宋" w:hint="eastAsia"/>
          <w:lang w:eastAsia="zh-CN"/>
        </w:rPr>
      </w:pPr>
      <w:bookmarkStart w:id="3" w:name="_Toc930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在车载型X萤光测试仪(XRF)项目的建筑工程设计中，我们将秉承一系列重要的设计原则，以确保车载型X萤光测试仪(XRF)项目建筑在功能、美观、可持续性等方面达到最佳效果。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首要原则是确保建筑的功能性得到最大化的发挥。我们将充分理解车载型X萤光测试仪(XRF)项目的实际需求，合理布局各个功能区域，保证建筑在满足业务需求的同时，提供高效的工作环境。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在建筑设计中，我们将综合考虑建设和运营成本。通过精细的经济效益分析，确保设计方案在高效利用资源的同时，对车载型X萤光测试仪(XRF)项目的长期盈利能力有积极的贡献。</w:t>
      </w:r>
    </w:p>
    <w:p>
      <w:pPr>
        <w:pStyle w:val="Heading2"/>
        <w:ind w:firstLine="560" w:firstLineChars="200"/>
        <w:rPr>
          <w:rFonts w:ascii="仿宋" w:eastAsia="仿宋" w:hAnsi="仿宋" w:cs="仿宋" w:hint="eastAsia"/>
          <w:sz w:val="28"/>
          <w:lang w:eastAsia="zh-CN"/>
        </w:rPr>
      </w:pPr>
      <w:bookmarkStart w:id="4" w:name="_Toc254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的土建工程设计中，我们将精准设定设计年限，结合车载型X萤光测试仪(XR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载型X萤光测试仪(XR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车载型X萤光测试仪(XR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载型X萤光测试仪(XRF)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载型X萤光测试仪(XR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0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本期工程车载型X萤光测试仪(XRF)项目预计总建筑面积XXX平方米，其中：计容建筑面积XXX平方米，计划建筑工程投资XX万元，占车载型X萤光测试仪(XRF)项目总投资的XX%。</w:t>
      </w:r>
    </w:p>
    <w:p>
      <w:pPr>
        <w:pStyle w:val="Heading1"/>
        <w:ind w:firstLine="560" w:firstLineChars="200"/>
        <w:rPr>
          <w:rFonts w:ascii="仿宋" w:eastAsia="仿宋" w:hAnsi="仿宋" w:cs="仿宋" w:hint="eastAsia"/>
          <w:sz w:val="28"/>
          <w:lang w:eastAsia="zh-CN"/>
        </w:rPr>
      </w:pPr>
      <w:bookmarkStart w:id="7" w:name="_Toc8332"/>
      <w:r>
        <w:rPr>
          <w:rFonts w:ascii="仿宋" w:eastAsia="仿宋" w:hAnsi="仿宋" w:cs="仿宋" w:hint="eastAsia"/>
          <w:sz w:val="28"/>
          <w:lang w:eastAsia="zh-CN"/>
        </w:rPr>
        <w:t>二、车载型X萤光测试仪(XRF)项目危机管理</w:t>
      </w:r>
      <w:bookmarkEnd w:id="7"/>
    </w:p>
    <w:p>
      <w:pPr>
        <w:pStyle w:val="Heading2"/>
        <w:rPr>
          <w:rFonts w:ascii="仿宋" w:eastAsia="仿宋" w:hAnsi="仿宋" w:cs="仿宋" w:hint="eastAsia"/>
          <w:lang w:eastAsia="zh-CN"/>
        </w:rPr>
      </w:pPr>
      <w:bookmarkStart w:id="8" w:name="_Toc181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危机管理中，危机预警与识别是确保车载型X萤光测试仪(XRF)项目稳健运行的核心步骤。通过建立全面的监测机制，车载型X萤光测试仪(XRF)项目团队旨在及时发现和理解潜在的风险和危机因素，以便采取及时的预防和应对措施，确保车载型X萤光测试仪(XRF)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型X萤光测试仪(XRF)项目团队全面分析了整个车载型X萤光测试仪(XRF)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型X萤光测试仪(XRF)项目团队着重于明确定义车载型X萤光测试仪(XRF)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型X萤光测试仪(XRF)项目进展的持续监控，团队能够及时发现潜在问题并作出迅速反应。车载型X萤光测试仪(XRF)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型X萤光测试仪(XRF)项目得以更有序、可控地推进。</w:t>
      </w:r>
    </w:p>
    <w:p>
      <w:pPr>
        <w:pStyle w:val="Heading2"/>
        <w:ind w:firstLine="560" w:firstLineChars="200"/>
        <w:rPr>
          <w:rFonts w:ascii="仿宋" w:eastAsia="仿宋" w:hAnsi="仿宋" w:cs="仿宋" w:hint="eastAsia"/>
          <w:sz w:val="28"/>
          <w:lang w:eastAsia="zh-CN"/>
        </w:rPr>
      </w:pPr>
      <w:bookmarkStart w:id="9" w:name="_Toc554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在危机发生时，车载型X萤光测试仪(XRF)项目团队立即行动，成立了应急小组。该小组的任务是迅速制定并实施紧急应对措施，以最小化潜在损失。以下是采取的主要措施：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暂停车载型X萤光测试仪(XRF)项目进度：为遏制危机蔓延，车载型X萤光测试仪(XRF)项目暂时停止进行，以便全面评估当前状况。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资源重新分配：重新评估车载型X萤光测试仪(XRF)项目资源的分配，确保最大限度地减小损失。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实时沟通：与关键利益相关者建立实时沟通机制，向他们传递车载型X萤光测试仪(XRF)项目危机的实际状况，保障车载型X萤光测试仪(XRF)项目核心利益。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在紧急应对的同时，车载型X萤光测试仪(XRF)项目团队强调了团队协作和有效沟通的重要性。以下是团队协作的关键举措：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信息共享机制：建立了信息共享平台，确保团队成员能够及时获取车载型X萤光测试仪(XRF)项目危机的实时信息。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领导者沟通：车载型X萤光测试仪(XRF)项目领导者通过定期会议和即时沟通工具，指导团队应对危机，保持团队稳定运行。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随着危机得到初步控制，车载型X萤光测试仪(XRF)项目团队转向制定恢复计划，以确保车载型X萤光测试仪(XRF)项目能够从中迅速恢复。主要恢复计划包括：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修复受损的进度计划：重新评估车载型X萤光测试仪(XRF)项目进度，制定修复计划，确保车载型X萤光测试仪(XRF)项目尽快回归正常进程。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重新调整资源分配：优化资源分配，确保车载型X萤光测试仪(XRF)项目在有限资源下高效运转。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风险管理机制加强：对车载型X萤光测试仪(XRF)项目风险进行全面评估，制定更强化的风险管理策略，以预防未来可能的危机。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526"/>
      <w:r>
        <w:rPr>
          <w:rFonts w:ascii="仿宋" w:eastAsia="仿宋" w:hAnsi="仿宋" w:cs="仿宋" w:hint="eastAsia"/>
          <w:sz w:val="28"/>
          <w:lang w:eastAsia="zh-CN"/>
        </w:rPr>
        <w:t>三、车载型X萤光测试仪(XRF)项目绩效评估</w:t>
      </w:r>
      <w:bookmarkEnd w:id="10"/>
    </w:p>
    <w:p>
      <w:pPr>
        <w:pStyle w:val="Heading2"/>
        <w:rPr>
          <w:rFonts w:ascii="仿宋" w:eastAsia="仿宋" w:hAnsi="仿宋" w:cs="仿宋" w:hint="eastAsia"/>
          <w:lang w:eastAsia="zh-CN"/>
        </w:rPr>
      </w:pPr>
      <w:bookmarkStart w:id="11" w:name="_Toc646"/>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项目中，我们设计了一套全面的绩效评估指标，以确保车载型X萤光测试仪(XRF)项目的可控和成功交付。这些指标跨足车载型X萤光测试仪(XRF)项目目标、成本、进度和质量等多个维度，为我们提供了全面洞察车载型X萤光测试仪(XRF)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目标达成率是我们关注的首要指标。我们设定了明确的目标，并通过定期监测和评估，迅速发现并应对潜在的目标偏差。这为车载型X萤光测试仪(XRF)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成本绩效是另一个核心关注点。通过实际成本与预算成本的对比分析，我们深入了解成本差异的原因，及时调整资源分配，保持车载型X萤光测试仪(XRF)项目在经济效益方面的合理水平。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进度作为关键的绩效指标之一，得到了精心的关注。我们制定了详细的车载型X萤光测试仪(XRF)项目进度计划，并设立了进度符合度指标，确保实际进度与计划进度保持一致。这使我们能够快速发现和解决潜在的进度问题，保持车载型X萤光测试仪(XRF)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载型X萤光测试仪(XRF)项目绩效的不可或缺的一环。我们引入了一系列的质量标准和客户满意度指标，以确保车载型X萤光测试仪(XRF)项目交付的成果在质量上达到或超越预期水平。通过持续监测这些指标，我们努力提升车载型X萤光测试仪(XRF)项目整体质量水平，为车载型X萤光测试仪(XRF)项目的成功交付提供有力保障。通过这些科学且全面的绩效评估，我们能够更好地引导车载型X萤光测试仪(XRF)项目的持续改进，确保车载型X萤光测试仪(XRF)项目目标的顺利达成。</w:t>
      </w:r>
    </w:p>
    <w:p>
      <w:pPr>
        <w:pStyle w:val="Heading2"/>
        <w:ind w:firstLine="560" w:firstLineChars="200"/>
        <w:rPr>
          <w:rFonts w:ascii="仿宋" w:eastAsia="仿宋" w:hAnsi="仿宋" w:cs="仿宋" w:hint="eastAsia"/>
          <w:sz w:val="28"/>
          <w:lang w:eastAsia="zh-CN"/>
        </w:rPr>
      </w:pPr>
      <w:bookmarkStart w:id="12" w:name="_Toc13469"/>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绩效评估是车载型X萤光测试仪(XRF)项目中的关键环节，为确保车载型X萤光测试仪(XRF)项目达到预期目标，我们采用了多层次、多维度的绩效评估方法。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载型X萤光测试仪(XRF)项目的战略目标对齐，确保每个决策和行动都与车载型X萤光测试仪(XRF)项目整体目标保持一致。团队会定期召开战略对齐会议，审视当前工作与车载型X萤光测试仪(XRF)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载型X萤光测试仪(XRF)项目进度、质量、成本和风险等方面。这些指标通过数据收集和分析，为车载型X萤光测试仪(XRF)项目管理团队提供了客观的评估依据。例如，我们通过车载型X萤光测试仪(XRF)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载型X萤光测试仪(XRF)项目内部，还考虑了车载型X萤光测试仪(XRF)项目对外部环境的影响。我们定期进行干系人满意度调查，以了解各利益相关方对车载型X萤光测试仪(XRF)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这种多层次、多角度的绩效评估方法，使得我们能够全面了解车载型X萤光测试仪(XRF)项目的运行状态，及时做出调整，确保车载型X萤光测试仪(XRF)项目在不断变化的环境中保持稳健前行。</w:t>
      </w:r>
    </w:p>
    <w:p>
      <w:pPr>
        <w:pStyle w:val="Heading2"/>
        <w:ind w:firstLine="560" w:firstLineChars="200"/>
        <w:rPr>
          <w:rFonts w:ascii="仿宋" w:eastAsia="仿宋" w:hAnsi="仿宋" w:cs="仿宋" w:hint="eastAsia"/>
          <w:sz w:val="28"/>
          <w:lang w:eastAsia="zh-CN"/>
        </w:rPr>
      </w:pPr>
      <w:bookmarkStart w:id="13" w:name="_Toc1384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为了确保车载型X萤光测试仪(XRF)项目的有效管理和不断优化，我们采用了精心设计的绩效评估周期。这个周期旨在实现灵活、实时和全面的评估，以适应车载型X萤光测试仪(XRF)项目执行中的各种挑战。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载型X萤光测试仪(XRF)项目的不同需求，分为短期、中期和长期。短期评估关注每个迭代或工作周期，以及时发现和解决当前任务中的问题。中期评估涵盖几个迭代，深入了解整体车载型X萤光测试仪(XRF)项目的趋势和性能。长期评估则着眼于整个车载型X萤光测试仪(XRF)项目阶段，确保车载型X萤光测试仪(XRF)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载型X萤光测试仪(XRF)项目管理工具和协作平台，团队成员能够随时更新和分享车载型X萤光测试仪(XRF)项目数据。这种实时性的反馈机制使我们能够及时察觉潜在问题，快速调整，保持车载型X萤光测试仪(XRF)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车载型X萤光测试仪(XRF)项目的决策制定密不可分。每个周期的车载型X萤光测试仪(XRF)项目回顾会议成为集体总结经验、识别问题深层次原因并找到创新解决方案的平台。这种定期的反思与调整机制使车载型X萤光测试仪(XRF)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841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115"/>
      <w:r>
        <w:rPr>
          <w:rFonts w:ascii="仿宋" w:eastAsia="仿宋" w:hAnsi="仿宋" w:cs="仿宋" w:hint="eastAsia"/>
          <w:lang w:eastAsia="zh-CN"/>
        </w:rPr>
        <w:t>(一)、车载型X萤光测试仪(XRF)行业分析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行业一直以来都是市场的关注焦点。行业内的发展趋势、竞争态势以及潜在机会都对车载型X萤光测试仪(XRF)项目的推进产生深远的影响。通过深入研究行业的整体概貌，我们将更好地理解行业的核心特征，为车载型X萤光测试仪(XRF)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型X萤光测试仪(XRF)行业，技术一直是推动创新和发展的关键因素。我们将对当前技术趋势进行详尽分析，包括但不限于人工智能、大数据应用、先进制造技术等。这有助于车载型X萤光测试仪(XRF)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车载型X萤光测试仪(XRF)项目成功的基础。我们将对主要竞争对手进行深入研究，包括其市场份额、产品特点、市场定位等。通过全面了解竞争对手的优势和劣势，车载型X萤光测试仪(XRF)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21"/>
      <w:r>
        <w:rPr>
          <w:rFonts w:ascii="仿宋" w:eastAsia="仿宋" w:hAnsi="仿宋" w:cs="仿宋" w:hint="eastAsia"/>
          <w:sz w:val="28"/>
          <w:lang w:eastAsia="zh-CN"/>
        </w:rPr>
        <w:t>(二)、车载型X萤光测试仪(XRF)市场分析预测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型X萤光测试仪(XRF)市场未来的增长趋势。这包括市场的整体规模、各细分领域的发展趋势等。车载型X萤光测试仪(XRF)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型X萤光测试仪(XRF)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车载型X萤光测试仪(XRF)项目实施过程中需要充分考虑的因素。我们将对市场风险进行全面评估，包括但不限于政策法规风险、市场竞争风险、技术变革风险等。通过对潜在风险的深入分析，车载型X萤光测试仪(XRF)项目可以制定相应的风险缓解策略，降低不确定性对车载型X萤光测试仪(XRF)项目的影响。</w:t>
      </w:r>
    </w:p>
    <w:p>
      <w:pPr>
        <w:pStyle w:val="Heading1"/>
        <w:ind w:firstLine="560" w:firstLineChars="200"/>
        <w:rPr>
          <w:rFonts w:ascii="仿宋" w:eastAsia="仿宋" w:hAnsi="仿宋" w:cs="仿宋" w:hint="eastAsia"/>
          <w:sz w:val="28"/>
          <w:lang w:eastAsia="zh-CN"/>
        </w:rPr>
      </w:pPr>
      <w:bookmarkStart w:id="17" w:name="_Toc2069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09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型X萤光测试仪(XRF)项目的技术管理特点体现在其创新导向。通过引入最先进的技术趋势和解决方案，车载型X萤光测试仪(XRF)项目致力于提升科技含量、提高质量和效率水平。这意味着我们将采用最新的工具和方法，确保车载型X萤光测试仪(XRF)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型X萤光测试仪(XRF)项目技术管理的显著特征。通过整合不同领域的技术资源，我们实现了跨学科的协同工作。这有助于优化技术架构，提高整体效能。此外，整合性策略还促进了不同技术团队之间的紧密沟通和高效合作，确保车载型X萤光测试仪(XRF)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型X萤光测试仪(XRF)项目所采用的技术。通过不断优化技术方案，车载型X萤光测试仪(XRF)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型X萤光测试仪(XRF)项目团队将在车载型X萤光测试仪(XRF)项目初期识别可能的技术风险，并采取相应的预防和应对措施。通过建立健全的风险评估机制，车载型X萤光测试仪(XRF)项目能够在实施过程中及时发现并解决潜在的技术问题，保障车载型X萤光测试仪(XRF)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型X萤光测试仪(XRF)项目中，技术将成为车载型X萤光测试仪(XRF)项目成功的有力支持。这一深度剖析揭示了技术管理在车载型X萤光测试仪(XRF)项目实施中的关键作用，为车载型X萤光测试仪(XRF)项目的技术基础奠定了坚实的基础。</w:t>
      </w:r>
    </w:p>
    <w:p>
      <w:pPr>
        <w:pStyle w:val="Heading2"/>
        <w:ind w:firstLine="560" w:firstLineChars="200"/>
        <w:rPr>
          <w:rFonts w:ascii="仿宋" w:eastAsia="仿宋" w:hAnsi="仿宋" w:cs="仿宋" w:hint="eastAsia"/>
          <w:sz w:val="28"/>
          <w:lang w:eastAsia="zh-CN"/>
        </w:rPr>
      </w:pPr>
      <w:bookmarkStart w:id="19" w:name="_Toc2012"/>
      <w:r>
        <w:rPr>
          <w:rFonts w:ascii="仿宋" w:eastAsia="仿宋" w:hAnsi="仿宋" w:cs="仿宋" w:hint="eastAsia"/>
          <w:sz w:val="28"/>
          <w:lang w:eastAsia="zh-CN"/>
        </w:rPr>
        <w:t>(二)、车载型X萤光测试仪(XRF)项目工艺技术设计方案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载型X萤光测试仪(XR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型X萤光测试仪(XRF)项目将严格按照相关行业规范要求进行组织。通过有效控制产品质量，车载型X萤光测试仪(XRF)项目将致力于为顾客提供优质的车载型X萤光测试仪(XRF)项目产品和良好的服务。这体现了车载型X萤光测试仪(XRF)项目对于生产活动合规性和质量标准的高度重视，为车载型X萤光测试仪(XRF)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型X萤光测试仪(XRF)项目注重生态效益和清洁生产原则。车载型X萤光测试仪(XRF)项目建设将紧密结合地方特色经济发展，与社会经济发展规划和区域环境保护规划方案相协调一致。通过与当地区域自然生态系统的结合，车载型X萤光测试仪(XRF)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https://d.book118.com/548010010056006032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车载型X萤光测试仪(XRF)项目规划设计纲要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72FAC"/>
    <w:rsid w:val="34B72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1001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2024-01-29T07:35:00Z</dcterms:created>
  <dcterms:modified xsi:type="dcterms:W3CDTF">2024-01-29T07:35:31Z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D4C5B8ABA1764954B9C631379515BCC4_11</vt:lpwstr>
  </property>
  <property fmtid="{D5CDD505-2E9C-101B-9397-08002B2CF9AE}" pid="3" name="KSOProductBuildVer">
    <vt:lpwstr>2052-12.1.0.16250</vt:lpwstr>
  </property>
</Properties>
</file>