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口腔科材料项目规划设计纲要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50" w:history="1">
        <w:r>
          <w:rPr>
            <w:rFonts w:ascii="仿宋" w:eastAsia="仿宋" w:hAnsi="仿宋" w:cs="仿宋" w:hint="eastAsia"/>
            <w:lang w:eastAsia="zh-CN"/>
          </w:rPr>
          <w:t>概论</w:t>
        </w:r>
        <w:r>
          <w:tab/>
        </w:r>
        <w:r>
          <w:fldChar w:fldCharType="begin"/>
        </w:r>
        <w:r>
          <w:instrText xml:space="preserve"> PAGEREF _Toc31850 \h </w:instrText>
        </w:r>
        <w:r>
          <w:fldChar w:fldCharType="separate"/>
        </w:r>
        <w:r>
          <w:t>3</w:t>
        </w:r>
        <w:r>
          <w:fldChar w:fldCharType="end"/>
        </w:r>
      </w:hyperlink>
    </w:p>
    <w:p>
      <w:pPr>
        <w:pStyle w:val="TOC1"/>
        <w:tabs>
          <w:tab w:val="right" w:leader="dot" w:pos="8306"/>
        </w:tabs>
      </w:pPr>
      <w:hyperlink w:anchor="_Toc2326" w:history="1">
        <w:r>
          <w:rPr>
            <w:rFonts w:ascii="仿宋" w:eastAsia="仿宋" w:hAnsi="仿宋" w:cs="仿宋" w:hint="eastAsia"/>
            <w:lang w:eastAsia="zh-CN"/>
          </w:rPr>
          <w:t>一、口腔科材料项目文档管理</w:t>
        </w:r>
        <w:r>
          <w:tab/>
        </w:r>
        <w:r>
          <w:fldChar w:fldCharType="begin"/>
        </w:r>
        <w:r>
          <w:instrText xml:space="preserve"> PAGEREF _Toc2326 \h </w:instrText>
        </w:r>
        <w:r>
          <w:fldChar w:fldCharType="separate"/>
        </w:r>
        <w:r>
          <w:t>3</w:t>
        </w:r>
        <w:r>
          <w:fldChar w:fldCharType="end"/>
        </w:r>
      </w:hyperlink>
    </w:p>
    <w:p>
      <w:pPr>
        <w:pStyle w:val="TOC2"/>
        <w:tabs>
          <w:tab w:val="right" w:leader="dot" w:pos="8306"/>
        </w:tabs>
      </w:pPr>
      <w:hyperlink w:anchor="_Toc13944" w:history="1">
        <w:r>
          <w:rPr>
            <w:rFonts w:ascii="仿宋" w:eastAsia="仿宋" w:hAnsi="仿宋" w:cs="仿宋" w:hint="eastAsia"/>
            <w:lang w:eastAsia="zh-CN"/>
          </w:rPr>
          <w:t>(一)、文档编制与审查</w:t>
        </w:r>
        <w:r>
          <w:tab/>
        </w:r>
        <w:r>
          <w:fldChar w:fldCharType="begin"/>
        </w:r>
        <w:r>
          <w:instrText xml:space="preserve"> PAGEREF _Toc13944 \h </w:instrText>
        </w:r>
        <w:r>
          <w:fldChar w:fldCharType="separate"/>
        </w:r>
        <w:r>
          <w:t>3</w:t>
        </w:r>
        <w:r>
          <w:fldChar w:fldCharType="end"/>
        </w:r>
      </w:hyperlink>
    </w:p>
    <w:p>
      <w:pPr>
        <w:pStyle w:val="TOC2"/>
        <w:tabs>
          <w:tab w:val="right" w:leader="dot" w:pos="8306"/>
        </w:tabs>
      </w:pPr>
      <w:hyperlink w:anchor="_Toc10128" w:history="1">
        <w:r>
          <w:rPr>
            <w:rFonts w:ascii="仿宋" w:eastAsia="仿宋" w:hAnsi="仿宋" w:cs="仿宋" w:hint="eastAsia"/>
            <w:lang w:eastAsia="zh-CN"/>
          </w:rPr>
          <w:t>(二)、文档发布与分发</w:t>
        </w:r>
        <w:r>
          <w:tab/>
        </w:r>
        <w:r>
          <w:fldChar w:fldCharType="begin"/>
        </w:r>
        <w:r>
          <w:instrText xml:space="preserve"> PAGEREF _Toc10128 \h </w:instrText>
        </w:r>
        <w:r>
          <w:fldChar w:fldCharType="separate"/>
        </w:r>
        <w:r>
          <w:t>4</w:t>
        </w:r>
        <w:r>
          <w:fldChar w:fldCharType="end"/>
        </w:r>
      </w:hyperlink>
    </w:p>
    <w:p>
      <w:pPr>
        <w:pStyle w:val="TOC2"/>
        <w:tabs>
          <w:tab w:val="right" w:leader="dot" w:pos="8306"/>
        </w:tabs>
      </w:pPr>
      <w:hyperlink w:anchor="_Toc20032" w:history="1">
        <w:r>
          <w:rPr>
            <w:rFonts w:ascii="仿宋" w:eastAsia="仿宋" w:hAnsi="仿宋" w:cs="仿宋" w:hint="eastAsia"/>
            <w:lang w:eastAsia="zh-CN"/>
          </w:rPr>
          <w:t>(三)、文档存档与归档</w:t>
        </w:r>
        <w:r>
          <w:tab/>
        </w:r>
        <w:r>
          <w:fldChar w:fldCharType="begin"/>
        </w:r>
        <w:r>
          <w:instrText xml:space="preserve"> PAGEREF _Toc20032 \h </w:instrText>
        </w:r>
        <w:r>
          <w:fldChar w:fldCharType="separate"/>
        </w:r>
        <w:r>
          <w:t>5</w:t>
        </w:r>
        <w:r>
          <w:fldChar w:fldCharType="end"/>
        </w:r>
      </w:hyperlink>
    </w:p>
    <w:p>
      <w:pPr>
        <w:pStyle w:val="TOC1"/>
        <w:tabs>
          <w:tab w:val="right" w:leader="dot" w:pos="8306"/>
        </w:tabs>
      </w:pPr>
      <w:hyperlink w:anchor="_Toc31547" w:history="1">
        <w:r>
          <w:rPr>
            <w:rFonts w:ascii="仿宋" w:eastAsia="仿宋" w:hAnsi="仿宋" w:cs="仿宋" w:hint="eastAsia"/>
            <w:lang w:eastAsia="zh-CN"/>
          </w:rPr>
          <w:t>二、口腔科材料项目绩效评估</w:t>
        </w:r>
        <w:r>
          <w:tab/>
        </w:r>
        <w:r>
          <w:fldChar w:fldCharType="begin"/>
        </w:r>
        <w:r>
          <w:instrText xml:space="preserve"> PAGEREF _Toc31547 \h </w:instrText>
        </w:r>
        <w:r>
          <w:fldChar w:fldCharType="separate"/>
        </w:r>
        <w:r>
          <w:t>6</w:t>
        </w:r>
        <w:r>
          <w:fldChar w:fldCharType="end"/>
        </w:r>
      </w:hyperlink>
    </w:p>
    <w:p>
      <w:pPr>
        <w:pStyle w:val="TOC2"/>
        <w:tabs>
          <w:tab w:val="right" w:leader="dot" w:pos="8306"/>
        </w:tabs>
      </w:pPr>
      <w:hyperlink w:anchor="_Toc9303" w:history="1">
        <w:r>
          <w:rPr>
            <w:rFonts w:ascii="仿宋" w:eastAsia="仿宋" w:hAnsi="仿宋" w:cs="仿宋" w:hint="eastAsia"/>
            <w:lang w:eastAsia="zh-CN"/>
          </w:rPr>
          <w:t>(一)、绩效评估指标</w:t>
        </w:r>
        <w:r>
          <w:tab/>
        </w:r>
        <w:r>
          <w:fldChar w:fldCharType="begin"/>
        </w:r>
        <w:r>
          <w:instrText xml:space="preserve"> PAGEREF _Toc9303 \h </w:instrText>
        </w:r>
        <w:r>
          <w:fldChar w:fldCharType="separate"/>
        </w:r>
        <w:r>
          <w:t>6</w:t>
        </w:r>
        <w:r>
          <w:fldChar w:fldCharType="end"/>
        </w:r>
      </w:hyperlink>
    </w:p>
    <w:p>
      <w:pPr>
        <w:pStyle w:val="TOC2"/>
        <w:tabs>
          <w:tab w:val="right" w:leader="dot" w:pos="8306"/>
        </w:tabs>
      </w:pPr>
      <w:hyperlink w:anchor="_Toc8007" w:history="1">
        <w:r>
          <w:rPr>
            <w:rFonts w:ascii="仿宋" w:eastAsia="仿宋" w:hAnsi="仿宋" w:cs="仿宋" w:hint="eastAsia"/>
            <w:lang w:eastAsia="zh-CN"/>
          </w:rPr>
          <w:t>(二)、绩效评估方法</w:t>
        </w:r>
        <w:r>
          <w:tab/>
        </w:r>
        <w:r>
          <w:fldChar w:fldCharType="begin"/>
        </w:r>
        <w:r>
          <w:instrText xml:space="preserve"> PAGEREF _Toc8007 \h </w:instrText>
        </w:r>
        <w:r>
          <w:fldChar w:fldCharType="separate"/>
        </w:r>
        <w:r>
          <w:t>7</w:t>
        </w:r>
        <w:r>
          <w:fldChar w:fldCharType="end"/>
        </w:r>
      </w:hyperlink>
    </w:p>
    <w:p>
      <w:pPr>
        <w:pStyle w:val="TOC2"/>
        <w:tabs>
          <w:tab w:val="right" w:leader="dot" w:pos="8306"/>
        </w:tabs>
      </w:pPr>
      <w:hyperlink w:anchor="_Toc30814" w:history="1">
        <w:r>
          <w:rPr>
            <w:rFonts w:ascii="仿宋" w:eastAsia="仿宋" w:hAnsi="仿宋" w:cs="仿宋" w:hint="eastAsia"/>
            <w:lang w:eastAsia="zh-CN"/>
          </w:rPr>
          <w:t>(三)、绩效评估周期</w:t>
        </w:r>
        <w:r>
          <w:tab/>
        </w:r>
        <w:r>
          <w:fldChar w:fldCharType="begin"/>
        </w:r>
        <w:r>
          <w:instrText xml:space="preserve"> PAGEREF _Toc30814 \h </w:instrText>
        </w:r>
        <w:r>
          <w:fldChar w:fldCharType="separate"/>
        </w:r>
        <w:r>
          <w:t>8</w:t>
        </w:r>
        <w:r>
          <w:fldChar w:fldCharType="end"/>
        </w:r>
      </w:hyperlink>
    </w:p>
    <w:p>
      <w:pPr>
        <w:pStyle w:val="TOC1"/>
        <w:tabs>
          <w:tab w:val="right" w:leader="dot" w:pos="8306"/>
        </w:tabs>
      </w:pPr>
      <w:hyperlink w:anchor="_Toc18774" w:history="1">
        <w:r>
          <w:rPr>
            <w:rFonts w:ascii="仿宋" w:eastAsia="仿宋" w:hAnsi="仿宋" w:cs="仿宋" w:hint="eastAsia"/>
            <w:lang w:eastAsia="zh-CN"/>
          </w:rPr>
          <w:t>三、口腔科材料项目可持续发展</w:t>
        </w:r>
        <w:r>
          <w:tab/>
        </w:r>
        <w:r>
          <w:fldChar w:fldCharType="begin"/>
        </w:r>
        <w:r>
          <w:instrText xml:space="preserve"> PAGEREF _Toc18774 \h </w:instrText>
        </w:r>
        <w:r>
          <w:fldChar w:fldCharType="separate"/>
        </w:r>
        <w:r>
          <w:t>10</w:t>
        </w:r>
        <w:r>
          <w:fldChar w:fldCharType="end"/>
        </w:r>
      </w:hyperlink>
    </w:p>
    <w:p>
      <w:pPr>
        <w:pStyle w:val="TOC2"/>
        <w:tabs>
          <w:tab w:val="right" w:leader="dot" w:pos="8306"/>
        </w:tabs>
      </w:pPr>
      <w:hyperlink w:anchor="_Toc21473" w:history="1">
        <w:r>
          <w:rPr>
            <w:rFonts w:ascii="仿宋" w:eastAsia="仿宋" w:hAnsi="仿宋" w:cs="仿宋" w:hint="eastAsia"/>
            <w:lang w:eastAsia="zh-CN"/>
          </w:rPr>
          <w:t>(一)、可持续战略与实践</w:t>
        </w:r>
        <w:r>
          <w:tab/>
        </w:r>
        <w:r>
          <w:fldChar w:fldCharType="begin"/>
        </w:r>
        <w:r>
          <w:instrText xml:space="preserve"> PAGEREF _Toc21473 \h </w:instrText>
        </w:r>
        <w:r>
          <w:fldChar w:fldCharType="separate"/>
        </w:r>
        <w:r>
          <w:t>10</w:t>
        </w:r>
        <w:r>
          <w:fldChar w:fldCharType="end"/>
        </w:r>
      </w:hyperlink>
    </w:p>
    <w:p>
      <w:pPr>
        <w:pStyle w:val="TOC2"/>
        <w:tabs>
          <w:tab w:val="right" w:leader="dot" w:pos="8306"/>
        </w:tabs>
      </w:pPr>
      <w:hyperlink w:anchor="_Toc17749" w:history="1">
        <w:r>
          <w:rPr>
            <w:rFonts w:ascii="仿宋" w:eastAsia="仿宋" w:hAnsi="仿宋" w:cs="仿宋" w:hint="eastAsia"/>
            <w:lang w:eastAsia="zh-CN"/>
          </w:rPr>
          <w:t>(二)、环保与社会责任</w:t>
        </w:r>
        <w:r>
          <w:tab/>
        </w:r>
        <w:r>
          <w:fldChar w:fldCharType="begin"/>
        </w:r>
        <w:r>
          <w:instrText xml:space="preserve"> PAGEREF _Toc17749 \h </w:instrText>
        </w:r>
        <w:r>
          <w:fldChar w:fldCharType="separate"/>
        </w:r>
        <w:r>
          <w:t>10</w:t>
        </w:r>
        <w:r>
          <w:fldChar w:fldCharType="end"/>
        </w:r>
      </w:hyperlink>
    </w:p>
    <w:p>
      <w:pPr>
        <w:pStyle w:val="TOC1"/>
        <w:tabs>
          <w:tab w:val="right" w:leader="dot" w:pos="8306"/>
        </w:tabs>
      </w:pPr>
      <w:hyperlink w:anchor="_Toc24938" w:history="1">
        <w:r>
          <w:rPr>
            <w:rFonts w:ascii="仿宋" w:eastAsia="仿宋" w:hAnsi="仿宋" w:cs="仿宋" w:hint="eastAsia"/>
            <w:lang w:eastAsia="zh-CN"/>
          </w:rPr>
          <w:t>四、工艺说明</w:t>
        </w:r>
        <w:r>
          <w:tab/>
        </w:r>
        <w:r>
          <w:fldChar w:fldCharType="begin"/>
        </w:r>
        <w:r>
          <w:instrText xml:space="preserve"> PAGEREF _Toc24938 \h </w:instrText>
        </w:r>
        <w:r>
          <w:fldChar w:fldCharType="separate"/>
        </w:r>
        <w:r>
          <w:t>11</w:t>
        </w:r>
        <w:r>
          <w:fldChar w:fldCharType="end"/>
        </w:r>
      </w:hyperlink>
    </w:p>
    <w:p>
      <w:pPr>
        <w:pStyle w:val="TOC2"/>
        <w:tabs>
          <w:tab w:val="right" w:leader="dot" w:pos="8306"/>
        </w:tabs>
      </w:pPr>
      <w:hyperlink w:anchor="_Toc4299" w:history="1">
        <w:r>
          <w:rPr>
            <w:rFonts w:ascii="仿宋" w:eastAsia="仿宋" w:hAnsi="仿宋" w:cs="仿宋" w:hint="eastAsia"/>
            <w:lang w:eastAsia="zh-CN"/>
          </w:rPr>
          <w:t>(一)、技术管理特点</w:t>
        </w:r>
        <w:r>
          <w:tab/>
        </w:r>
        <w:r>
          <w:fldChar w:fldCharType="begin"/>
        </w:r>
        <w:r>
          <w:instrText xml:space="preserve"> PAGEREF _Toc4299 \h </w:instrText>
        </w:r>
        <w:r>
          <w:fldChar w:fldCharType="separate"/>
        </w:r>
        <w:r>
          <w:t>11</w:t>
        </w:r>
        <w:r>
          <w:fldChar w:fldCharType="end"/>
        </w:r>
      </w:hyperlink>
    </w:p>
    <w:p>
      <w:pPr>
        <w:pStyle w:val="TOC2"/>
        <w:tabs>
          <w:tab w:val="right" w:leader="dot" w:pos="8306"/>
        </w:tabs>
      </w:pPr>
      <w:hyperlink w:anchor="_Toc14587" w:history="1">
        <w:r>
          <w:rPr>
            <w:rFonts w:ascii="仿宋" w:eastAsia="仿宋" w:hAnsi="仿宋" w:cs="仿宋" w:hint="eastAsia"/>
            <w:lang w:eastAsia="zh-CN"/>
          </w:rPr>
          <w:t>(二)、口腔科材料项目工艺技术设计方案</w:t>
        </w:r>
        <w:r>
          <w:tab/>
        </w:r>
        <w:r>
          <w:fldChar w:fldCharType="begin"/>
        </w:r>
        <w:r>
          <w:instrText xml:space="preserve"> PAGEREF _Toc14587 \h </w:instrText>
        </w:r>
        <w:r>
          <w:fldChar w:fldCharType="separate"/>
        </w:r>
        <w:r>
          <w:t>12</w:t>
        </w:r>
        <w:r>
          <w:fldChar w:fldCharType="end"/>
        </w:r>
      </w:hyperlink>
    </w:p>
    <w:p>
      <w:pPr>
        <w:pStyle w:val="TOC2"/>
        <w:tabs>
          <w:tab w:val="right" w:leader="dot" w:pos="8306"/>
        </w:tabs>
      </w:pPr>
      <w:hyperlink w:anchor="_Toc6622" w:history="1">
        <w:r>
          <w:rPr>
            <w:rFonts w:ascii="仿宋" w:eastAsia="仿宋" w:hAnsi="仿宋" w:cs="仿宋" w:hint="eastAsia"/>
            <w:lang w:eastAsia="zh-CN"/>
          </w:rPr>
          <w:t>(三)、设备选型方案</w:t>
        </w:r>
        <w:r>
          <w:tab/>
        </w:r>
        <w:r>
          <w:fldChar w:fldCharType="begin"/>
        </w:r>
        <w:r>
          <w:instrText xml:space="preserve"> PAGEREF _Toc6622 \h </w:instrText>
        </w:r>
        <w:r>
          <w:fldChar w:fldCharType="separate"/>
        </w:r>
        <w:r>
          <w:t>14</w:t>
        </w:r>
        <w:r>
          <w:fldChar w:fldCharType="end"/>
        </w:r>
      </w:hyperlink>
    </w:p>
    <w:p>
      <w:pPr>
        <w:pStyle w:val="TOC1"/>
        <w:tabs>
          <w:tab w:val="right" w:leader="dot" w:pos="8306"/>
        </w:tabs>
      </w:pPr>
      <w:hyperlink w:anchor="_Toc13709" w:history="1">
        <w:r>
          <w:rPr>
            <w:rFonts w:ascii="仿宋" w:eastAsia="仿宋" w:hAnsi="仿宋" w:cs="仿宋" w:hint="eastAsia"/>
            <w:lang w:eastAsia="zh-CN"/>
          </w:rPr>
          <w:t>五、市场分析、调研</w:t>
        </w:r>
        <w:r>
          <w:tab/>
        </w:r>
        <w:r>
          <w:fldChar w:fldCharType="begin"/>
        </w:r>
        <w:r>
          <w:instrText xml:space="preserve"> PAGEREF _Toc13709 \h </w:instrText>
        </w:r>
        <w:r>
          <w:fldChar w:fldCharType="separate"/>
        </w:r>
        <w:r>
          <w:t>15</w:t>
        </w:r>
        <w:r>
          <w:fldChar w:fldCharType="end"/>
        </w:r>
      </w:hyperlink>
    </w:p>
    <w:p>
      <w:pPr>
        <w:pStyle w:val="TOC2"/>
        <w:tabs>
          <w:tab w:val="right" w:leader="dot" w:pos="8306"/>
        </w:tabs>
      </w:pPr>
      <w:hyperlink w:anchor="_Toc1899" w:history="1">
        <w:r>
          <w:rPr>
            <w:rFonts w:ascii="仿宋" w:eastAsia="仿宋" w:hAnsi="仿宋" w:cs="仿宋" w:hint="eastAsia"/>
            <w:lang w:eastAsia="zh-CN"/>
          </w:rPr>
          <w:t>(一)、口腔科材料行业分析</w:t>
        </w:r>
        <w:r>
          <w:tab/>
        </w:r>
        <w:r>
          <w:fldChar w:fldCharType="begin"/>
        </w:r>
        <w:r>
          <w:instrText xml:space="preserve"> PAGEREF _Toc1899 \h </w:instrText>
        </w:r>
        <w:r>
          <w:fldChar w:fldCharType="separate"/>
        </w:r>
        <w:r>
          <w:t>15</w:t>
        </w:r>
        <w:r>
          <w:fldChar w:fldCharType="end"/>
        </w:r>
      </w:hyperlink>
    </w:p>
    <w:p>
      <w:pPr>
        <w:pStyle w:val="TOC2"/>
        <w:tabs>
          <w:tab w:val="right" w:leader="dot" w:pos="8306"/>
        </w:tabs>
      </w:pPr>
      <w:hyperlink w:anchor="_Toc17218" w:history="1">
        <w:r>
          <w:rPr>
            <w:rFonts w:ascii="仿宋" w:eastAsia="仿宋" w:hAnsi="仿宋" w:cs="仿宋" w:hint="eastAsia"/>
            <w:lang w:eastAsia="zh-CN"/>
          </w:rPr>
          <w:t>(二)、口腔科材料市场分析预测</w:t>
        </w:r>
        <w:r>
          <w:tab/>
        </w:r>
        <w:r>
          <w:fldChar w:fldCharType="begin"/>
        </w:r>
        <w:r>
          <w:instrText xml:space="preserve"> PAGEREF _Toc17218 \h </w:instrText>
        </w:r>
        <w:r>
          <w:fldChar w:fldCharType="separate"/>
        </w:r>
        <w:r>
          <w:t>16</w:t>
        </w:r>
        <w:r>
          <w:fldChar w:fldCharType="end"/>
        </w:r>
      </w:hyperlink>
    </w:p>
    <w:p>
      <w:pPr>
        <w:pStyle w:val="TOC1"/>
        <w:tabs>
          <w:tab w:val="right" w:leader="dot" w:pos="8306"/>
        </w:tabs>
      </w:pPr>
      <w:hyperlink w:anchor="_Toc23258" w:history="1">
        <w:r>
          <w:rPr>
            <w:rFonts w:ascii="仿宋" w:eastAsia="仿宋" w:hAnsi="仿宋" w:cs="仿宋" w:hint="eastAsia"/>
            <w:lang w:eastAsia="zh-CN"/>
          </w:rPr>
          <w:t>六、口腔科材料项目选址可行性分析</w:t>
        </w:r>
        <w:r>
          <w:tab/>
        </w:r>
        <w:r>
          <w:fldChar w:fldCharType="begin"/>
        </w:r>
        <w:r>
          <w:instrText xml:space="preserve"> PAGEREF _Toc23258 \h </w:instrText>
        </w:r>
        <w:r>
          <w:fldChar w:fldCharType="separate"/>
        </w:r>
        <w:r>
          <w:t>17</w:t>
        </w:r>
        <w:r>
          <w:fldChar w:fldCharType="end"/>
        </w:r>
      </w:hyperlink>
    </w:p>
    <w:p>
      <w:pPr>
        <w:pStyle w:val="TOC2"/>
        <w:tabs>
          <w:tab w:val="right" w:leader="dot" w:pos="8306"/>
        </w:tabs>
      </w:pPr>
      <w:hyperlink w:anchor="_Toc21612" w:history="1">
        <w:r>
          <w:rPr>
            <w:rFonts w:ascii="仿宋" w:eastAsia="仿宋" w:hAnsi="仿宋" w:cs="仿宋" w:hint="eastAsia"/>
            <w:lang w:eastAsia="zh-CN"/>
          </w:rPr>
          <w:t>(一)、口腔科材料项目选址</w:t>
        </w:r>
        <w:r>
          <w:tab/>
        </w:r>
        <w:r>
          <w:fldChar w:fldCharType="begin"/>
        </w:r>
        <w:r>
          <w:instrText xml:space="preserve"> PAGEREF _Toc21612 \h </w:instrText>
        </w:r>
        <w:r>
          <w:fldChar w:fldCharType="separate"/>
        </w:r>
        <w:r>
          <w:t>17</w:t>
        </w:r>
        <w:r>
          <w:fldChar w:fldCharType="end"/>
        </w:r>
      </w:hyperlink>
    </w:p>
    <w:p>
      <w:pPr>
        <w:pStyle w:val="TOC2"/>
        <w:tabs>
          <w:tab w:val="right" w:leader="dot" w:pos="8306"/>
        </w:tabs>
      </w:pPr>
      <w:hyperlink w:anchor="_Toc408" w:history="1">
        <w:r>
          <w:rPr>
            <w:rFonts w:ascii="仿宋" w:eastAsia="仿宋" w:hAnsi="仿宋" w:cs="仿宋" w:hint="eastAsia"/>
            <w:lang w:eastAsia="zh-CN"/>
          </w:rPr>
          <w:t>(二)、用地控制指标</w:t>
        </w:r>
        <w:r>
          <w:tab/>
        </w:r>
        <w:r>
          <w:fldChar w:fldCharType="begin"/>
        </w:r>
        <w:r>
          <w:instrText xml:space="preserve"> PAGEREF _Toc408 \h </w:instrText>
        </w:r>
        <w:r>
          <w:fldChar w:fldCharType="separate"/>
        </w:r>
        <w:r>
          <w:t>17</w:t>
        </w:r>
        <w:r>
          <w:fldChar w:fldCharType="end"/>
        </w:r>
      </w:hyperlink>
    </w:p>
    <w:p>
      <w:pPr>
        <w:pStyle w:val="TOC2"/>
        <w:tabs>
          <w:tab w:val="right" w:leader="dot" w:pos="8306"/>
        </w:tabs>
      </w:pPr>
      <w:hyperlink w:anchor="_Toc23454" w:history="1">
        <w:r>
          <w:rPr>
            <w:rFonts w:ascii="仿宋" w:eastAsia="仿宋" w:hAnsi="仿宋" w:cs="仿宋" w:hint="eastAsia"/>
            <w:lang w:eastAsia="zh-CN"/>
          </w:rPr>
          <w:t>(三)、节约用地措施</w:t>
        </w:r>
        <w:r>
          <w:tab/>
        </w:r>
        <w:r>
          <w:fldChar w:fldCharType="begin"/>
        </w:r>
        <w:r>
          <w:instrText xml:space="preserve"> PAGEREF _Toc23454 \h </w:instrText>
        </w:r>
        <w:r>
          <w:fldChar w:fldCharType="separate"/>
        </w:r>
        <w:r>
          <w:t>19</w:t>
        </w:r>
        <w:r>
          <w:fldChar w:fldCharType="end"/>
        </w:r>
      </w:hyperlink>
    </w:p>
    <w:p>
      <w:pPr>
        <w:pStyle w:val="TOC2"/>
        <w:tabs>
          <w:tab w:val="right" w:leader="dot" w:pos="8306"/>
        </w:tabs>
      </w:pPr>
      <w:hyperlink w:anchor="_Toc23389" w:history="1">
        <w:r>
          <w:rPr>
            <w:rFonts w:ascii="仿宋" w:eastAsia="仿宋" w:hAnsi="仿宋" w:cs="仿宋" w:hint="eastAsia"/>
            <w:lang w:eastAsia="zh-CN"/>
          </w:rPr>
          <w:t>(四)、总图布置方案</w:t>
        </w:r>
        <w:r>
          <w:tab/>
        </w:r>
        <w:r>
          <w:fldChar w:fldCharType="begin"/>
        </w:r>
        <w:r>
          <w:instrText xml:space="preserve"> PAGEREF _Toc23389 \h </w:instrText>
        </w:r>
        <w:r>
          <w:fldChar w:fldCharType="separate"/>
        </w:r>
        <w:r>
          <w:t>20</w:t>
        </w:r>
        <w:r>
          <w:fldChar w:fldCharType="end"/>
        </w:r>
      </w:hyperlink>
    </w:p>
    <w:p>
      <w:pPr>
        <w:pStyle w:val="TOC2"/>
        <w:tabs>
          <w:tab w:val="right" w:leader="dot" w:pos="8306"/>
        </w:tabs>
      </w:pPr>
      <w:hyperlink w:anchor="_Toc23386" w:history="1">
        <w:r>
          <w:rPr>
            <w:rFonts w:ascii="仿宋" w:eastAsia="仿宋" w:hAnsi="仿宋" w:cs="仿宋" w:hint="eastAsia"/>
            <w:lang w:eastAsia="zh-CN"/>
          </w:rPr>
          <w:t>(五)、选址综合评价</w:t>
        </w:r>
        <w:r>
          <w:tab/>
        </w:r>
        <w:r>
          <w:fldChar w:fldCharType="begin"/>
        </w:r>
        <w:r>
          <w:instrText xml:space="preserve"> PAGEREF _Toc23386 \h </w:instrText>
        </w:r>
        <w:r>
          <w:fldChar w:fldCharType="separate"/>
        </w:r>
        <w:r>
          <w:t>21</w:t>
        </w:r>
        <w:r>
          <w:fldChar w:fldCharType="end"/>
        </w:r>
      </w:hyperlink>
    </w:p>
    <w:p>
      <w:pPr>
        <w:pStyle w:val="TOC1"/>
        <w:tabs>
          <w:tab w:val="right" w:leader="dot" w:pos="8306"/>
        </w:tabs>
      </w:pPr>
      <w:hyperlink w:anchor="_Toc9129" w:history="1">
        <w:r>
          <w:rPr>
            <w:rFonts w:ascii="仿宋" w:eastAsia="仿宋" w:hAnsi="仿宋" w:cs="仿宋" w:hint="eastAsia"/>
            <w:lang w:eastAsia="zh-CN"/>
          </w:rPr>
          <w:t>七、口腔科材料项目创新与研发</w:t>
        </w:r>
        <w:r>
          <w:tab/>
        </w:r>
        <w:r>
          <w:fldChar w:fldCharType="begin"/>
        </w:r>
        <w:r>
          <w:instrText xml:space="preserve"> PAGEREF _Toc9129 \h </w:instrText>
        </w:r>
        <w:r>
          <w:fldChar w:fldCharType="separate"/>
        </w:r>
        <w:r>
          <w:t>22</w:t>
        </w:r>
        <w:r>
          <w:fldChar w:fldCharType="end"/>
        </w:r>
      </w:hyperlink>
    </w:p>
    <w:p>
      <w:pPr>
        <w:pStyle w:val="TOC2"/>
        <w:tabs>
          <w:tab w:val="right" w:leader="dot" w:pos="8306"/>
        </w:tabs>
      </w:pPr>
      <w:hyperlink w:anchor="_Toc24602" w:history="1">
        <w:r>
          <w:rPr>
            <w:rFonts w:ascii="仿宋" w:eastAsia="仿宋" w:hAnsi="仿宋" w:cs="仿宋" w:hint="eastAsia"/>
            <w:lang w:eastAsia="zh-CN"/>
          </w:rPr>
          <w:t>(一)、创新策略与方向</w:t>
        </w:r>
        <w:r>
          <w:tab/>
        </w:r>
        <w:r>
          <w:fldChar w:fldCharType="begin"/>
        </w:r>
        <w:r>
          <w:instrText xml:space="preserve"> PAGEREF _Toc24602 \h </w:instrText>
        </w:r>
        <w:r>
          <w:fldChar w:fldCharType="separate"/>
        </w:r>
        <w:r>
          <w:t>22</w:t>
        </w:r>
        <w:r>
          <w:fldChar w:fldCharType="end"/>
        </w:r>
      </w:hyperlink>
    </w:p>
    <w:p>
      <w:pPr>
        <w:pStyle w:val="TOC2"/>
        <w:tabs>
          <w:tab w:val="right" w:leader="dot" w:pos="8306"/>
        </w:tabs>
      </w:pPr>
      <w:hyperlink w:anchor="_Toc24603" w:history="1">
        <w:r>
          <w:rPr>
            <w:rFonts w:ascii="仿宋" w:eastAsia="仿宋" w:hAnsi="仿宋" w:cs="仿宋" w:hint="eastAsia"/>
            <w:lang w:eastAsia="zh-CN"/>
          </w:rPr>
          <w:t>(二)、研发规划与投入</w:t>
        </w:r>
        <w:r>
          <w:tab/>
        </w:r>
        <w:r>
          <w:fldChar w:fldCharType="begin"/>
        </w:r>
        <w:r>
          <w:instrText xml:space="preserve"> PAGEREF _Toc24603 \h </w:instrText>
        </w:r>
        <w:r>
          <w:fldChar w:fldCharType="separate"/>
        </w:r>
        <w:r>
          <w:t>23</w:t>
        </w:r>
        <w:r>
          <w:fldChar w:fldCharType="end"/>
        </w:r>
      </w:hyperlink>
    </w:p>
    <w:p>
      <w:pPr>
        <w:pStyle w:val="TOC1"/>
        <w:tabs>
          <w:tab w:val="right" w:leader="dot" w:pos="8306"/>
        </w:tabs>
      </w:pPr>
      <w:hyperlink w:anchor="_Toc8139" w:history="1">
        <w:r>
          <w:rPr>
            <w:rFonts w:ascii="仿宋" w:eastAsia="仿宋" w:hAnsi="仿宋" w:cs="仿宋" w:hint="eastAsia"/>
            <w:lang w:eastAsia="zh-CN"/>
          </w:rPr>
          <w:t>八、口腔科材料项目社会影响</w:t>
        </w:r>
        <w:r>
          <w:tab/>
        </w:r>
        <w:r>
          <w:fldChar w:fldCharType="begin"/>
        </w:r>
        <w:r>
          <w:instrText xml:space="preserve"> PAGEREF _Toc8139 \h </w:instrText>
        </w:r>
        <w:r>
          <w:fldChar w:fldCharType="separate"/>
        </w:r>
        <w:r>
          <w:t>25</w:t>
        </w:r>
        <w:r>
          <w:fldChar w:fldCharType="end"/>
        </w:r>
      </w:hyperlink>
    </w:p>
    <w:p>
      <w:pPr>
        <w:pStyle w:val="TOC2"/>
        <w:tabs>
          <w:tab w:val="right" w:leader="dot" w:pos="8306"/>
        </w:tabs>
      </w:pPr>
      <w:hyperlink w:anchor="_Toc17040" w:history="1">
        <w:r>
          <w:rPr>
            <w:rFonts w:ascii="仿宋" w:eastAsia="仿宋" w:hAnsi="仿宋" w:cs="仿宋" w:hint="eastAsia"/>
            <w:lang w:eastAsia="zh-CN"/>
          </w:rPr>
          <w:t>(一)、社会责任与义务</w:t>
        </w:r>
        <w:r>
          <w:tab/>
        </w:r>
        <w:r>
          <w:fldChar w:fldCharType="begin"/>
        </w:r>
        <w:r>
          <w:instrText xml:space="preserve"> PAGEREF _Toc17040 \h </w:instrText>
        </w:r>
        <w:r>
          <w:fldChar w:fldCharType="separate"/>
        </w:r>
        <w:r>
          <w:t>25</w:t>
        </w:r>
        <w:r>
          <w:fldChar w:fldCharType="end"/>
        </w:r>
      </w:hyperlink>
    </w:p>
    <w:p>
      <w:pPr>
        <w:pStyle w:val="TOC2"/>
        <w:tabs>
          <w:tab w:val="right" w:leader="dot" w:pos="8306"/>
        </w:tabs>
      </w:pPr>
      <w:hyperlink w:anchor="_Toc4595" w:history="1">
        <w:r>
          <w:rPr>
            <w:rFonts w:ascii="仿宋" w:eastAsia="仿宋" w:hAnsi="仿宋" w:cs="仿宋" w:hint="eastAsia"/>
            <w:lang w:eastAsia="zh-CN"/>
          </w:rPr>
          <w:t>(二)、社会参与与沟通</w:t>
        </w:r>
        <w:r>
          <w:tab/>
        </w:r>
        <w:r>
          <w:fldChar w:fldCharType="begin"/>
        </w:r>
        <w:r>
          <w:instrText xml:space="preserve"> PAGEREF _Toc4595 \h </w:instrText>
        </w:r>
        <w:r>
          <w:fldChar w:fldCharType="separate"/>
        </w:r>
        <w:r>
          <w:t>26</w:t>
        </w:r>
        <w:r>
          <w:fldChar w:fldCharType="end"/>
        </w:r>
      </w:hyperlink>
    </w:p>
    <w:p>
      <w:pPr>
        <w:pStyle w:val="TOC1"/>
        <w:tabs>
          <w:tab w:val="right" w:leader="dot" w:pos="8306"/>
        </w:tabs>
      </w:pPr>
      <w:hyperlink w:anchor="_Toc9515" w:history="1">
        <w:r>
          <w:rPr>
            <w:rFonts w:ascii="仿宋" w:eastAsia="仿宋" w:hAnsi="仿宋" w:cs="仿宋" w:hint="eastAsia"/>
            <w:lang w:eastAsia="zh-CN"/>
          </w:rPr>
          <w:t>九、口腔科材料项目人力资源管理</w:t>
        </w:r>
        <w:r>
          <w:tab/>
        </w:r>
        <w:r>
          <w:fldChar w:fldCharType="begin"/>
        </w:r>
        <w:r>
          <w:instrText xml:space="preserve"> PAGEREF _Toc9515 \h </w:instrText>
        </w:r>
        <w:r>
          <w:fldChar w:fldCharType="separate"/>
        </w:r>
        <w:r>
          <w:t>27</w:t>
        </w:r>
        <w:r>
          <w:fldChar w:fldCharType="end"/>
        </w:r>
      </w:hyperlink>
    </w:p>
    <w:p>
      <w:pPr>
        <w:pStyle w:val="TOC2"/>
        <w:tabs>
          <w:tab w:val="right" w:leader="dot" w:pos="8306"/>
        </w:tabs>
      </w:pPr>
      <w:hyperlink w:anchor="_Toc11788" w:history="1">
        <w:r>
          <w:rPr>
            <w:rFonts w:ascii="仿宋" w:eastAsia="仿宋" w:hAnsi="仿宋" w:cs="仿宋" w:hint="eastAsia"/>
            <w:lang w:eastAsia="zh-CN"/>
          </w:rPr>
          <w:t>(一)、建立健全的预算管理制度</w:t>
        </w:r>
        <w:r>
          <w:tab/>
        </w:r>
        <w:r>
          <w:fldChar w:fldCharType="begin"/>
        </w:r>
        <w:r>
          <w:instrText xml:space="preserve"> PAGEREF _Toc11788 \h </w:instrText>
        </w:r>
        <w:r>
          <w:fldChar w:fldCharType="separate"/>
        </w:r>
        <w:r>
          <w:t>27</w:t>
        </w:r>
        <w:r>
          <w:fldChar w:fldCharType="end"/>
        </w:r>
      </w:hyperlink>
    </w:p>
    <w:p>
      <w:pPr>
        <w:pStyle w:val="TOC2"/>
        <w:tabs>
          <w:tab w:val="right" w:leader="dot" w:pos="8306"/>
        </w:tabs>
      </w:pPr>
      <w:hyperlink w:anchor="_Toc14265" w:history="1">
        <w:r>
          <w:rPr>
            <w:rFonts w:ascii="仿宋" w:eastAsia="仿宋" w:hAnsi="仿宋" w:cs="仿宋" w:hint="eastAsia"/>
            <w:lang w:eastAsia="zh-CN"/>
          </w:rPr>
          <w:t>(二)、加强资金流动监控</w:t>
        </w:r>
        <w:r>
          <w:tab/>
        </w:r>
        <w:r>
          <w:fldChar w:fldCharType="begin"/>
        </w:r>
        <w:r>
          <w:instrText xml:space="preserve"> PAGEREF _Toc14265 \h </w:instrText>
        </w:r>
        <w:r>
          <w:fldChar w:fldCharType="separate"/>
        </w:r>
        <w:r>
          <w:t>28</w:t>
        </w:r>
        <w:r>
          <w:fldChar w:fldCharType="end"/>
        </w:r>
      </w:hyperlink>
    </w:p>
    <w:p>
      <w:pPr>
        <w:pStyle w:val="TOC2"/>
        <w:tabs>
          <w:tab w:val="right" w:leader="dot" w:pos="8306"/>
        </w:tabs>
      </w:pPr>
      <w:hyperlink w:anchor="_Toc10734" w:history="1">
        <w:r>
          <w:rPr>
            <w:rFonts w:ascii="仿宋" w:eastAsia="仿宋" w:hAnsi="仿宋" w:cs="仿宋" w:hint="eastAsia"/>
            <w:lang w:eastAsia="zh-CN"/>
          </w:rPr>
          <w:t>(三)、制定完善的风险控制机制</w:t>
        </w:r>
        <w:r>
          <w:tab/>
        </w:r>
        <w:r>
          <w:fldChar w:fldCharType="begin"/>
        </w:r>
        <w:r>
          <w:instrText xml:space="preserve"> PAGEREF _Toc10734 \h </w:instrText>
        </w:r>
        <w:r>
          <w:fldChar w:fldCharType="separate"/>
        </w:r>
        <w:r>
          <w:t>29</w:t>
        </w:r>
        <w:r>
          <w:fldChar w:fldCharType="end"/>
        </w:r>
      </w:hyperlink>
    </w:p>
    <w:p>
      <w:pPr>
        <w:pStyle w:val="TOC2"/>
        <w:tabs>
          <w:tab w:val="right" w:leader="dot" w:pos="8306"/>
        </w:tabs>
      </w:pPr>
      <w:hyperlink w:anchor="_Toc28939" w:history="1">
        <w:r>
          <w:rPr>
            <w:rFonts w:ascii="仿宋" w:eastAsia="仿宋" w:hAnsi="仿宋" w:cs="仿宋" w:hint="eastAsia"/>
            <w:lang w:eastAsia="zh-CN"/>
          </w:rPr>
          <w:t>(四)、优化成本管理</w:t>
        </w:r>
        <w:r>
          <w:tab/>
        </w:r>
        <w:r>
          <w:fldChar w:fldCharType="begin"/>
        </w:r>
        <w:r>
          <w:instrText xml:space="preserve"> PAGEREF _Toc28939 \h </w:instrText>
        </w:r>
        <w:r>
          <w:fldChar w:fldCharType="separate"/>
        </w:r>
        <w:r>
          <w:t>31</w:t>
        </w:r>
        <w:r>
          <w:fldChar w:fldCharType="end"/>
        </w:r>
      </w:hyperlink>
    </w:p>
    <w:p>
      <w:pPr>
        <w:pStyle w:val="TOC1"/>
        <w:tabs>
          <w:tab w:val="right" w:leader="dot" w:pos="8306"/>
        </w:tabs>
      </w:pPr>
      <w:hyperlink w:anchor="_Toc8242" w:history="1">
        <w:r>
          <w:rPr>
            <w:rFonts w:ascii="仿宋" w:eastAsia="仿宋" w:hAnsi="仿宋" w:cs="仿宋" w:hint="eastAsia"/>
            <w:lang w:eastAsia="zh-CN"/>
          </w:rPr>
          <w:t>十、口腔科材料项目风险管理</w:t>
        </w:r>
        <w:r>
          <w:tab/>
        </w:r>
        <w:r>
          <w:fldChar w:fldCharType="begin"/>
        </w:r>
        <w:r>
          <w:instrText xml:space="preserve"> PAGEREF _Toc8242 \h </w:instrText>
        </w:r>
        <w:r>
          <w:fldChar w:fldCharType="separate"/>
        </w:r>
        <w:r>
          <w:t>32</w:t>
        </w:r>
        <w:r>
          <w:fldChar w:fldCharType="end"/>
        </w:r>
      </w:hyperlink>
    </w:p>
    <w:p>
      <w:pPr>
        <w:pStyle w:val="TOC2"/>
        <w:tabs>
          <w:tab w:val="right" w:leader="dot" w:pos="8306"/>
        </w:tabs>
      </w:pPr>
      <w:hyperlink w:anchor="_Toc11318" w:history="1">
        <w:r>
          <w:rPr>
            <w:rFonts w:ascii="仿宋" w:eastAsia="仿宋" w:hAnsi="仿宋" w:cs="仿宋" w:hint="eastAsia"/>
            <w:lang w:eastAsia="zh-CN"/>
          </w:rPr>
          <w:t>(一)、风险识别与评估</w:t>
        </w:r>
        <w:r>
          <w:tab/>
        </w:r>
        <w:r>
          <w:fldChar w:fldCharType="begin"/>
        </w:r>
        <w:r>
          <w:instrText xml:space="preserve"> PAGEREF _Toc11318 \h </w:instrText>
        </w:r>
        <w:r>
          <w:fldChar w:fldCharType="separate"/>
        </w:r>
        <w:r>
          <w:t>32</w:t>
        </w:r>
        <w:r>
          <w:fldChar w:fldCharType="end"/>
        </w:r>
      </w:hyperlink>
    </w:p>
    <w:p>
      <w:pPr>
        <w:pStyle w:val="TOC2"/>
        <w:tabs>
          <w:tab w:val="right" w:leader="dot" w:pos="8306"/>
        </w:tabs>
      </w:pPr>
      <w:hyperlink w:anchor="_Toc1775" w:history="1">
        <w:r>
          <w:rPr>
            <w:rFonts w:ascii="仿宋" w:eastAsia="仿宋" w:hAnsi="仿宋" w:cs="仿宋" w:hint="eastAsia"/>
            <w:lang w:eastAsia="zh-CN"/>
          </w:rPr>
          <w:t>(二)、风险应对策略</w:t>
        </w:r>
        <w:r>
          <w:tab/>
        </w:r>
        <w:r>
          <w:fldChar w:fldCharType="begin"/>
        </w:r>
        <w:r>
          <w:instrText xml:space="preserve"> PAGEREF _Toc1775 \h </w:instrText>
        </w:r>
        <w:r>
          <w:fldChar w:fldCharType="separate"/>
        </w:r>
        <w:r>
          <w:t>33</w:t>
        </w:r>
        <w:r>
          <w:fldChar w:fldCharType="end"/>
        </w:r>
      </w:hyperlink>
    </w:p>
    <w:p>
      <w:pPr>
        <w:pStyle w:val="TOC2"/>
        <w:tabs>
          <w:tab w:val="right" w:leader="dot" w:pos="8306"/>
        </w:tabs>
      </w:pPr>
      <w:hyperlink w:anchor="_Toc22757" w:history="1">
        <w:r>
          <w:rPr>
            <w:rFonts w:ascii="仿宋" w:eastAsia="仿宋" w:hAnsi="仿宋" w:cs="仿宋" w:hint="eastAsia"/>
            <w:lang w:eastAsia="zh-CN"/>
          </w:rPr>
          <w:t>(三)、风险监控与控制</w:t>
        </w:r>
        <w:r>
          <w:tab/>
        </w:r>
        <w:r>
          <w:fldChar w:fldCharType="begin"/>
        </w:r>
        <w:r>
          <w:instrText xml:space="preserve"> PAGEREF _Toc22757 \h </w:instrText>
        </w:r>
        <w:r>
          <w:fldChar w:fldCharType="separate"/>
        </w:r>
        <w:r>
          <w:t>35</w:t>
        </w:r>
        <w:r>
          <w:fldChar w:fldCharType="end"/>
        </w:r>
      </w:hyperlink>
    </w:p>
    <w:p>
      <w:pPr>
        <w:pStyle w:val="TOC1"/>
        <w:tabs>
          <w:tab w:val="right" w:leader="dot" w:pos="8306"/>
        </w:tabs>
      </w:pPr>
      <w:hyperlink w:anchor="_Toc24913" w:history="1">
        <w:r>
          <w:rPr>
            <w:rFonts w:ascii="仿宋" w:eastAsia="仿宋" w:hAnsi="仿宋" w:cs="仿宋" w:hint="eastAsia"/>
            <w:lang w:eastAsia="zh-CN"/>
          </w:rPr>
          <w:t>十一、生产安全保护</w:t>
        </w:r>
        <w:r>
          <w:tab/>
        </w:r>
        <w:r>
          <w:fldChar w:fldCharType="begin"/>
        </w:r>
        <w:r>
          <w:instrText xml:space="preserve"> PAGEREF _Toc24913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62" w:history="1">
        <w:r>
          <w:rPr>
            <w:rFonts w:ascii="仿宋" w:eastAsia="仿宋" w:hAnsi="仿宋" w:cs="仿宋" w:hint="eastAsia"/>
            <w:lang w:eastAsia="zh-CN"/>
          </w:rPr>
          <w:t>(一)、消防安全</w:t>
        </w:r>
        <w:r>
          <w:tab/>
        </w:r>
        <w:r>
          <w:fldChar w:fldCharType="begin"/>
        </w:r>
        <w:r>
          <w:instrText xml:space="preserve"> PAGEREF _Toc7962 \h </w:instrText>
        </w:r>
        <w:r>
          <w:fldChar w:fldCharType="separate"/>
        </w:r>
        <w:r>
          <w:t>36</w:t>
        </w:r>
        <w:r>
          <w:fldChar w:fldCharType="end"/>
        </w:r>
      </w:hyperlink>
    </w:p>
    <w:p>
      <w:pPr>
        <w:pStyle w:val="TOC2"/>
        <w:tabs>
          <w:tab w:val="right" w:leader="dot" w:pos="8306"/>
        </w:tabs>
      </w:pPr>
      <w:hyperlink w:anchor="_Toc10952" w:history="1">
        <w:r>
          <w:rPr>
            <w:rFonts w:ascii="仿宋" w:eastAsia="仿宋" w:hAnsi="仿宋" w:cs="仿宋" w:hint="eastAsia"/>
            <w:lang w:eastAsia="zh-CN"/>
          </w:rPr>
          <w:t>(二)、防火防爆总图布置措施</w:t>
        </w:r>
        <w:r>
          <w:tab/>
        </w:r>
        <w:r>
          <w:fldChar w:fldCharType="begin"/>
        </w:r>
        <w:r>
          <w:instrText xml:space="preserve"> PAGEREF _Toc10952 \h </w:instrText>
        </w:r>
        <w:r>
          <w:fldChar w:fldCharType="separate"/>
        </w:r>
        <w:r>
          <w:t>37</w:t>
        </w:r>
        <w:r>
          <w:fldChar w:fldCharType="end"/>
        </w:r>
      </w:hyperlink>
    </w:p>
    <w:p>
      <w:pPr>
        <w:pStyle w:val="TOC2"/>
        <w:tabs>
          <w:tab w:val="right" w:leader="dot" w:pos="8306"/>
        </w:tabs>
      </w:pPr>
      <w:hyperlink w:anchor="_Toc6672" w:history="1">
        <w:r>
          <w:rPr>
            <w:rFonts w:ascii="仿宋" w:eastAsia="仿宋" w:hAnsi="仿宋" w:cs="仿宋" w:hint="eastAsia"/>
            <w:lang w:eastAsia="zh-CN"/>
          </w:rPr>
          <w:t>(三)、自然灾害防范措施</w:t>
        </w:r>
        <w:r>
          <w:tab/>
        </w:r>
        <w:r>
          <w:fldChar w:fldCharType="begin"/>
        </w:r>
        <w:r>
          <w:instrText xml:space="preserve"> PAGEREF _Toc6672 \h </w:instrText>
        </w:r>
        <w:r>
          <w:fldChar w:fldCharType="separate"/>
        </w:r>
        <w:r>
          <w:t>38</w:t>
        </w:r>
        <w:r>
          <w:fldChar w:fldCharType="end"/>
        </w:r>
      </w:hyperlink>
    </w:p>
    <w:p>
      <w:pPr>
        <w:pStyle w:val="TOC2"/>
        <w:tabs>
          <w:tab w:val="right" w:leader="dot" w:pos="8306"/>
        </w:tabs>
      </w:pPr>
      <w:hyperlink w:anchor="_Toc12526" w:history="1">
        <w:r>
          <w:rPr>
            <w:rFonts w:ascii="仿宋" w:eastAsia="仿宋" w:hAnsi="仿宋" w:cs="仿宋" w:hint="eastAsia"/>
            <w:lang w:eastAsia="zh-CN"/>
          </w:rPr>
          <w:t>(四)、安全色及安全标志使用要求</w:t>
        </w:r>
        <w:r>
          <w:tab/>
        </w:r>
        <w:r>
          <w:fldChar w:fldCharType="begin"/>
        </w:r>
        <w:r>
          <w:instrText xml:space="preserve"> PAGEREF _Toc12526 \h </w:instrText>
        </w:r>
        <w:r>
          <w:fldChar w:fldCharType="separate"/>
        </w:r>
        <w:r>
          <w:t>39</w:t>
        </w:r>
        <w:r>
          <w:fldChar w:fldCharType="end"/>
        </w:r>
      </w:hyperlink>
    </w:p>
    <w:p>
      <w:pPr>
        <w:pStyle w:val="TOC2"/>
        <w:tabs>
          <w:tab w:val="right" w:leader="dot" w:pos="8306"/>
        </w:tabs>
      </w:pPr>
      <w:hyperlink w:anchor="_Toc11042" w:history="1">
        <w:r>
          <w:rPr>
            <w:rFonts w:ascii="仿宋" w:eastAsia="仿宋" w:hAnsi="仿宋" w:cs="仿宋" w:hint="eastAsia"/>
            <w:lang w:eastAsia="zh-CN"/>
          </w:rPr>
          <w:t>(五)、防尘防毒措施</w:t>
        </w:r>
        <w:r>
          <w:tab/>
        </w:r>
        <w:r>
          <w:fldChar w:fldCharType="begin"/>
        </w:r>
        <w:r>
          <w:instrText xml:space="preserve"> PAGEREF _Toc11042 \h </w:instrText>
        </w:r>
        <w:r>
          <w:fldChar w:fldCharType="separate"/>
        </w:r>
        <w:r>
          <w:t>40</w:t>
        </w:r>
        <w:r>
          <w:fldChar w:fldCharType="end"/>
        </w:r>
      </w:hyperlink>
    </w:p>
    <w:p>
      <w:pPr>
        <w:pStyle w:val="TOC2"/>
        <w:tabs>
          <w:tab w:val="right" w:leader="dot" w:pos="8306"/>
        </w:tabs>
      </w:pPr>
      <w:hyperlink w:anchor="_Toc31055" w:history="1">
        <w:r>
          <w:rPr>
            <w:rFonts w:ascii="仿宋" w:eastAsia="仿宋" w:hAnsi="仿宋" w:cs="仿宋" w:hint="eastAsia"/>
            <w:lang w:eastAsia="zh-CN"/>
          </w:rPr>
          <w:t>(六)、防静电、触电防护及防雷措施</w:t>
        </w:r>
        <w:r>
          <w:tab/>
        </w:r>
        <w:r>
          <w:fldChar w:fldCharType="begin"/>
        </w:r>
        <w:r>
          <w:instrText xml:space="preserve"> PAGEREF _Toc31055 \h </w:instrText>
        </w:r>
        <w:r>
          <w:fldChar w:fldCharType="separate"/>
        </w:r>
        <w:r>
          <w:t>41</w:t>
        </w:r>
        <w:r>
          <w:fldChar w:fldCharType="end"/>
        </w:r>
      </w:hyperlink>
    </w:p>
    <w:p>
      <w:pPr>
        <w:pStyle w:val="TOC2"/>
        <w:tabs>
          <w:tab w:val="right" w:leader="dot" w:pos="8306"/>
        </w:tabs>
      </w:pPr>
      <w:hyperlink w:anchor="_Toc11482" w:history="1">
        <w:r>
          <w:rPr>
            <w:rFonts w:ascii="仿宋" w:eastAsia="仿宋" w:hAnsi="仿宋" w:cs="仿宋" w:hint="eastAsia"/>
            <w:lang w:eastAsia="zh-CN"/>
          </w:rPr>
          <w:t>(七)、机械设备安全保障措施</w:t>
        </w:r>
        <w:r>
          <w:tab/>
        </w:r>
        <w:r>
          <w:fldChar w:fldCharType="begin"/>
        </w:r>
        <w:r>
          <w:instrText xml:space="preserve"> PAGEREF _Toc11482 \h </w:instrText>
        </w:r>
        <w:r>
          <w:fldChar w:fldCharType="separate"/>
        </w:r>
        <w:r>
          <w:t>42</w:t>
        </w:r>
        <w:r>
          <w:fldChar w:fldCharType="end"/>
        </w:r>
      </w:hyperlink>
    </w:p>
    <w:p>
      <w:pPr>
        <w:pStyle w:val="TOC1"/>
        <w:tabs>
          <w:tab w:val="right" w:leader="dot" w:pos="8306"/>
        </w:tabs>
      </w:pPr>
      <w:hyperlink w:anchor="_Toc31414" w:history="1">
        <w:r>
          <w:rPr>
            <w:rFonts w:ascii="仿宋" w:eastAsia="仿宋" w:hAnsi="仿宋" w:cs="仿宋" w:hint="eastAsia"/>
            <w:lang w:eastAsia="zh-CN"/>
          </w:rPr>
          <w:t>十二、口腔科材料项目投资规划</w:t>
        </w:r>
        <w:r>
          <w:tab/>
        </w:r>
        <w:r>
          <w:fldChar w:fldCharType="begin"/>
        </w:r>
        <w:r>
          <w:instrText xml:space="preserve"> PAGEREF _Toc31414 \h </w:instrText>
        </w:r>
        <w:r>
          <w:fldChar w:fldCharType="separate"/>
        </w:r>
        <w:r>
          <w:t>44</w:t>
        </w:r>
        <w:r>
          <w:fldChar w:fldCharType="end"/>
        </w:r>
      </w:hyperlink>
    </w:p>
    <w:p>
      <w:pPr>
        <w:pStyle w:val="TOC2"/>
        <w:tabs>
          <w:tab w:val="right" w:leader="dot" w:pos="8306"/>
        </w:tabs>
      </w:pPr>
      <w:hyperlink w:anchor="_Toc20379" w:history="1">
        <w:r>
          <w:rPr>
            <w:rFonts w:ascii="仿宋" w:eastAsia="仿宋" w:hAnsi="仿宋" w:cs="仿宋" w:hint="eastAsia"/>
            <w:lang w:eastAsia="zh-CN"/>
          </w:rPr>
          <w:t>(一)、口腔科材料项目总投资估算</w:t>
        </w:r>
        <w:r>
          <w:tab/>
        </w:r>
        <w:r>
          <w:fldChar w:fldCharType="begin"/>
        </w:r>
        <w:r>
          <w:instrText xml:space="preserve"> PAGEREF _Toc20379 \h </w:instrText>
        </w:r>
        <w:r>
          <w:fldChar w:fldCharType="separate"/>
        </w:r>
        <w:r>
          <w:t>44</w:t>
        </w:r>
        <w:r>
          <w:fldChar w:fldCharType="end"/>
        </w:r>
      </w:hyperlink>
    </w:p>
    <w:p>
      <w:pPr>
        <w:pStyle w:val="TOC2"/>
        <w:tabs>
          <w:tab w:val="right" w:leader="dot" w:pos="8306"/>
        </w:tabs>
      </w:pPr>
      <w:hyperlink w:anchor="_Toc28083" w:history="1">
        <w:r>
          <w:rPr>
            <w:rFonts w:ascii="仿宋" w:eastAsia="仿宋" w:hAnsi="仿宋" w:cs="仿宋" w:hint="eastAsia"/>
            <w:lang w:eastAsia="zh-CN"/>
          </w:rPr>
          <w:t>(二)、资金筹措</w:t>
        </w:r>
        <w:r>
          <w:tab/>
        </w:r>
        <w:r>
          <w:fldChar w:fldCharType="begin"/>
        </w:r>
        <w:r>
          <w:instrText xml:space="preserve"> PAGEREF _Toc28083 \h </w:instrText>
        </w:r>
        <w:r>
          <w:fldChar w:fldCharType="separate"/>
        </w:r>
        <w:r>
          <w:t>45</w:t>
        </w:r>
        <w:r>
          <w:fldChar w:fldCharType="end"/>
        </w:r>
      </w:hyperlink>
    </w:p>
    <w:p>
      <w:pPr>
        <w:pStyle w:val="TOC1"/>
        <w:tabs>
          <w:tab w:val="right" w:leader="dot" w:pos="8306"/>
        </w:tabs>
      </w:pPr>
      <w:hyperlink w:anchor="_Toc29829" w:history="1">
        <w:r>
          <w:rPr>
            <w:rFonts w:ascii="仿宋" w:eastAsia="仿宋" w:hAnsi="仿宋" w:cs="仿宋" w:hint="eastAsia"/>
            <w:lang w:eastAsia="zh-CN"/>
          </w:rPr>
          <w:t>十三、口腔科材料项目变更管理</w:t>
        </w:r>
        <w:r>
          <w:tab/>
        </w:r>
        <w:r>
          <w:fldChar w:fldCharType="begin"/>
        </w:r>
        <w:r>
          <w:instrText xml:space="preserve"> PAGEREF _Toc29829 \h </w:instrText>
        </w:r>
        <w:r>
          <w:fldChar w:fldCharType="separate"/>
        </w:r>
        <w:r>
          <w:t>46</w:t>
        </w:r>
        <w:r>
          <w:fldChar w:fldCharType="end"/>
        </w:r>
      </w:hyperlink>
    </w:p>
    <w:p>
      <w:pPr>
        <w:pStyle w:val="TOC2"/>
        <w:tabs>
          <w:tab w:val="right" w:leader="dot" w:pos="8306"/>
        </w:tabs>
      </w:pPr>
      <w:hyperlink w:anchor="_Toc22128" w:history="1">
        <w:r>
          <w:rPr>
            <w:rFonts w:ascii="仿宋" w:eastAsia="仿宋" w:hAnsi="仿宋" w:cs="仿宋" w:hint="eastAsia"/>
            <w:lang w:eastAsia="zh-CN"/>
          </w:rPr>
          <w:t>(一)、变更申请与评估</w:t>
        </w:r>
        <w:r>
          <w:tab/>
        </w:r>
        <w:r>
          <w:fldChar w:fldCharType="begin"/>
        </w:r>
        <w:r>
          <w:instrText xml:space="preserve"> PAGEREF _Toc22128 \h </w:instrText>
        </w:r>
        <w:r>
          <w:fldChar w:fldCharType="separate"/>
        </w:r>
        <w:r>
          <w:t>46</w:t>
        </w:r>
        <w:r>
          <w:fldChar w:fldCharType="end"/>
        </w:r>
      </w:hyperlink>
    </w:p>
    <w:p>
      <w:pPr>
        <w:pStyle w:val="TOC2"/>
        <w:tabs>
          <w:tab w:val="right" w:leader="dot" w:pos="8306"/>
        </w:tabs>
      </w:pPr>
      <w:hyperlink w:anchor="_Toc16511" w:history="1">
        <w:r>
          <w:rPr>
            <w:rFonts w:ascii="仿宋" w:eastAsia="仿宋" w:hAnsi="仿宋" w:cs="仿宋" w:hint="eastAsia"/>
            <w:lang w:eastAsia="zh-CN"/>
          </w:rPr>
          <w:t>(二)、变更实施与控制</w:t>
        </w:r>
        <w:r>
          <w:tab/>
        </w:r>
        <w:r>
          <w:fldChar w:fldCharType="begin"/>
        </w:r>
        <w:r>
          <w:instrText xml:space="preserve"> PAGEREF _Toc16511 \h </w:instrText>
        </w:r>
        <w:r>
          <w:fldChar w:fldCharType="separate"/>
        </w:r>
        <w:r>
          <w:t>46</w:t>
        </w:r>
        <w:r>
          <w:fldChar w:fldCharType="end"/>
        </w:r>
      </w:hyperlink>
    </w:p>
    <w:p>
      <w:pPr>
        <w:pStyle w:val="TOC1"/>
        <w:tabs>
          <w:tab w:val="right" w:leader="dot" w:pos="8306"/>
        </w:tabs>
      </w:pPr>
      <w:hyperlink w:anchor="_Toc14864" w:history="1">
        <w:r>
          <w:rPr>
            <w:rFonts w:ascii="仿宋" w:eastAsia="仿宋" w:hAnsi="仿宋" w:cs="仿宋" w:hint="eastAsia"/>
            <w:lang w:eastAsia="zh-CN"/>
          </w:rPr>
          <w:t>十四、供应链管理</w:t>
        </w:r>
        <w:r>
          <w:tab/>
        </w:r>
        <w:r>
          <w:fldChar w:fldCharType="begin"/>
        </w:r>
        <w:r>
          <w:instrText xml:space="preserve"> PAGEREF _Toc14864 \h </w:instrText>
        </w:r>
        <w:r>
          <w:fldChar w:fldCharType="separate"/>
        </w:r>
        <w:r>
          <w:t>47</w:t>
        </w:r>
        <w:r>
          <w:fldChar w:fldCharType="end"/>
        </w:r>
      </w:hyperlink>
    </w:p>
    <w:p>
      <w:pPr>
        <w:pStyle w:val="TOC2"/>
        <w:tabs>
          <w:tab w:val="right" w:leader="dot" w:pos="8306"/>
        </w:tabs>
      </w:pPr>
      <w:hyperlink w:anchor="_Toc12431" w:history="1">
        <w:r>
          <w:rPr>
            <w:rFonts w:ascii="仿宋" w:eastAsia="仿宋" w:hAnsi="仿宋" w:cs="仿宋" w:hint="eastAsia"/>
            <w:lang w:eastAsia="zh-CN"/>
          </w:rPr>
          <w:t>(一)、供应链战略规划</w:t>
        </w:r>
        <w:r>
          <w:tab/>
        </w:r>
        <w:r>
          <w:fldChar w:fldCharType="begin"/>
        </w:r>
        <w:r>
          <w:instrText xml:space="preserve"> PAGEREF _Toc12431 \h </w:instrText>
        </w:r>
        <w:r>
          <w:fldChar w:fldCharType="separate"/>
        </w:r>
        <w:r>
          <w:t>47</w:t>
        </w:r>
        <w:r>
          <w:fldChar w:fldCharType="end"/>
        </w:r>
      </w:hyperlink>
    </w:p>
    <w:p>
      <w:pPr>
        <w:pStyle w:val="TOC2"/>
        <w:tabs>
          <w:tab w:val="right" w:leader="dot" w:pos="8306"/>
        </w:tabs>
      </w:pPr>
      <w:hyperlink w:anchor="_Toc17456" w:history="1">
        <w:r>
          <w:rPr>
            <w:rFonts w:ascii="仿宋" w:eastAsia="仿宋" w:hAnsi="仿宋" w:cs="仿宋" w:hint="eastAsia"/>
            <w:lang w:eastAsia="zh-CN"/>
          </w:rPr>
          <w:t>(二)、供应商选择与合作</w:t>
        </w:r>
        <w:r>
          <w:tab/>
        </w:r>
        <w:r>
          <w:fldChar w:fldCharType="begin"/>
        </w:r>
        <w:r>
          <w:instrText xml:space="preserve"> PAGEREF _Toc17456 \h </w:instrText>
        </w:r>
        <w:r>
          <w:fldChar w:fldCharType="separate"/>
        </w:r>
        <w:r>
          <w:t>49</w:t>
        </w:r>
        <w:r>
          <w:fldChar w:fldCharType="end"/>
        </w:r>
      </w:hyperlink>
    </w:p>
    <w:p>
      <w:pPr>
        <w:pStyle w:val="TOC2"/>
        <w:tabs>
          <w:tab w:val="right" w:leader="dot" w:pos="8306"/>
        </w:tabs>
      </w:pPr>
      <w:hyperlink w:anchor="_Toc482" w:history="1">
        <w:r>
          <w:rPr>
            <w:rFonts w:ascii="仿宋" w:eastAsia="仿宋" w:hAnsi="仿宋" w:cs="仿宋" w:hint="eastAsia"/>
            <w:lang w:eastAsia="zh-CN"/>
          </w:rPr>
          <w:t>(三)、物流与库存管理</w:t>
        </w:r>
        <w:r>
          <w:tab/>
        </w:r>
        <w:r>
          <w:fldChar w:fldCharType="begin"/>
        </w:r>
        <w:r>
          <w:instrText xml:space="preserve"> PAGEREF _Toc482 \h </w:instrText>
        </w:r>
        <w:r>
          <w:fldChar w:fldCharType="separate"/>
        </w:r>
        <w:r>
          <w:t>50</w:t>
        </w:r>
        <w:r>
          <w:fldChar w:fldCharType="end"/>
        </w:r>
      </w:hyperlink>
    </w:p>
    <w:p>
      <w:pPr>
        <w:pStyle w:val="TOC1"/>
        <w:tabs>
          <w:tab w:val="right" w:leader="dot" w:pos="8306"/>
        </w:tabs>
      </w:pPr>
      <w:hyperlink w:anchor="_Toc1344" w:history="1">
        <w:r>
          <w:rPr>
            <w:rFonts w:ascii="仿宋" w:eastAsia="仿宋" w:hAnsi="仿宋" w:cs="仿宋" w:hint="eastAsia"/>
            <w:lang w:eastAsia="zh-CN"/>
          </w:rPr>
          <w:t>十五、口腔科材料项目实施保障措施</w:t>
        </w:r>
        <w:r>
          <w:tab/>
        </w:r>
        <w:r>
          <w:fldChar w:fldCharType="begin"/>
        </w:r>
        <w:r>
          <w:instrText xml:space="preserve"> PAGEREF _Toc1344 \h </w:instrText>
        </w:r>
        <w:r>
          <w:fldChar w:fldCharType="separate"/>
        </w:r>
        <w:r>
          <w:t>51</w:t>
        </w:r>
        <w:r>
          <w:fldChar w:fldCharType="end"/>
        </w:r>
      </w:hyperlink>
    </w:p>
    <w:p>
      <w:pPr>
        <w:pStyle w:val="TOC2"/>
        <w:tabs>
          <w:tab w:val="right" w:leader="dot" w:pos="8306"/>
        </w:tabs>
      </w:pPr>
      <w:hyperlink w:anchor="_Toc4919" w:history="1">
        <w:r>
          <w:rPr>
            <w:rFonts w:ascii="仿宋" w:eastAsia="仿宋" w:hAnsi="仿宋" w:cs="仿宋" w:hint="eastAsia"/>
            <w:lang w:eastAsia="zh-CN"/>
          </w:rPr>
          <w:t>(一)、口腔科材料项目实施保障机制</w:t>
        </w:r>
        <w:r>
          <w:tab/>
        </w:r>
        <w:r>
          <w:fldChar w:fldCharType="begin"/>
        </w:r>
        <w:r>
          <w:instrText xml:space="preserve"> PAGEREF _Toc4919 \h </w:instrText>
        </w:r>
        <w:r>
          <w:fldChar w:fldCharType="separate"/>
        </w:r>
        <w:r>
          <w:t>51</w:t>
        </w:r>
        <w:r>
          <w:fldChar w:fldCharType="end"/>
        </w:r>
      </w:hyperlink>
    </w:p>
    <w:p>
      <w:pPr>
        <w:pStyle w:val="TOC2"/>
        <w:tabs>
          <w:tab w:val="right" w:leader="dot" w:pos="8306"/>
        </w:tabs>
      </w:pPr>
      <w:hyperlink w:anchor="_Toc30925" w:history="1">
        <w:r>
          <w:rPr>
            <w:rFonts w:ascii="仿宋" w:eastAsia="仿宋" w:hAnsi="仿宋" w:cs="仿宋" w:hint="eastAsia"/>
            <w:lang w:eastAsia="zh-CN"/>
          </w:rPr>
          <w:t>(二)、口腔科材料项目法律合规要求</w:t>
        </w:r>
        <w:r>
          <w:tab/>
        </w:r>
        <w:r>
          <w:fldChar w:fldCharType="begin"/>
        </w:r>
        <w:r>
          <w:instrText xml:space="preserve"> PAGEREF _Toc30925 \h </w:instrText>
        </w:r>
        <w:r>
          <w:fldChar w:fldCharType="separate"/>
        </w:r>
        <w:r>
          <w:t>55</w:t>
        </w:r>
        <w:r>
          <w:fldChar w:fldCharType="end"/>
        </w:r>
      </w:hyperlink>
    </w:p>
    <w:p>
      <w:pPr>
        <w:pStyle w:val="TOC2"/>
        <w:tabs>
          <w:tab w:val="right" w:leader="dot" w:pos="8306"/>
        </w:tabs>
      </w:pPr>
      <w:hyperlink w:anchor="_Toc21132" w:history="1">
        <w:r>
          <w:rPr>
            <w:rFonts w:ascii="仿宋" w:eastAsia="仿宋" w:hAnsi="仿宋" w:cs="仿宋" w:hint="eastAsia"/>
            <w:lang w:eastAsia="zh-CN"/>
          </w:rPr>
          <w:t>(三)、口腔科材料项目合同管理与法律事务</w:t>
        </w:r>
        <w:r>
          <w:tab/>
        </w:r>
        <w:r>
          <w:fldChar w:fldCharType="begin"/>
        </w:r>
        <w:r>
          <w:instrText xml:space="preserve"> PAGEREF _Toc21132 \h </w:instrText>
        </w:r>
        <w:r>
          <w:fldChar w:fldCharType="separate"/>
        </w:r>
        <w:r>
          <w:t>59</w:t>
        </w:r>
        <w:r>
          <w:fldChar w:fldCharType="end"/>
        </w:r>
      </w:hyperlink>
    </w:p>
    <w:p>
      <w:pPr>
        <w:pStyle w:val="TOC2"/>
        <w:tabs>
          <w:tab w:val="right" w:leader="dot" w:pos="8306"/>
        </w:tabs>
      </w:pPr>
      <w:hyperlink w:anchor="_Toc15093" w:history="1">
        <w:r>
          <w:rPr>
            <w:rFonts w:ascii="仿宋" w:eastAsia="仿宋" w:hAnsi="仿宋" w:cs="仿宋" w:hint="eastAsia"/>
            <w:lang w:eastAsia="zh-CN"/>
          </w:rPr>
          <w:t>(四)、口腔科材料项目知识产权保护策略</w:t>
        </w:r>
        <w:r>
          <w:tab/>
        </w:r>
        <w:r>
          <w:fldChar w:fldCharType="begin"/>
        </w:r>
        <w:r>
          <w:instrText xml:space="preserve"> PAGEREF _Toc15093 \h </w:instrText>
        </w:r>
        <w:r>
          <w:fldChar w:fldCharType="separate"/>
        </w:r>
        <w:r>
          <w:t>65</w:t>
        </w:r>
        <w:r>
          <w:fldChar w:fldCharType="end"/>
        </w:r>
      </w:hyperlink>
    </w:p>
    <w:p>
      <w:pPr>
        <w:pStyle w:val="TOC1"/>
        <w:tabs>
          <w:tab w:val="right" w:leader="dot" w:pos="8306"/>
        </w:tabs>
      </w:pPr>
      <w:hyperlink w:anchor="_Toc8508" w:history="1">
        <w:r>
          <w:rPr>
            <w:rFonts w:ascii="仿宋" w:eastAsia="仿宋" w:hAnsi="仿宋" w:cs="仿宋" w:hint="eastAsia"/>
            <w:lang w:eastAsia="zh-CN"/>
          </w:rPr>
          <w:t>十六、质量管理体系</w:t>
        </w:r>
        <w:r>
          <w:tab/>
        </w:r>
        <w:r>
          <w:fldChar w:fldCharType="begin"/>
        </w:r>
        <w:r>
          <w:instrText xml:space="preserve"> PAGEREF _Toc8508 \h </w:instrText>
        </w:r>
        <w:r>
          <w:fldChar w:fldCharType="separate"/>
        </w:r>
        <w:r>
          <w:t>68</w:t>
        </w:r>
        <w:r>
          <w:fldChar w:fldCharType="end"/>
        </w:r>
      </w:hyperlink>
    </w:p>
    <w:p>
      <w:pPr>
        <w:pStyle w:val="TOC2"/>
        <w:tabs>
          <w:tab w:val="right" w:leader="dot" w:pos="8306"/>
        </w:tabs>
      </w:pPr>
      <w:hyperlink w:anchor="_Toc20118" w:history="1">
        <w:r>
          <w:rPr>
            <w:rFonts w:ascii="仿宋" w:eastAsia="仿宋" w:hAnsi="仿宋" w:cs="仿宋" w:hint="eastAsia"/>
            <w:lang w:eastAsia="zh-CN"/>
          </w:rPr>
          <w:t>(一)、质量目标与方针</w:t>
        </w:r>
        <w:r>
          <w:tab/>
        </w:r>
        <w:r>
          <w:fldChar w:fldCharType="begin"/>
        </w:r>
        <w:r>
          <w:instrText xml:space="preserve"> PAGEREF _Toc20118 \h </w:instrText>
        </w:r>
        <w:r>
          <w:fldChar w:fldCharType="separate"/>
        </w:r>
        <w:r>
          <w:t>68</w:t>
        </w:r>
        <w:r>
          <w:fldChar w:fldCharType="end"/>
        </w:r>
      </w:hyperlink>
    </w:p>
    <w:p>
      <w:pPr>
        <w:pStyle w:val="TOC2"/>
        <w:tabs>
          <w:tab w:val="right" w:leader="dot" w:pos="8306"/>
        </w:tabs>
      </w:pPr>
      <w:hyperlink w:anchor="_Toc10728" w:history="1">
        <w:r>
          <w:rPr>
            <w:rFonts w:ascii="仿宋" w:eastAsia="仿宋" w:hAnsi="仿宋" w:cs="仿宋" w:hint="eastAsia"/>
            <w:lang w:eastAsia="zh-CN"/>
          </w:rPr>
          <w:t>(二)、质量管理责任</w:t>
        </w:r>
        <w:r>
          <w:tab/>
        </w:r>
        <w:r>
          <w:fldChar w:fldCharType="begin"/>
        </w:r>
        <w:r>
          <w:instrText xml:space="preserve"> PAGEREF _Toc10728 \h </w:instrText>
        </w:r>
        <w:r>
          <w:fldChar w:fldCharType="separate"/>
        </w:r>
        <w:r>
          <w:t>69</w:t>
        </w:r>
        <w:r>
          <w:fldChar w:fldCharType="end"/>
        </w:r>
      </w:hyperlink>
    </w:p>
    <w:p>
      <w:pPr>
        <w:pStyle w:val="TOC2"/>
        <w:tabs>
          <w:tab w:val="right" w:leader="dot" w:pos="8306"/>
        </w:tabs>
      </w:pPr>
      <w:hyperlink w:anchor="_Toc8708" w:history="1">
        <w:r>
          <w:rPr>
            <w:rFonts w:ascii="仿宋" w:eastAsia="仿宋" w:hAnsi="仿宋" w:cs="仿宋" w:hint="eastAsia"/>
            <w:lang w:eastAsia="zh-CN"/>
          </w:rPr>
          <w:t>(三)、质量管理体系文件</w:t>
        </w:r>
        <w:r>
          <w:tab/>
        </w:r>
        <w:r>
          <w:fldChar w:fldCharType="begin"/>
        </w:r>
        <w:r>
          <w:instrText xml:space="preserve"> PAGEREF _Toc8708 \h </w:instrText>
        </w:r>
        <w:r>
          <w:fldChar w:fldCharType="separate"/>
        </w:r>
        <w:r>
          <w:t>70</w:t>
        </w:r>
        <w:r>
          <w:fldChar w:fldCharType="end"/>
        </w:r>
      </w:hyperlink>
    </w:p>
    <w:p>
      <w:pPr>
        <w:pStyle w:val="TOC2"/>
        <w:tabs>
          <w:tab w:val="right" w:leader="dot" w:pos="8306"/>
        </w:tabs>
      </w:pPr>
      <w:hyperlink w:anchor="_Toc16104" w:history="1">
        <w:r>
          <w:rPr>
            <w:rFonts w:ascii="仿宋" w:eastAsia="仿宋" w:hAnsi="仿宋" w:cs="仿宋" w:hint="eastAsia"/>
            <w:lang w:eastAsia="zh-CN"/>
          </w:rPr>
          <w:t>(四)、质量培训与教育</w:t>
        </w:r>
        <w:r>
          <w:tab/>
        </w:r>
        <w:r>
          <w:fldChar w:fldCharType="begin"/>
        </w:r>
        <w:r>
          <w:instrText xml:space="preserve"> PAGEREF _Toc16104 \h </w:instrText>
        </w:r>
        <w:r>
          <w:fldChar w:fldCharType="separate"/>
        </w:r>
        <w:r>
          <w:t>72</w:t>
        </w:r>
        <w:r>
          <w:fldChar w:fldCharType="end"/>
        </w:r>
      </w:hyperlink>
    </w:p>
    <w:p>
      <w:pPr>
        <w:pStyle w:val="TOC2"/>
        <w:tabs>
          <w:tab w:val="right" w:leader="dot" w:pos="8306"/>
        </w:tabs>
      </w:pPr>
      <w:hyperlink w:anchor="_Toc11841" w:history="1">
        <w:r>
          <w:rPr>
            <w:rFonts w:ascii="仿宋" w:eastAsia="仿宋" w:hAnsi="仿宋" w:cs="仿宋" w:hint="eastAsia"/>
            <w:lang w:eastAsia="zh-CN"/>
          </w:rPr>
          <w:t>(五)、质量审核与评价</w:t>
        </w:r>
        <w:r>
          <w:tab/>
        </w:r>
        <w:r>
          <w:fldChar w:fldCharType="begin"/>
        </w:r>
        <w:r>
          <w:instrText xml:space="preserve"> PAGEREF _Toc11841 \h </w:instrText>
        </w:r>
        <w:r>
          <w:fldChar w:fldCharType="separate"/>
        </w:r>
        <w:r>
          <w:t>73</w:t>
        </w:r>
        <w:r>
          <w:fldChar w:fldCharType="end"/>
        </w:r>
      </w:hyperlink>
    </w:p>
    <w:p>
      <w:pPr>
        <w:pStyle w:val="TOC2"/>
        <w:tabs>
          <w:tab w:val="right" w:leader="dot" w:pos="8306"/>
        </w:tabs>
      </w:pPr>
      <w:hyperlink w:anchor="_Toc19741" w:history="1">
        <w:r>
          <w:rPr>
            <w:rFonts w:ascii="仿宋" w:eastAsia="仿宋" w:hAnsi="仿宋" w:cs="仿宋" w:hint="eastAsia"/>
            <w:lang w:eastAsia="zh-CN"/>
          </w:rPr>
          <w:t>(六)、不符合与纠正措施</w:t>
        </w:r>
        <w:r>
          <w:tab/>
        </w:r>
        <w:r>
          <w:fldChar w:fldCharType="begin"/>
        </w:r>
        <w:r>
          <w:instrText xml:space="preserve"> PAGEREF _Toc19741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26"/>
      <w:r>
        <w:rPr>
          <w:rFonts w:ascii="仿宋" w:eastAsia="仿宋" w:hAnsi="仿宋" w:cs="仿宋" w:hint="eastAsia"/>
          <w:sz w:val="28"/>
          <w:lang w:eastAsia="zh-CN"/>
        </w:rPr>
        <w:t>一、口腔科材料项目文档管理</w:t>
      </w:r>
      <w:bookmarkEnd w:id="2"/>
    </w:p>
    <w:p>
      <w:pPr>
        <w:pStyle w:val="Heading2"/>
        <w:rPr>
          <w:rFonts w:ascii="仿宋" w:eastAsia="仿宋" w:hAnsi="仿宋" w:cs="仿宋" w:hint="eastAsia"/>
          <w:lang w:eastAsia="zh-CN"/>
        </w:rPr>
      </w:pPr>
      <w:bookmarkStart w:id="3" w:name="_Toc139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口腔科材料项目高度重视文档的质量和准确性，以支持口腔科材料项目的各项活动和决策。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项目文档的编制始于口腔科材料项目计划的初期，我们制定了详细的文档编制计划，明确了每个文档的内容、格式和编写责任人。在口腔科材料项目启动阶段，我们首先编制了口腔科材料项目章程，明确定义了口腔科材料项目的目标、范围、风险等关键要素。随后，口腔科材料项目团队根据计划陆续编制了需求文档、设计文档、测试文档等各类文档，确保口腔科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口腔科材料项目管理中的重要环节，旨在确保口腔科材料项目文档符合质量标准和口腔科材料项目需求。在口腔科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口腔科材料项目相关利益方和专业领域的专家对文档进行独立审查。这有助于获取更全面、客观的反馈，确保口腔科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口腔科材料项目在文档编制与审查方面建立了严格的管理机制，通过规范的流程和多维度的审查，确保口腔科材料项目文档的质量、准确性和可靠性，为口腔科材料项目的顺利推进提供了有力支持。</w:t>
      </w:r>
    </w:p>
    <w:p>
      <w:pPr>
        <w:pStyle w:val="Heading2"/>
        <w:ind w:firstLine="560" w:firstLineChars="200"/>
        <w:rPr>
          <w:rFonts w:ascii="仿宋" w:eastAsia="仿宋" w:hAnsi="仿宋" w:cs="仿宋" w:hint="eastAsia"/>
          <w:sz w:val="28"/>
          <w:lang w:eastAsia="zh-CN"/>
        </w:rPr>
      </w:pPr>
      <w:bookmarkStart w:id="4" w:name="_Toc1012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在口腔科材料项目中，我们致力于优化文档发布与分发过程，以确保信息的高效传递和团队间协作的顺畅进行。以下是我们采取的关键优化策略：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我们通过多渠道发布文档，包括电子邮件、口腔科材料项目管理平台、内部网站等，以满足不同团队成员的偏好和需求。多渠道发布确保了信息的全面覆盖。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我们采用了精细的权限控制，确保只有授权人员可以访问敏感信息。这种安全措施保护了口腔科材料项目文档的机密性，防止了未经授权的信息泄露。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03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文档存档与归档是口腔科材料项目生命周期中一个至关重要的环节，直接关系到口腔科材料项目信息的长期保存和历史记录的完整性。在口腔科材料项目中，我们实施了一系列有效的文档存档与归档管理策略：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547"/>
      <w:r>
        <w:rPr>
          <w:rFonts w:ascii="仿宋" w:eastAsia="仿宋" w:hAnsi="仿宋" w:cs="仿宋" w:hint="eastAsia"/>
          <w:sz w:val="28"/>
          <w:lang w:eastAsia="zh-CN"/>
        </w:rPr>
        <w:t>二、口腔科材料项目绩效评估</w:t>
      </w:r>
      <w:bookmarkEnd w:id="6"/>
    </w:p>
    <w:p>
      <w:pPr>
        <w:pStyle w:val="Heading2"/>
        <w:rPr>
          <w:rFonts w:ascii="仿宋" w:eastAsia="仿宋" w:hAnsi="仿宋" w:cs="仿宋" w:hint="eastAsia"/>
          <w:lang w:eastAsia="zh-CN"/>
        </w:rPr>
      </w:pPr>
      <w:bookmarkStart w:id="7" w:name="_Toc930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科材料项目中，我们设计了一套全面的绩效评估指标，以确保口腔科材料项目的可控和成功交付。这些指标跨足口腔科材料项目目标、成本、进度和质量等多个维度，为我们提供了全面洞察口腔科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项目目标达成率是我们关注的首要指标。我们设定了明确的目标，并通过定期监测和评估，迅速发现并应对潜在的目标偏差。这为口腔科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成本绩效是另一个核心关注点。通过实际成本与预算成本的对比分析，我们深入了解成本差异的原因，及时调整资源分配，保持口腔科材料项目在经济效益方面的合理水平。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项目进度作为关键的绩效指标之一，得到了精心的关注。我们制定了详细的口腔科材料项目进度计划，并设立了进度符合度指标，确保实际进度与计划进度保持一致。这使我们能够快速发现和解决潜在的进度问题，保持口腔科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口腔科材料项目绩效的不可或缺的一环。我们引入了一系列的质量标准和客户满意度指标，以确保口腔科材料项目交付的成果在质量上达到或超越预期水平。通过持续监测这些指标，我们努力提升口腔科材料项目整体质量水平，为口腔科材料项目的成功交付提供有力保障。通过这些科学且全面的绩效评估，我们能够更好地引导口腔科材料项目的持续改进，确保口腔科材料项目目标的顺利达成。</w:t>
      </w:r>
    </w:p>
    <w:p>
      <w:pPr>
        <w:pStyle w:val="Heading2"/>
        <w:ind w:firstLine="560" w:firstLineChars="200"/>
        <w:rPr>
          <w:rFonts w:ascii="仿宋" w:eastAsia="仿宋" w:hAnsi="仿宋" w:cs="仿宋" w:hint="eastAsia"/>
          <w:sz w:val="28"/>
          <w:lang w:eastAsia="zh-CN"/>
        </w:rPr>
      </w:pPr>
      <w:bookmarkStart w:id="8" w:name="_Toc800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绩效评估是口腔科材料项目中的关键环节，为确保口腔科材料项目达到预期目标，我们采用了多层次、多维度的绩效评估方法。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口腔科材料项目的战略目标对齐，确保每个决策和行动都与口腔科材料项目整体目标保持一致。团队会定期召开战略对齐会议，审视当前工作与口腔科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口腔科材料项目进度、质量、成本和风险等方面。这些指标通过数据收集和分析，为口腔科材料项目管理团队提供了客观的评估依据。例如，我们通过口腔科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绩效评估不仅仅停留在口腔科材料项目内部，还考虑了口腔科材料项目对外部环境的影响。我们定期进行干系人满意度调查，以了解各利益相关方对口腔科材料项目的期望和满意度，并及时做出调整。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这种多层次、多角度的绩效评估方法，使得我们能够全面了解口腔科材料项目的运行状态，及时做出调整，确保口腔科材料项目在不断变化的环境中保持稳健前行。</w:t>
      </w:r>
    </w:p>
    <w:p>
      <w:pPr>
        <w:pStyle w:val="Heading2"/>
        <w:ind w:firstLine="560" w:firstLineChars="200"/>
        <w:rPr>
          <w:rFonts w:ascii="仿宋" w:eastAsia="仿宋" w:hAnsi="仿宋" w:cs="仿宋" w:hint="eastAsia"/>
          <w:sz w:val="28"/>
          <w:lang w:eastAsia="zh-CN"/>
        </w:rPr>
      </w:pPr>
      <w:bookmarkStart w:id="9" w:name="_Toc3081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为了确保口腔科材料项目的有效管理和不断优化，我们采用了精心设计的绩效评估周期。这个周期旨在实现灵活、实时和全面的评估，以适应口腔科材料项目执行中的各种挑战。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口腔科材料项目的不同需求，分为短期、中期和长期。短期评估关注每个迭代或工作周期，以及时发现和解决当前任务中的问题。中期评估涵盖几个迭代，深入了解整体口腔科材料项目的趋势和性能。长期评估则着眼于整个口腔科材料项目阶段，确保口腔科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口腔科材料项目管理工具和协作平台，团队成员能够随时更新和分享口腔科材料项目数据。这种实时性的反馈机制使我们能够及时察觉潜在问题，快速调整，保持口腔科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口腔科材料项目的决策制定密不可分。每个周期的口腔科材料项目回顾会议成为集体总结经验、识别问题深层次原因并找到创新解决方案的平台。这种定期的反思与调整机制使口腔科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8774"/>
      <w:r>
        <w:rPr>
          <w:rFonts w:ascii="仿宋" w:eastAsia="仿宋" w:hAnsi="仿宋" w:cs="仿宋" w:hint="eastAsia"/>
          <w:sz w:val="28"/>
          <w:lang w:eastAsia="zh-CN"/>
        </w:rPr>
        <w:t>三、口腔科材料项目可持续发展</w:t>
      </w:r>
      <w:bookmarkEnd w:id="10"/>
    </w:p>
    <w:p>
      <w:pPr>
        <w:pStyle w:val="Heading2"/>
        <w:rPr>
          <w:rFonts w:ascii="仿宋" w:eastAsia="仿宋" w:hAnsi="仿宋" w:cs="仿宋" w:hint="eastAsia"/>
          <w:lang w:eastAsia="zh-CN"/>
        </w:rPr>
      </w:pPr>
      <w:bookmarkStart w:id="11" w:name="_Toc21473"/>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科材料项目中，口腔科材料项目团队着眼于未来，明确了可持续发展的战略方向。制定的具体可持续发展目标包括降低资源使用、采用环保技术、最大化社会效益等。这一步骤不仅有助于口腔科材料项目在环保和社会责任方面达到最高标准，也为未来提供了明确的指引，确保口腔科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可持续实践的融入口腔科材料项目管理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口腔科材料项目管理周期。从口腔科材料项目规划开始，口腔科材料项目团队就考虑了环境和社会的因素。在执行阶段，口腔科材料项目团队积极推动绿色技术的应用，优化资源利用。此外，关注员工的社会责任，通过培训和沟通活动提高员工对可持续发展的认知，使他们能够在日常工作中践行可持续实践。这些举措不仅为口腔科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7749"/>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扎根于口腔科材料项目的可持续发展理念，我们深信环保与社会责任是口腔科材料项目成功的关键支柱。在口腔科材料项目的每一步，我们都致力于通过创新和实践，履行对环境和社会的坚定责任。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项目团队通过引入先进的环保技术、建立高效的废物处理系统以及推动能源节约措施，积极履行环保责任。定期的环保监测和评估确保口腔科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项目不仅致力于自身可持续发展，还注重对社会的回馈。通过支持社区口腔科材料项目、参与慈善事业、提供培训机会等方式，口腔科材料项目积极履行社会责任。与当地社区建立积极互动，关注员工的工作与生活平衡，以及员工的身心健康，是口腔科材料项目在社会责任层面的关键举措。这样的实践不仅增强了口腔科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4938"/>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429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口腔科材料项目的技术管理特点体现在其创新导向。通过引入最先进的技术趋势和解决方案，口腔科材料项目致力于提升科技含量、提高质量和效率水平。这意味着我们将采用最新的工具和方法，确保口腔科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口腔科材料项目技术管理的显著特征。通过整合不同领域的技术资源，我们实现了跨学科的协同工作。这有助于优化技术架构，提高整体效能。此外，整合性策略还促进了不同技术团队之间的紧密沟通和高效合作，确保口腔科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口腔科材料项目所采用的技术。通过不断优化技术方案，口腔科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口腔科材料项目团队将在口腔科材料项目初期识别可能的技术风险，并采取相应的预防和应对措施。通过建立健全的风险评估机制，口腔科材料项目能够在实施过程中及时发现并解决潜在的技术问题，保障口腔科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口腔科材料项目中，技术将成为口腔科材料项目成功的有力支持。这一深度剖析揭示了技术管理在口腔科材料项目实施中的关键作用，为口腔科材料项目的技术基础奠定了坚实的基础。</w:t>
      </w:r>
    </w:p>
    <w:p>
      <w:pPr>
        <w:pStyle w:val="Heading2"/>
        <w:ind w:firstLine="560" w:firstLineChars="200"/>
        <w:rPr>
          <w:rFonts w:ascii="仿宋" w:eastAsia="仿宋" w:hAnsi="仿宋" w:cs="仿宋" w:hint="eastAsia"/>
          <w:sz w:val="28"/>
          <w:lang w:eastAsia="zh-CN"/>
        </w:rPr>
      </w:pPr>
      <w:bookmarkStart w:id="15" w:name="_Toc14587"/>
      <w:r>
        <w:rPr>
          <w:rFonts w:ascii="仿宋" w:eastAsia="仿宋" w:hAnsi="仿宋" w:cs="仿宋" w:hint="eastAsia"/>
          <w:sz w:val="28"/>
          <w:lang w:eastAsia="zh-CN"/>
        </w:rPr>
        <w:t>(二)、口腔科材料项目工艺技术设计方案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口腔科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口腔科材料项目将严格按照相关行业规范要求进行组织。通过有效控制产品质量，口腔科材料项目将致力于为顾客提供优质的口腔科材料项目产品和良好的服务。这体现了口腔科材料项目对于生产活动合规性和质量标准的高度重视，为口腔科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口腔科材料项目注重生态效益和清洁生产原则。口腔科材料项目建设将紧密结合地方特色经济发展，与社会经济发展规划和区域环境保护规划方案相协调一致。通过与当地区域自然生态系统的结合，口腔科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口腔科材料项目产品具有多样化的客户需求和个性化的特点。因此，口腔科材料项目产品规格品种多样，且单批生产数量较小。为满足这一特点，口腔科材料项目承办单位将建设先进的柔性制造生产线。通过广泛应用柔性制造技术，口腔科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口腔科材料项目采用的技术具有较高的技术含量和自动化水平，处于国内先进水平。这一技术选用不仅体现了对生产效率、质量和环境友好性的高标准要求，同时为口腔科材料项目的可持续发展奠定了坚实的基础。</w:t>
      </w:r>
    </w:p>
    <w:p>
      <w:pPr>
        <w:pStyle w:val="Heading2"/>
        <w:ind w:firstLine="560" w:firstLineChars="200"/>
        <w:rPr>
          <w:rFonts w:ascii="仿宋" w:eastAsia="仿宋" w:hAnsi="仿宋" w:cs="仿宋" w:hint="eastAsia"/>
          <w:sz w:val="28"/>
          <w:lang w:eastAsia="zh-CN"/>
        </w:rPr>
      </w:pPr>
      <w:bookmarkStart w:id="16" w:name="_Toc6622"/>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为确保口腔科材料项目的高效生产和技术实施，我们制定了一套精心设计的设备选型方案，以满足口腔科材料项目生产、质量和环保的要求。该方案的主要特点如下：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口腔科材料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针对口腔科材料项目产品的多样性和小批量生产的特点，我们将建设柔性制造生产线。通过在设备选型中考虑柔性制造技术，可以灵活应对不同产品规格和生产需求，实现生产线的高度灵活性和适应性。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3709"/>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899"/>
      <w:r>
        <w:rPr>
          <w:rFonts w:ascii="仿宋" w:eastAsia="仿宋" w:hAnsi="仿宋" w:cs="仿宋" w:hint="eastAsia"/>
          <w:lang w:eastAsia="zh-CN"/>
        </w:rPr>
        <w:t>(一)、口腔科材料行业分析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行业一直以来都是市场的关注焦点。行业内的发展趋势、竞争态势以及潜在机会都对口腔科材料项目的推进产生深远的影响。通过深入研究行业的整体概貌，我们将更好地理解行业的核心特征，为口腔科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科材料行业，技术一直是推动创新和发展的关键因素。我们将对当前技术趋势进行详尽分析，包括但不限于人工智能、大数据应用、先进制造技术等。这有助于口腔科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口腔科材料项目成功的基础。我们将对主要竞争对手进行深入研究，包括其市场份额、产品特点、市场定位等。通过全面了解竞争对手的优势和劣势，口腔科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7218"/>
      <w:r>
        <w:rPr>
          <w:rFonts w:ascii="仿宋" w:eastAsia="仿宋" w:hAnsi="仿宋" w:cs="仿宋" w:hint="eastAsia"/>
          <w:sz w:val="28"/>
          <w:lang w:eastAsia="zh-CN"/>
        </w:rPr>
        <w:t>(二)、口腔科材料市场分析预测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口腔科材料市场未来的增长趋势。这包括市场的整体规模、各细分领域的发展趋势等。口腔科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口腔科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口腔科材料项目实施过程中需要充分考虑的因素。我们将对市场风险进行全面评估，包括但不限于政策法规风险、市场竞争风险、技术变革风险等。通过对潜在风险的深入分析，口腔科材料项目可以制定相应的风险缓解策略，降低不确定性对口腔科材料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https://d.book118.com/548014141113006045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04724"/>
    <w:rsid w:val="31A047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1414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2024-03-02T07:04:00Z</dcterms:created>
  <dcterms:modified xsi:type="dcterms:W3CDTF">2024-03-02T07:05:14Z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A567AB683DFE42E7935224736F1A875A_11</vt:lpwstr>
  </property>
  <property fmtid="{D5CDD505-2E9C-101B-9397-08002B2CF9AE}" pid="3" name="KSOProductBuildVer">
    <vt:lpwstr>2052-12.1.0.16388</vt:lpwstr>
  </property>
</Properties>
</file>