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玻璃油墨项目规划设计纲要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01" w:history="1">
        <w:r>
          <w:rPr>
            <w:rFonts w:ascii="仿宋" w:eastAsia="仿宋" w:hAnsi="仿宋" w:cs="仿宋" w:hint="eastAsia"/>
            <w:lang w:eastAsia="zh-CN"/>
          </w:rPr>
          <w:t>前言</w:t>
        </w:r>
        <w:r>
          <w:tab/>
        </w:r>
        <w:r>
          <w:fldChar w:fldCharType="begin"/>
        </w:r>
        <w:r>
          <w:instrText xml:space="preserve"> PAGEREF _Toc401 \h </w:instrText>
        </w:r>
        <w:r>
          <w:fldChar w:fldCharType="separate"/>
        </w:r>
        <w:r>
          <w:t>3</w:t>
        </w:r>
        <w:r>
          <w:fldChar w:fldCharType="end"/>
        </w:r>
      </w:hyperlink>
    </w:p>
    <w:p>
      <w:pPr>
        <w:pStyle w:val="TOC1"/>
        <w:tabs>
          <w:tab w:val="right" w:leader="dot" w:pos="8306"/>
        </w:tabs>
      </w:pPr>
      <w:hyperlink w:anchor="_Toc27352" w:history="1">
        <w:r>
          <w:rPr>
            <w:rFonts w:ascii="仿宋" w:eastAsia="仿宋" w:hAnsi="仿宋" w:cs="仿宋" w:hint="eastAsia"/>
            <w:lang w:eastAsia="zh-CN"/>
          </w:rPr>
          <w:t>一、玻璃油墨项目选址可行性分析</w:t>
        </w:r>
        <w:r>
          <w:tab/>
        </w:r>
        <w:r>
          <w:fldChar w:fldCharType="begin"/>
        </w:r>
        <w:r>
          <w:instrText xml:space="preserve"> PAGEREF _Toc27352 \h </w:instrText>
        </w:r>
        <w:r>
          <w:fldChar w:fldCharType="separate"/>
        </w:r>
        <w:r>
          <w:t>3</w:t>
        </w:r>
        <w:r>
          <w:fldChar w:fldCharType="end"/>
        </w:r>
      </w:hyperlink>
    </w:p>
    <w:p>
      <w:pPr>
        <w:pStyle w:val="TOC2"/>
        <w:tabs>
          <w:tab w:val="right" w:leader="dot" w:pos="8306"/>
        </w:tabs>
      </w:pPr>
      <w:hyperlink w:anchor="_Toc31615" w:history="1">
        <w:r>
          <w:rPr>
            <w:rFonts w:ascii="仿宋" w:eastAsia="仿宋" w:hAnsi="仿宋" w:cs="仿宋" w:hint="eastAsia"/>
            <w:lang w:eastAsia="zh-CN"/>
          </w:rPr>
          <w:t>(一)、玻璃油墨项目选址</w:t>
        </w:r>
        <w:r>
          <w:tab/>
        </w:r>
        <w:r>
          <w:fldChar w:fldCharType="begin"/>
        </w:r>
        <w:r>
          <w:instrText xml:space="preserve"> PAGEREF _Toc31615 \h </w:instrText>
        </w:r>
        <w:r>
          <w:fldChar w:fldCharType="separate"/>
        </w:r>
        <w:r>
          <w:t>3</w:t>
        </w:r>
        <w:r>
          <w:fldChar w:fldCharType="end"/>
        </w:r>
      </w:hyperlink>
    </w:p>
    <w:p>
      <w:pPr>
        <w:pStyle w:val="TOC2"/>
        <w:tabs>
          <w:tab w:val="right" w:leader="dot" w:pos="8306"/>
        </w:tabs>
      </w:pPr>
      <w:hyperlink w:anchor="_Toc8136" w:history="1">
        <w:r>
          <w:rPr>
            <w:rFonts w:ascii="仿宋" w:eastAsia="仿宋" w:hAnsi="仿宋" w:cs="仿宋" w:hint="eastAsia"/>
            <w:lang w:eastAsia="zh-CN"/>
          </w:rPr>
          <w:t>(二)、用地控制指标</w:t>
        </w:r>
        <w:r>
          <w:tab/>
        </w:r>
        <w:r>
          <w:fldChar w:fldCharType="begin"/>
        </w:r>
        <w:r>
          <w:instrText xml:space="preserve"> PAGEREF _Toc8136 \h </w:instrText>
        </w:r>
        <w:r>
          <w:fldChar w:fldCharType="separate"/>
        </w:r>
        <w:r>
          <w:t>3</w:t>
        </w:r>
        <w:r>
          <w:fldChar w:fldCharType="end"/>
        </w:r>
      </w:hyperlink>
    </w:p>
    <w:p>
      <w:pPr>
        <w:pStyle w:val="TOC2"/>
        <w:tabs>
          <w:tab w:val="right" w:leader="dot" w:pos="8306"/>
        </w:tabs>
      </w:pPr>
      <w:hyperlink w:anchor="_Toc15649" w:history="1">
        <w:r>
          <w:rPr>
            <w:rFonts w:ascii="仿宋" w:eastAsia="仿宋" w:hAnsi="仿宋" w:cs="仿宋" w:hint="eastAsia"/>
            <w:lang w:eastAsia="zh-CN"/>
          </w:rPr>
          <w:t>(三)、节约用地措施</w:t>
        </w:r>
        <w:r>
          <w:tab/>
        </w:r>
        <w:r>
          <w:fldChar w:fldCharType="begin"/>
        </w:r>
        <w:r>
          <w:instrText xml:space="preserve"> PAGEREF _Toc15649 \h </w:instrText>
        </w:r>
        <w:r>
          <w:fldChar w:fldCharType="separate"/>
        </w:r>
        <w:r>
          <w:t>5</w:t>
        </w:r>
        <w:r>
          <w:fldChar w:fldCharType="end"/>
        </w:r>
      </w:hyperlink>
    </w:p>
    <w:p>
      <w:pPr>
        <w:pStyle w:val="TOC2"/>
        <w:tabs>
          <w:tab w:val="right" w:leader="dot" w:pos="8306"/>
        </w:tabs>
      </w:pPr>
      <w:hyperlink w:anchor="_Toc24487" w:history="1">
        <w:r>
          <w:rPr>
            <w:rFonts w:ascii="仿宋" w:eastAsia="仿宋" w:hAnsi="仿宋" w:cs="仿宋" w:hint="eastAsia"/>
            <w:lang w:eastAsia="zh-CN"/>
          </w:rPr>
          <w:t>(四)、总图布置方案</w:t>
        </w:r>
        <w:r>
          <w:tab/>
        </w:r>
        <w:r>
          <w:fldChar w:fldCharType="begin"/>
        </w:r>
        <w:r>
          <w:instrText xml:space="preserve"> PAGEREF _Toc24487 \h </w:instrText>
        </w:r>
        <w:r>
          <w:fldChar w:fldCharType="separate"/>
        </w:r>
        <w:r>
          <w:t>6</w:t>
        </w:r>
        <w:r>
          <w:fldChar w:fldCharType="end"/>
        </w:r>
      </w:hyperlink>
    </w:p>
    <w:p>
      <w:pPr>
        <w:pStyle w:val="TOC2"/>
        <w:tabs>
          <w:tab w:val="right" w:leader="dot" w:pos="8306"/>
        </w:tabs>
      </w:pPr>
      <w:hyperlink w:anchor="_Toc31950" w:history="1">
        <w:r>
          <w:rPr>
            <w:rFonts w:ascii="仿宋" w:eastAsia="仿宋" w:hAnsi="仿宋" w:cs="仿宋" w:hint="eastAsia"/>
            <w:lang w:eastAsia="zh-CN"/>
          </w:rPr>
          <w:t>(五)、选址综合评价</w:t>
        </w:r>
        <w:r>
          <w:tab/>
        </w:r>
        <w:r>
          <w:fldChar w:fldCharType="begin"/>
        </w:r>
        <w:r>
          <w:instrText xml:space="preserve"> PAGEREF _Toc31950 \h </w:instrText>
        </w:r>
        <w:r>
          <w:fldChar w:fldCharType="separate"/>
        </w:r>
        <w:r>
          <w:t>7</w:t>
        </w:r>
        <w:r>
          <w:fldChar w:fldCharType="end"/>
        </w:r>
      </w:hyperlink>
    </w:p>
    <w:p>
      <w:pPr>
        <w:pStyle w:val="TOC1"/>
        <w:tabs>
          <w:tab w:val="right" w:leader="dot" w:pos="8306"/>
        </w:tabs>
      </w:pPr>
      <w:hyperlink w:anchor="_Toc31200" w:history="1">
        <w:r>
          <w:rPr>
            <w:rFonts w:ascii="仿宋" w:eastAsia="仿宋" w:hAnsi="仿宋" w:cs="仿宋" w:hint="eastAsia"/>
            <w:lang w:eastAsia="zh-CN"/>
          </w:rPr>
          <w:t>二、玻璃油墨项目可持续发展</w:t>
        </w:r>
        <w:r>
          <w:tab/>
        </w:r>
        <w:r>
          <w:fldChar w:fldCharType="begin"/>
        </w:r>
        <w:r>
          <w:instrText xml:space="preserve"> PAGEREF _Toc31200 \h </w:instrText>
        </w:r>
        <w:r>
          <w:fldChar w:fldCharType="separate"/>
        </w:r>
        <w:r>
          <w:t>8</w:t>
        </w:r>
        <w:r>
          <w:fldChar w:fldCharType="end"/>
        </w:r>
      </w:hyperlink>
    </w:p>
    <w:p>
      <w:pPr>
        <w:pStyle w:val="TOC2"/>
        <w:tabs>
          <w:tab w:val="right" w:leader="dot" w:pos="8306"/>
        </w:tabs>
      </w:pPr>
      <w:hyperlink w:anchor="_Toc7435" w:history="1">
        <w:r>
          <w:rPr>
            <w:rFonts w:ascii="仿宋" w:eastAsia="仿宋" w:hAnsi="仿宋" w:cs="仿宋" w:hint="eastAsia"/>
            <w:lang w:eastAsia="zh-CN"/>
          </w:rPr>
          <w:t>(一)、可持续战略与实践</w:t>
        </w:r>
        <w:r>
          <w:tab/>
        </w:r>
        <w:r>
          <w:fldChar w:fldCharType="begin"/>
        </w:r>
        <w:r>
          <w:instrText xml:space="preserve"> PAGEREF _Toc7435 \h </w:instrText>
        </w:r>
        <w:r>
          <w:fldChar w:fldCharType="separate"/>
        </w:r>
        <w:r>
          <w:t>8</w:t>
        </w:r>
        <w:r>
          <w:fldChar w:fldCharType="end"/>
        </w:r>
      </w:hyperlink>
    </w:p>
    <w:p>
      <w:pPr>
        <w:pStyle w:val="TOC2"/>
        <w:tabs>
          <w:tab w:val="right" w:leader="dot" w:pos="8306"/>
        </w:tabs>
      </w:pPr>
      <w:hyperlink w:anchor="_Toc23704" w:history="1">
        <w:r>
          <w:rPr>
            <w:rFonts w:ascii="仿宋" w:eastAsia="仿宋" w:hAnsi="仿宋" w:cs="仿宋" w:hint="eastAsia"/>
            <w:lang w:eastAsia="zh-CN"/>
          </w:rPr>
          <w:t>(二)、环保与社会责任</w:t>
        </w:r>
        <w:r>
          <w:tab/>
        </w:r>
        <w:r>
          <w:fldChar w:fldCharType="begin"/>
        </w:r>
        <w:r>
          <w:instrText xml:space="preserve"> PAGEREF _Toc23704 \h </w:instrText>
        </w:r>
        <w:r>
          <w:fldChar w:fldCharType="separate"/>
        </w:r>
        <w:r>
          <w:t>9</w:t>
        </w:r>
        <w:r>
          <w:fldChar w:fldCharType="end"/>
        </w:r>
      </w:hyperlink>
    </w:p>
    <w:p>
      <w:pPr>
        <w:pStyle w:val="TOC1"/>
        <w:tabs>
          <w:tab w:val="right" w:leader="dot" w:pos="8306"/>
        </w:tabs>
      </w:pPr>
      <w:hyperlink w:anchor="_Toc31284" w:history="1">
        <w:r>
          <w:rPr>
            <w:rFonts w:ascii="仿宋" w:eastAsia="仿宋" w:hAnsi="仿宋" w:cs="仿宋" w:hint="eastAsia"/>
            <w:lang w:eastAsia="zh-CN"/>
          </w:rPr>
          <w:t>三、玻璃油墨项目建设背景及必要性分析</w:t>
        </w:r>
        <w:r>
          <w:tab/>
        </w:r>
        <w:r>
          <w:fldChar w:fldCharType="begin"/>
        </w:r>
        <w:r>
          <w:instrText xml:space="preserve"> PAGEREF _Toc31284 \h </w:instrText>
        </w:r>
        <w:r>
          <w:fldChar w:fldCharType="separate"/>
        </w:r>
        <w:r>
          <w:t>10</w:t>
        </w:r>
        <w:r>
          <w:fldChar w:fldCharType="end"/>
        </w:r>
      </w:hyperlink>
    </w:p>
    <w:p>
      <w:pPr>
        <w:pStyle w:val="TOC2"/>
        <w:tabs>
          <w:tab w:val="right" w:leader="dot" w:pos="8306"/>
        </w:tabs>
      </w:pPr>
      <w:hyperlink w:anchor="_Toc17992" w:history="1">
        <w:r>
          <w:rPr>
            <w:rFonts w:ascii="仿宋" w:eastAsia="仿宋" w:hAnsi="仿宋" w:cs="仿宋" w:hint="eastAsia"/>
            <w:lang w:eastAsia="zh-CN"/>
          </w:rPr>
          <w:t>(一)、玻璃油墨项目背景分析</w:t>
        </w:r>
        <w:r>
          <w:tab/>
        </w:r>
        <w:r>
          <w:fldChar w:fldCharType="begin"/>
        </w:r>
        <w:r>
          <w:instrText xml:space="preserve"> PAGEREF _Toc17992 \h </w:instrText>
        </w:r>
        <w:r>
          <w:fldChar w:fldCharType="separate"/>
        </w:r>
        <w:r>
          <w:t>10</w:t>
        </w:r>
        <w:r>
          <w:fldChar w:fldCharType="end"/>
        </w:r>
      </w:hyperlink>
    </w:p>
    <w:p>
      <w:pPr>
        <w:pStyle w:val="TOC2"/>
        <w:tabs>
          <w:tab w:val="right" w:leader="dot" w:pos="8306"/>
        </w:tabs>
      </w:pPr>
      <w:hyperlink w:anchor="_Toc1602" w:history="1">
        <w:r>
          <w:rPr>
            <w:rFonts w:ascii="仿宋" w:eastAsia="仿宋" w:hAnsi="仿宋" w:cs="仿宋" w:hint="eastAsia"/>
            <w:lang w:eastAsia="zh-CN"/>
          </w:rPr>
          <w:t>(二)、玻璃油墨项目建设必要性分析</w:t>
        </w:r>
        <w:r>
          <w:tab/>
        </w:r>
        <w:r>
          <w:fldChar w:fldCharType="begin"/>
        </w:r>
        <w:r>
          <w:instrText xml:space="preserve"> PAGEREF _Toc1602 \h </w:instrText>
        </w:r>
        <w:r>
          <w:fldChar w:fldCharType="separate"/>
        </w:r>
        <w:r>
          <w:t>11</w:t>
        </w:r>
        <w:r>
          <w:fldChar w:fldCharType="end"/>
        </w:r>
      </w:hyperlink>
    </w:p>
    <w:p>
      <w:pPr>
        <w:pStyle w:val="TOC1"/>
        <w:tabs>
          <w:tab w:val="right" w:leader="dot" w:pos="8306"/>
        </w:tabs>
      </w:pPr>
      <w:hyperlink w:anchor="_Toc24797" w:history="1">
        <w:r>
          <w:rPr>
            <w:rFonts w:ascii="仿宋" w:eastAsia="仿宋" w:hAnsi="仿宋" w:cs="仿宋" w:hint="eastAsia"/>
            <w:lang w:eastAsia="zh-CN"/>
          </w:rPr>
          <w:t>四、玻璃油墨项目建设单位说明</w:t>
        </w:r>
        <w:r>
          <w:tab/>
        </w:r>
        <w:r>
          <w:fldChar w:fldCharType="begin"/>
        </w:r>
        <w:r>
          <w:instrText xml:space="preserve"> PAGEREF _Toc24797 \h </w:instrText>
        </w:r>
        <w:r>
          <w:fldChar w:fldCharType="separate"/>
        </w:r>
        <w:r>
          <w:t>13</w:t>
        </w:r>
        <w:r>
          <w:fldChar w:fldCharType="end"/>
        </w:r>
      </w:hyperlink>
    </w:p>
    <w:p>
      <w:pPr>
        <w:pStyle w:val="TOC2"/>
        <w:tabs>
          <w:tab w:val="right" w:leader="dot" w:pos="8306"/>
        </w:tabs>
      </w:pPr>
      <w:hyperlink w:anchor="_Toc11239" w:history="1">
        <w:r>
          <w:rPr>
            <w:rFonts w:ascii="仿宋" w:eastAsia="仿宋" w:hAnsi="仿宋" w:cs="仿宋" w:hint="eastAsia"/>
            <w:lang w:eastAsia="zh-CN"/>
          </w:rPr>
          <w:t>(一)、玻璃油墨项目承办单位基本情况</w:t>
        </w:r>
        <w:r>
          <w:tab/>
        </w:r>
        <w:r>
          <w:fldChar w:fldCharType="begin"/>
        </w:r>
        <w:r>
          <w:instrText xml:space="preserve"> PAGEREF _Toc11239 \h </w:instrText>
        </w:r>
        <w:r>
          <w:fldChar w:fldCharType="separate"/>
        </w:r>
        <w:r>
          <w:t>13</w:t>
        </w:r>
        <w:r>
          <w:fldChar w:fldCharType="end"/>
        </w:r>
      </w:hyperlink>
    </w:p>
    <w:p>
      <w:pPr>
        <w:pStyle w:val="TOC2"/>
        <w:tabs>
          <w:tab w:val="right" w:leader="dot" w:pos="8306"/>
        </w:tabs>
      </w:pPr>
      <w:hyperlink w:anchor="_Toc31471" w:history="1">
        <w:r>
          <w:rPr>
            <w:rFonts w:ascii="仿宋" w:eastAsia="仿宋" w:hAnsi="仿宋" w:cs="仿宋" w:hint="eastAsia"/>
            <w:lang w:eastAsia="zh-CN"/>
          </w:rPr>
          <w:t>(二)、公司经济效益分析</w:t>
        </w:r>
        <w:r>
          <w:tab/>
        </w:r>
        <w:r>
          <w:fldChar w:fldCharType="begin"/>
        </w:r>
        <w:r>
          <w:instrText xml:space="preserve"> PAGEREF _Toc31471 \h </w:instrText>
        </w:r>
        <w:r>
          <w:fldChar w:fldCharType="separate"/>
        </w:r>
        <w:r>
          <w:t>13</w:t>
        </w:r>
        <w:r>
          <w:fldChar w:fldCharType="end"/>
        </w:r>
      </w:hyperlink>
    </w:p>
    <w:p>
      <w:pPr>
        <w:pStyle w:val="TOC1"/>
        <w:tabs>
          <w:tab w:val="right" w:leader="dot" w:pos="8306"/>
        </w:tabs>
      </w:pPr>
      <w:hyperlink w:anchor="_Toc31569" w:history="1">
        <w:r>
          <w:rPr>
            <w:rFonts w:ascii="仿宋" w:eastAsia="仿宋" w:hAnsi="仿宋" w:cs="仿宋" w:hint="eastAsia"/>
            <w:lang w:eastAsia="zh-CN"/>
          </w:rPr>
          <w:t>五、工艺说明</w:t>
        </w:r>
        <w:r>
          <w:tab/>
        </w:r>
        <w:r>
          <w:fldChar w:fldCharType="begin"/>
        </w:r>
        <w:r>
          <w:instrText xml:space="preserve"> PAGEREF _Toc31569 \h </w:instrText>
        </w:r>
        <w:r>
          <w:fldChar w:fldCharType="separate"/>
        </w:r>
        <w:r>
          <w:t>14</w:t>
        </w:r>
        <w:r>
          <w:fldChar w:fldCharType="end"/>
        </w:r>
      </w:hyperlink>
    </w:p>
    <w:p>
      <w:pPr>
        <w:pStyle w:val="TOC2"/>
        <w:tabs>
          <w:tab w:val="right" w:leader="dot" w:pos="8306"/>
        </w:tabs>
      </w:pPr>
      <w:hyperlink w:anchor="_Toc30696" w:history="1">
        <w:r>
          <w:rPr>
            <w:rFonts w:ascii="仿宋" w:eastAsia="仿宋" w:hAnsi="仿宋" w:cs="仿宋" w:hint="eastAsia"/>
            <w:lang w:eastAsia="zh-CN"/>
          </w:rPr>
          <w:t>(一)、技术管理特点</w:t>
        </w:r>
        <w:r>
          <w:tab/>
        </w:r>
        <w:r>
          <w:fldChar w:fldCharType="begin"/>
        </w:r>
        <w:r>
          <w:instrText xml:space="preserve"> PAGEREF _Toc30696 \h </w:instrText>
        </w:r>
        <w:r>
          <w:fldChar w:fldCharType="separate"/>
        </w:r>
        <w:r>
          <w:t>14</w:t>
        </w:r>
        <w:r>
          <w:fldChar w:fldCharType="end"/>
        </w:r>
      </w:hyperlink>
    </w:p>
    <w:p>
      <w:pPr>
        <w:pStyle w:val="TOC2"/>
        <w:tabs>
          <w:tab w:val="right" w:leader="dot" w:pos="8306"/>
        </w:tabs>
      </w:pPr>
      <w:hyperlink w:anchor="_Toc30300" w:history="1">
        <w:r>
          <w:rPr>
            <w:rFonts w:ascii="仿宋" w:eastAsia="仿宋" w:hAnsi="仿宋" w:cs="仿宋" w:hint="eastAsia"/>
            <w:lang w:eastAsia="zh-CN"/>
          </w:rPr>
          <w:t>(二)、玻璃油墨项目工艺技术设计方案</w:t>
        </w:r>
        <w:r>
          <w:tab/>
        </w:r>
        <w:r>
          <w:fldChar w:fldCharType="begin"/>
        </w:r>
        <w:r>
          <w:instrText xml:space="preserve"> PAGEREF _Toc30300 \h </w:instrText>
        </w:r>
        <w:r>
          <w:fldChar w:fldCharType="separate"/>
        </w:r>
        <w:r>
          <w:t>15</w:t>
        </w:r>
        <w:r>
          <w:fldChar w:fldCharType="end"/>
        </w:r>
      </w:hyperlink>
    </w:p>
    <w:p>
      <w:pPr>
        <w:pStyle w:val="TOC2"/>
        <w:tabs>
          <w:tab w:val="right" w:leader="dot" w:pos="8306"/>
        </w:tabs>
      </w:pPr>
      <w:hyperlink w:anchor="_Toc5635" w:history="1">
        <w:r>
          <w:rPr>
            <w:rFonts w:ascii="仿宋" w:eastAsia="仿宋" w:hAnsi="仿宋" w:cs="仿宋" w:hint="eastAsia"/>
            <w:lang w:eastAsia="zh-CN"/>
          </w:rPr>
          <w:t>(三)、设备选型方案</w:t>
        </w:r>
        <w:r>
          <w:tab/>
        </w:r>
        <w:r>
          <w:fldChar w:fldCharType="begin"/>
        </w:r>
        <w:r>
          <w:instrText xml:space="preserve"> PAGEREF _Toc5635 \h </w:instrText>
        </w:r>
        <w:r>
          <w:fldChar w:fldCharType="separate"/>
        </w:r>
        <w:r>
          <w:t>17</w:t>
        </w:r>
        <w:r>
          <w:fldChar w:fldCharType="end"/>
        </w:r>
      </w:hyperlink>
    </w:p>
    <w:p>
      <w:pPr>
        <w:pStyle w:val="TOC1"/>
        <w:tabs>
          <w:tab w:val="right" w:leader="dot" w:pos="8306"/>
        </w:tabs>
      </w:pPr>
      <w:hyperlink w:anchor="_Toc16121" w:history="1">
        <w:r>
          <w:rPr>
            <w:rFonts w:ascii="仿宋" w:eastAsia="仿宋" w:hAnsi="仿宋" w:cs="仿宋" w:hint="eastAsia"/>
            <w:lang w:eastAsia="zh-CN"/>
          </w:rPr>
          <w:t>六、玻璃油墨项目概论</w:t>
        </w:r>
        <w:r>
          <w:tab/>
        </w:r>
        <w:r>
          <w:fldChar w:fldCharType="begin"/>
        </w:r>
        <w:r>
          <w:instrText xml:space="preserve"> PAGEREF _Toc16121 \h </w:instrText>
        </w:r>
        <w:r>
          <w:fldChar w:fldCharType="separate"/>
        </w:r>
        <w:r>
          <w:t>18</w:t>
        </w:r>
        <w:r>
          <w:fldChar w:fldCharType="end"/>
        </w:r>
      </w:hyperlink>
    </w:p>
    <w:p>
      <w:pPr>
        <w:pStyle w:val="TOC2"/>
        <w:tabs>
          <w:tab w:val="right" w:leader="dot" w:pos="8306"/>
        </w:tabs>
      </w:pPr>
      <w:hyperlink w:anchor="_Toc24964" w:history="1">
        <w:r>
          <w:rPr>
            <w:rFonts w:ascii="仿宋" w:eastAsia="仿宋" w:hAnsi="仿宋" w:cs="仿宋" w:hint="eastAsia"/>
            <w:lang w:eastAsia="zh-CN"/>
          </w:rPr>
          <w:t>(一)、玻璃油墨项目概况</w:t>
        </w:r>
        <w:r>
          <w:tab/>
        </w:r>
        <w:r>
          <w:fldChar w:fldCharType="begin"/>
        </w:r>
        <w:r>
          <w:instrText xml:space="preserve"> PAGEREF _Toc24964 \h </w:instrText>
        </w:r>
        <w:r>
          <w:fldChar w:fldCharType="separate"/>
        </w:r>
        <w:r>
          <w:t>18</w:t>
        </w:r>
        <w:r>
          <w:fldChar w:fldCharType="end"/>
        </w:r>
      </w:hyperlink>
    </w:p>
    <w:p>
      <w:pPr>
        <w:pStyle w:val="TOC2"/>
        <w:tabs>
          <w:tab w:val="right" w:leader="dot" w:pos="8306"/>
        </w:tabs>
      </w:pPr>
      <w:hyperlink w:anchor="_Toc16909" w:history="1">
        <w:r>
          <w:rPr>
            <w:rFonts w:ascii="仿宋" w:eastAsia="仿宋" w:hAnsi="仿宋" w:cs="仿宋" w:hint="eastAsia"/>
            <w:lang w:eastAsia="zh-CN"/>
          </w:rPr>
          <w:t>(二)、玻璃油墨项目目标</w:t>
        </w:r>
        <w:r>
          <w:tab/>
        </w:r>
        <w:r>
          <w:fldChar w:fldCharType="begin"/>
        </w:r>
        <w:r>
          <w:instrText xml:space="preserve"> PAGEREF _Toc16909 \h </w:instrText>
        </w:r>
        <w:r>
          <w:fldChar w:fldCharType="separate"/>
        </w:r>
        <w:r>
          <w:t>20</w:t>
        </w:r>
        <w:r>
          <w:fldChar w:fldCharType="end"/>
        </w:r>
      </w:hyperlink>
    </w:p>
    <w:p>
      <w:pPr>
        <w:pStyle w:val="TOC2"/>
        <w:tabs>
          <w:tab w:val="right" w:leader="dot" w:pos="8306"/>
        </w:tabs>
      </w:pPr>
      <w:hyperlink w:anchor="_Toc9897" w:history="1">
        <w:r>
          <w:rPr>
            <w:rFonts w:ascii="仿宋" w:eastAsia="仿宋" w:hAnsi="仿宋" w:cs="仿宋" w:hint="eastAsia"/>
            <w:lang w:eastAsia="zh-CN"/>
          </w:rPr>
          <w:t>(三)、玻璃油墨项目提出的理由</w:t>
        </w:r>
        <w:r>
          <w:tab/>
        </w:r>
        <w:r>
          <w:fldChar w:fldCharType="begin"/>
        </w:r>
        <w:r>
          <w:instrText xml:space="preserve"> PAGEREF _Toc9897 \h </w:instrText>
        </w:r>
        <w:r>
          <w:fldChar w:fldCharType="separate"/>
        </w:r>
        <w:r>
          <w:t>21</w:t>
        </w:r>
        <w:r>
          <w:fldChar w:fldCharType="end"/>
        </w:r>
      </w:hyperlink>
    </w:p>
    <w:p>
      <w:pPr>
        <w:pStyle w:val="TOC2"/>
        <w:tabs>
          <w:tab w:val="right" w:leader="dot" w:pos="8306"/>
        </w:tabs>
      </w:pPr>
      <w:hyperlink w:anchor="_Toc2588" w:history="1">
        <w:r>
          <w:rPr>
            <w:rFonts w:ascii="仿宋" w:eastAsia="仿宋" w:hAnsi="仿宋" w:cs="仿宋" w:hint="eastAsia"/>
            <w:lang w:eastAsia="zh-CN"/>
          </w:rPr>
          <w:t>(四)、玻璃油墨项目意义</w:t>
        </w:r>
        <w:r>
          <w:tab/>
        </w:r>
        <w:r>
          <w:fldChar w:fldCharType="begin"/>
        </w:r>
        <w:r>
          <w:instrText xml:space="preserve"> PAGEREF _Toc2588 \h </w:instrText>
        </w:r>
        <w:r>
          <w:fldChar w:fldCharType="separate"/>
        </w:r>
        <w:r>
          <w:t>23</w:t>
        </w:r>
        <w:r>
          <w:fldChar w:fldCharType="end"/>
        </w:r>
      </w:hyperlink>
    </w:p>
    <w:p>
      <w:pPr>
        <w:pStyle w:val="TOC2"/>
        <w:tabs>
          <w:tab w:val="right" w:leader="dot" w:pos="8306"/>
        </w:tabs>
      </w:pPr>
      <w:hyperlink w:anchor="_Toc30" w:history="1">
        <w:r>
          <w:rPr>
            <w:rFonts w:ascii="仿宋" w:eastAsia="仿宋" w:hAnsi="仿宋" w:cs="仿宋" w:hint="eastAsia"/>
            <w:lang w:eastAsia="zh-CN"/>
          </w:rPr>
          <w:t>(五)、玻璃油墨项目背景</w:t>
        </w:r>
        <w:r>
          <w:tab/>
        </w:r>
        <w:r>
          <w:fldChar w:fldCharType="begin"/>
        </w:r>
        <w:r>
          <w:instrText xml:space="preserve"> PAGEREF _Toc30 \h </w:instrText>
        </w:r>
        <w:r>
          <w:fldChar w:fldCharType="separate"/>
        </w:r>
        <w:r>
          <w:t>24</w:t>
        </w:r>
        <w:r>
          <w:fldChar w:fldCharType="end"/>
        </w:r>
      </w:hyperlink>
    </w:p>
    <w:p>
      <w:pPr>
        <w:pStyle w:val="TOC1"/>
        <w:tabs>
          <w:tab w:val="right" w:leader="dot" w:pos="8306"/>
        </w:tabs>
      </w:pPr>
      <w:hyperlink w:anchor="_Toc122" w:history="1">
        <w:r>
          <w:rPr>
            <w:rFonts w:ascii="仿宋" w:eastAsia="仿宋" w:hAnsi="仿宋" w:cs="仿宋" w:hint="eastAsia"/>
            <w:lang w:eastAsia="zh-CN"/>
          </w:rPr>
          <w:t>七、玻璃油墨项目风险管理</w:t>
        </w:r>
        <w:r>
          <w:tab/>
        </w:r>
        <w:r>
          <w:fldChar w:fldCharType="begin"/>
        </w:r>
        <w:r>
          <w:instrText xml:space="preserve"> PAGEREF _Toc122 \h </w:instrText>
        </w:r>
        <w:r>
          <w:fldChar w:fldCharType="separate"/>
        </w:r>
        <w:r>
          <w:t>24</w:t>
        </w:r>
        <w:r>
          <w:fldChar w:fldCharType="end"/>
        </w:r>
      </w:hyperlink>
    </w:p>
    <w:p>
      <w:pPr>
        <w:pStyle w:val="TOC2"/>
        <w:tabs>
          <w:tab w:val="right" w:leader="dot" w:pos="8306"/>
        </w:tabs>
      </w:pPr>
      <w:hyperlink w:anchor="_Toc19953" w:history="1">
        <w:r>
          <w:rPr>
            <w:rFonts w:ascii="仿宋" w:eastAsia="仿宋" w:hAnsi="仿宋" w:cs="仿宋" w:hint="eastAsia"/>
            <w:lang w:eastAsia="zh-CN"/>
          </w:rPr>
          <w:t>(一)、风险识别与评估</w:t>
        </w:r>
        <w:r>
          <w:tab/>
        </w:r>
        <w:r>
          <w:fldChar w:fldCharType="begin"/>
        </w:r>
        <w:r>
          <w:instrText xml:space="preserve"> PAGEREF _Toc19953 \h </w:instrText>
        </w:r>
        <w:r>
          <w:fldChar w:fldCharType="separate"/>
        </w:r>
        <w:r>
          <w:t>24</w:t>
        </w:r>
        <w:r>
          <w:fldChar w:fldCharType="end"/>
        </w:r>
      </w:hyperlink>
    </w:p>
    <w:p>
      <w:pPr>
        <w:pStyle w:val="TOC2"/>
        <w:tabs>
          <w:tab w:val="right" w:leader="dot" w:pos="8306"/>
        </w:tabs>
      </w:pPr>
      <w:hyperlink w:anchor="_Toc22746" w:history="1">
        <w:r>
          <w:rPr>
            <w:rFonts w:ascii="仿宋" w:eastAsia="仿宋" w:hAnsi="仿宋" w:cs="仿宋" w:hint="eastAsia"/>
            <w:lang w:eastAsia="zh-CN"/>
          </w:rPr>
          <w:t>(二)、风险应对策略</w:t>
        </w:r>
        <w:r>
          <w:tab/>
        </w:r>
        <w:r>
          <w:fldChar w:fldCharType="begin"/>
        </w:r>
        <w:r>
          <w:instrText xml:space="preserve"> PAGEREF _Toc22746 \h </w:instrText>
        </w:r>
        <w:r>
          <w:fldChar w:fldCharType="separate"/>
        </w:r>
        <w:r>
          <w:t>26</w:t>
        </w:r>
        <w:r>
          <w:fldChar w:fldCharType="end"/>
        </w:r>
      </w:hyperlink>
    </w:p>
    <w:p>
      <w:pPr>
        <w:pStyle w:val="TOC2"/>
        <w:tabs>
          <w:tab w:val="right" w:leader="dot" w:pos="8306"/>
        </w:tabs>
      </w:pPr>
      <w:hyperlink w:anchor="_Toc355" w:history="1">
        <w:r>
          <w:rPr>
            <w:rFonts w:ascii="仿宋" w:eastAsia="仿宋" w:hAnsi="仿宋" w:cs="仿宋" w:hint="eastAsia"/>
            <w:lang w:eastAsia="zh-CN"/>
          </w:rPr>
          <w:t>(三)、风险监控与控制</w:t>
        </w:r>
        <w:r>
          <w:tab/>
        </w:r>
        <w:r>
          <w:fldChar w:fldCharType="begin"/>
        </w:r>
        <w:r>
          <w:instrText xml:space="preserve"> PAGEREF _Toc355 \h </w:instrText>
        </w:r>
        <w:r>
          <w:fldChar w:fldCharType="separate"/>
        </w:r>
        <w:r>
          <w:t>27</w:t>
        </w:r>
        <w:r>
          <w:fldChar w:fldCharType="end"/>
        </w:r>
      </w:hyperlink>
    </w:p>
    <w:p>
      <w:pPr>
        <w:pStyle w:val="TOC1"/>
        <w:tabs>
          <w:tab w:val="right" w:leader="dot" w:pos="8306"/>
        </w:tabs>
      </w:pPr>
      <w:hyperlink w:anchor="_Toc621" w:history="1">
        <w:r>
          <w:rPr>
            <w:rFonts w:ascii="仿宋" w:eastAsia="仿宋" w:hAnsi="仿宋" w:cs="仿宋" w:hint="eastAsia"/>
            <w:lang w:eastAsia="zh-CN"/>
          </w:rPr>
          <w:t>八、玻璃油墨项目环境影响分析</w:t>
        </w:r>
        <w:r>
          <w:tab/>
        </w:r>
        <w:r>
          <w:fldChar w:fldCharType="begin"/>
        </w:r>
        <w:r>
          <w:instrText xml:space="preserve"> PAGEREF _Toc621 \h </w:instrText>
        </w:r>
        <w:r>
          <w:fldChar w:fldCharType="separate"/>
        </w:r>
        <w:r>
          <w:t>28</w:t>
        </w:r>
        <w:r>
          <w:fldChar w:fldCharType="end"/>
        </w:r>
      </w:hyperlink>
    </w:p>
    <w:p>
      <w:pPr>
        <w:pStyle w:val="TOC2"/>
        <w:tabs>
          <w:tab w:val="right" w:leader="dot" w:pos="8306"/>
        </w:tabs>
      </w:pPr>
      <w:hyperlink w:anchor="_Toc19465" w:history="1">
        <w:r>
          <w:rPr>
            <w:rFonts w:ascii="仿宋" w:eastAsia="仿宋" w:hAnsi="仿宋" w:cs="仿宋" w:hint="eastAsia"/>
            <w:lang w:eastAsia="zh-CN"/>
          </w:rPr>
          <w:t>(一)、建设区域环境质量现状</w:t>
        </w:r>
        <w:r>
          <w:tab/>
        </w:r>
        <w:r>
          <w:fldChar w:fldCharType="begin"/>
        </w:r>
        <w:r>
          <w:instrText xml:space="preserve"> PAGEREF _Toc19465 \h </w:instrText>
        </w:r>
        <w:r>
          <w:fldChar w:fldCharType="separate"/>
        </w:r>
        <w:r>
          <w:t>28</w:t>
        </w:r>
        <w:r>
          <w:fldChar w:fldCharType="end"/>
        </w:r>
      </w:hyperlink>
    </w:p>
    <w:p>
      <w:pPr>
        <w:pStyle w:val="TOC2"/>
        <w:tabs>
          <w:tab w:val="right" w:leader="dot" w:pos="8306"/>
        </w:tabs>
      </w:pPr>
      <w:hyperlink w:anchor="_Toc4857" w:history="1">
        <w:r>
          <w:rPr>
            <w:rFonts w:ascii="仿宋" w:eastAsia="仿宋" w:hAnsi="仿宋" w:cs="仿宋" w:hint="eastAsia"/>
            <w:lang w:eastAsia="zh-CN"/>
          </w:rPr>
          <w:t>(二)、建设期环境保护</w:t>
        </w:r>
        <w:r>
          <w:tab/>
        </w:r>
        <w:r>
          <w:fldChar w:fldCharType="begin"/>
        </w:r>
        <w:r>
          <w:instrText xml:space="preserve"> PAGEREF _Toc4857 \h </w:instrText>
        </w:r>
        <w:r>
          <w:fldChar w:fldCharType="separate"/>
        </w:r>
        <w:r>
          <w:t>30</w:t>
        </w:r>
        <w:r>
          <w:fldChar w:fldCharType="end"/>
        </w:r>
      </w:hyperlink>
    </w:p>
    <w:p>
      <w:pPr>
        <w:pStyle w:val="TOC2"/>
        <w:tabs>
          <w:tab w:val="right" w:leader="dot" w:pos="8306"/>
        </w:tabs>
      </w:pPr>
      <w:hyperlink w:anchor="_Toc29969" w:history="1">
        <w:r>
          <w:rPr>
            <w:rFonts w:ascii="仿宋" w:eastAsia="仿宋" w:hAnsi="仿宋" w:cs="仿宋" w:hint="eastAsia"/>
            <w:lang w:eastAsia="zh-CN"/>
          </w:rPr>
          <w:t>(三)、运营期环境保护</w:t>
        </w:r>
        <w:r>
          <w:tab/>
        </w:r>
        <w:r>
          <w:fldChar w:fldCharType="begin"/>
        </w:r>
        <w:r>
          <w:instrText xml:space="preserve"> PAGEREF _Toc29969 \h </w:instrText>
        </w:r>
        <w:r>
          <w:fldChar w:fldCharType="separate"/>
        </w:r>
        <w:r>
          <w:t>31</w:t>
        </w:r>
        <w:r>
          <w:fldChar w:fldCharType="end"/>
        </w:r>
      </w:hyperlink>
    </w:p>
    <w:p>
      <w:pPr>
        <w:pStyle w:val="TOC2"/>
        <w:tabs>
          <w:tab w:val="right" w:leader="dot" w:pos="8306"/>
        </w:tabs>
      </w:pPr>
      <w:hyperlink w:anchor="_Toc899" w:history="1">
        <w:r>
          <w:rPr>
            <w:rFonts w:ascii="仿宋" w:eastAsia="仿宋" w:hAnsi="仿宋" w:cs="仿宋" w:hint="eastAsia"/>
            <w:lang w:eastAsia="zh-CN"/>
          </w:rPr>
          <w:t>(四)、玻璃油墨项目建设对区域经济的影响</w:t>
        </w:r>
        <w:r>
          <w:tab/>
        </w:r>
        <w:r>
          <w:fldChar w:fldCharType="begin"/>
        </w:r>
        <w:r>
          <w:instrText xml:space="preserve"> PAGEREF _Toc899 \h </w:instrText>
        </w:r>
        <w:r>
          <w:fldChar w:fldCharType="separate"/>
        </w:r>
        <w:r>
          <w:t>32</w:t>
        </w:r>
        <w:r>
          <w:fldChar w:fldCharType="end"/>
        </w:r>
      </w:hyperlink>
    </w:p>
    <w:p>
      <w:pPr>
        <w:pStyle w:val="TOC2"/>
        <w:tabs>
          <w:tab w:val="right" w:leader="dot" w:pos="8306"/>
        </w:tabs>
      </w:pPr>
      <w:hyperlink w:anchor="_Toc28081" w:history="1">
        <w:r>
          <w:rPr>
            <w:rFonts w:ascii="仿宋" w:eastAsia="仿宋" w:hAnsi="仿宋" w:cs="仿宋" w:hint="eastAsia"/>
            <w:lang w:eastAsia="zh-CN"/>
          </w:rPr>
          <w:t>(五)、废弃物处理</w:t>
        </w:r>
        <w:r>
          <w:tab/>
        </w:r>
        <w:r>
          <w:fldChar w:fldCharType="begin"/>
        </w:r>
        <w:r>
          <w:instrText xml:space="preserve"> PAGEREF _Toc28081 \h </w:instrText>
        </w:r>
        <w:r>
          <w:fldChar w:fldCharType="separate"/>
        </w:r>
        <w:r>
          <w:t>34</w:t>
        </w:r>
        <w:r>
          <w:fldChar w:fldCharType="end"/>
        </w:r>
      </w:hyperlink>
    </w:p>
    <w:p>
      <w:pPr>
        <w:pStyle w:val="TOC2"/>
        <w:tabs>
          <w:tab w:val="right" w:leader="dot" w:pos="8306"/>
        </w:tabs>
      </w:pPr>
      <w:hyperlink w:anchor="_Toc5002" w:history="1">
        <w:r>
          <w:rPr>
            <w:rFonts w:ascii="仿宋" w:eastAsia="仿宋" w:hAnsi="仿宋" w:cs="仿宋" w:hint="eastAsia"/>
            <w:lang w:eastAsia="zh-CN"/>
          </w:rPr>
          <w:t>(六)、特殊环境影响分析</w:t>
        </w:r>
        <w:r>
          <w:tab/>
        </w:r>
        <w:r>
          <w:fldChar w:fldCharType="begin"/>
        </w:r>
        <w:r>
          <w:instrText xml:space="preserve"> PAGEREF _Toc5002 \h </w:instrText>
        </w:r>
        <w:r>
          <w:fldChar w:fldCharType="separate"/>
        </w:r>
        <w:r>
          <w:t>35</w:t>
        </w:r>
        <w:r>
          <w:fldChar w:fldCharType="end"/>
        </w:r>
      </w:hyperlink>
    </w:p>
    <w:p>
      <w:pPr>
        <w:pStyle w:val="TOC2"/>
        <w:tabs>
          <w:tab w:val="right" w:leader="dot" w:pos="8306"/>
        </w:tabs>
      </w:pPr>
      <w:hyperlink w:anchor="_Toc17926" w:history="1">
        <w:r>
          <w:rPr>
            <w:rFonts w:ascii="仿宋" w:eastAsia="仿宋" w:hAnsi="仿宋" w:cs="仿宋" w:hint="eastAsia"/>
            <w:lang w:eastAsia="zh-CN"/>
          </w:rPr>
          <w:t>(七)、清洁生产</w:t>
        </w:r>
        <w:r>
          <w:tab/>
        </w:r>
        <w:r>
          <w:fldChar w:fldCharType="begin"/>
        </w:r>
        <w:r>
          <w:instrText xml:space="preserve"> PAGEREF _Toc17926 \h </w:instrText>
        </w:r>
        <w:r>
          <w:fldChar w:fldCharType="separate"/>
        </w:r>
        <w:r>
          <w:t>37</w:t>
        </w:r>
        <w:r>
          <w:fldChar w:fldCharType="end"/>
        </w:r>
      </w:hyperlink>
    </w:p>
    <w:p>
      <w:pPr>
        <w:pStyle w:val="TOC2"/>
        <w:tabs>
          <w:tab w:val="right" w:leader="dot" w:pos="8306"/>
        </w:tabs>
      </w:pPr>
      <w:hyperlink w:anchor="_Toc3816" w:history="1">
        <w:r>
          <w:rPr>
            <w:rFonts w:ascii="仿宋" w:eastAsia="仿宋" w:hAnsi="仿宋" w:cs="仿宋" w:hint="eastAsia"/>
            <w:lang w:eastAsia="zh-CN"/>
          </w:rPr>
          <w:t>(八)、环境保护综合评价</w:t>
        </w:r>
        <w:r>
          <w:tab/>
        </w:r>
        <w:r>
          <w:fldChar w:fldCharType="begin"/>
        </w:r>
        <w:r>
          <w:instrText xml:space="preserve"> PAGEREF _Toc3816 \h </w:instrText>
        </w:r>
        <w:r>
          <w:fldChar w:fldCharType="separate"/>
        </w:r>
        <w:r>
          <w:t>38</w:t>
        </w:r>
        <w:r>
          <w:fldChar w:fldCharType="end"/>
        </w:r>
      </w:hyperlink>
    </w:p>
    <w:p>
      <w:pPr>
        <w:pStyle w:val="TOC1"/>
        <w:tabs>
          <w:tab w:val="right" w:leader="dot" w:pos="8306"/>
        </w:tabs>
      </w:pPr>
      <w:hyperlink w:anchor="_Toc28142" w:history="1">
        <w:r>
          <w:rPr>
            <w:rFonts w:ascii="仿宋" w:eastAsia="仿宋" w:hAnsi="仿宋" w:cs="仿宋" w:hint="eastAsia"/>
            <w:lang w:eastAsia="zh-CN"/>
          </w:rPr>
          <w:t>九、玻璃油墨项目财务管理</w:t>
        </w:r>
        <w:r>
          <w:tab/>
        </w:r>
        <w:r>
          <w:fldChar w:fldCharType="begin"/>
        </w:r>
        <w:r>
          <w:instrText xml:space="preserve"> PAGEREF _Toc28142 \h </w:instrText>
        </w:r>
        <w:r>
          <w:fldChar w:fldCharType="separate"/>
        </w:r>
        <w:r>
          <w:t>39</w:t>
        </w:r>
        <w:r>
          <w:fldChar w:fldCharType="end"/>
        </w:r>
      </w:hyperlink>
    </w:p>
    <w:p>
      <w:pPr>
        <w:pStyle w:val="TOC2"/>
        <w:tabs>
          <w:tab w:val="right" w:leader="dot" w:pos="8306"/>
        </w:tabs>
      </w:pPr>
      <w:hyperlink w:anchor="_Toc21449" w:history="1">
        <w:r>
          <w:rPr>
            <w:rFonts w:ascii="仿宋" w:eastAsia="仿宋" w:hAnsi="仿宋" w:cs="仿宋" w:hint="eastAsia"/>
            <w:lang w:eastAsia="zh-CN"/>
          </w:rPr>
          <w:t>(一)、资金需求大</w:t>
        </w:r>
        <w:r>
          <w:tab/>
        </w:r>
        <w:r>
          <w:fldChar w:fldCharType="begin"/>
        </w:r>
        <w:r>
          <w:instrText xml:space="preserve"> PAGEREF _Toc21449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846" w:history="1">
        <w:r>
          <w:rPr>
            <w:rFonts w:ascii="仿宋" w:eastAsia="仿宋" w:hAnsi="仿宋" w:cs="仿宋" w:hint="eastAsia"/>
            <w:lang w:eastAsia="zh-CN"/>
          </w:rPr>
          <w:t>(二)、研发周期长</w:t>
        </w:r>
        <w:r>
          <w:tab/>
        </w:r>
        <w:r>
          <w:fldChar w:fldCharType="begin"/>
        </w:r>
        <w:r>
          <w:instrText xml:space="preserve"> PAGEREF _Toc18846 \h </w:instrText>
        </w:r>
        <w:r>
          <w:fldChar w:fldCharType="separate"/>
        </w:r>
        <w:r>
          <w:t>40</w:t>
        </w:r>
        <w:r>
          <w:fldChar w:fldCharType="end"/>
        </w:r>
      </w:hyperlink>
    </w:p>
    <w:p>
      <w:pPr>
        <w:pStyle w:val="TOC2"/>
        <w:tabs>
          <w:tab w:val="right" w:leader="dot" w:pos="8306"/>
        </w:tabs>
      </w:pPr>
      <w:hyperlink w:anchor="_Toc8546" w:history="1">
        <w:r>
          <w:rPr>
            <w:rFonts w:ascii="仿宋" w:eastAsia="仿宋" w:hAnsi="仿宋" w:cs="仿宋" w:hint="eastAsia"/>
            <w:lang w:eastAsia="zh-CN"/>
          </w:rPr>
          <w:t>(三)、市场风险大</w:t>
        </w:r>
        <w:r>
          <w:tab/>
        </w:r>
        <w:r>
          <w:fldChar w:fldCharType="begin"/>
        </w:r>
        <w:r>
          <w:instrText xml:space="preserve"> PAGEREF _Toc8546 \h </w:instrText>
        </w:r>
        <w:r>
          <w:fldChar w:fldCharType="separate"/>
        </w:r>
        <w:r>
          <w:t>41</w:t>
        </w:r>
        <w:r>
          <w:fldChar w:fldCharType="end"/>
        </w:r>
      </w:hyperlink>
    </w:p>
    <w:p>
      <w:pPr>
        <w:pStyle w:val="TOC2"/>
        <w:tabs>
          <w:tab w:val="right" w:leader="dot" w:pos="8306"/>
        </w:tabs>
      </w:pPr>
      <w:hyperlink w:anchor="_Toc8195" w:history="1">
        <w:r>
          <w:rPr>
            <w:rFonts w:ascii="仿宋" w:eastAsia="仿宋" w:hAnsi="仿宋" w:cs="仿宋" w:hint="eastAsia"/>
            <w:lang w:eastAsia="zh-CN"/>
          </w:rPr>
          <w:t>(四)、利润率高</w:t>
        </w:r>
        <w:r>
          <w:tab/>
        </w:r>
        <w:r>
          <w:fldChar w:fldCharType="begin"/>
        </w:r>
        <w:r>
          <w:instrText xml:space="preserve"> PAGEREF _Toc8195 \h </w:instrText>
        </w:r>
        <w:r>
          <w:fldChar w:fldCharType="separate"/>
        </w:r>
        <w:r>
          <w:t>44</w:t>
        </w:r>
        <w:r>
          <w:fldChar w:fldCharType="end"/>
        </w:r>
      </w:hyperlink>
    </w:p>
    <w:p>
      <w:pPr>
        <w:pStyle w:val="TOC1"/>
        <w:tabs>
          <w:tab w:val="right" w:leader="dot" w:pos="8306"/>
        </w:tabs>
      </w:pPr>
      <w:hyperlink w:anchor="_Toc15686" w:history="1">
        <w:r>
          <w:rPr>
            <w:rFonts w:ascii="仿宋" w:eastAsia="仿宋" w:hAnsi="仿宋" w:cs="仿宋" w:hint="eastAsia"/>
            <w:lang w:eastAsia="zh-CN"/>
          </w:rPr>
          <w:t>十、生产安全保护</w:t>
        </w:r>
        <w:r>
          <w:tab/>
        </w:r>
        <w:r>
          <w:fldChar w:fldCharType="begin"/>
        </w:r>
        <w:r>
          <w:instrText xml:space="preserve"> PAGEREF _Toc15686 \h </w:instrText>
        </w:r>
        <w:r>
          <w:fldChar w:fldCharType="separate"/>
        </w:r>
        <w:r>
          <w:t>46</w:t>
        </w:r>
        <w:r>
          <w:fldChar w:fldCharType="end"/>
        </w:r>
      </w:hyperlink>
    </w:p>
    <w:p>
      <w:pPr>
        <w:pStyle w:val="TOC2"/>
        <w:tabs>
          <w:tab w:val="right" w:leader="dot" w:pos="8306"/>
        </w:tabs>
      </w:pPr>
      <w:hyperlink w:anchor="_Toc22843" w:history="1">
        <w:r>
          <w:rPr>
            <w:rFonts w:ascii="仿宋" w:eastAsia="仿宋" w:hAnsi="仿宋" w:cs="仿宋" w:hint="eastAsia"/>
            <w:lang w:eastAsia="zh-CN"/>
          </w:rPr>
          <w:t>(一)、消防安全</w:t>
        </w:r>
        <w:r>
          <w:tab/>
        </w:r>
        <w:r>
          <w:fldChar w:fldCharType="begin"/>
        </w:r>
        <w:r>
          <w:instrText xml:space="preserve"> PAGEREF _Toc22843 \h </w:instrText>
        </w:r>
        <w:r>
          <w:fldChar w:fldCharType="separate"/>
        </w:r>
        <w:r>
          <w:t>46</w:t>
        </w:r>
        <w:r>
          <w:fldChar w:fldCharType="end"/>
        </w:r>
      </w:hyperlink>
    </w:p>
    <w:p>
      <w:pPr>
        <w:pStyle w:val="TOC2"/>
        <w:tabs>
          <w:tab w:val="right" w:leader="dot" w:pos="8306"/>
        </w:tabs>
      </w:pPr>
      <w:hyperlink w:anchor="_Toc11409" w:history="1">
        <w:r>
          <w:rPr>
            <w:rFonts w:ascii="仿宋" w:eastAsia="仿宋" w:hAnsi="仿宋" w:cs="仿宋" w:hint="eastAsia"/>
            <w:lang w:eastAsia="zh-CN"/>
          </w:rPr>
          <w:t>(二)、防火防爆总图布置措施</w:t>
        </w:r>
        <w:r>
          <w:tab/>
        </w:r>
        <w:r>
          <w:fldChar w:fldCharType="begin"/>
        </w:r>
        <w:r>
          <w:instrText xml:space="preserve"> PAGEREF _Toc11409 \h </w:instrText>
        </w:r>
        <w:r>
          <w:fldChar w:fldCharType="separate"/>
        </w:r>
        <w:r>
          <w:t>47</w:t>
        </w:r>
        <w:r>
          <w:fldChar w:fldCharType="end"/>
        </w:r>
      </w:hyperlink>
    </w:p>
    <w:p>
      <w:pPr>
        <w:pStyle w:val="TOC2"/>
        <w:tabs>
          <w:tab w:val="right" w:leader="dot" w:pos="8306"/>
        </w:tabs>
      </w:pPr>
      <w:hyperlink w:anchor="_Toc30109" w:history="1">
        <w:r>
          <w:rPr>
            <w:rFonts w:ascii="仿宋" w:eastAsia="仿宋" w:hAnsi="仿宋" w:cs="仿宋" w:hint="eastAsia"/>
            <w:lang w:eastAsia="zh-CN"/>
          </w:rPr>
          <w:t>(三)、自然灾害防范措施</w:t>
        </w:r>
        <w:r>
          <w:tab/>
        </w:r>
        <w:r>
          <w:fldChar w:fldCharType="begin"/>
        </w:r>
        <w:r>
          <w:instrText xml:space="preserve"> PAGEREF _Toc30109 \h </w:instrText>
        </w:r>
        <w:r>
          <w:fldChar w:fldCharType="separate"/>
        </w:r>
        <w:r>
          <w:t>48</w:t>
        </w:r>
        <w:r>
          <w:fldChar w:fldCharType="end"/>
        </w:r>
      </w:hyperlink>
    </w:p>
    <w:p>
      <w:pPr>
        <w:pStyle w:val="TOC2"/>
        <w:tabs>
          <w:tab w:val="right" w:leader="dot" w:pos="8306"/>
        </w:tabs>
      </w:pPr>
      <w:hyperlink w:anchor="_Toc26434" w:history="1">
        <w:r>
          <w:rPr>
            <w:rFonts w:ascii="仿宋" w:eastAsia="仿宋" w:hAnsi="仿宋" w:cs="仿宋" w:hint="eastAsia"/>
            <w:lang w:eastAsia="zh-CN"/>
          </w:rPr>
          <w:t>(四)、安全色及安全标志使用要求</w:t>
        </w:r>
        <w:r>
          <w:tab/>
        </w:r>
        <w:r>
          <w:fldChar w:fldCharType="begin"/>
        </w:r>
        <w:r>
          <w:instrText xml:space="preserve"> PAGEREF _Toc26434 \h </w:instrText>
        </w:r>
        <w:r>
          <w:fldChar w:fldCharType="separate"/>
        </w:r>
        <w:r>
          <w:t>49</w:t>
        </w:r>
        <w:r>
          <w:fldChar w:fldCharType="end"/>
        </w:r>
      </w:hyperlink>
    </w:p>
    <w:p>
      <w:pPr>
        <w:pStyle w:val="TOC2"/>
        <w:tabs>
          <w:tab w:val="right" w:leader="dot" w:pos="8306"/>
        </w:tabs>
      </w:pPr>
      <w:hyperlink w:anchor="_Toc10789" w:history="1">
        <w:r>
          <w:rPr>
            <w:rFonts w:ascii="仿宋" w:eastAsia="仿宋" w:hAnsi="仿宋" w:cs="仿宋" w:hint="eastAsia"/>
            <w:lang w:eastAsia="zh-CN"/>
          </w:rPr>
          <w:t>(五)、防尘防毒措施</w:t>
        </w:r>
        <w:r>
          <w:tab/>
        </w:r>
        <w:r>
          <w:fldChar w:fldCharType="begin"/>
        </w:r>
        <w:r>
          <w:instrText xml:space="preserve"> PAGEREF _Toc10789 \h </w:instrText>
        </w:r>
        <w:r>
          <w:fldChar w:fldCharType="separate"/>
        </w:r>
        <w:r>
          <w:t>50</w:t>
        </w:r>
        <w:r>
          <w:fldChar w:fldCharType="end"/>
        </w:r>
      </w:hyperlink>
    </w:p>
    <w:p>
      <w:pPr>
        <w:pStyle w:val="TOC2"/>
        <w:tabs>
          <w:tab w:val="right" w:leader="dot" w:pos="8306"/>
        </w:tabs>
      </w:pPr>
      <w:hyperlink w:anchor="_Toc24437" w:history="1">
        <w:r>
          <w:rPr>
            <w:rFonts w:ascii="仿宋" w:eastAsia="仿宋" w:hAnsi="仿宋" w:cs="仿宋" w:hint="eastAsia"/>
            <w:lang w:eastAsia="zh-CN"/>
          </w:rPr>
          <w:t>(六)、防静电、触电防护及防雷措施</w:t>
        </w:r>
        <w:r>
          <w:tab/>
        </w:r>
        <w:r>
          <w:fldChar w:fldCharType="begin"/>
        </w:r>
        <w:r>
          <w:instrText xml:space="preserve"> PAGEREF _Toc24437 \h </w:instrText>
        </w:r>
        <w:r>
          <w:fldChar w:fldCharType="separate"/>
        </w:r>
        <w:r>
          <w:t>51</w:t>
        </w:r>
        <w:r>
          <w:fldChar w:fldCharType="end"/>
        </w:r>
      </w:hyperlink>
    </w:p>
    <w:p>
      <w:pPr>
        <w:pStyle w:val="TOC2"/>
        <w:tabs>
          <w:tab w:val="right" w:leader="dot" w:pos="8306"/>
        </w:tabs>
      </w:pPr>
      <w:hyperlink w:anchor="_Toc13646" w:history="1">
        <w:r>
          <w:rPr>
            <w:rFonts w:ascii="仿宋" w:eastAsia="仿宋" w:hAnsi="仿宋" w:cs="仿宋" w:hint="eastAsia"/>
            <w:lang w:eastAsia="zh-CN"/>
          </w:rPr>
          <w:t>(七)、机械设备安全保障措施</w:t>
        </w:r>
        <w:r>
          <w:tab/>
        </w:r>
        <w:r>
          <w:fldChar w:fldCharType="begin"/>
        </w:r>
        <w:r>
          <w:instrText xml:space="preserve"> PAGEREF _Toc13646 \h </w:instrText>
        </w:r>
        <w:r>
          <w:fldChar w:fldCharType="separate"/>
        </w:r>
        <w:r>
          <w:t>52</w:t>
        </w:r>
        <w:r>
          <w:fldChar w:fldCharType="end"/>
        </w:r>
      </w:hyperlink>
    </w:p>
    <w:p>
      <w:pPr>
        <w:pStyle w:val="TOC1"/>
        <w:tabs>
          <w:tab w:val="right" w:leader="dot" w:pos="8306"/>
        </w:tabs>
      </w:pPr>
      <w:hyperlink w:anchor="_Toc17244" w:history="1">
        <w:r>
          <w:rPr>
            <w:rFonts w:ascii="仿宋" w:eastAsia="仿宋" w:hAnsi="仿宋" w:cs="仿宋" w:hint="eastAsia"/>
            <w:lang w:eastAsia="zh-CN"/>
          </w:rPr>
          <w:t>十一、玻璃油墨项目技术管理</w:t>
        </w:r>
        <w:r>
          <w:tab/>
        </w:r>
        <w:r>
          <w:fldChar w:fldCharType="begin"/>
        </w:r>
        <w:r>
          <w:instrText xml:space="preserve"> PAGEREF _Toc17244 \h </w:instrText>
        </w:r>
        <w:r>
          <w:fldChar w:fldCharType="separate"/>
        </w:r>
        <w:r>
          <w:t>54</w:t>
        </w:r>
        <w:r>
          <w:fldChar w:fldCharType="end"/>
        </w:r>
      </w:hyperlink>
    </w:p>
    <w:p>
      <w:pPr>
        <w:pStyle w:val="TOC2"/>
        <w:tabs>
          <w:tab w:val="right" w:leader="dot" w:pos="8306"/>
        </w:tabs>
      </w:pPr>
      <w:hyperlink w:anchor="_Toc22421" w:history="1">
        <w:r>
          <w:rPr>
            <w:rFonts w:ascii="仿宋" w:eastAsia="仿宋" w:hAnsi="仿宋" w:cs="仿宋" w:hint="eastAsia"/>
            <w:lang w:eastAsia="zh-CN"/>
          </w:rPr>
          <w:t>(一)、技术方案选用方向</w:t>
        </w:r>
        <w:r>
          <w:tab/>
        </w:r>
        <w:r>
          <w:fldChar w:fldCharType="begin"/>
        </w:r>
        <w:r>
          <w:instrText xml:space="preserve"> PAGEREF _Toc22421 \h </w:instrText>
        </w:r>
        <w:r>
          <w:fldChar w:fldCharType="separate"/>
        </w:r>
        <w:r>
          <w:t>54</w:t>
        </w:r>
        <w:r>
          <w:fldChar w:fldCharType="end"/>
        </w:r>
      </w:hyperlink>
    </w:p>
    <w:p>
      <w:pPr>
        <w:pStyle w:val="TOC2"/>
        <w:tabs>
          <w:tab w:val="right" w:leader="dot" w:pos="8306"/>
        </w:tabs>
      </w:pPr>
      <w:hyperlink w:anchor="_Toc22576" w:history="1">
        <w:r>
          <w:rPr>
            <w:rFonts w:ascii="仿宋" w:eastAsia="仿宋" w:hAnsi="仿宋" w:cs="仿宋" w:hint="eastAsia"/>
            <w:lang w:eastAsia="zh-CN"/>
          </w:rPr>
          <w:t>(二)、工艺技术方案选用原则</w:t>
        </w:r>
        <w:r>
          <w:tab/>
        </w:r>
        <w:r>
          <w:fldChar w:fldCharType="begin"/>
        </w:r>
        <w:r>
          <w:instrText xml:space="preserve"> PAGEREF _Toc22576 \h </w:instrText>
        </w:r>
        <w:r>
          <w:fldChar w:fldCharType="separate"/>
        </w:r>
        <w:r>
          <w:t>55</w:t>
        </w:r>
        <w:r>
          <w:fldChar w:fldCharType="end"/>
        </w:r>
      </w:hyperlink>
    </w:p>
    <w:p>
      <w:pPr>
        <w:pStyle w:val="TOC2"/>
        <w:tabs>
          <w:tab w:val="right" w:leader="dot" w:pos="8306"/>
        </w:tabs>
      </w:pPr>
      <w:hyperlink w:anchor="_Toc30012" w:history="1">
        <w:r>
          <w:rPr>
            <w:rFonts w:ascii="仿宋" w:eastAsia="仿宋" w:hAnsi="仿宋" w:cs="仿宋" w:hint="eastAsia"/>
            <w:lang w:eastAsia="zh-CN"/>
          </w:rPr>
          <w:t>(三)、工艺技术方案要求</w:t>
        </w:r>
        <w:r>
          <w:tab/>
        </w:r>
        <w:r>
          <w:fldChar w:fldCharType="begin"/>
        </w:r>
        <w:r>
          <w:instrText xml:space="preserve"> PAGEREF _Toc30012 \h </w:instrText>
        </w:r>
        <w:r>
          <w:fldChar w:fldCharType="separate"/>
        </w:r>
        <w:r>
          <w:t>58</w:t>
        </w:r>
        <w:r>
          <w:fldChar w:fldCharType="end"/>
        </w:r>
      </w:hyperlink>
    </w:p>
    <w:p>
      <w:pPr>
        <w:pStyle w:val="TOC1"/>
        <w:tabs>
          <w:tab w:val="right" w:leader="dot" w:pos="8306"/>
        </w:tabs>
      </w:pPr>
      <w:hyperlink w:anchor="_Toc32109" w:history="1">
        <w:r>
          <w:rPr>
            <w:rFonts w:ascii="仿宋" w:eastAsia="仿宋" w:hAnsi="仿宋" w:cs="仿宋" w:hint="eastAsia"/>
            <w:lang w:eastAsia="zh-CN"/>
          </w:rPr>
          <w:t>十二、玻璃油墨项目人力资源管理</w:t>
        </w:r>
        <w:r>
          <w:tab/>
        </w:r>
        <w:r>
          <w:fldChar w:fldCharType="begin"/>
        </w:r>
        <w:r>
          <w:instrText xml:space="preserve"> PAGEREF _Toc32109 \h </w:instrText>
        </w:r>
        <w:r>
          <w:fldChar w:fldCharType="separate"/>
        </w:r>
        <w:r>
          <w:t>60</w:t>
        </w:r>
        <w:r>
          <w:fldChar w:fldCharType="end"/>
        </w:r>
      </w:hyperlink>
    </w:p>
    <w:p>
      <w:pPr>
        <w:pStyle w:val="TOC2"/>
        <w:tabs>
          <w:tab w:val="right" w:leader="dot" w:pos="8306"/>
        </w:tabs>
      </w:pPr>
      <w:hyperlink w:anchor="_Toc21260" w:history="1">
        <w:r>
          <w:rPr>
            <w:rFonts w:ascii="仿宋" w:eastAsia="仿宋" w:hAnsi="仿宋" w:cs="仿宋" w:hint="eastAsia"/>
            <w:lang w:eastAsia="zh-CN"/>
          </w:rPr>
          <w:t>(一)、建立健全的预算管理制度</w:t>
        </w:r>
        <w:r>
          <w:tab/>
        </w:r>
        <w:r>
          <w:fldChar w:fldCharType="begin"/>
        </w:r>
        <w:r>
          <w:instrText xml:space="preserve"> PAGEREF _Toc21260 \h </w:instrText>
        </w:r>
        <w:r>
          <w:fldChar w:fldCharType="separate"/>
        </w:r>
        <w:r>
          <w:t>60</w:t>
        </w:r>
        <w:r>
          <w:fldChar w:fldCharType="end"/>
        </w:r>
      </w:hyperlink>
    </w:p>
    <w:p>
      <w:pPr>
        <w:pStyle w:val="TOC2"/>
        <w:tabs>
          <w:tab w:val="right" w:leader="dot" w:pos="8306"/>
        </w:tabs>
      </w:pPr>
      <w:hyperlink w:anchor="_Toc8973" w:history="1">
        <w:r>
          <w:rPr>
            <w:rFonts w:ascii="仿宋" w:eastAsia="仿宋" w:hAnsi="仿宋" w:cs="仿宋" w:hint="eastAsia"/>
            <w:lang w:eastAsia="zh-CN"/>
          </w:rPr>
          <w:t>(二)、加强资金流动监控</w:t>
        </w:r>
        <w:r>
          <w:tab/>
        </w:r>
        <w:r>
          <w:fldChar w:fldCharType="begin"/>
        </w:r>
        <w:r>
          <w:instrText xml:space="preserve"> PAGEREF _Toc8973 \h </w:instrText>
        </w:r>
        <w:r>
          <w:fldChar w:fldCharType="separate"/>
        </w:r>
        <w:r>
          <w:t>62</w:t>
        </w:r>
        <w:r>
          <w:fldChar w:fldCharType="end"/>
        </w:r>
      </w:hyperlink>
    </w:p>
    <w:p>
      <w:pPr>
        <w:pStyle w:val="TOC2"/>
        <w:tabs>
          <w:tab w:val="right" w:leader="dot" w:pos="8306"/>
        </w:tabs>
      </w:pPr>
      <w:hyperlink w:anchor="_Toc11803" w:history="1">
        <w:r>
          <w:rPr>
            <w:rFonts w:ascii="仿宋" w:eastAsia="仿宋" w:hAnsi="仿宋" w:cs="仿宋" w:hint="eastAsia"/>
            <w:lang w:eastAsia="zh-CN"/>
          </w:rPr>
          <w:t>(三)、制定完善的风险控制机制</w:t>
        </w:r>
        <w:r>
          <w:tab/>
        </w:r>
        <w:r>
          <w:fldChar w:fldCharType="begin"/>
        </w:r>
        <w:r>
          <w:instrText xml:space="preserve"> PAGEREF _Toc11803 \h </w:instrText>
        </w:r>
        <w:r>
          <w:fldChar w:fldCharType="separate"/>
        </w:r>
        <w:r>
          <w:t>63</w:t>
        </w:r>
        <w:r>
          <w:fldChar w:fldCharType="end"/>
        </w:r>
      </w:hyperlink>
    </w:p>
    <w:p>
      <w:pPr>
        <w:pStyle w:val="TOC2"/>
        <w:tabs>
          <w:tab w:val="right" w:leader="dot" w:pos="8306"/>
        </w:tabs>
      </w:pPr>
      <w:hyperlink w:anchor="_Toc4784" w:history="1">
        <w:r>
          <w:rPr>
            <w:rFonts w:ascii="仿宋" w:eastAsia="仿宋" w:hAnsi="仿宋" w:cs="仿宋" w:hint="eastAsia"/>
            <w:lang w:eastAsia="zh-CN"/>
          </w:rPr>
          <w:t>(四)、优化成本管理</w:t>
        </w:r>
        <w:r>
          <w:tab/>
        </w:r>
        <w:r>
          <w:fldChar w:fldCharType="begin"/>
        </w:r>
        <w:r>
          <w:instrText xml:space="preserve"> PAGEREF _Toc4784 \h </w:instrText>
        </w:r>
        <w:r>
          <w:fldChar w:fldCharType="separate"/>
        </w:r>
        <w:r>
          <w:t>64</w:t>
        </w:r>
        <w:r>
          <w:fldChar w:fldCharType="end"/>
        </w:r>
      </w:hyperlink>
    </w:p>
    <w:p>
      <w:pPr>
        <w:pStyle w:val="TOC1"/>
        <w:tabs>
          <w:tab w:val="right" w:leader="dot" w:pos="8306"/>
        </w:tabs>
      </w:pPr>
      <w:hyperlink w:anchor="_Toc12009" w:history="1">
        <w:r>
          <w:rPr>
            <w:rFonts w:ascii="仿宋" w:eastAsia="仿宋" w:hAnsi="仿宋" w:cs="仿宋" w:hint="eastAsia"/>
            <w:lang w:eastAsia="zh-CN"/>
          </w:rPr>
          <w:t>十三、玻璃油墨项目实施时间节点</w:t>
        </w:r>
        <w:r>
          <w:tab/>
        </w:r>
        <w:r>
          <w:fldChar w:fldCharType="begin"/>
        </w:r>
        <w:r>
          <w:instrText xml:space="preserve"> PAGEREF _Toc12009 \h </w:instrText>
        </w:r>
        <w:r>
          <w:fldChar w:fldCharType="separate"/>
        </w:r>
        <w:r>
          <w:t>65</w:t>
        </w:r>
        <w:r>
          <w:fldChar w:fldCharType="end"/>
        </w:r>
      </w:hyperlink>
    </w:p>
    <w:p>
      <w:pPr>
        <w:pStyle w:val="TOC2"/>
        <w:tabs>
          <w:tab w:val="right" w:leader="dot" w:pos="8306"/>
        </w:tabs>
      </w:pPr>
      <w:hyperlink w:anchor="_Toc10946" w:history="1">
        <w:r>
          <w:rPr>
            <w:rFonts w:ascii="仿宋" w:eastAsia="仿宋" w:hAnsi="仿宋" w:cs="仿宋" w:hint="eastAsia"/>
            <w:lang w:eastAsia="zh-CN"/>
          </w:rPr>
          <w:t>(一)、玻璃油墨项目启动阶段时间节点</w:t>
        </w:r>
        <w:r>
          <w:tab/>
        </w:r>
        <w:r>
          <w:fldChar w:fldCharType="begin"/>
        </w:r>
        <w:r>
          <w:instrText xml:space="preserve"> PAGEREF _Toc10946 \h </w:instrText>
        </w:r>
        <w:r>
          <w:fldChar w:fldCharType="separate"/>
        </w:r>
        <w:r>
          <w:t>65</w:t>
        </w:r>
        <w:r>
          <w:fldChar w:fldCharType="end"/>
        </w:r>
      </w:hyperlink>
    </w:p>
    <w:p>
      <w:pPr>
        <w:pStyle w:val="TOC2"/>
        <w:tabs>
          <w:tab w:val="right" w:leader="dot" w:pos="8306"/>
        </w:tabs>
      </w:pPr>
      <w:hyperlink w:anchor="_Toc31320" w:history="1">
        <w:r>
          <w:rPr>
            <w:rFonts w:ascii="仿宋" w:eastAsia="仿宋" w:hAnsi="仿宋" w:cs="仿宋" w:hint="eastAsia"/>
            <w:lang w:eastAsia="zh-CN"/>
          </w:rPr>
          <w:t>(二)、玻璃油墨项目执行阶段时间节点</w:t>
        </w:r>
        <w:r>
          <w:tab/>
        </w:r>
        <w:r>
          <w:fldChar w:fldCharType="begin"/>
        </w:r>
        <w:r>
          <w:instrText xml:space="preserve"> PAGEREF _Toc31320 \h </w:instrText>
        </w:r>
        <w:r>
          <w:fldChar w:fldCharType="separate"/>
        </w:r>
        <w:r>
          <w:t>66</w:t>
        </w:r>
        <w:r>
          <w:fldChar w:fldCharType="end"/>
        </w:r>
      </w:hyperlink>
    </w:p>
    <w:p>
      <w:pPr>
        <w:pStyle w:val="TOC2"/>
        <w:tabs>
          <w:tab w:val="right" w:leader="dot" w:pos="8306"/>
        </w:tabs>
      </w:pPr>
      <w:hyperlink w:anchor="_Toc25638" w:history="1">
        <w:r>
          <w:rPr>
            <w:rFonts w:ascii="仿宋" w:eastAsia="仿宋" w:hAnsi="仿宋" w:cs="仿宋" w:hint="eastAsia"/>
            <w:lang w:eastAsia="zh-CN"/>
          </w:rPr>
          <w:t>(三)、玻璃油墨项目完成阶段时间节点</w:t>
        </w:r>
        <w:r>
          <w:tab/>
        </w:r>
        <w:r>
          <w:fldChar w:fldCharType="begin"/>
        </w:r>
        <w:r>
          <w:instrText xml:space="preserve"> PAGEREF _Toc25638 \h </w:instrText>
        </w:r>
        <w:r>
          <w:fldChar w:fldCharType="separate"/>
        </w:r>
        <w:r>
          <w:t>67</w:t>
        </w:r>
        <w:r>
          <w:fldChar w:fldCharType="end"/>
        </w:r>
      </w:hyperlink>
    </w:p>
    <w:p>
      <w:pPr>
        <w:pStyle w:val="TOC1"/>
        <w:tabs>
          <w:tab w:val="right" w:leader="dot" w:pos="8306"/>
        </w:tabs>
      </w:pPr>
      <w:hyperlink w:anchor="_Toc30523" w:history="1">
        <w:r>
          <w:rPr>
            <w:rFonts w:ascii="仿宋" w:eastAsia="仿宋" w:hAnsi="仿宋" w:cs="仿宋" w:hint="eastAsia"/>
            <w:lang w:eastAsia="zh-CN"/>
          </w:rPr>
          <w:t>十四、风险识别与分类</w:t>
        </w:r>
        <w:r>
          <w:tab/>
        </w:r>
        <w:r>
          <w:fldChar w:fldCharType="begin"/>
        </w:r>
        <w:r>
          <w:instrText xml:space="preserve"> PAGEREF _Toc30523 \h </w:instrText>
        </w:r>
        <w:r>
          <w:fldChar w:fldCharType="separate"/>
        </w:r>
        <w:r>
          <w:t>68</w:t>
        </w:r>
        <w:r>
          <w:fldChar w:fldCharType="end"/>
        </w:r>
      </w:hyperlink>
    </w:p>
    <w:p>
      <w:pPr>
        <w:pStyle w:val="TOC2"/>
        <w:tabs>
          <w:tab w:val="right" w:leader="dot" w:pos="8306"/>
        </w:tabs>
      </w:pPr>
      <w:hyperlink w:anchor="_Toc32242" w:history="1">
        <w:r>
          <w:rPr>
            <w:rFonts w:ascii="仿宋" w:eastAsia="仿宋" w:hAnsi="仿宋" w:cs="仿宋" w:hint="eastAsia"/>
            <w:lang w:eastAsia="zh-CN"/>
          </w:rPr>
          <w:t>(一)、风险识别</w:t>
        </w:r>
        <w:r>
          <w:tab/>
        </w:r>
        <w:r>
          <w:fldChar w:fldCharType="begin"/>
        </w:r>
        <w:r>
          <w:instrText xml:space="preserve"> PAGEREF _Toc32242 \h </w:instrText>
        </w:r>
        <w:r>
          <w:fldChar w:fldCharType="separate"/>
        </w:r>
        <w:r>
          <w:t>68</w:t>
        </w:r>
        <w:r>
          <w:fldChar w:fldCharType="end"/>
        </w:r>
      </w:hyperlink>
    </w:p>
    <w:p>
      <w:pPr>
        <w:pStyle w:val="TOC2"/>
        <w:tabs>
          <w:tab w:val="right" w:leader="dot" w:pos="8306"/>
        </w:tabs>
      </w:pPr>
      <w:hyperlink w:anchor="_Toc21911" w:history="1">
        <w:r>
          <w:rPr>
            <w:rFonts w:ascii="仿宋" w:eastAsia="仿宋" w:hAnsi="仿宋" w:cs="仿宋" w:hint="eastAsia"/>
            <w:lang w:eastAsia="zh-CN"/>
          </w:rPr>
          <w:t>(二)、风险分类</w:t>
        </w:r>
        <w:r>
          <w:tab/>
        </w:r>
        <w:r>
          <w:fldChar w:fldCharType="begin"/>
        </w:r>
        <w:r>
          <w:instrText xml:space="preserve"> PAGEREF _Toc21911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0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352"/>
      <w:r>
        <w:rPr>
          <w:rFonts w:ascii="仿宋" w:eastAsia="仿宋" w:hAnsi="仿宋" w:cs="仿宋" w:hint="eastAsia"/>
          <w:sz w:val="28"/>
          <w:lang w:eastAsia="zh-CN"/>
        </w:rPr>
        <w:t>一、玻璃油墨项目选址可行性分析</w:t>
      </w:r>
      <w:bookmarkEnd w:id="2"/>
    </w:p>
    <w:p>
      <w:pPr>
        <w:pStyle w:val="Heading2"/>
        <w:rPr>
          <w:rFonts w:ascii="仿宋" w:eastAsia="仿宋" w:hAnsi="仿宋" w:cs="仿宋" w:hint="eastAsia"/>
          <w:lang w:eastAsia="zh-CN"/>
        </w:rPr>
      </w:pPr>
      <w:bookmarkStart w:id="3" w:name="_Toc31615"/>
      <w:r>
        <w:rPr>
          <w:rFonts w:ascii="仿宋" w:eastAsia="仿宋" w:hAnsi="仿宋" w:cs="仿宋" w:hint="eastAsia"/>
          <w:lang w:eastAsia="zh-CN"/>
        </w:rPr>
        <w:t>(一)、玻璃油墨项目选址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该玻璃油墨项目选址位于XX省XX市XX区XXX街道</w:t>
      </w:r>
    </w:p>
    <w:p>
      <w:pPr>
        <w:pStyle w:val="Heading2"/>
        <w:ind w:firstLine="560" w:firstLineChars="200"/>
        <w:rPr>
          <w:rFonts w:ascii="仿宋" w:eastAsia="仿宋" w:hAnsi="仿宋" w:cs="仿宋" w:hint="eastAsia"/>
          <w:sz w:val="28"/>
          <w:lang w:eastAsia="zh-CN"/>
        </w:rPr>
      </w:pPr>
      <w:bookmarkStart w:id="4" w:name="_Toc813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玻璃油墨项目的征地面积将根据玻璃油墨项目的实际规模和需求进行精确规划。具体面积XXX平方米，旨在确保玻璃油墨项目不仅能够满足当前的发展需求，还能够预留空间以适应未来的扩展。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净用地面积是在征地面积基础上去除不可利用面积后的实际可开发用地。具体面积XXX平方米，考虑到环保、交通、安全等多方面因素，以确保玻璃油墨项目在整体利用效率上达到最优。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玻璃油墨项目计划建设的建筑总规模具体面积XXX平方米。这一规模的确定综合考虑了玻璃油墨项目的性质、规模，以及城市规划的相关要求，确保建筑布局与周边环境协调一致。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绿地率是玻璃油墨项目用地中被规划为绿地的比例。具体面积XXX平方米，旨在通过合理规划绿地，改善玻璃油墨项目周边环境，提升居民生活质量，并符合城市整体绿化规划。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容积率是用地上可以建设的建筑总体积与用地面积之比。具体面积XXX，通过合理的容积率规划，确保玻璃油墨项目建筑规模与周边环境和谐共生。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确保玻璃油墨项目选址与当地城市规划相一致，具体面积XXX平方米。通过与城市规划部门深入沟通，确保玻璃油墨项目不仅符合城市的整体发展方向，还能够融入城市的发展布局，为城市的长远发展贡献力量。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玻璃油墨项目选址符合当地产业政策，具体面积XXX平方米。这包括玻璃油墨项目对当地经济的促进作用，以及对相关产业的带动效应，确保玻璃油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用地总体要求必须符合环保和可持续发展的原则，具体面积XXX平方米。通过采用绿色建筑设计、节能减排等措施，确保玻璃油墨项目在建设和运营过程中对环境的影响最小化，达到可持续发展的要求。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确保玻璃油墨项目选址具备必要的公共设施配套，具体面积XXX平方米。这包括交通便利性、教育、医疗等基础设施，以提高居民生活品质，使得玻璃油墨项目选址更具吸引力。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考虑用地总体要求对当地社会稳定性的影响，具体面积XXX平方米。通过深入了解当地社区反馈，确保玻璃油墨项目的选址和建设过程对当地社会和谐稳定产生积极作用。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玻璃油墨项目选址不仅符合法规和规划，还在实际操作中具有可行性。这一全面规划将为玻璃油墨项目的成功实施提供坚实的基础，确保玻璃油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564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玻璃油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玻璃油墨项目的设备规划和空间设计中，我们将采取灵活设备布局的措施。设备布局将根据实际需求进行灵活设计，避免不必要的浪费。通过合理规划设备摆放位置，我们将提高设备的利用率，减少设备间距，以确保玻璃油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玻璃油墨项目内部引入共享设施的概念，例如共享会议室、办公区等。通过这种方式，我们可以减少对资源的重复建设，提高资源共享效率，从而减小玻璃油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448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玻璃油墨项目的总图布置中，我们将不同功能区域进行明确的规划，以最大程度满足玻璃油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195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玻璃油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玻璃油墨项目对环境的影响是综合评价的重要因素之一。我们将详细考虑选址周边的自然环境、生态保护区、水源地等情况，确保玻璃油墨项目的建设和运营对环境影响最小化，并符合当地的环保法规标准。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对选址的评价还需充分考虑当地政府的产业政策和法规。我们将详细了解玻璃油墨项目所在地的相关政策，确保玻璃油墨项目的规划和运营与当地法规相符，降低不必要的法律风险。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考虑到社会稳定性对企业运营的重要性，我们将评估选址地区的社会安全情况、劳工关系、社区反馈等方面，以确保玻璃油墨项目的建设和运营不会受到社会稳定性的负面影响。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最后，我们将综合考虑用地成本，包括土地购置费用、土地开发成本等。通过对用地成本的详细评估，我们能够做出更为精确的经济效益分析，为玻璃油墨项目的投资决策提供有力支持。</w:t>
      </w:r>
    </w:p>
    <w:p>
      <w:pPr>
        <w:pStyle w:val="Heading1"/>
        <w:ind w:firstLine="560" w:firstLineChars="200"/>
        <w:rPr>
          <w:rFonts w:ascii="仿宋" w:eastAsia="仿宋" w:hAnsi="仿宋" w:cs="仿宋" w:hint="eastAsia"/>
          <w:sz w:val="28"/>
          <w:lang w:eastAsia="zh-CN"/>
        </w:rPr>
      </w:pPr>
      <w:bookmarkStart w:id="8" w:name="_Toc31200"/>
      <w:r>
        <w:rPr>
          <w:rFonts w:ascii="仿宋" w:eastAsia="仿宋" w:hAnsi="仿宋" w:cs="仿宋" w:hint="eastAsia"/>
          <w:sz w:val="28"/>
          <w:lang w:eastAsia="zh-CN"/>
        </w:rPr>
        <w:t>二、玻璃油墨项目可持续发展</w:t>
      </w:r>
      <w:bookmarkEnd w:id="8"/>
    </w:p>
    <w:p>
      <w:pPr>
        <w:pStyle w:val="Heading2"/>
        <w:rPr>
          <w:rFonts w:ascii="仿宋" w:eastAsia="仿宋" w:hAnsi="仿宋" w:cs="仿宋" w:hint="eastAsia"/>
          <w:lang w:eastAsia="zh-CN"/>
        </w:rPr>
      </w:pPr>
      <w:bookmarkStart w:id="9" w:name="_Toc7435"/>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玻璃油墨项目中，玻璃油墨项目团队着眼于未来，明确了可持续发展的战略方向。制定的具体可持续发展目标包括降低资源使用、采用环保技术、最大化社会效益等。这一步骤不仅有助于玻璃油墨项目在环保和社会责任方面达到最高标准，也为未来提供了明确的指引，确保玻璃油墨项目的发展符合可持续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1.2 可持续实践的融入玻璃油墨项目管理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玻璃油墨项目管理周期。从玻璃油墨项目规划开始，玻璃油墨项目团队就考虑了环境和社会的因素。在执行阶段，玻璃油墨项目团队积极推动绿色技术的应用，优化资源利用。此外，关注员工的社会责任，通过培训和沟通活动提高员工对可持续发展的认知，使他们能够在日常工作中践行可持续实践。这些举措不仅为玻璃油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3704"/>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扎根于玻璃油墨项目的可持续发展理念，我们深信环保与社会责任是玻璃油墨项目成功的关键支柱。在玻璃油墨项目的每一步，我们都致力于通过创新和实践，履行对环境和社会的坚定责任。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油墨项目团队通过引入先进的环保技术、建立高效的废物处理系统以及推动能源节约措施，积极履行环保责任。定期的环保监测和评估确保玻璃油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油墨项目不仅致力于自身可持续发展，还注重对社会的回馈。通过支持社区玻璃油墨项目、参与慈善事业、提供培训机会等方式，玻璃油墨项目积极履行社会责任。与当地社区建立积极互动，关注员工的工作与生活平衡，以及员工的身心健康，是玻璃油墨项目在社会责任层面的关键举措。这样的实践不仅增强了玻璃油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31284"/>
      <w:r>
        <w:rPr>
          <w:rFonts w:ascii="仿宋" w:eastAsia="仿宋" w:hAnsi="仿宋" w:cs="仿宋" w:hint="eastAsia"/>
          <w:sz w:val="28"/>
          <w:lang w:eastAsia="zh-CN"/>
        </w:rPr>
        <w:t>三、玻璃油墨项目建设背景及必要性分析</w:t>
      </w:r>
      <w:bookmarkEnd w:id="11"/>
    </w:p>
    <w:p>
      <w:pPr>
        <w:pStyle w:val="Heading2"/>
        <w:rPr>
          <w:rFonts w:ascii="仿宋" w:eastAsia="仿宋" w:hAnsi="仿宋" w:cs="仿宋" w:hint="eastAsia"/>
          <w:lang w:eastAsia="zh-CN"/>
        </w:rPr>
      </w:pPr>
      <w:bookmarkStart w:id="12" w:name="_Toc17992"/>
      <w:r>
        <w:rPr>
          <w:rFonts w:ascii="仿宋" w:eastAsia="仿宋" w:hAnsi="仿宋" w:cs="仿宋" w:hint="eastAsia"/>
          <w:lang w:eastAsia="zh-CN"/>
        </w:rPr>
        <w:t>(一)、玻璃油墨项目背景分析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油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玻璃油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玻璃油墨项目在这个潮流中的定位。同时，我们将关注行业内涌现的新兴机遇，以便玻璃油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技术的飞速进步为玻璃油墨项目提供了强大的发展动力。我们将聚焦于行业内最新的技术发展趋势，包括但不限于人工智能、大数据分析、物联网等领域。通过深度的技术研究，我们将确保玻璃油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玻璃油墨项目发展的源泉。我们将投入更多的精力对市场需求进行深入剖析，超越表面的需求，深入挖掘潜在的市场痛点和机遇。通过对市场需求的细致了解，玻璃油墨项目将更有针对性地设计解决方案，满足市场的多样化需求，从而更好地促进玻璃油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玻璃油墨项目战略至关重要。我们将对竞争态势进行更为深入的分析，包括但不限于市场份额、产品特点、客户满意度等多个维度。通过深度的竞争分析，玻璃油墨项目将能够更准确地把握市场脉搏，制定具有竞争力的玻璃油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玻璃油墨项目的发展具有直接的影响。我们将进行更为全面的法规和政策分析，了解行业发展中的潜在法律风险和合规挑战。通过充分了解和遵守相关法规，玻璃油墨项目将确保在法律框架内合法合规运营，为玻璃油墨项目的稳健发展提供有力支持。</w:t>
      </w:r>
    </w:p>
    <w:p>
      <w:pPr>
        <w:pStyle w:val="Heading2"/>
        <w:ind w:firstLine="560" w:firstLineChars="200"/>
        <w:rPr>
          <w:rFonts w:ascii="仿宋" w:eastAsia="仿宋" w:hAnsi="仿宋" w:cs="仿宋" w:hint="eastAsia"/>
          <w:sz w:val="28"/>
          <w:lang w:eastAsia="zh-CN"/>
        </w:rPr>
      </w:pPr>
      <w:bookmarkStart w:id="13" w:name="_Toc1602"/>
      <w:r>
        <w:rPr>
          <w:rFonts w:ascii="仿宋" w:eastAsia="仿宋" w:hAnsi="仿宋" w:cs="仿宋" w:hint="eastAsia"/>
          <w:sz w:val="28"/>
          <w:lang w:eastAsia="zh-CN"/>
        </w:rPr>
        <w:t>(二)、玻璃油墨项目建设必要性分析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油墨项目建设的迫切性源于对行业发展趋势的深刻洞察。我们正处于一个行业变革的时代，科技创新、数字化转型成为企业发展的关键动力。玻璃油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油墨项目建设不仅仅是为了跟上潮流，更是为了通过技术创新推动企业的持续发展。通过引入先进的技术和解决方案，玻璃油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玻璃油墨项目的建设成为必然选择，通过提高产品质量、拓展服务领域，从而在竞争中获得更多的机会。玻璃油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玻璃油墨项目建设的必要性体现在对客户需求更精准的满足。通过玻璃油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油墨项目建设的背后是对企业持续创新的追求。只有通过不断创新，企业才能在竞争中立于不败之地。玻璃油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24797"/>
      <w:r>
        <w:rPr>
          <w:rFonts w:ascii="仿宋" w:eastAsia="仿宋" w:hAnsi="仿宋" w:cs="仿宋" w:hint="eastAsia"/>
          <w:sz w:val="28"/>
          <w:lang w:eastAsia="zh-CN"/>
        </w:rPr>
        <w:t>四、玻璃油墨项目建设单位说明</w:t>
      </w:r>
      <w:bookmarkEnd w:id="14"/>
    </w:p>
    <w:p>
      <w:pPr>
        <w:pStyle w:val="Heading2"/>
        <w:rPr>
          <w:rFonts w:ascii="仿宋" w:eastAsia="仿宋" w:hAnsi="仿宋" w:cs="仿宋" w:hint="eastAsia"/>
          <w:lang w:eastAsia="zh-CN"/>
        </w:rPr>
      </w:pPr>
      <w:bookmarkStart w:id="15" w:name="_Toc11239"/>
      <w:r>
        <w:rPr>
          <w:rFonts w:ascii="仿宋" w:eastAsia="仿宋" w:hAnsi="仿宋" w:cs="仿宋" w:hint="eastAsia"/>
          <w:lang w:eastAsia="zh-CN"/>
        </w:rPr>
        <w:t>(一)、玻璃油墨项目承办单位基本情况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31471"/>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玻璃油墨项目承办单位的XXXX，我们着眼于实现可持续的经济效益。通过技术创新和解决方案的提供，公司预计在玻璃油墨项目执行期间将获得可观的收入增长。这一收入来源主要包括玻璃油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同时，我们注重成本控制和效率提升，以确保玻璃油墨项目的可持续盈利。透过精细的管理和资源优化，公司期望实现玻璃油墨项目利润最大化。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玻璃油墨项目实施进行全面的投资评估，包括玻璃油墨项目启动阶段的资金投入和后续运营成本。通过对玻璃油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玻璃油墨项目实施过程中具备足够的资金流动性，公司将进行详尽的现金流分析。这包括资金需求的合理预测、玻璃油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31569"/>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30696"/>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油墨项目的技术管理特点体现在其创新导向。通过引入最先进的技术趋势和解决方案，玻璃油墨项目致力于提升科技含量、提高质量和效率水平。这意味着我们将采用最新的工具和方法，确保玻璃油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玻璃油墨项目技术管理的显著特征。通过整合不同领域的技术资源，我们实现了跨学科的协同工作。这有助于优化技术架构，提高整体效能。此外，整合性策略还促进了不同技术团队之间的紧密沟通和高效合作，确保玻璃油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玻璃油墨项目所采用的技术。通过不断优化技术方案，玻璃油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玻璃油墨项目团队将在玻璃油墨项目初期识别可能的技术风险，并采取相应的预防和应对措施。通过建立健全的风险评估机制，玻璃油墨项目能够在实施过程中及时发现并解决潜在的技术问题，保障玻璃油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玻璃油墨项目中，技术将成为玻璃油墨项目成功的有力支持。这一深度剖析揭示了技术管理在玻璃油墨项目实施中的关键作用，为玻璃油墨项目的技术基础奠定了坚实的基础。</w:t>
      </w:r>
    </w:p>
    <w:p>
      <w:pPr>
        <w:pStyle w:val="Heading2"/>
        <w:ind w:firstLine="560" w:firstLineChars="200"/>
        <w:rPr>
          <w:rFonts w:ascii="仿宋" w:eastAsia="仿宋" w:hAnsi="仿宋" w:cs="仿宋" w:hint="eastAsia"/>
          <w:sz w:val="28"/>
          <w:lang w:eastAsia="zh-CN"/>
        </w:rPr>
      </w:pPr>
      <w:bookmarkStart w:id="19" w:name="_Toc30300"/>
      <w:r>
        <w:rPr>
          <w:rFonts w:ascii="仿宋" w:eastAsia="仿宋" w:hAnsi="仿宋" w:cs="仿宋" w:hint="eastAsia"/>
          <w:sz w:val="28"/>
          <w:lang w:eastAsia="zh-CN"/>
        </w:rPr>
        <w:t>(二)、玻璃油墨项目工艺技术设计方案</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玻璃油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玻璃油墨项目将严格按照相关行业规范要求进行组织。通过有效控制产品质量，玻璃油墨项目将致力于为顾客提供优质的玻璃油墨项目产品和良好的服务。这体现了玻璃油墨项目对于生产活动合规性和质量标准的高度重视，为玻璃油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玻璃油墨项目注重生态效益和清洁生产原则。玻璃油墨项目建设将紧密结合地方特色经济发展，与社会经济发展规划和区域环境保护规划方案相协调一致。通过与当地区域自然生态系统的结合，玻璃油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玻璃油墨项目产品具有多样化的客户需求和个性化的特点。因此，玻璃油墨项目产品规格品种多样，且单批生产数量较小。为满足这一特点，玻璃油墨项目承办单位将建设先进的柔性制造生产线。通过广泛应用柔性制造技术，玻璃油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https://d.book118.com/548015007111006046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玻璃油墨项目规划设计纲要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F154EE"/>
    <w:rsid w:val="66F154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801500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2024-03-02T15:33:00Z</dcterms:created>
  <dcterms:modified xsi:type="dcterms:W3CDTF">2024-03-02T15:33:43Z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1F0C890F0DFB4406AC04F9299211A9EC_11</vt:lpwstr>
  </property>
  <property fmtid="{D5CDD505-2E9C-101B-9397-08002B2CF9AE}" pid="3" name="KSOProductBuildVer">
    <vt:lpwstr>2052-12.1.0.16388</vt:lpwstr>
  </property>
</Properties>
</file>