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781F" w:rsidRPr="0070781F" w:rsidP="0070781F">
      <w:pPr>
        <w:widowControl/>
        <w:shd w:val="clear" w:color="auto" w:fill="FFFFFF"/>
        <w:jc w:val="center"/>
        <w:rPr>
          <w:rFonts w:ascii="微软雅黑" w:eastAsia="微软雅黑" w:hAnsi="微软雅黑" w:cs="宋体"/>
          <w:color w:val="666666"/>
          <w:kern w:val="0"/>
          <w:sz w:val="30"/>
          <w:szCs w:val="30"/>
        </w:rPr>
      </w:pPr>
      <w:r w:rsidRPr="0070781F">
        <w:rPr>
          <w:rFonts w:ascii="黑体" w:eastAsia="黑体" w:hAnsi="黑体" w:cs="宋体" w:hint="eastAsia"/>
          <w:b/>
          <w:bCs/>
          <w:color w:val="666666"/>
          <w:spacing w:val="19"/>
          <w:kern w:val="0"/>
          <w:sz w:val="45"/>
        </w:rPr>
        <w:t>生物科学专业本科人才培养方案</w:t>
      </w:r>
    </w:p>
    <w:p w:rsidR="0070781F" w:rsidRPr="0070781F" w:rsidP="0070781F">
      <w:pPr>
        <w:widowControl/>
        <w:shd w:val="clear" w:color="auto" w:fill="FFFFFF"/>
        <w:jc w:val="center"/>
        <w:rPr>
          <w:rFonts w:ascii="微软雅黑" w:eastAsia="微软雅黑" w:hAnsi="微软雅黑" w:cs="宋体" w:hint="eastAsia"/>
          <w:color w:val="666666"/>
          <w:kern w:val="0"/>
          <w:sz w:val="30"/>
          <w:szCs w:val="30"/>
        </w:rPr>
      </w:pPr>
      <w:r>
        <w:rPr>
          <w:rFonts w:ascii="黑体" w:eastAsia="黑体" w:hAnsi="黑体" w:cs="宋体" w:hint="eastAsia"/>
          <w:b/>
          <w:bCs/>
          <w:color w:val="666666"/>
          <w:spacing w:val="19"/>
          <w:kern w:val="0"/>
          <w:sz w:val="45"/>
        </w:rPr>
        <w:t xml:space="preserve"> </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专业名称：生物科学 专业代码：071001</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学科门类：理学 标准学制：四年</w:t>
      </w:r>
    </w:p>
    <w:p w:rsidR="0070781F" w:rsidRPr="0070781F" w:rsidP="0070781F">
      <w:pPr>
        <w:widowControl/>
        <w:shd w:val="clear" w:color="auto" w:fill="FFFFFF"/>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所在学院：生命科学学院  适用年级：</w:t>
      </w:r>
      <w:r>
        <w:rPr>
          <w:rFonts w:ascii="宋体" w:eastAsia="宋体" w:hAnsi="宋体" w:cs="宋体" w:hint="eastAsia"/>
          <w:color w:val="666666"/>
          <w:kern w:val="0"/>
          <w:sz w:val="30"/>
          <w:szCs w:val="30"/>
        </w:rPr>
        <w:t xml:space="preserve"> </w:t>
      </w:r>
    </w:p>
    <w:p w:rsidR="0070781F" w:rsidRPr="0070781F" w:rsidP="0070781F">
      <w:pPr>
        <w:widowControl/>
        <w:shd w:val="clear" w:color="auto" w:fill="FFFFFF"/>
        <w:spacing w:line="449" w:lineRule="atLeast"/>
        <w:jc w:val="left"/>
        <w:rPr>
          <w:rFonts w:ascii="微软雅黑" w:eastAsia="微软雅黑" w:hAnsi="微软雅黑" w:cs="宋体" w:hint="eastAsia"/>
          <w:color w:val="666666"/>
          <w:kern w:val="0"/>
          <w:sz w:val="30"/>
          <w:szCs w:val="30"/>
        </w:rPr>
      </w:pPr>
      <w:r w:rsidRPr="0070781F">
        <w:rPr>
          <w:rFonts w:ascii="黑体" w:eastAsia="黑体" w:hAnsi="黑体" w:cs="宋体" w:hint="eastAsia"/>
          <w:b/>
          <w:bCs/>
          <w:color w:val="666666"/>
          <w:spacing w:val="19"/>
          <w:kern w:val="0"/>
          <w:sz w:val="36"/>
        </w:rPr>
        <w:t>一、专业简介</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sectPr w:rsidSect="005D2004">
          <w:pgSz w:w="16838" w:h="11906" w:orient="landscape"/>
          <w:pgMar w:top="1800" w:right="1440" w:bottom="1800" w:left="1440" w:header="851" w:footer="992" w:gutter="0"/>
          <w:cols w:space="425"/>
          <w:docGrid w:type="lines" w:linePitch="312"/>
        </w:sectPr>
      </w:pPr>
      <w:r w:rsidRPr="0070781F">
        <w:rPr>
          <w:rFonts w:ascii="宋体" w:eastAsia="宋体" w:hAnsi="宋体" w:cs="宋体" w:hint="eastAsia"/>
          <w:color w:val="666666"/>
          <w:kern w:val="0"/>
          <w:sz w:val="30"/>
          <w:szCs w:val="30"/>
        </w:rPr>
        <w:t>本专业源于1984年开办的生物学（师范）专科专业，2000年历经了专升本，目前为生物科学（师范）专业，师资队伍结构合理，学术水平较高，教学能力强，教学经验丰富，现有专任教师27人，其中四川省学术和技术带头人后备人选3人，乐山市嘉州创新领军人才1人、嘉州科技精英3人，具有高级职称教师18人，专任教师博士硕士比例100%。外聘成都树德中学、乐山市第一中学等国家重点中学优秀骨干教师12名作为第二指导教师。目前，本专业拥有省级一流课程1门、校级一流课程6门、校级课程思政示范课程3门。现有乐山市第一中学、成都七中实验中学等优质实践教学基地15所；有生物与化工四川省虚拟仿真实验教学示范中心、竹类病虫防控与资源开发四川省重点实验室、西南山地濒危鸟类保护四川省高校重点实验</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室、地方品种鸡产业化四川省高校工程研究中心等多个省、厅级教学与科研平台；有学科专业主要实验室 15个，中学生物实验实训室1个等，总面积5000㎡，仪器设备总价值超过3000万元。</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本专业历经近40年的不懈发展，人才培养质量不断提升，用人单位满意度高。毕业生在四川省的基础教育领域默默耕耘，潜心奉献，其中多人担任中学校长、教研员、年级主任、生物学科带头人和中学教学骨干等。</w:t>
      </w:r>
    </w:p>
    <w:p w:rsidR="0070781F" w:rsidRPr="0070781F" w:rsidP="0070781F">
      <w:pPr>
        <w:widowControl/>
        <w:shd w:val="clear" w:color="auto" w:fill="FFFFFF"/>
        <w:jc w:val="left"/>
        <w:rPr>
          <w:rFonts w:ascii="微软雅黑" w:eastAsia="微软雅黑" w:hAnsi="微软雅黑" w:cs="宋体" w:hint="eastAsia"/>
          <w:color w:val="666666"/>
          <w:kern w:val="0"/>
          <w:sz w:val="30"/>
          <w:szCs w:val="30"/>
        </w:rPr>
      </w:pPr>
      <w:r w:rsidRPr="0070781F">
        <w:rPr>
          <w:rFonts w:ascii="黑体" w:eastAsia="黑体" w:hAnsi="黑体" w:cs="宋体" w:hint="eastAsia"/>
          <w:b/>
          <w:bCs/>
          <w:color w:val="666666"/>
          <w:spacing w:val="19"/>
          <w:kern w:val="0"/>
          <w:sz w:val="36"/>
        </w:rPr>
        <w:t>二、培养目标</w:t>
      </w:r>
    </w:p>
    <w:p w:rsidR="0070781F" w:rsidRPr="0070781F" w:rsidP="0070781F">
      <w:pPr>
        <w:widowControl/>
        <w:shd w:val="clear" w:color="auto" w:fill="FFFFFF"/>
        <w:spacing w:line="449" w:lineRule="atLeast"/>
        <w:ind w:firstLine="692"/>
        <w:jc w:val="left"/>
        <w:rPr>
          <w:rFonts w:ascii="微软雅黑" w:eastAsia="微软雅黑" w:hAnsi="微软雅黑" w:cs="宋体" w:hint="eastAsia"/>
          <w:color w:val="666666"/>
          <w:kern w:val="0"/>
          <w:sz w:val="30"/>
          <w:szCs w:val="30"/>
        </w:rPr>
      </w:pPr>
      <w:r w:rsidRPr="0070781F">
        <w:rPr>
          <w:rFonts w:ascii="宋体" w:eastAsia="宋体" w:hAnsi="宋体" w:cs="宋体" w:hint="eastAsia"/>
          <w:b/>
          <w:bCs/>
          <w:color w:val="666666"/>
          <w:kern w:val="0"/>
          <w:sz w:val="36"/>
        </w:rPr>
        <w:t>（一）目标定位</w:t>
      </w:r>
    </w:p>
    <w:p w:rsidR="0070781F" w:rsidRPr="0070781F" w:rsidP="0070781F">
      <w:pPr>
        <w:widowControl/>
        <w:shd w:val="clear" w:color="auto" w:fill="FFFFFF"/>
        <w:spacing w:line="692" w:lineRule="atLeast"/>
        <w:ind w:firstLine="598"/>
        <w:jc w:val="left"/>
        <w:rPr>
          <w:rFonts w:ascii="微软雅黑" w:eastAsia="微软雅黑" w:hAnsi="微软雅黑" w:cs="宋体" w:hint="eastAsia"/>
          <w:color w:val="666666"/>
          <w:kern w:val="0"/>
          <w:sz w:val="30"/>
          <w:szCs w:val="30"/>
        </w:rPr>
      </w:pPr>
      <w:r w:rsidRPr="0070781F">
        <w:rPr>
          <w:rFonts w:ascii="微软雅黑" w:eastAsia="微软雅黑" w:hAnsi="微软雅黑" w:cs="宋体" w:hint="eastAsia"/>
          <w:color w:val="666666"/>
          <w:kern w:val="0"/>
          <w:sz w:val="30"/>
          <w:szCs w:val="30"/>
        </w:rPr>
        <w:t>本专业坚持立德树人的根本任务，全面实施素质教育，面向四川四线城市以上，培养具备高尚的教师职业道德、扎实的生物学科专业知识、积极的创新精神、突出的教育教学能力、班级管理能力和自我发展能力，能在初、高中学以及相关教育机构从事中学生物教学、教研及教育管理的高素质、专业化、复合应用型人才。入职 5 年左右成为所在单位熟手型教育教学工作者。</w:t>
      </w:r>
    </w:p>
    <w:p w:rsidR="0070781F" w:rsidRPr="0070781F" w:rsidP="0070781F">
      <w:pPr>
        <w:widowControl/>
        <w:shd w:val="clear" w:color="auto" w:fill="FFFFFF"/>
        <w:spacing w:line="449" w:lineRule="atLeast"/>
        <w:ind w:firstLine="692"/>
        <w:jc w:val="left"/>
        <w:rPr>
          <w:rFonts w:ascii="微软雅黑" w:eastAsia="微软雅黑" w:hAnsi="微软雅黑" w:cs="宋体" w:hint="eastAsia"/>
          <w:color w:val="666666"/>
          <w:kern w:val="0"/>
          <w:sz w:val="30"/>
          <w:szCs w:val="30"/>
        </w:rPr>
      </w:pPr>
      <w:r w:rsidRPr="0070781F">
        <w:rPr>
          <w:rFonts w:ascii="宋体" w:eastAsia="宋体" w:hAnsi="宋体" w:cs="宋体" w:hint="eastAsia"/>
          <w:b/>
          <w:bCs/>
          <w:color w:val="666666"/>
          <w:kern w:val="0"/>
          <w:sz w:val="36"/>
        </w:rPr>
        <w:t>（二）目标预期</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sectPr w:rsidSect="005D2004">
          <w:type w:val="nextPage"/>
          <w:pgSz w:w="16838" w:h="11906" w:orient="landscape"/>
          <w:pgMar w:top="1800" w:right="1440" w:bottom="1800" w:left="1440" w:header="851" w:footer="992" w:gutter="0"/>
          <w:pgNumType w:start="2"/>
          <w:cols w:space="425"/>
          <w:titlePg w:val="0"/>
          <w:docGrid w:type="lines" w:linePitch="312"/>
        </w:sectPr>
      </w:pPr>
      <w:r w:rsidRPr="0070781F">
        <w:rPr>
          <w:rFonts w:ascii="宋体" w:eastAsia="宋体" w:hAnsi="宋体" w:cs="宋体" w:hint="eastAsia"/>
          <w:color w:val="666666"/>
          <w:kern w:val="0"/>
          <w:sz w:val="30"/>
          <w:szCs w:val="30"/>
        </w:rPr>
        <w:t>本专业毕业生，预期经过</w:t>
      </w:r>
      <w:r w:rsidRPr="0070781F">
        <w:rPr>
          <w:rFonts w:ascii="Times New Roman" w:eastAsia="微软雅黑" w:hAnsi="Times New Roman" w:cs="Times New Roman"/>
          <w:color w:val="666666"/>
          <w:kern w:val="0"/>
          <w:sz w:val="30"/>
          <w:szCs w:val="30"/>
        </w:rPr>
        <w:t>5</w:t>
      </w:r>
      <w:r w:rsidRPr="0070781F">
        <w:rPr>
          <w:rFonts w:ascii="宋体" w:eastAsia="宋体" w:hAnsi="宋体" w:cs="宋体" w:hint="eastAsia"/>
          <w:color w:val="666666"/>
          <w:kern w:val="0"/>
          <w:sz w:val="30"/>
          <w:szCs w:val="30"/>
        </w:rPr>
        <w:t>年基础教育一线工作后具备以下能力和素养：</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目标</w:t>
      </w:r>
      <w:r w:rsidRPr="0070781F">
        <w:rPr>
          <w:rFonts w:ascii="Times New Roman" w:eastAsia="微软雅黑" w:hAnsi="Times New Roman" w:cs="Times New Roman"/>
          <w:color w:val="666666"/>
          <w:kern w:val="0"/>
          <w:sz w:val="30"/>
          <w:szCs w:val="30"/>
        </w:rPr>
        <w:t> 1. </w:t>
      </w:r>
      <w:r w:rsidRPr="0070781F">
        <w:rPr>
          <w:rFonts w:ascii="宋体" w:eastAsia="宋体" w:hAnsi="宋体" w:cs="宋体" w:hint="eastAsia"/>
          <w:color w:val="666666"/>
          <w:kern w:val="0"/>
          <w:sz w:val="30"/>
          <w:szCs w:val="30"/>
        </w:rPr>
        <w:t>崇德敬业：具有坚定的政治信仰、高尚的道德情操，践行社会主义核心价值观。热爱教育事业，有崇高的教育情怀，愿意扎根基础教育岗位，有“一切为了学生”的仁爱情怀。</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目标</w:t>
      </w:r>
      <w:r w:rsidRPr="0070781F">
        <w:rPr>
          <w:rFonts w:ascii="Times New Roman" w:eastAsia="微软雅黑" w:hAnsi="Times New Roman" w:cs="Times New Roman"/>
          <w:color w:val="666666"/>
          <w:kern w:val="0"/>
          <w:sz w:val="30"/>
          <w:szCs w:val="30"/>
        </w:rPr>
        <w:t> 2. </w:t>
      </w:r>
      <w:r w:rsidRPr="0070781F">
        <w:rPr>
          <w:rFonts w:ascii="宋体" w:eastAsia="宋体" w:hAnsi="宋体" w:cs="宋体" w:hint="eastAsia"/>
          <w:color w:val="666666"/>
          <w:kern w:val="0"/>
          <w:sz w:val="30"/>
          <w:szCs w:val="30"/>
        </w:rPr>
        <w:t>乐学善教：具有较深厚的科学素养、扎实的生物科学专业能力。具有基于生物核心素养的教学能力，充分理解课程标准、教材、教学大纲和考纲，建立完整的中学生物学科知识体系；能熟练运用生物教学知识和现代教育技术，进行教学设计、实施和评价。</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目标</w:t>
      </w:r>
      <w:r w:rsidRPr="0070781F">
        <w:rPr>
          <w:rFonts w:ascii="Times New Roman" w:eastAsia="微软雅黑" w:hAnsi="Times New Roman" w:cs="Times New Roman"/>
          <w:color w:val="666666"/>
          <w:kern w:val="0"/>
          <w:sz w:val="30"/>
          <w:szCs w:val="30"/>
        </w:rPr>
        <w:t> 3. </w:t>
      </w:r>
      <w:r w:rsidRPr="0070781F">
        <w:rPr>
          <w:rFonts w:ascii="宋体" w:eastAsia="宋体" w:hAnsi="宋体" w:cs="宋体" w:hint="eastAsia"/>
          <w:color w:val="666666"/>
          <w:kern w:val="0"/>
          <w:sz w:val="30"/>
          <w:szCs w:val="30"/>
        </w:rPr>
        <w:t>育人有方：秉持育人为本、德育为先理念，成为学生成长和发展中指导者和引路人。班级管理和指导有爱、有心、有力，具备指导中学生学业规划和生涯规划的能力。</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目标</w:t>
      </w:r>
      <w:r w:rsidRPr="0070781F">
        <w:rPr>
          <w:rFonts w:ascii="Times New Roman" w:eastAsia="微软雅黑" w:hAnsi="Times New Roman" w:cs="Times New Roman"/>
          <w:color w:val="666666"/>
          <w:kern w:val="0"/>
          <w:sz w:val="30"/>
          <w:szCs w:val="30"/>
        </w:rPr>
        <w:t> 4. </w:t>
      </w:r>
      <w:r w:rsidRPr="0070781F">
        <w:rPr>
          <w:rFonts w:ascii="宋体" w:eastAsia="宋体" w:hAnsi="宋体" w:cs="宋体" w:hint="eastAsia"/>
          <w:color w:val="666666"/>
          <w:kern w:val="0"/>
          <w:sz w:val="30"/>
          <w:szCs w:val="30"/>
        </w:rPr>
        <w:t>积极进取：主动适应新时代基础教育改革发展的变化，能针对育人和生物教学工作中的问题进行反思、探究和改进。具有终身学习、持续发展及开拓创新的意识，具有团结协作精神，及善于沟通。</w:t>
      </w:r>
    </w:p>
    <w:p w:rsidR="0070781F" w:rsidRPr="0070781F" w:rsidP="0070781F">
      <w:pPr>
        <w:widowControl/>
        <w:shd w:val="clear" w:color="auto" w:fill="FFFFFF"/>
        <w:jc w:val="left"/>
        <w:rPr>
          <w:rFonts w:ascii="微软雅黑" w:eastAsia="微软雅黑" w:hAnsi="微软雅黑" w:cs="宋体" w:hint="eastAsia"/>
          <w:color w:val="666666"/>
          <w:kern w:val="0"/>
          <w:sz w:val="30"/>
          <w:szCs w:val="30"/>
        </w:rPr>
      </w:pPr>
      <w:r w:rsidRPr="0070781F">
        <w:rPr>
          <w:rFonts w:ascii="黑体" w:eastAsia="黑体" w:hAnsi="黑体" w:cs="宋体" w:hint="eastAsia"/>
          <w:b/>
          <w:bCs/>
          <w:color w:val="666666"/>
          <w:spacing w:val="19"/>
          <w:kern w:val="0"/>
          <w:sz w:val="36"/>
        </w:rPr>
        <w:t>三、毕业要求</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sectPr w:rsidSect="005D2004">
          <w:type w:val="nextPage"/>
          <w:pgSz w:w="16838" w:h="11906" w:orient="landscape"/>
          <w:pgMar w:top="1800" w:right="1440" w:bottom="1800" w:left="1440" w:header="851" w:footer="992" w:gutter="0"/>
          <w:pgNumType w:start="3"/>
          <w:cols w:space="425"/>
          <w:titlePg w:val="0"/>
          <w:docGrid w:type="lines" w:linePitch="312"/>
        </w:sectPr>
      </w:pPr>
      <w:r w:rsidRPr="0070781F">
        <w:rPr>
          <w:rFonts w:ascii="宋体" w:eastAsia="宋体" w:hAnsi="宋体" w:cs="宋体" w:hint="eastAsia"/>
          <w:color w:val="666666"/>
          <w:kern w:val="0"/>
          <w:sz w:val="30"/>
          <w:szCs w:val="30"/>
        </w:rPr>
        <w:t>本专业毕业生应秉承“学高为师、身正为范”的职业传统，掌握通识教育课程的基础知识，通过思想政治养成体系训练形成正确的政治思想认识；系统掌握生物科学专业基础理论知识，具备良好的逻辑思维、审美能力和科学素养；能综合运用生物教学基础理论和方法达到职前水平的中学生物教育教学要求；具备运用</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现代信息技术获取信息的能力；具备基本的科学研究能力和外语能力；身心健康，具有团队精神、协作意识和良好的沟通能力。</w:t>
      </w:r>
    </w:p>
    <w:p w:rsidR="0070781F" w:rsidRPr="0070781F" w:rsidP="0070781F">
      <w:pPr>
        <w:widowControl/>
        <w:shd w:val="clear" w:color="auto" w:fill="FFFFFF"/>
        <w:spacing w:line="449" w:lineRule="atLeast"/>
        <w:ind w:firstLine="692"/>
        <w:jc w:val="left"/>
        <w:rPr>
          <w:rFonts w:ascii="微软雅黑" w:eastAsia="微软雅黑" w:hAnsi="微软雅黑" w:cs="宋体" w:hint="eastAsia"/>
          <w:color w:val="666666"/>
          <w:kern w:val="0"/>
          <w:sz w:val="30"/>
          <w:szCs w:val="30"/>
        </w:rPr>
      </w:pPr>
      <w:r w:rsidRPr="0070781F">
        <w:rPr>
          <w:rFonts w:ascii="宋体" w:eastAsia="宋体" w:hAnsi="宋体" w:cs="宋体" w:hint="eastAsia"/>
          <w:b/>
          <w:bCs/>
          <w:color w:val="666666"/>
          <w:kern w:val="0"/>
          <w:sz w:val="36"/>
        </w:rPr>
        <w:t>（一）践行师德</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毕业要求1：[师德规范] 具有坚定的思想政治信念，积极践行社会主义核心价值观，贯彻党的教育方针，以“立德树人”为己任。依法治教，遵守中学教师职业道德规范，具有成为“四有”好老师的理想和追求。</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1-1 </w:t>
      </w:r>
      <w:r w:rsidRPr="0070781F">
        <w:rPr>
          <w:rFonts w:ascii="宋体" w:eastAsia="宋体" w:hAnsi="宋体" w:cs="宋体" w:hint="eastAsia"/>
          <w:color w:val="666666"/>
          <w:kern w:val="0"/>
          <w:sz w:val="30"/>
          <w:szCs w:val="30"/>
          <w:u w:val="single"/>
        </w:rPr>
        <w:t>理想信念</w:t>
      </w:r>
      <w:r w:rsidRPr="0070781F">
        <w:rPr>
          <w:rFonts w:ascii="宋体" w:eastAsia="宋体" w:hAnsi="宋体" w:cs="宋体" w:hint="eastAsia"/>
          <w:color w:val="666666"/>
          <w:kern w:val="0"/>
          <w:sz w:val="30"/>
          <w:szCs w:val="30"/>
        </w:rPr>
        <w:t> 坚定对中国特色社会主义的思想认同、政治认同、理论认同、情感认同和习近平教育思想认同，能在教书育人实践中自觉践行社会主义核心价值观。</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1-2 </w:t>
      </w:r>
      <w:r w:rsidRPr="0070781F">
        <w:rPr>
          <w:rFonts w:ascii="宋体" w:eastAsia="宋体" w:hAnsi="宋体" w:cs="宋体" w:hint="eastAsia"/>
          <w:color w:val="666666"/>
          <w:kern w:val="0"/>
          <w:sz w:val="30"/>
          <w:szCs w:val="30"/>
          <w:u w:val="single"/>
        </w:rPr>
        <w:t>立德树人</w:t>
      </w:r>
      <w:r w:rsidRPr="0070781F">
        <w:rPr>
          <w:rFonts w:ascii="宋体" w:eastAsia="宋体" w:hAnsi="宋体" w:cs="宋体" w:hint="eastAsia"/>
          <w:color w:val="666666"/>
          <w:kern w:val="0"/>
          <w:sz w:val="30"/>
          <w:szCs w:val="30"/>
        </w:rPr>
        <w:t> 理解立德树人的内涵，形成立德树人理念，掌握立德树人的途径与方法。在教育实践中贯彻德智体美劳全面发展的教育方针。</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sectPr w:rsidSect="005D2004">
          <w:type w:val="nextPage"/>
          <w:pgSz w:w="16838" w:h="11906" w:orient="landscape"/>
          <w:pgMar w:top="1800" w:right="1440" w:bottom="1800" w:left="1440" w:header="851" w:footer="992" w:gutter="0"/>
          <w:pgNumType w:start="4"/>
          <w:cols w:space="425"/>
          <w:titlePg w:val="0"/>
          <w:docGrid w:type="lines" w:linePitch="312"/>
        </w:sectPr>
      </w:pPr>
      <w:r w:rsidRPr="0070781F">
        <w:rPr>
          <w:rFonts w:ascii="宋体" w:eastAsia="宋体" w:hAnsi="宋体" w:cs="宋体" w:hint="eastAsia"/>
          <w:color w:val="666666"/>
          <w:kern w:val="0"/>
          <w:sz w:val="30"/>
          <w:szCs w:val="30"/>
        </w:rPr>
        <w:t>1-3 </w:t>
      </w:r>
      <w:r w:rsidRPr="0070781F">
        <w:rPr>
          <w:rFonts w:ascii="宋体" w:eastAsia="宋体" w:hAnsi="宋体" w:cs="宋体" w:hint="eastAsia"/>
          <w:color w:val="666666"/>
          <w:kern w:val="0"/>
          <w:sz w:val="30"/>
          <w:szCs w:val="30"/>
          <w:u w:val="single"/>
        </w:rPr>
        <w:t>依法执教</w:t>
      </w:r>
      <w:r w:rsidRPr="0070781F">
        <w:rPr>
          <w:rFonts w:ascii="宋体" w:eastAsia="宋体" w:hAnsi="宋体" w:cs="宋体" w:hint="eastAsia"/>
          <w:color w:val="666666"/>
          <w:kern w:val="0"/>
          <w:sz w:val="30"/>
          <w:szCs w:val="30"/>
        </w:rPr>
        <w:t> 遵守教育法律法规，理解中学教师职业道德规范的价值意义，恪守教师职业道德，立志成为有理想信念、有道德情操、有扎实学识、有仁爱之心的好老师。</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毕业要求2：[教育情怀] 具有从事中学生物教学的意愿，认同生物教师工作的意义和专业性，具备积极的情感、端正的态度和正确的价值观，有成为教学名师的职业理想。具有人文底蕴和科学探究精神，树立以学生为本的工作意识，关爱学生，以身立教，做学生学习知识、创新思维、成长品德的引路人。</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2-1 </w:t>
      </w:r>
      <w:r w:rsidRPr="0070781F">
        <w:rPr>
          <w:rFonts w:ascii="宋体" w:eastAsia="宋体" w:hAnsi="宋体" w:cs="宋体" w:hint="eastAsia"/>
          <w:color w:val="666666"/>
          <w:kern w:val="0"/>
          <w:sz w:val="30"/>
          <w:szCs w:val="30"/>
          <w:u w:val="single"/>
        </w:rPr>
        <w:t>职业认同</w:t>
      </w:r>
      <w:r w:rsidRPr="0070781F">
        <w:rPr>
          <w:rFonts w:ascii="宋体" w:eastAsia="宋体" w:hAnsi="宋体" w:cs="宋体" w:hint="eastAsia"/>
          <w:color w:val="666666"/>
          <w:kern w:val="0"/>
          <w:sz w:val="30"/>
          <w:szCs w:val="30"/>
        </w:rPr>
        <w:t> 具有正确的教育观，认同教育工作的重要意义。能认识到教师工作不仅是谋取生存的一种职业，更是担负着教育强国神圣使命的职业。</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2-2 </w:t>
      </w:r>
      <w:r w:rsidRPr="0070781F">
        <w:rPr>
          <w:rFonts w:ascii="宋体" w:eastAsia="宋体" w:hAnsi="宋体" w:cs="宋体" w:hint="eastAsia"/>
          <w:color w:val="666666"/>
          <w:kern w:val="0"/>
          <w:sz w:val="30"/>
          <w:szCs w:val="30"/>
          <w:u w:val="single"/>
        </w:rPr>
        <w:t>自身修养</w:t>
      </w:r>
      <w:r w:rsidRPr="0070781F">
        <w:rPr>
          <w:rFonts w:ascii="宋体" w:eastAsia="宋体" w:hAnsi="宋体" w:cs="宋体" w:hint="eastAsia"/>
          <w:color w:val="666666"/>
          <w:kern w:val="0"/>
          <w:sz w:val="30"/>
          <w:szCs w:val="30"/>
        </w:rPr>
        <w:t> 树立爱岗敬业精神，具有正确的教师观。能陈述中学教师职业的专业性及其独特性，具备人文底蕴、逻辑思维、辩证思维和批判与创新思维的科学精神。</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2-3 </w:t>
      </w:r>
      <w:r w:rsidRPr="0070781F">
        <w:rPr>
          <w:rFonts w:ascii="宋体" w:eastAsia="宋体" w:hAnsi="宋体" w:cs="宋体" w:hint="eastAsia"/>
          <w:color w:val="666666"/>
          <w:kern w:val="0"/>
          <w:sz w:val="30"/>
          <w:szCs w:val="30"/>
          <w:u w:val="single"/>
        </w:rPr>
        <w:t>关爱学生</w:t>
      </w:r>
      <w:r w:rsidRPr="0070781F">
        <w:rPr>
          <w:rFonts w:ascii="宋体" w:eastAsia="宋体" w:hAnsi="宋体" w:cs="宋体" w:hint="eastAsia"/>
          <w:color w:val="666666"/>
          <w:kern w:val="0"/>
          <w:sz w:val="30"/>
          <w:szCs w:val="30"/>
        </w:rPr>
        <w:t> 理解中学生的人格与文化特点，尊重学生的自我意识，保护学生的学习自主性、独立性、差异性以及选择性。爱护、信任学生，积极引导学生健康成长，促使学生形成正确的价值观、必备的品格和关键的能力。</w:t>
      </w:r>
    </w:p>
    <w:p w:rsidR="0070781F" w:rsidRPr="0070781F" w:rsidP="0070781F">
      <w:pPr>
        <w:widowControl/>
        <w:shd w:val="clear" w:color="auto" w:fill="FFFFFF"/>
        <w:spacing w:line="449" w:lineRule="atLeast"/>
        <w:ind w:firstLine="692"/>
        <w:jc w:val="left"/>
        <w:rPr>
          <w:rFonts w:ascii="微软雅黑" w:eastAsia="微软雅黑" w:hAnsi="微软雅黑" w:cs="宋体" w:hint="eastAsia"/>
          <w:color w:val="666666"/>
          <w:kern w:val="0"/>
          <w:sz w:val="30"/>
          <w:szCs w:val="30"/>
        </w:rPr>
        <w:sectPr w:rsidSect="005D2004">
          <w:type w:val="nextPage"/>
          <w:pgSz w:w="16838" w:h="11906" w:orient="landscape"/>
          <w:pgMar w:top="1800" w:right="1440" w:bottom="1800" w:left="1440" w:header="851" w:footer="992" w:gutter="0"/>
          <w:pgNumType w:start="5"/>
          <w:cols w:space="425"/>
          <w:titlePg w:val="0"/>
          <w:docGrid w:type="lines" w:linePitch="312"/>
        </w:sectPr>
      </w:pPr>
      <w:r w:rsidRPr="0070781F">
        <w:rPr>
          <w:rFonts w:ascii="宋体" w:eastAsia="宋体" w:hAnsi="宋体" w:cs="宋体" w:hint="eastAsia"/>
          <w:b/>
          <w:bCs/>
          <w:color w:val="666666"/>
          <w:kern w:val="0"/>
          <w:sz w:val="36"/>
        </w:rPr>
        <w:t>（二）学会教学</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毕业要求3：[学科素养] 系统扎实掌握生物学科的的基本知识、基本原理与基本技能，理解生物学科的知识体系、基本思想与方法，熟悉生物学科的发展历程；熟悉生物学科与其他学科、社会实践的联系；了解学习科学的一般原理、策略和技巧等学习理论的基本知识。</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3-1 </w:t>
      </w:r>
      <w:r w:rsidRPr="0070781F">
        <w:rPr>
          <w:rFonts w:ascii="宋体" w:eastAsia="宋体" w:hAnsi="宋体" w:cs="宋体" w:hint="eastAsia"/>
          <w:color w:val="666666"/>
          <w:kern w:val="0"/>
          <w:sz w:val="30"/>
          <w:szCs w:val="30"/>
          <w:u w:val="single"/>
        </w:rPr>
        <w:t>学科知识</w:t>
      </w:r>
      <w:r w:rsidRPr="0070781F">
        <w:rPr>
          <w:rFonts w:ascii="宋体" w:eastAsia="宋体" w:hAnsi="宋体" w:cs="宋体" w:hint="eastAsia"/>
          <w:color w:val="666666"/>
          <w:kern w:val="0"/>
          <w:sz w:val="30"/>
          <w:szCs w:val="30"/>
        </w:rPr>
        <w:t> 具有数学、物理、化学、计算机与信息技术等相关学科的基础知识；了解学习科学基本知识以协助掌握生物学科的基本事实、概念、原理和规律等基础知识，能构建生物学科知识体系，具备生物学科的基本研究方法和实验技能。了解生物学科发展的历史和现状，关注生物学科的最新进展。了解生物学科与生产、生活及学科实践等实践活动的联系。</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3-2 </w:t>
      </w:r>
      <w:r w:rsidRPr="0070781F">
        <w:rPr>
          <w:rFonts w:ascii="宋体" w:eastAsia="宋体" w:hAnsi="宋体" w:cs="宋体" w:hint="eastAsia"/>
          <w:color w:val="666666"/>
          <w:kern w:val="0"/>
          <w:sz w:val="30"/>
          <w:szCs w:val="30"/>
          <w:u w:val="single"/>
        </w:rPr>
        <w:t>学科能力</w:t>
      </w:r>
      <w:r w:rsidRPr="0070781F">
        <w:rPr>
          <w:rFonts w:ascii="宋体" w:eastAsia="宋体" w:hAnsi="宋体" w:cs="宋体" w:hint="eastAsia"/>
          <w:color w:val="666666"/>
          <w:kern w:val="0"/>
          <w:sz w:val="30"/>
          <w:szCs w:val="30"/>
        </w:rPr>
        <w:t> 具备生物学科观察记忆、归纳概括和概念扩展三个素质要素的学习理解能力；具备生物学科科学解释、简单推理和简单设计三个能力要素的应用实践能力；具备建立生物学科远联系、复杂推理、科学实践三个能力要素的迁移创新能力。</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sectPr w:rsidSect="005D2004">
          <w:type w:val="nextPage"/>
          <w:pgSz w:w="16838" w:h="11906" w:orient="landscape"/>
          <w:pgMar w:top="1800" w:right="1440" w:bottom="1800" w:left="1440" w:header="851" w:footer="992" w:gutter="0"/>
          <w:pgNumType w:start="6"/>
          <w:cols w:space="425"/>
          <w:titlePg w:val="0"/>
          <w:docGrid w:type="lines" w:linePitch="312"/>
        </w:sectPr>
      </w:pPr>
      <w:r w:rsidRPr="0070781F">
        <w:rPr>
          <w:rFonts w:ascii="宋体" w:eastAsia="宋体" w:hAnsi="宋体" w:cs="宋体" w:hint="eastAsia"/>
          <w:color w:val="666666"/>
          <w:kern w:val="0"/>
          <w:sz w:val="30"/>
          <w:szCs w:val="30"/>
        </w:rPr>
        <w:t>3-3 </w:t>
      </w:r>
      <w:r w:rsidRPr="0070781F">
        <w:rPr>
          <w:rFonts w:ascii="宋体" w:eastAsia="宋体" w:hAnsi="宋体" w:cs="宋体" w:hint="eastAsia"/>
          <w:color w:val="666666"/>
          <w:kern w:val="0"/>
          <w:sz w:val="30"/>
          <w:szCs w:val="30"/>
          <w:u w:val="single"/>
        </w:rPr>
        <w:t>学科应用</w:t>
      </w:r>
      <w:r w:rsidRPr="0070781F">
        <w:rPr>
          <w:rFonts w:ascii="宋体" w:eastAsia="宋体" w:hAnsi="宋体" w:cs="宋体" w:hint="eastAsia"/>
          <w:color w:val="666666"/>
          <w:kern w:val="0"/>
          <w:sz w:val="30"/>
          <w:szCs w:val="30"/>
        </w:rPr>
        <w:t> 能从知识、原理、方法等角度了解生物学科与其他学科的联系，形成从综合和跨学科视角认识和解决生物学问题的意识。</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毕业要求4：[教学能力] 熟悉中学生物课程标准，在教学实践中能针对中学生身心发展和生物学科认知特点，运用生物学科教学知识和信息技术进行教学设计、实施、评价和反思，体现生物学科核心素养，在试讲试教、教育见习、教育实习、教育研习中获得教学体验、掌握教学基本技能，具有初步的教学、教研能力。</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4-1 </w:t>
      </w:r>
      <w:r w:rsidRPr="0070781F">
        <w:rPr>
          <w:rFonts w:ascii="宋体" w:eastAsia="宋体" w:hAnsi="宋体" w:cs="宋体" w:hint="eastAsia"/>
          <w:color w:val="666666"/>
          <w:kern w:val="0"/>
          <w:sz w:val="30"/>
          <w:szCs w:val="30"/>
          <w:u w:val="single"/>
        </w:rPr>
        <w:t>教学认知</w:t>
      </w:r>
      <w:r w:rsidRPr="0070781F">
        <w:rPr>
          <w:rFonts w:ascii="宋体" w:eastAsia="宋体" w:hAnsi="宋体" w:cs="宋体" w:hint="eastAsia"/>
          <w:color w:val="666666"/>
          <w:kern w:val="0"/>
          <w:sz w:val="30"/>
          <w:szCs w:val="30"/>
        </w:rPr>
        <w:t> 能运用所学的教育学、心理学和生物学科教学法的基本理论、方法来把握中学生心理发展特点和生物学习规律，分析和解决教育教学实践中的问题，初步建立对核心素养版中学生物课程标准的整体认知。</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4-2 </w:t>
      </w:r>
      <w:r w:rsidRPr="0070781F">
        <w:rPr>
          <w:rFonts w:ascii="宋体" w:eastAsia="宋体" w:hAnsi="宋体" w:cs="宋体" w:hint="eastAsia"/>
          <w:color w:val="666666"/>
          <w:kern w:val="0"/>
          <w:sz w:val="30"/>
          <w:szCs w:val="30"/>
          <w:u w:val="single"/>
        </w:rPr>
        <w:t>教学实践</w:t>
      </w:r>
      <w:r w:rsidRPr="0070781F">
        <w:rPr>
          <w:rFonts w:ascii="宋体" w:eastAsia="宋体" w:hAnsi="宋体" w:cs="宋体" w:hint="eastAsia"/>
          <w:color w:val="666666"/>
          <w:kern w:val="0"/>
          <w:sz w:val="30"/>
          <w:szCs w:val="30"/>
        </w:rPr>
        <w:t> 能运用生物学科教学理论与方法，结合生物学科的专业知识、技能，利用现代教育资源和教育技术，独立地进行教学设计，合理地进行教学评价、反思与改进；三字一话达标，系统掌握课堂教学的基本操作和应用策略，具有中学生物教育见习、实习、研习的体验和经历，初步具备科学性的说课、听课、评课的基本方法。</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sectPr w:rsidSect="005D2004">
          <w:type w:val="nextPage"/>
          <w:pgSz w:w="16838" w:h="11906" w:orient="landscape"/>
          <w:pgMar w:top="1800" w:right="1440" w:bottom="1800" w:left="1440" w:header="851" w:footer="992" w:gutter="0"/>
          <w:pgNumType w:start="7"/>
          <w:cols w:space="425"/>
          <w:titlePg w:val="0"/>
          <w:docGrid w:type="lines" w:linePitch="312"/>
        </w:sectPr>
      </w:pPr>
      <w:r w:rsidRPr="0070781F">
        <w:rPr>
          <w:rFonts w:ascii="宋体" w:eastAsia="宋体" w:hAnsi="宋体" w:cs="宋体" w:hint="eastAsia"/>
          <w:color w:val="666666"/>
          <w:kern w:val="0"/>
          <w:sz w:val="30"/>
          <w:szCs w:val="30"/>
        </w:rPr>
        <w:t>4-3 </w:t>
      </w:r>
      <w:r w:rsidRPr="0070781F">
        <w:rPr>
          <w:rFonts w:ascii="宋体" w:eastAsia="宋体" w:hAnsi="宋体" w:cs="宋体" w:hint="eastAsia"/>
          <w:color w:val="666666"/>
          <w:kern w:val="0"/>
          <w:sz w:val="30"/>
          <w:szCs w:val="30"/>
          <w:u w:val="single"/>
        </w:rPr>
        <w:t>教学研究</w:t>
      </w:r>
      <w:r w:rsidRPr="0070781F">
        <w:rPr>
          <w:rFonts w:ascii="宋体" w:eastAsia="宋体" w:hAnsi="宋体" w:cs="宋体" w:hint="eastAsia"/>
          <w:color w:val="666666"/>
          <w:kern w:val="0"/>
          <w:sz w:val="30"/>
          <w:szCs w:val="30"/>
        </w:rPr>
        <w:t> 具备参与教研组教研的专业技能，能针对教学实践中的问题，进行实证化的行动研究，提出建设性对策；具备撰写教学、小专题等研究论文的能力。</w:t>
      </w:r>
    </w:p>
    <w:p w:rsidR="0070781F" w:rsidRPr="0070781F" w:rsidP="0070781F">
      <w:pPr>
        <w:widowControl/>
        <w:shd w:val="clear" w:color="auto" w:fill="FFFFFF"/>
        <w:spacing w:line="449" w:lineRule="atLeast"/>
        <w:ind w:firstLine="524"/>
        <w:jc w:val="left"/>
        <w:rPr>
          <w:rFonts w:ascii="微软雅黑" w:eastAsia="微软雅黑" w:hAnsi="微软雅黑" w:cs="宋体" w:hint="eastAsia"/>
          <w:color w:val="666666"/>
          <w:kern w:val="0"/>
          <w:sz w:val="30"/>
          <w:szCs w:val="30"/>
        </w:rPr>
      </w:pPr>
      <w:r w:rsidRPr="0070781F">
        <w:rPr>
          <w:rFonts w:ascii="宋体" w:eastAsia="宋体" w:hAnsi="宋体" w:cs="宋体" w:hint="eastAsia"/>
          <w:b/>
          <w:bCs/>
          <w:color w:val="666666"/>
          <w:kern w:val="0"/>
          <w:sz w:val="36"/>
        </w:rPr>
        <w:t>（三）学会育人</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毕业要求5：[班级指导] 具有德育为先、学生为本的班级管理和指导理念，了解中学德育教育原理与方法。在班主任工作见习和实习中逐步习得班级组织与建设的工作规律和基本方法；参与学校的德育和心理健康教育等教育活动的组织与指导，获得积极的教育感受与情绪体验。</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5-1 </w:t>
      </w:r>
      <w:r w:rsidRPr="0070781F">
        <w:rPr>
          <w:rFonts w:ascii="宋体" w:eastAsia="宋体" w:hAnsi="宋体" w:cs="宋体" w:hint="eastAsia"/>
          <w:color w:val="666666"/>
          <w:kern w:val="0"/>
          <w:sz w:val="30"/>
          <w:szCs w:val="30"/>
          <w:u w:val="single"/>
        </w:rPr>
        <w:t>管理技能</w:t>
      </w:r>
      <w:r w:rsidRPr="0070781F">
        <w:rPr>
          <w:rFonts w:ascii="宋体" w:eastAsia="宋体" w:hAnsi="宋体" w:cs="宋体" w:hint="eastAsia"/>
          <w:color w:val="666666"/>
          <w:kern w:val="0"/>
          <w:sz w:val="30"/>
          <w:szCs w:val="30"/>
        </w:rPr>
        <w:t> 认识到德育的重要作用，能阐述中学德育教育的基本原理与方法，能在教育实践中尊重中学生心理发展的特点，参与德育和心理健康等教育活动的组织和指导，并获得积极的教育感受与情绪体验。</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5-2 </w:t>
      </w:r>
      <w:r w:rsidRPr="0070781F">
        <w:rPr>
          <w:rFonts w:ascii="宋体" w:eastAsia="宋体" w:hAnsi="宋体" w:cs="宋体" w:hint="eastAsia"/>
          <w:color w:val="666666"/>
          <w:kern w:val="0"/>
          <w:sz w:val="30"/>
          <w:szCs w:val="30"/>
          <w:u w:val="single"/>
        </w:rPr>
        <w:t>管理实践</w:t>
      </w:r>
      <w:r w:rsidRPr="0070781F">
        <w:rPr>
          <w:rFonts w:ascii="宋体" w:eastAsia="宋体" w:hAnsi="宋体" w:cs="宋体" w:hint="eastAsia"/>
          <w:color w:val="666666"/>
          <w:kern w:val="0"/>
          <w:sz w:val="30"/>
          <w:szCs w:val="30"/>
        </w:rPr>
        <w:t> 能运用班级组织与建设的基本原则、规律和方法，在教育见习和教育实习中参加班级活动组织、中学生心理辅导、与家长沟通合作等实践活动。</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sectPr w:rsidSect="005D2004">
          <w:type w:val="nextPage"/>
          <w:pgSz w:w="16838" w:h="11906" w:orient="landscape"/>
          <w:pgMar w:top="1800" w:right="1440" w:bottom="1800" w:left="1440" w:header="851" w:footer="992" w:gutter="0"/>
          <w:pgNumType w:start="8"/>
          <w:cols w:space="425"/>
          <w:titlePg w:val="0"/>
          <w:docGrid w:type="lines" w:linePitch="312"/>
        </w:sectPr>
      </w:pPr>
      <w:r w:rsidRPr="0070781F">
        <w:rPr>
          <w:rFonts w:ascii="宋体" w:eastAsia="宋体" w:hAnsi="宋体" w:cs="宋体" w:hint="eastAsia"/>
          <w:color w:val="666666"/>
          <w:kern w:val="0"/>
          <w:sz w:val="30"/>
          <w:szCs w:val="30"/>
        </w:rPr>
        <w:t>毕业要求6：[综合育人]了解中学生身心发展的一般规律与特点，了解中学生行为、语言和思维习惯养成的基本规律。理解生物学科育人价值，在教学实践中将知识学习、能力发展与品德养成相结合，促进学生的全面发展。理解校园文化、主题教育、社会实践等方面的育人功能，具有全程育人和立体育人的意识，以实现对中学生的有效教育和引导。</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6-1 </w:t>
      </w:r>
      <w:r w:rsidRPr="0070781F">
        <w:rPr>
          <w:rFonts w:ascii="宋体" w:eastAsia="宋体" w:hAnsi="宋体" w:cs="宋体" w:hint="eastAsia"/>
          <w:color w:val="666666"/>
          <w:kern w:val="0"/>
          <w:sz w:val="30"/>
          <w:szCs w:val="30"/>
          <w:u w:val="single"/>
        </w:rPr>
        <w:t>德育育人</w:t>
      </w:r>
      <w:r w:rsidRPr="0070781F">
        <w:rPr>
          <w:rFonts w:ascii="宋体" w:eastAsia="宋体" w:hAnsi="宋体" w:cs="宋体" w:hint="eastAsia"/>
          <w:color w:val="666666"/>
          <w:kern w:val="0"/>
          <w:sz w:val="30"/>
          <w:szCs w:val="30"/>
        </w:rPr>
        <w:t> 拥有健康的体魄和良好的心理素质；了解中学生身心发展的一般规律和影响因素，了解中学生世界观、人生观、价值观形成的过程及其教育方法，了解中学生习惯养成、人格塑造以及品德形成的过程与特点。</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6-2 </w:t>
      </w:r>
      <w:r w:rsidRPr="0070781F">
        <w:rPr>
          <w:rFonts w:ascii="宋体" w:eastAsia="宋体" w:hAnsi="宋体" w:cs="宋体" w:hint="eastAsia"/>
          <w:color w:val="666666"/>
          <w:kern w:val="0"/>
          <w:sz w:val="30"/>
          <w:szCs w:val="30"/>
          <w:u w:val="single"/>
        </w:rPr>
        <w:t>学科育人</w:t>
      </w:r>
      <w:r w:rsidRPr="0070781F">
        <w:rPr>
          <w:rFonts w:ascii="宋体" w:eastAsia="宋体" w:hAnsi="宋体" w:cs="宋体" w:hint="eastAsia"/>
          <w:color w:val="666666"/>
          <w:kern w:val="0"/>
          <w:sz w:val="30"/>
          <w:szCs w:val="30"/>
        </w:rPr>
        <w:t> 能认识生物学科独特的育人功能以及在促进中学生形成正确的情感、态度和价值观发展中的作用，能挖掘课程思政资源，发挥生物课程在人与自然和谐统一、生物技术对人类社会的影响及生物之美对科学、人文精神的影响等等中的教育作用。</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6-3 </w:t>
      </w:r>
      <w:r w:rsidRPr="0070781F">
        <w:rPr>
          <w:rFonts w:ascii="宋体" w:eastAsia="宋体" w:hAnsi="宋体" w:cs="宋体" w:hint="eastAsia"/>
          <w:color w:val="666666"/>
          <w:kern w:val="0"/>
          <w:sz w:val="30"/>
          <w:szCs w:val="30"/>
          <w:u w:val="single"/>
        </w:rPr>
        <w:t>实践育人</w:t>
      </w:r>
      <w:r w:rsidRPr="0070781F">
        <w:rPr>
          <w:rFonts w:ascii="宋体" w:eastAsia="宋体" w:hAnsi="宋体" w:cs="宋体" w:hint="eastAsia"/>
          <w:color w:val="666666"/>
          <w:kern w:val="0"/>
          <w:sz w:val="30"/>
          <w:szCs w:val="30"/>
        </w:rPr>
        <w:t> 能在劳动教育、校园文化建设等教育实践活动中，运用育人的原理、方法和策略，有针对性地组织、开展各种主题育人活动，引导学生健康成长。</w:t>
      </w:r>
    </w:p>
    <w:p w:rsidR="0070781F" w:rsidRPr="0070781F" w:rsidP="0070781F">
      <w:pPr>
        <w:widowControl/>
        <w:shd w:val="clear" w:color="auto" w:fill="FFFFFF"/>
        <w:spacing w:line="449" w:lineRule="atLeast"/>
        <w:jc w:val="left"/>
        <w:rPr>
          <w:rFonts w:ascii="微软雅黑" w:eastAsia="微软雅黑" w:hAnsi="微软雅黑" w:cs="宋体" w:hint="eastAsia"/>
          <w:color w:val="666666"/>
          <w:kern w:val="0"/>
          <w:sz w:val="30"/>
          <w:szCs w:val="30"/>
        </w:rPr>
      </w:pPr>
      <w:r w:rsidRPr="0070781F">
        <w:rPr>
          <w:rFonts w:ascii="宋体" w:eastAsia="宋体" w:hAnsi="宋体" w:cs="宋体" w:hint="eastAsia"/>
          <w:b/>
          <w:bCs/>
          <w:color w:val="666666"/>
          <w:kern w:val="0"/>
          <w:sz w:val="36"/>
        </w:rPr>
        <w:t>（四）学会发展</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sectPr w:rsidSect="005D2004">
          <w:type w:val="nextPage"/>
          <w:pgSz w:w="16838" w:h="11906" w:orient="landscape"/>
          <w:pgMar w:top="1800" w:right="1440" w:bottom="1800" w:left="1440" w:header="851" w:footer="992" w:gutter="0"/>
          <w:pgNumType w:start="9"/>
          <w:cols w:space="425"/>
          <w:titlePg w:val="0"/>
          <w:docGrid w:type="lines" w:linePitch="312"/>
        </w:sectPr>
      </w:pPr>
      <w:r w:rsidRPr="0070781F">
        <w:rPr>
          <w:rFonts w:ascii="宋体" w:eastAsia="宋体" w:hAnsi="宋体" w:cs="宋体" w:hint="eastAsia"/>
          <w:color w:val="666666"/>
          <w:kern w:val="0"/>
          <w:sz w:val="30"/>
          <w:szCs w:val="30"/>
        </w:rPr>
        <w:t>毕业要求7：[学会反思] 具有终身学习意识和专业发展意识，合理制订教师职业发展规划，了解国内外基础教育改革发展动态，形成终身学习习惯与专业发展意识以适应时代和教育发展需求。初步掌握反思的基本方法和策略，具有一定的研究能力和创新意识，能运用批判性思维方法，学会分析和解决生物教育教学问题。</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7-1 </w:t>
      </w:r>
      <w:r w:rsidRPr="0070781F">
        <w:rPr>
          <w:rFonts w:ascii="宋体" w:eastAsia="宋体" w:hAnsi="宋体" w:cs="宋体" w:hint="eastAsia"/>
          <w:color w:val="666666"/>
          <w:kern w:val="0"/>
          <w:sz w:val="30"/>
          <w:szCs w:val="30"/>
          <w:u w:val="single"/>
        </w:rPr>
        <w:t>反思能力</w:t>
      </w:r>
      <w:r w:rsidRPr="0070781F">
        <w:rPr>
          <w:rFonts w:ascii="宋体" w:eastAsia="宋体" w:hAnsi="宋体" w:cs="宋体" w:hint="eastAsia"/>
          <w:color w:val="666666"/>
          <w:kern w:val="0"/>
          <w:sz w:val="30"/>
          <w:szCs w:val="30"/>
        </w:rPr>
        <w:t> 具有问题意识和反思意识，能通过信息收集、理性反思的方式，去分析问题、解决问题。能对教育教学实践活动进行自我诊断，提出改进思路，初步掌握生物学科研究与教育科学研究的基本方法，具有一定的科学研究能力。</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7-2 </w:t>
      </w:r>
      <w:r w:rsidRPr="0070781F">
        <w:rPr>
          <w:rFonts w:ascii="宋体" w:eastAsia="宋体" w:hAnsi="宋体" w:cs="宋体" w:hint="eastAsia"/>
          <w:color w:val="666666"/>
          <w:kern w:val="0"/>
          <w:sz w:val="30"/>
          <w:szCs w:val="30"/>
          <w:u w:val="single"/>
        </w:rPr>
        <w:t>发展意识</w:t>
      </w:r>
      <w:r w:rsidRPr="0070781F">
        <w:rPr>
          <w:rFonts w:ascii="宋体" w:eastAsia="宋体" w:hAnsi="宋体" w:cs="宋体" w:hint="eastAsia"/>
          <w:color w:val="666666"/>
          <w:kern w:val="0"/>
          <w:sz w:val="30"/>
          <w:szCs w:val="30"/>
        </w:rPr>
        <w:t> 理解终身学习与专业发展的意义，能根据基础教育改革的动态和发展情况、国内外基础教育改革和生物学科教育研究的最新进展和动态，制订合理的个人学习和职业发展规划，不断提高自身专业素质。</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毕业要求8：[沟通合作] 具有良好的口语和书面表达能力，掌握人际沟通基本方法。具有团队协作精神，理解学习共同体作用，具有小组互助和合作学习的积极体验。</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8-1 </w:t>
      </w:r>
      <w:r w:rsidRPr="0070781F">
        <w:rPr>
          <w:rFonts w:ascii="宋体" w:eastAsia="宋体" w:hAnsi="宋体" w:cs="宋体" w:hint="eastAsia"/>
          <w:color w:val="666666"/>
          <w:kern w:val="0"/>
          <w:sz w:val="30"/>
          <w:szCs w:val="30"/>
          <w:u w:val="single"/>
        </w:rPr>
        <w:t>沟通技能</w:t>
      </w:r>
      <w:r w:rsidRPr="0070781F">
        <w:rPr>
          <w:rFonts w:ascii="宋体" w:eastAsia="宋体" w:hAnsi="宋体" w:cs="宋体" w:hint="eastAsia"/>
          <w:color w:val="666666"/>
          <w:kern w:val="0"/>
          <w:sz w:val="30"/>
          <w:szCs w:val="30"/>
        </w:rPr>
        <w:t> 在教育实践和社会实践中能积极主动地与学生、家长、同行、领导沟通交流，善于通过讨论、协商的方式解决问题，乐于分享经验和资源，并在此基础上形成与他人合作共事的能力。</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8-2 </w:t>
      </w:r>
      <w:r w:rsidRPr="0070781F">
        <w:rPr>
          <w:rFonts w:ascii="宋体" w:eastAsia="宋体" w:hAnsi="宋体" w:cs="宋体" w:hint="eastAsia"/>
          <w:color w:val="666666"/>
          <w:kern w:val="0"/>
          <w:sz w:val="30"/>
          <w:szCs w:val="30"/>
          <w:u w:val="single"/>
        </w:rPr>
        <w:t>团队合作</w:t>
      </w:r>
      <w:r w:rsidRPr="0070781F">
        <w:rPr>
          <w:rFonts w:ascii="宋体" w:eastAsia="宋体" w:hAnsi="宋体" w:cs="宋体" w:hint="eastAsia"/>
          <w:color w:val="666666"/>
          <w:kern w:val="0"/>
          <w:sz w:val="30"/>
          <w:szCs w:val="30"/>
        </w:rPr>
        <w:t> 理解学习共同体的作用，认同学习共同体的形式，理解和尊重学习共同体成员的观点和愿望，能通过分工合作完成团队任务，有小组互助和合作学习的积极体验。</w:t>
      </w:r>
    </w:p>
    <w:p w:rsidR="0070781F" w:rsidRPr="0070781F" w:rsidP="0070781F">
      <w:pPr>
        <w:widowControl/>
        <w:shd w:val="clear" w:color="auto" w:fill="FFFFFF"/>
        <w:spacing w:line="655" w:lineRule="atLeast"/>
        <w:jc w:val="center"/>
        <w:rPr>
          <w:rFonts w:ascii="微软雅黑" w:eastAsia="微软雅黑" w:hAnsi="微软雅黑" w:cs="宋体" w:hint="eastAsia"/>
          <w:color w:val="666666"/>
          <w:kern w:val="0"/>
          <w:sz w:val="30"/>
          <w:szCs w:val="30"/>
        </w:rPr>
        <w:sectPr w:rsidSect="005D2004">
          <w:type w:val="nextPage"/>
          <w:pgSz w:w="16838" w:h="11906" w:orient="landscape"/>
          <w:pgMar w:top="1800" w:right="1440" w:bottom="1800" w:left="1440" w:header="851" w:footer="992" w:gutter="0"/>
          <w:pgNumType w:start="10"/>
          <w:cols w:space="425"/>
          <w:titlePg w:val="0"/>
          <w:docGrid w:type="lines" w:linePitch="312"/>
        </w:sectPr>
      </w:pPr>
      <w:r w:rsidRPr="0070781F">
        <w:rPr>
          <w:rFonts w:ascii="宋体" w:eastAsia="宋体" w:hAnsi="宋体" w:cs="宋体" w:hint="eastAsia"/>
          <w:b/>
          <w:bCs/>
          <w:color w:val="666666"/>
          <w:kern w:val="0"/>
          <w:sz w:val="30"/>
        </w:rPr>
        <w:t>毕业要求对培养目标的支撑矩阵图</w:t>
      </w:r>
    </w:p>
    <w:tbl>
      <w:tblPr>
        <w:tblStyle w:val="TableNormal"/>
        <w:tblW w:w="16999" w:type="dxa"/>
        <w:jc w:val="center"/>
        <w:tblCellMar>
          <w:left w:w="0" w:type="dxa"/>
          <w:right w:w="0" w:type="dxa"/>
        </w:tblCellMar>
        <w:tblLook w:val="04A0"/>
      </w:tblPr>
      <w:tblGrid>
        <w:gridCol w:w="5603"/>
        <w:gridCol w:w="2849"/>
        <w:gridCol w:w="2849"/>
        <w:gridCol w:w="2849"/>
        <w:gridCol w:w="2849"/>
      </w:tblGrid>
      <w:tr w:rsidTr="0070781F">
        <w:tblPrEx>
          <w:tblW w:w="16999" w:type="dxa"/>
          <w:jc w:val="center"/>
          <w:tblCellMar>
            <w:left w:w="0" w:type="dxa"/>
            <w:right w:w="0" w:type="dxa"/>
          </w:tblCellMar>
          <w:tblLook w:val="04A0"/>
        </w:tblPrEx>
        <w:trPr>
          <w:trHeight w:val="795"/>
          <w:jc w:val="center"/>
        </w:trPr>
        <w:tc>
          <w:tcPr>
            <w:tcW w:w="2625" w:type="dxa"/>
            <w:tcBorders>
              <w:top w:val="single" w:sz="8" w:space="0" w:color="auto"/>
              <w:left w:val="single" w:sz="8" w:space="0" w:color="auto"/>
              <w:bottom w:val="single" w:sz="8" w:space="0" w:color="auto"/>
              <w:right w:val="single" w:sz="8" w:space="0" w:color="000000"/>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kern w:val="0"/>
                <w:sz w:val="30"/>
                <w:szCs w:val="30"/>
              </w:rPr>
              <w:t>培养目标</w:t>
            </w:r>
          </w:p>
          <w:p w:rsidR="0070781F" w:rsidRPr="0070781F" w:rsidP="0070781F">
            <w:pPr>
              <w:widowControl/>
              <w:wordWrap w:val="0"/>
              <w:jc w:val="left"/>
              <w:rPr>
                <w:rFonts w:ascii="宋体" w:eastAsia="宋体" w:hAnsi="宋体" w:cs="宋体"/>
                <w:kern w:val="0"/>
                <w:sz w:val="24"/>
                <w:szCs w:val="24"/>
              </w:rPr>
            </w:pPr>
            <w:r w:rsidRPr="0070781F">
              <w:rPr>
                <w:rFonts w:ascii="宋体" w:eastAsia="宋体" w:hAnsi="宋体" w:cs="宋体" w:hint="eastAsia"/>
                <w:kern w:val="0"/>
                <w:sz w:val="30"/>
                <w:szCs w:val="30"/>
              </w:rPr>
              <w:t>毕业要求</w:t>
            </w:r>
          </w:p>
        </w:tc>
        <w:tc>
          <w:tcPr>
            <w:tcW w:w="1335" w:type="dxa"/>
            <w:tcBorders>
              <w:top w:val="single" w:sz="8" w:space="0" w:color="auto"/>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kern w:val="0"/>
                <w:sz w:val="30"/>
                <w:szCs w:val="30"/>
              </w:rPr>
              <w:t>目标1</w:t>
            </w:r>
          </w:p>
        </w:tc>
        <w:tc>
          <w:tcPr>
            <w:tcW w:w="1335" w:type="dxa"/>
            <w:tcBorders>
              <w:top w:val="single" w:sz="8" w:space="0" w:color="auto"/>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kern w:val="0"/>
                <w:sz w:val="30"/>
                <w:szCs w:val="30"/>
              </w:rPr>
              <w:t>目标2</w:t>
            </w:r>
          </w:p>
        </w:tc>
        <w:tc>
          <w:tcPr>
            <w:tcW w:w="1335" w:type="dxa"/>
            <w:tcBorders>
              <w:top w:val="single" w:sz="8" w:space="0" w:color="auto"/>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kern w:val="0"/>
                <w:sz w:val="30"/>
                <w:szCs w:val="30"/>
              </w:rPr>
              <w:t>目标3</w:t>
            </w:r>
          </w:p>
        </w:tc>
        <w:tc>
          <w:tcPr>
            <w:tcW w:w="1335" w:type="dxa"/>
            <w:tcBorders>
              <w:top w:val="single" w:sz="8" w:space="0" w:color="auto"/>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kern w:val="0"/>
                <w:sz w:val="30"/>
                <w:szCs w:val="30"/>
              </w:rPr>
              <w:t>目标4</w:t>
            </w:r>
          </w:p>
        </w:tc>
      </w:tr>
      <w:tr w:rsidTr="0070781F">
        <w:tblPrEx>
          <w:tblW w:w="16999" w:type="dxa"/>
          <w:jc w:val="center"/>
          <w:tblCellMar>
            <w:left w:w="0" w:type="dxa"/>
            <w:right w:w="0" w:type="dxa"/>
          </w:tblCellMar>
          <w:tblLook w:val="04A0"/>
        </w:tblPrEx>
        <w:trPr>
          <w:trHeight w:val="690"/>
          <w:jc w:val="center"/>
        </w:trPr>
        <w:tc>
          <w:tcPr>
            <w:tcW w:w="2625" w:type="dxa"/>
            <w:tcBorders>
              <w:top w:val="nil"/>
              <w:left w:val="single" w:sz="8" w:space="0" w:color="auto"/>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kern w:val="0"/>
                <w:sz w:val="30"/>
                <w:szCs w:val="30"/>
              </w:rPr>
              <w:t>毕业要求1：师德规范</w:t>
            </w: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仿宋" w:eastAsia="仿宋" w:hAnsi="仿宋" w:cs="宋体" w:hint="eastAsia"/>
                <w:b/>
                <w:bCs/>
                <w:kern w:val="0"/>
                <w:sz w:val="39"/>
              </w:rPr>
              <w:t>√</w:t>
            </w: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r>
      <w:tr w:rsidTr="0070781F">
        <w:tblPrEx>
          <w:tblW w:w="16999" w:type="dxa"/>
          <w:jc w:val="center"/>
          <w:tblCellMar>
            <w:left w:w="0" w:type="dxa"/>
            <w:right w:w="0" w:type="dxa"/>
          </w:tblCellMar>
          <w:tblLook w:val="04A0"/>
        </w:tblPrEx>
        <w:trPr>
          <w:trHeight w:val="690"/>
          <w:jc w:val="center"/>
        </w:trPr>
        <w:tc>
          <w:tcPr>
            <w:tcW w:w="2625" w:type="dxa"/>
            <w:tcBorders>
              <w:top w:val="nil"/>
              <w:left w:val="single" w:sz="8" w:space="0" w:color="auto"/>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kern w:val="0"/>
                <w:sz w:val="30"/>
                <w:szCs w:val="30"/>
              </w:rPr>
              <w:t>毕业要求2：教育情怀</w:t>
            </w: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仿宋" w:eastAsia="仿宋" w:hAnsi="仿宋" w:cs="宋体" w:hint="eastAsia"/>
                <w:b/>
                <w:bCs/>
                <w:kern w:val="0"/>
                <w:sz w:val="39"/>
              </w:rPr>
              <w:t>√</w:t>
            </w: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r>
      <w:tr w:rsidTr="0070781F">
        <w:tblPrEx>
          <w:tblW w:w="16999" w:type="dxa"/>
          <w:jc w:val="center"/>
          <w:tblCellMar>
            <w:left w:w="0" w:type="dxa"/>
            <w:right w:w="0" w:type="dxa"/>
          </w:tblCellMar>
          <w:tblLook w:val="04A0"/>
        </w:tblPrEx>
        <w:trPr>
          <w:trHeight w:val="690"/>
          <w:jc w:val="center"/>
        </w:trPr>
        <w:tc>
          <w:tcPr>
            <w:tcW w:w="2625" w:type="dxa"/>
            <w:tcBorders>
              <w:top w:val="nil"/>
              <w:left w:val="single" w:sz="8" w:space="0" w:color="auto"/>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kern w:val="0"/>
                <w:sz w:val="30"/>
                <w:szCs w:val="30"/>
              </w:rPr>
              <w:t>毕业要求3：学科素养</w:t>
            </w: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仿宋" w:eastAsia="仿宋" w:hAnsi="仿宋" w:cs="宋体" w:hint="eastAsia"/>
                <w:b/>
                <w:bCs/>
                <w:kern w:val="0"/>
                <w:sz w:val="39"/>
              </w:rPr>
              <w:t>√</w:t>
            </w: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r>
      <w:tr w:rsidTr="0070781F">
        <w:tblPrEx>
          <w:tblW w:w="16999" w:type="dxa"/>
          <w:jc w:val="center"/>
          <w:tblCellMar>
            <w:left w:w="0" w:type="dxa"/>
            <w:right w:w="0" w:type="dxa"/>
          </w:tblCellMar>
          <w:tblLook w:val="04A0"/>
        </w:tblPrEx>
        <w:trPr>
          <w:trHeight w:val="690"/>
          <w:jc w:val="center"/>
        </w:trPr>
        <w:tc>
          <w:tcPr>
            <w:tcW w:w="2625" w:type="dxa"/>
            <w:tcBorders>
              <w:top w:val="nil"/>
              <w:left w:val="single" w:sz="8" w:space="0" w:color="auto"/>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kern w:val="0"/>
                <w:sz w:val="30"/>
                <w:szCs w:val="30"/>
              </w:rPr>
              <w:t>毕业要求4：教学能力</w:t>
            </w: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仿宋" w:eastAsia="仿宋" w:hAnsi="仿宋" w:cs="宋体" w:hint="eastAsia"/>
                <w:b/>
                <w:bCs/>
                <w:kern w:val="0"/>
                <w:sz w:val="39"/>
              </w:rPr>
              <w:t>√</w:t>
            </w: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r>
      <w:tr w:rsidTr="0070781F">
        <w:tblPrEx>
          <w:tblW w:w="16999" w:type="dxa"/>
          <w:jc w:val="center"/>
          <w:tblCellMar>
            <w:left w:w="0" w:type="dxa"/>
            <w:right w:w="0" w:type="dxa"/>
          </w:tblCellMar>
          <w:tblLook w:val="04A0"/>
        </w:tblPrEx>
        <w:trPr>
          <w:trHeight w:val="690"/>
          <w:jc w:val="center"/>
        </w:trPr>
        <w:tc>
          <w:tcPr>
            <w:tcW w:w="2625" w:type="dxa"/>
            <w:tcBorders>
              <w:top w:val="nil"/>
              <w:left w:val="single" w:sz="8" w:space="0" w:color="auto"/>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kern w:val="0"/>
                <w:sz w:val="30"/>
                <w:szCs w:val="30"/>
              </w:rPr>
              <w:t>毕业要求5：班级指导</w:t>
            </w: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仿宋" w:eastAsia="仿宋" w:hAnsi="仿宋" w:cs="宋体" w:hint="eastAsia"/>
                <w:b/>
                <w:bCs/>
                <w:kern w:val="0"/>
                <w:sz w:val="39"/>
              </w:rPr>
              <w:t>√</w:t>
            </w: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r>
      <w:tr w:rsidTr="0070781F">
        <w:tblPrEx>
          <w:tblW w:w="16999" w:type="dxa"/>
          <w:jc w:val="center"/>
          <w:tblCellMar>
            <w:left w:w="0" w:type="dxa"/>
            <w:right w:w="0" w:type="dxa"/>
          </w:tblCellMar>
          <w:tblLook w:val="04A0"/>
        </w:tblPrEx>
        <w:trPr>
          <w:trHeight w:val="690"/>
          <w:jc w:val="center"/>
        </w:trPr>
        <w:tc>
          <w:tcPr>
            <w:tcW w:w="2625" w:type="dxa"/>
            <w:tcBorders>
              <w:top w:val="nil"/>
              <w:left w:val="single" w:sz="8" w:space="0" w:color="auto"/>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kern w:val="0"/>
                <w:sz w:val="30"/>
                <w:szCs w:val="30"/>
              </w:rPr>
              <w:t>毕业要求6：综合育人</w:t>
            </w: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仿宋" w:eastAsia="仿宋" w:hAnsi="仿宋" w:cs="宋体" w:hint="eastAsia"/>
                <w:b/>
                <w:bCs/>
                <w:kern w:val="0"/>
                <w:sz w:val="39"/>
              </w:rPr>
              <w:t>√</w:t>
            </w: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r>
      <w:tr w:rsidTr="0070781F">
        <w:tblPrEx>
          <w:tblW w:w="16999" w:type="dxa"/>
          <w:jc w:val="center"/>
          <w:tblCellMar>
            <w:left w:w="0" w:type="dxa"/>
            <w:right w:w="0" w:type="dxa"/>
          </w:tblCellMar>
          <w:tblLook w:val="04A0"/>
        </w:tblPrEx>
        <w:trPr>
          <w:trHeight w:val="690"/>
          <w:jc w:val="center"/>
        </w:trPr>
        <w:tc>
          <w:tcPr>
            <w:tcW w:w="2625" w:type="dxa"/>
            <w:tcBorders>
              <w:top w:val="nil"/>
              <w:left w:val="single" w:sz="8" w:space="0" w:color="auto"/>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kern w:val="0"/>
                <w:sz w:val="30"/>
                <w:szCs w:val="30"/>
              </w:rPr>
              <w:t>毕业要求7：学会反思</w:t>
            </w: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仿宋" w:eastAsia="仿宋" w:hAnsi="仿宋" w:cs="宋体" w:hint="eastAsia"/>
                <w:b/>
                <w:bCs/>
                <w:kern w:val="0"/>
                <w:sz w:val="39"/>
              </w:rPr>
              <w:t>√</w:t>
            </w:r>
          </w:p>
        </w:tc>
      </w:tr>
      <w:tr w:rsidTr="0070781F">
        <w:tblPrEx>
          <w:tblW w:w="16999" w:type="dxa"/>
          <w:jc w:val="center"/>
          <w:tblCellMar>
            <w:left w:w="0" w:type="dxa"/>
            <w:right w:w="0" w:type="dxa"/>
          </w:tblCellMar>
          <w:tblLook w:val="04A0"/>
        </w:tblPrEx>
        <w:trPr>
          <w:trHeight w:val="705"/>
          <w:jc w:val="center"/>
        </w:trPr>
        <w:tc>
          <w:tcPr>
            <w:tcW w:w="2625" w:type="dxa"/>
            <w:tcBorders>
              <w:top w:val="nil"/>
              <w:left w:val="single" w:sz="8" w:space="0" w:color="auto"/>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kern w:val="0"/>
                <w:sz w:val="30"/>
                <w:szCs w:val="30"/>
              </w:rPr>
              <w:t>毕业要求8：沟通合作</w:t>
            </w: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c>
          <w:tcPr>
            <w:tcW w:w="133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仿宋" w:eastAsia="仿宋" w:hAnsi="仿宋" w:cs="宋体" w:hint="eastAsia"/>
                <w:b/>
                <w:bCs/>
                <w:kern w:val="0"/>
                <w:sz w:val="39"/>
              </w:rPr>
              <w:t>√</w:t>
            </w:r>
          </w:p>
        </w:tc>
      </w:tr>
    </w:tbl>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sectPr w:rsidSect="005D2004">
          <w:type w:val="nextPage"/>
          <w:pgSz w:w="16838" w:h="11906" w:orient="landscape"/>
          <w:pgMar w:top="1800" w:right="1440" w:bottom="1800" w:left="1440" w:header="851" w:footer="992" w:gutter="0"/>
          <w:pgNumType w:start="11"/>
          <w:cols w:space="425"/>
          <w:titlePg w:val="0"/>
          <w:docGrid w:type="lines" w:linePitch="312"/>
        </w:sectPr>
      </w:pPr>
      <w:r w:rsidRPr="0070781F">
        <w:rPr>
          <w:rFonts w:ascii="宋体" w:eastAsia="宋体" w:hAnsi="宋体" w:cs="宋体" w:hint="eastAsia"/>
          <w:color w:val="666666"/>
          <w:kern w:val="0"/>
          <w:sz w:val="30"/>
          <w:szCs w:val="30"/>
        </w:rPr>
        <w:t>本毕业要求作为生命科学专业师范人才培养质量标准，是对培养目标的具体支撑，是课程体系目标设置的重要依据。毕业要求 1、2及其 6 个分解指标点支撑“崇德敬业”目标的达成：思想道德与法制等课</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程培养基本理论认知，品行教育等第二课堂活动进行实际体验，两者构成崇德敬业的养成体系。毕业要求 3、4 及其 6 个分解指标点支撑“厚学善教”，即生物科学专业和生物学科教学的知识、能力以及素质、素养目标的达成：化学、物理、数学等相关课程协助生物专业基本认知的理解；生物专业必修课培养本学科专业理论与能力的基本认知；三笔字、教师语言等课程培养基本教师素养；试讲试教、教育见习、教育实习等实现综合实战体验；教育研习，毕业论文等实现教学问题的研究与探索体验。毕业要求 5、6 及其 5 个分解指标点支撑“育人有方”目标的达成，并通过班级管理、教学实习等以及多门专业课程从认知路径来支撑，教育实习中的班主任工作、组织社团活动等实现实操体验。毕业要求 7、8 及其 5 个分解指标点支撑“积极进取”目标，即反思、发展、协作、团结等综合素质及其达成，融汇到多类型课程中的思维培养从综合认知的角度进行支撑，第二课堂实践提供了体验路径的支撑，教育实习、见习以及研习等从综合实践的路径提供支撑。</w:t>
      </w:r>
    </w:p>
    <w:p w:rsidR="0070781F" w:rsidRPr="0070781F" w:rsidP="0070781F">
      <w:pPr>
        <w:widowControl/>
        <w:shd w:val="clear" w:color="auto" w:fill="FFFFFF"/>
        <w:spacing w:line="449" w:lineRule="atLeast"/>
        <w:jc w:val="left"/>
        <w:rPr>
          <w:rFonts w:ascii="微软雅黑" w:eastAsia="微软雅黑" w:hAnsi="微软雅黑" w:cs="宋体" w:hint="eastAsia"/>
          <w:color w:val="666666"/>
          <w:kern w:val="0"/>
          <w:sz w:val="30"/>
          <w:szCs w:val="30"/>
        </w:rPr>
      </w:pPr>
      <w:r w:rsidRPr="0070781F">
        <w:rPr>
          <w:rFonts w:ascii="黑体" w:eastAsia="黑体" w:hAnsi="黑体" w:cs="宋体" w:hint="eastAsia"/>
          <w:b/>
          <w:bCs/>
          <w:color w:val="666666"/>
          <w:spacing w:val="19"/>
          <w:kern w:val="0"/>
          <w:sz w:val="36"/>
        </w:rPr>
        <w:t>四、学制与学位</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sectPr w:rsidSect="005D2004">
          <w:type w:val="nextPage"/>
          <w:pgSz w:w="16838" w:h="11906" w:orient="landscape"/>
          <w:pgMar w:top="1800" w:right="1440" w:bottom="1800" w:left="1440" w:header="851" w:footer="992" w:gutter="0"/>
          <w:pgNumType w:start="12"/>
          <w:cols w:space="425"/>
          <w:titlePg w:val="0"/>
          <w:docGrid w:type="lines" w:linePitch="312"/>
        </w:sectPr>
      </w:pPr>
      <w:r w:rsidRPr="0070781F">
        <w:rPr>
          <w:rFonts w:ascii="宋体" w:eastAsia="宋体" w:hAnsi="宋体" w:cs="宋体" w:hint="eastAsia"/>
          <w:color w:val="666666"/>
          <w:kern w:val="0"/>
          <w:sz w:val="30"/>
          <w:szCs w:val="30"/>
        </w:rPr>
        <w:t>本专业学制四年，修业年限3-6年，毕业最低学分162分；毕业生必须达到第二课堂规定的合格条件，并获得本专业培养方案规定的最低毕业学分方能毕业。符合学校学士学位授予条件的，授予理学学士学位。</w:t>
      </w:r>
    </w:p>
    <w:p w:rsidR="0070781F" w:rsidRPr="0070781F" w:rsidP="0070781F">
      <w:pPr>
        <w:widowControl/>
        <w:shd w:val="clear" w:color="auto" w:fill="FFFFFF"/>
        <w:spacing w:line="449" w:lineRule="atLeast"/>
        <w:jc w:val="left"/>
        <w:rPr>
          <w:rFonts w:ascii="微软雅黑" w:eastAsia="微软雅黑" w:hAnsi="微软雅黑" w:cs="宋体" w:hint="eastAsia"/>
          <w:color w:val="666666"/>
          <w:kern w:val="0"/>
          <w:sz w:val="30"/>
          <w:szCs w:val="30"/>
        </w:rPr>
      </w:pPr>
      <w:r w:rsidRPr="0070781F">
        <w:rPr>
          <w:rFonts w:ascii="黑体" w:eastAsia="黑体" w:hAnsi="黑体" w:cs="宋体" w:hint="eastAsia"/>
          <w:b/>
          <w:bCs/>
          <w:color w:val="666666"/>
          <w:spacing w:val="19"/>
          <w:kern w:val="0"/>
          <w:sz w:val="36"/>
        </w:rPr>
        <w:t>五、主干学科、核心课程</w:t>
      </w:r>
    </w:p>
    <w:p w:rsidR="0070781F" w:rsidRPr="0070781F" w:rsidP="0070781F">
      <w:pPr>
        <w:widowControl/>
        <w:shd w:val="clear" w:color="auto" w:fill="FFFFFF"/>
        <w:spacing w:line="449" w:lineRule="atLeast"/>
        <w:ind w:firstLine="692"/>
        <w:jc w:val="left"/>
        <w:rPr>
          <w:rFonts w:ascii="微软雅黑" w:eastAsia="微软雅黑" w:hAnsi="微软雅黑" w:cs="宋体" w:hint="eastAsia"/>
          <w:color w:val="666666"/>
          <w:kern w:val="0"/>
          <w:sz w:val="30"/>
          <w:szCs w:val="30"/>
        </w:rPr>
      </w:pPr>
      <w:r w:rsidRPr="0070781F">
        <w:rPr>
          <w:rFonts w:ascii="宋体" w:eastAsia="宋体" w:hAnsi="宋体" w:cs="宋体" w:hint="eastAsia"/>
          <w:b/>
          <w:bCs/>
          <w:color w:val="666666"/>
          <w:kern w:val="0"/>
          <w:sz w:val="36"/>
        </w:rPr>
        <w:t>（一）主干学科</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生物学</w:t>
      </w:r>
    </w:p>
    <w:p w:rsidR="0070781F" w:rsidRPr="0070781F" w:rsidP="0070781F">
      <w:pPr>
        <w:widowControl/>
        <w:shd w:val="clear" w:color="auto" w:fill="FFFFFF"/>
        <w:spacing w:line="449" w:lineRule="atLeast"/>
        <w:ind w:firstLine="692"/>
        <w:jc w:val="left"/>
        <w:rPr>
          <w:rFonts w:ascii="微软雅黑" w:eastAsia="微软雅黑" w:hAnsi="微软雅黑" w:cs="宋体" w:hint="eastAsia"/>
          <w:color w:val="666666"/>
          <w:kern w:val="0"/>
          <w:sz w:val="30"/>
          <w:szCs w:val="30"/>
        </w:rPr>
      </w:pPr>
      <w:r w:rsidRPr="0070781F">
        <w:rPr>
          <w:rFonts w:ascii="宋体" w:eastAsia="宋体" w:hAnsi="宋体" w:cs="宋体" w:hint="eastAsia"/>
          <w:b/>
          <w:bCs/>
          <w:color w:val="666666"/>
          <w:kern w:val="0"/>
          <w:sz w:val="36"/>
        </w:rPr>
        <w:t>（二）核心课程</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动物学、植物学、微生物学、生物化学、分子生物学、细胞生物学、遗传学、生态学、教育学、心理学、中学生物教学论</w:t>
      </w:r>
    </w:p>
    <w:p w:rsidR="0070781F" w:rsidRPr="0070781F" w:rsidP="0070781F">
      <w:pPr>
        <w:widowControl/>
        <w:shd w:val="clear" w:color="auto" w:fill="FFFFFF"/>
        <w:spacing w:line="449" w:lineRule="atLeast"/>
        <w:jc w:val="left"/>
        <w:rPr>
          <w:rFonts w:ascii="微软雅黑" w:eastAsia="微软雅黑" w:hAnsi="微软雅黑" w:cs="宋体" w:hint="eastAsia"/>
          <w:color w:val="666666"/>
          <w:kern w:val="0"/>
          <w:sz w:val="30"/>
          <w:szCs w:val="30"/>
        </w:rPr>
      </w:pPr>
      <w:r w:rsidRPr="0070781F">
        <w:rPr>
          <w:rFonts w:ascii="黑体" w:eastAsia="黑体" w:hAnsi="黑体" w:cs="宋体" w:hint="eastAsia"/>
          <w:b/>
          <w:bCs/>
          <w:color w:val="666666"/>
          <w:spacing w:val="19"/>
          <w:kern w:val="0"/>
          <w:sz w:val="36"/>
        </w:rPr>
        <w:t>六、</w:t>
      </w:r>
      <w:r w:rsidRPr="0070781F">
        <w:rPr>
          <w:rFonts w:ascii="宋体" w:eastAsia="宋体" w:hAnsi="宋体" w:cs="宋体" w:hint="eastAsia"/>
          <w:b/>
          <w:bCs/>
          <w:color w:val="666666"/>
          <w:kern w:val="0"/>
          <w:sz w:val="36"/>
        </w:rPr>
        <w:t>主要实践教学环节</w:t>
      </w:r>
    </w:p>
    <w:p w:rsidR="0070781F" w:rsidRPr="0070781F" w:rsidP="0070781F">
      <w:pPr>
        <w:widowControl/>
        <w:shd w:val="clear" w:color="auto" w:fill="FFFFFF"/>
        <w:spacing w:line="449" w:lineRule="atLeast"/>
        <w:jc w:val="left"/>
        <w:rPr>
          <w:rFonts w:ascii="微软雅黑" w:eastAsia="微软雅黑" w:hAnsi="微软雅黑" w:cs="宋体" w:hint="eastAsia"/>
          <w:color w:val="666666"/>
          <w:kern w:val="0"/>
          <w:sz w:val="30"/>
          <w:szCs w:val="30"/>
        </w:rPr>
      </w:pPr>
      <w:r w:rsidRPr="0070781F">
        <w:rPr>
          <w:rFonts w:ascii="宋体" w:eastAsia="宋体" w:hAnsi="宋体" w:cs="宋体" w:hint="eastAsia"/>
          <w:b/>
          <w:bCs/>
          <w:color w:val="666666"/>
          <w:kern w:val="0"/>
          <w:sz w:val="36"/>
        </w:rPr>
        <w:t>（一）专业实践</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专业见习、专业实验、课程实践等。</w:t>
      </w:r>
    </w:p>
    <w:p w:rsidR="0070781F" w:rsidRPr="0070781F" w:rsidP="0070781F">
      <w:pPr>
        <w:widowControl/>
        <w:shd w:val="clear" w:color="auto" w:fill="FFFFFF"/>
        <w:spacing w:line="449" w:lineRule="atLeast"/>
        <w:jc w:val="left"/>
        <w:rPr>
          <w:rFonts w:ascii="微软雅黑" w:eastAsia="微软雅黑" w:hAnsi="微软雅黑" w:cs="宋体" w:hint="eastAsia"/>
          <w:color w:val="666666"/>
          <w:kern w:val="0"/>
          <w:sz w:val="30"/>
          <w:szCs w:val="30"/>
        </w:rPr>
      </w:pPr>
      <w:r w:rsidRPr="0070781F">
        <w:rPr>
          <w:rFonts w:ascii="宋体" w:eastAsia="宋体" w:hAnsi="宋体" w:cs="宋体" w:hint="eastAsia"/>
          <w:b/>
          <w:bCs/>
          <w:color w:val="666666"/>
          <w:kern w:val="0"/>
          <w:sz w:val="36"/>
        </w:rPr>
        <w:t>（二）教育实践</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宋体" w:eastAsia="宋体" w:hAnsi="宋体" w:cs="宋体" w:hint="eastAsia"/>
          <w:color w:val="666666"/>
          <w:kern w:val="0"/>
          <w:sz w:val="30"/>
          <w:szCs w:val="30"/>
        </w:rPr>
        <w:t>试讲试教、教师技能训练、教育见习、教育实习、教育研习、毕业设计(论文)等。</w:t>
      </w:r>
    </w:p>
    <w:p w:rsidR="0070781F" w:rsidRPr="0070781F" w:rsidP="0070781F">
      <w:pPr>
        <w:widowControl/>
        <w:shd w:val="clear" w:color="auto" w:fill="FFFFFF"/>
        <w:spacing w:line="449" w:lineRule="atLeast"/>
        <w:ind w:firstLine="598"/>
        <w:jc w:val="left"/>
        <w:rPr>
          <w:rFonts w:ascii="微软雅黑" w:eastAsia="微软雅黑" w:hAnsi="微软雅黑" w:cs="宋体" w:hint="eastAsia"/>
          <w:color w:val="666666"/>
          <w:kern w:val="0"/>
          <w:sz w:val="30"/>
          <w:szCs w:val="30"/>
        </w:rPr>
      </w:pPr>
      <w:r w:rsidRPr="0070781F">
        <w:rPr>
          <w:rFonts w:ascii="微软雅黑" w:eastAsia="微软雅黑" w:hAnsi="微软雅黑" w:cs="宋体" w:hint="eastAsia"/>
          <w:color w:val="666666"/>
          <w:kern w:val="0"/>
          <w:sz w:val="30"/>
          <w:szCs w:val="30"/>
        </w:rPr>
        <w:t> </w:t>
      </w:r>
    </w:p>
    <w:p w:rsidR="0070781F" w:rsidRPr="0070781F" w:rsidP="0070781F">
      <w:pPr>
        <w:widowControl/>
        <w:shd w:val="clear" w:color="auto" w:fill="FFFFFF"/>
        <w:spacing w:line="449" w:lineRule="atLeast"/>
        <w:jc w:val="left"/>
        <w:rPr>
          <w:rFonts w:ascii="微软雅黑" w:eastAsia="微软雅黑" w:hAnsi="微软雅黑" w:cs="宋体" w:hint="eastAsia"/>
          <w:color w:val="666666"/>
          <w:kern w:val="0"/>
          <w:sz w:val="30"/>
          <w:szCs w:val="30"/>
        </w:rPr>
        <w:sectPr w:rsidSect="005D2004">
          <w:type w:val="nextPage"/>
          <w:pgSz w:w="16838" w:h="11906" w:orient="landscape"/>
          <w:pgMar w:top="1800" w:right="1440" w:bottom="1800" w:left="1440" w:header="851" w:footer="992" w:gutter="0"/>
          <w:pgNumType w:start="13"/>
          <w:cols w:space="425"/>
          <w:titlePg w:val="0"/>
          <w:docGrid w:type="lines" w:linePitch="312"/>
        </w:sectPr>
      </w:pPr>
      <w:r w:rsidRPr="0070781F">
        <w:rPr>
          <w:rFonts w:ascii="宋体" w:eastAsia="宋体" w:hAnsi="宋体" w:cs="宋体" w:hint="eastAsia"/>
          <w:b/>
          <w:bCs/>
          <w:color w:val="666666"/>
          <w:kern w:val="0"/>
          <w:sz w:val="36"/>
        </w:rPr>
        <w:t>七、课程体系结构及学分（学时）分布</w:t>
      </w:r>
    </w:p>
    <w:tbl>
      <w:tblPr>
        <w:tblStyle w:val="TableNormal"/>
        <w:tblW w:w="16999" w:type="dxa"/>
        <w:jc w:val="center"/>
        <w:tblCellMar>
          <w:left w:w="0" w:type="dxa"/>
          <w:right w:w="0" w:type="dxa"/>
        </w:tblCellMar>
        <w:tblLook w:val="04A0"/>
      </w:tblPr>
      <w:tblGrid>
        <w:gridCol w:w="3804"/>
        <w:gridCol w:w="4067"/>
        <w:gridCol w:w="1346"/>
        <w:gridCol w:w="2311"/>
        <w:gridCol w:w="1463"/>
        <w:gridCol w:w="1931"/>
        <w:gridCol w:w="2077"/>
      </w:tblGrid>
      <w:tr w:rsidTr="0070781F">
        <w:tblPrEx>
          <w:tblW w:w="16999" w:type="dxa"/>
          <w:jc w:val="center"/>
          <w:tblCellMar>
            <w:left w:w="0" w:type="dxa"/>
            <w:right w:w="0" w:type="dxa"/>
          </w:tblCellMar>
          <w:tblLook w:val="04A0"/>
        </w:tblPrEx>
        <w:trPr>
          <w:trHeight w:val="465"/>
          <w:tblHeader/>
          <w:jc w:val="center"/>
        </w:trPr>
        <w:tc>
          <w:tcPr>
            <w:tcW w:w="4710" w:type="dxa"/>
            <w:gridSpan w:val="3"/>
            <w:tcBorders>
              <w:top w:val="single" w:sz="8" w:space="0" w:color="auto"/>
              <w:left w:val="single" w:sz="8" w:space="0" w:color="auto"/>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b/>
                <w:bCs/>
                <w:kern w:val="0"/>
                <w:sz w:val="24"/>
                <w:szCs w:val="24"/>
              </w:rPr>
              <w:t>课程类别</w:t>
            </w:r>
          </w:p>
        </w:tc>
        <w:tc>
          <w:tcPr>
            <w:tcW w:w="1185" w:type="dxa"/>
            <w:tcBorders>
              <w:top w:val="single" w:sz="8" w:space="0" w:color="auto"/>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b/>
                <w:bCs/>
                <w:kern w:val="0"/>
                <w:sz w:val="24"/>
                <w:szCs w:val="24"/>
              </w:rPr>
              <w:t>学分数</w:t>
            </w:r>
          </w:p>
        </w:tc>
        <w:tc>
          <w:tcPr>
            <w:tcW w:w="750" w:type="dxa"/>
            <w:tcBorders>
              <w:top w:val="single" w:sz="8" w:space="0" w:color="auto"/>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b/>
                <w:bCs/>
                <w:kern w:val="0"/>
                <w:sz w:val="24"/>
                <w:szCs w:val="24"/>
              </w:rPr>
              <w:t>学分比例</w:t>
            </w:r>
          </w:p>
        </w:tc>
        <w:tc>
          <w:tcPr>
            <w:tcW w:w="990" w:type="dxa"/>
            <w:tcBorders>
              <w:top w:val="single" w:sz="8" w:space="0" w:color="auto"/>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b/>
                <w:bCs/>
                <w:kern w:val="0"/>
                <w:sz w:val="24"/>
                <w:szCs w:val="24"/>
              </w:rPr>
              <w:t>课内</w:t>
            </w:r>
          </w:p>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b/>
                <w:bCs/>
                <w:kern w:val="0"/>
                <w:sz w:val="24"/>
                <w:szCs w:val="24"/>
              </w:rPr>
              <w:t>学时数</w:t>
            </w:r>
          </w:p>
        </w:tc>
        <w:tc>
          <w:tcPr>
            <w:tcW w:w="1065" w:type="dxa"/>
            <w:tcBorders>
              <w:top w:val="single" w:sz="8" w:space="0" w:color="auto"/>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b/>
                <w:bCs/>
                <w:kern w:val="0"/>
                <w:sz w:val="24"/>
                <w:szCs w:val="24"/>
              </w:rPr>
              <w:t>学时比例</w:t>
            </w:r>
          </w:p>
        </w:tc>
      </w:tr>
      <w:tr w:rsidTr="0070781F">
        <w:tblPrEx>
          <w:tblW w:w="16999" w:type="dxa"/>
          <w:jc w:val="center"/>
          <w:tblCellMar>
            <w:left w:w="0" w:type="dxa"/>
            <w:right w:w="0" w:type="dxa"/>
          </w:tblCellMar>
          <w:tblLook w:val="04A0"/>
        </w:tblPrEx>
        <w:trPr>
          <w:trHeight w:val="330"/>
          <w:jc w:val="center"/>
        </w:trPr>
        <w:tc>
          <w:tcPr>
            <w:tcW w:w="1950" w:type="dxa"/>
            <w:vMerge w:val="restart"/>
            <w:tcBorders>
              <w:top w:val="nil"/>
              <w:left w:val="single" w:sz="8" w:space="0" w:color="auto"/>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b/>
                <w:bCs/>
                <w:kern w:val="0"/>
                <w:sz w:val="24"/>
                <w:szCs w:val="24"/>
              </w:rPr>
              <w:t>通识教育课程</w:t>
            </w:r>
          </w:p>
        </w:tc>
        <w:tc>
          <w:tcPr>
            <w:tcW w:w="2775" w:type="dxa"/>
            <w:gridSpan w:val="2"/>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b/>
                <w:bCs/>
                <w:kern w:val="0"/>
                <w:sz w:val="24"/>
                <w:szCs w:val="24"/>
              </w:rPr>
              <w:t>必修课程</w:t>
            </w:r>
          </w:p>
        </w:tc>
        <w:tc>
          <w:tcPr>
            <w:tcW w:w="118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40</w:t>
            </w:r>
          </w:p>
        </w:tc>
        <w:tc>
          <w:tcPr>
            <w:tcW w:w="75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25%</w:t>
            </w:r>
          </w:p>
        </w:tc>
        <w:tc>
          <w:tcPr>
            <w:tcW w:w="99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500</w:t>
            </w:r>
          </w:p>
        </w:tc>
        <w:tc>
          <w:tcPr>
            <w:tcW w:w="106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29%</w:t>
            </w:r>
          </w:p>
        </w:tc>
      </w:tr>
      <w:tr w:rsidTr="0070781F">
        <w:tblPrEx>
          <w:tblW w:w="16999" w:type="dxa"/>
          <w:jc w:val="center"/>
          <w:tblCellMar>
            <w:left w:w="0" w:type="dxa"/>
            <w:right w:w="0" w:type="dxa"/>
          </w:tblCellMar>
          <w:tblLook w:val="04A0"/>
        </w:tblPrEx>
        <w:trPr>
          <w:trHeight w:val="330"/>
          <w:jc w:val="center"/>
        </w:trPr>
        <w:tc>
          <w:tcPr>
            <w:tcW w:w="0" w:type="auto"/>
            <w:vMerge/>
            <w:tcBorders>
              <w:top w:val="nil"/>
              <w:left w:val="single" w:sz="8" w:space="0" w:color="auto"/>
              <w:bottom w:val="single" w:sz="8" w:space="0" w:color="auto"/>
              <w:right w:val="single" w:sz="8" w:space="0" w:color="auto"/>
            </w:tcBorders>
            <w:vAlign w:val="center"/>
            <w:hideMark/>
          </w:tcPr>
          <w:p w:rsidR="0070781F" w:rsidRPr="0070781F" w:rsidP="0070781F">
            <w:pPr>
              <w:widowControl/>
              <w:jc w:val="left"/>
              <w:rPr>
                <w:rFonts w:ascii="宋体" w:eastAsia="宋体" w:hAnsi="宋体" w:cs="宋体"/>
                <w:kern w:val="0"/>
                <w:sz w:val="24"/>
                <w:szCs w:val="24"/>
              </w:rPr>
            </w:pPr>
          </w:p>
        </w:tc>
        <w:tc>
          <w:tcPr>
            <w:tcW w:w="2775" w:type="dxa"/>
            <w:gridSpan w:val="2"/>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b/>
                <w:bCs/>
                <w:kern w:val="0"/>
                <w:sz w:val="24"/>
                <w:szCs w:val="24"/>
              </w:rPr>
              <w:t>选修课程</w:t>
            </w:r>
          </w:p>
        </w:tc>
        <w:tc>
          <w:tcPr>
            <w:tcW w:w="118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7</w:t>
            </w:r>
          </w:p>
        </w:tc>
        <w:tc>
          <w:tcPr>
            <w:tcW w:w="75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4%</w:t>
            </w:r>
          </w:p>
        </w:tc>
        <w:tc>
          <w:tcPr>
            <w:tcW w:w="99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c>
          <w:tcPr>
            <w:tcW w:w="106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r>
      <w:tr w:rsidTr="0070781F">
        <w:tblPrEx>
          <w:tblW w:w="16999" w:type="dxa"/>
          <w:jc w:val="center"/>
          <w:tblCellMar>
            <w:left w:w="0" w:type="dxa"/>
            <w:right w:w="0" w:type="dxa"/>
          </w:tblCellMar>
          <w:tblLook w:val="04A0"/>
        </w:tblPrEx>
        <w:trPr>
          <w:trHeight w:val="405"/>
          <w:jc w:val="center"/>
        </w:trPr>
        <w:tc>
          <w:tcPr>
            <w:tcW w:w="1950" w:type="dxa"/>
            <w:vMerge w:val="restart"/>
            <w:tcBorders>
              <w:top w:val="nil"/>
              <w:left w:val="single" w:sz="8" w:space="0" w:color="auto"/>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b/>
                <w:bCs/>
                <w:kern w:val="0"/>
                <w:sz w:val="24"/>
                <w:szCs w:val="24"/>
              </w:rPr>
              <w:t>专业教育课程</w:t>
            </w:r>
          </w:p>
        </w:tc>
        <w:tc>
          <w:tcPr>
            <w:tcW w:w="208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b/>
                <w:bCs/>
                <w:kern w:val="0"/>
                <w:sz w:val="24"/>
                <w:szCs w:val="24"/>
              </w:rPr>
              <w:t>学科专业基础课程</w:t>
            </w:r>
          </w:p>
        </w:tc>
        <w:tc>
          <w:tcPr>
            <w:tcW w:w="69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kern w:val="0"/>
                <w:sz w:val="24"/>
                <w:szCs w:val="24"/>
              </w:rPr>
              <w:t>必修</w:t>
            </w:r>
          </w:p>
        </w:tc>
        <w:tc>
          <w:tcPr>
            <w:tcW w:w="118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56</w:t>
            </w:r>
          </w:p>
        </w:tc>
        <w:tc>
          <w:tcPr>
            <w:tcW w:w="75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35%</w:t>
            </w:r>
          </w:p>
        </w:tc>
        <w:tc>
          <w:tcPr>
            <w:tcW w:w="99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textAlignment w:val="center"/>
              <w:rPr>
                <w:rFonts w:ascii="宋体" w:eastAsia="宋体" w:hAnsi="宋体" w:cs="宋体"/>
                <w:kern w:val="0"/>
                <w:sz w:val="24"/>
                <w:szCs w:val="24"/>
              </w:rPr>
            </w:pPr>
            <w:r w:rsidRPr="0070781F">
              <w:rPr>
                <w:rFonts w:ascii="Times New Roman" w:eastAsia="宋体" w:hAnsi="Times New Roman" w:cs="Times New Roman"/>
                <w:kern w:val="0"/>
                <w:sz w:val="24"/>
                <w:szCs w:val="24"/>
              </w:rPr>
              <w:t>632</w:t>
            </w:r>
          </w:p>
        </w:tc>
        <w:tc>
          <w:tcPr>
            <w:tcW w:w="106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37%</w:t>
            </w:r>
          </w:p>
        </w:tc>
      </w:tr>
      <w:tr w:rsidTr="0070781F">
        <w:tblPrEx>
          <w:tblW w:w="16999" w:type="dxa"/>
          <w:jc w:val="center"/>
          <w:tblCellMar>
            <w:left w:w="0" w:type="dxa"/>
            <w:right w:w="0" w:type="dxa"/>
          </w:tblCellMar>
          <w:tblLook w:val="04A0"/>
        </w:tblPrEx>
        <w:trPr>
          <w:trHeight w:val="285"/>
          <w:jc w:val="center"/>
        </w:trPr>
        <w:tc>
          <w:tcPr>
            <w:tcW w:w="0" w:type="auto"/>
            <w:vMerge/>
            <w:tcBorders>
              <w:top w:val="nil"/>
              <w:left w:val="single" w:sz="8" w:space="0" w:color="auto"/>
              <w:bottom w:val="single" w:sz="8" w:space="0" w:color="auto"/>
              <w:right w:val="single" w:sz="8" w:space="0" w:color="auto"/>
            </w:tcBorders>
            <w:vAlign w:val="center"/>
            <w:hideMark/>
          </w:tcPr>
          <w:p w:rsidR="0070781F" w:rsidRPr="0070781F" w:rsidP="0070781F">
            <w:pPr>
              <w:widowControl/>
              <w:jc w:val="left"/>
              <w:rPr>
                <w:rFonts w:ascii="宋体" w:eastAsia="宋体" w:hAnsi="宋体" w:cs="宋体"/>
                <w:kern w:val="0"/>
                <w:sz w:val="24"/>
                <w:szCs w:val="24"/>
              </w:rPr>
            </w:pPr>
          </w:p>
        </w:tc>
        <w:tc>
          <w:tcPr>
            <w:tcW w:w="2085" w:type="dxa"/>
            <w:vMerge w:val="restart"/>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b/>
                <w:bCs/>
                <w:kern w:val="0"/>
                <w:sz w:val="24"/>
                <w:szCs w:val="24"/>
              </w:rPr>
              <w:t>专业发展课程</w:t>
            </w:r>
          </w:p>
        </w:tc>
        <w:tc>
          <w:tcPr>
            <w:tcW w:w="69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kern w:val="0"/>
                <w:sz w:val="24"/>
                <w:szCs w:val="24"/>
              </w:rPr>
              <w:t>必修</w:t>
            </w:r>
          </w:p>
        </w:tc>
        <w:tc>
          <w:tcPr>
            <w:tcW w:w="118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11</w:t>
            </w:r>
          </w:p>
        </w:tc>
        <w:tc>
          <w:tcPr>
            <w:tcW w:w="75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7%</w:t>
            </w:r>
          </w:p>
        </w:tc>
        <w:tc>
          <w:tcPr>
            <w:tcW w:w="99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textAlignment w:val="center"/>
              <w:rPr>
                <w:rFonts w:ascii="宋体" w:eastAsia="宋体" w:hAnsi="宋体" w:cs="宋体"/>
                <w:kern w:val="0"/>
                <w:sz w:val="24"/>
                <w:szCs w:val="24"/>
              </w:rPr>
            </w:pPr>
            <w:r w:rsidRPr="0070781F">
              <w:rPr>
                <w:rFonts w:ascii="Times New Roman" w:eastAsia="宋体" w:hAnsi="Times New Roman" w:cs="Times New Roman"/>
                <w:kern w:val="0"/>
                <w:sz w:val="24"/>
                <w:szCs w:val="24"/>
              </w:rPr>
              <w:t>144</w:t>
            </w:r>
          </w:p>
        </w:tc>
        <w:tc>
          <w:tcPr>
            <w:tcW w:w="106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8%</w:t>
            </w:r>
          </w:p>
        </w:tc>
      </w:tr>
      <w:tr w:rsidTr="0070781F">
        <w:tblPrEx>
          <w:tblW w:w="16999" w:type="dxa"/>
          <w:jc w:val="center"/>
          <w:tblCellMar>
            <w:left w:w="0" w:type="dxa"/>
            <w:right w:w="0" w:type="dxa"/>
          </w:tblCellMar>
          <w:tblLook w:val="04A0"/>
        </w:tblPrEx>
        <w:trPr>
          <w:trHeight w:val="345"/>
          <w:jc w:val="center"/>
        </w:trPr>
        <w:tc>
          <w:tcPr>
            <w:tcW w:w="0" w:type="auto"/>
            <w:vMerge/>
            <w:tcBorders>
              <w:top w:val="nil"/>
              <w:left w:val="single" w:sz="8" w:space="0" w:color="auto"/>
              <w:bottom w:val="single" w:sz="8" w:space="0" w:color="auto"/>
              <w:right w:val="single" w:sz="8" w:space="0" w:color="auto"/>
            </w:tcBorders>
            <w:vAlign w:val="center"/>
            <w:hideMark/>
          </w:tcPr>
          <w:p w:rsidR="0070781F" w:rsidRPr="0070781F" w:rsidP="0070781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70781F" w:rsidRPr="0070781F" w:rsidP="0070781F">
            <w:pPr>
              <w:widowControl/>
              <w:jc w:val="left"/>
              <w:rPr>
                <w:rFonts w:ascii="宋体" w:eastAsia="宋体" w:hAnsi="宋体" w:cs="宋体"/>
                <w:kern w:val="0"/>
                <w:sz w:val="24"/>
                <w:szCs w:val="24"/>
              </w:rPr>
            </w:pPr>
          </w:p>
        </w:tc>
        <w:tc>
          <w:tcPr>
            <w:tcW w:w="69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kern w:val="0"/>
                <w:sz w:val="24"/>
                <w:szCs w:val="24"/>
              </w:rPr>
              <w:t>选修</w:t>
            </w:r>
          </w:p>
        </w:tc>
        <w:tc>
          <w:tcPr>
            <w:tcW w:w="118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8</w:t>
            </w:r>
          </w:p>
        </w:tc>
        <w:tc>
          <w:tcPr>
            <w:tcW w:w="75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5%</w:t>
            </w:r>
          </w:p>
        </w:tc>
        <w:tc>
          <w:tcPr>
            <w:tcW w:w="99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textAlignment w:val="center"/>
              <w:rPr>
                <w:rFonts w:ascii="宋体" w:eastAsia="宋体" w:hAnsi="宋体" w:cs="宋体"/>
                <w:kern w:val="0"/>
                <w:sz w:val="24"/>
                <w:szCs w:val="24"/>
              </w:rPr>
            </w:pPr>
            <w:r w:rsidRPr="0070781F">
              <w:rPr>
                <w:rFonts w:ascii="Times New Roman" w:eastAsia="宋体" w:hAnsi="Times New Roman" w:cs="Times New Roman"/>
                <w:kern w:val="0"/>
                <w:sz w:val="24"/>
                <w:szCs w:val="24"/>
              </w:rPr>
              <w:t>116</w:t>
            </w:r>
          </w:p>
        </w:tc>
        <w:tc>
          <w:tcPr>
            <w:tcW w:w="106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7%</w:t>
            </w:r>
          </w:p>
        </w:tc>
      </w:tr>
      <w:tr w:rsidTr="0070781F">
        <w:tblPrEx>
          <w:tblW w:w="16999" w:type="dxa"/>
          <w:jc w:val="center"/>
          <w:tblCellMar>
            <w:left w:w="0" w:type="dxa"/>
            <w:right w:w="0" w:type="dxa"/>
          </w:tblCellMar>
          <w:tblLook w:val="04A0"/>
        </w:tblPrEx>
        <w:trPr>
          <w:trHeight w:val="345"/>
          <w:jc w:val="center"/>
        </w:trPr>
        <w:tc>
          <w:tcPr>
            <w:tcW w:w="0" w:type="auto"/>
            <w:vMerge/>
            <w:tcBorders>
              <w:top w:val="nil"/>
              <w:left w:val="single" w:sz="8" w:space="0" w:color="auto"/>
              <w:bottom w:val="single" w:sz="8" w:space="0" w:color="auto"/>
              <w:right w:val="single" w:sz="8" w:space="0" w:color="auto"/>
            </w:tcBorders>
            <w:vAlign w:val="center"/>
            <w:hideMark/>
          </w:tcPr>
          <w:p w:rsidR="0070781F" w:rsidRPr="0070781F" w:rsidP="0070781F">
            <w:pPr>
              <w:widowControl/>
              <w:jc w:val="left"/>
              <w:rPr>
                <w:rFonts w:ascii="宋体" w:eastAsia="宋体" w:hAnsi="宋体" w:cs="宋体"/>
                <w:kern w:val="0"/>
                <w:sz w:val="24"/>
                <w:szCs w:val="24"/>
              </w:rPr>
            </w:pPr>
          </w:p>
        </w:tc>
        <w:tc>
          <w:tcPr>
            <w:tcW w:w="208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b/>
                <w:bCs/>
                <w:kern w:val="0"/>
                <w:sz w:val="24"/>
                <w:szCs w:val="24"/>
              </w:rPr>
              <w:t>毕业论文（设计）</w:t>
            </w:r>
          </w:p>
        </w:tc>
        <w:tc>
          <w:tcPr>
            <w:tcW w:w="69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kern w:val="0"/>
                <w:sz w:val="24"/>
                <w:szCs w:val="24"/>
              </w:rPr>
              <w:t>必修</w:t>
            </w:r>
          </w:p>
        </w:tc>
        <w:tc>
          <w:tcPr>
            <w:tcW w:w="118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6</w:t>
            </w:r>
          </w:p>
        </w:tc>
        <w:tc>
          <w:tcPr>
            <w:tcW w:w="75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4%</w:t>
            </w:r>
          </w:p>
        </w:tc>
        <w:tc>
          <w:tcPr>
            <w:tcW w:w="99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c>
          <w:tcPr>
            <w:tcW w:w="106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r>
      <w:tr w:rsidTr="0070781F">
        <w:tblPrEx>
          <w:tblW w:w="16999" w:type="dxa"/>
          <w:jc w:val="center"/>
          <w:tblCellMar>
            <w:left w:w="0" w:type="dxa"/>
            <w:right w:w="0" w:type="dxa"/>
          </w:tblCellMar>
          <w:tblLook w:val="04A0"/>
        </w:tblPrEx>
        <w:trPr>
          <w:trHeight w:val="345"/>
          <w:jc w:val="center"/>
        </w:trPr>
        <w:tc>
          <w:tcPr>
            <w:tcW w:w="1950" w:type="dxa"/>
            <w:vMerge w:val="restart"/>
            <w:tcBorders>
              <w:top w:val="nil"/>
              <w:left w:val="single" w:sz="8" w:space="0" w:color="auto"/>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b/>
                <w:bCs/>
                <w:kern w:val="0"/>
                <w:sz w:val="24"/>
                <w:szCs w:val="24"/>
              </w:rPr>
              <w:t>教师教育课程</w:t>
            </w:r>
          </w:p>
        </w:tc>
        <w:tc>
          <w:tcPr>
            <w:tcW w:w="2085" w:type="dxa"/>
            <w:vMerge w:val="restart"/>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b/>
                <w:bCs/>
                <w:kern w:val="0"/>
                <w:sz w:val="24"/>
                <w:szCs w:val="24"/>
              </w:rPr>
              <w:t>教师教育</w:t>
            </w:r>
          </w:p>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b/>
                <w:bCs/>
                <w:kern w:val="0"/>
                <w:sz w:val="24"/>
                <w:szCs w:val="24"/>
              </w:rPr>
              <w:t>公共课程</w:t>
            </w:r>
          </w:p>
        </w:tc>
        <w:tc>
          <w:tcPr>
            <w:tcW w:w="69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kern w:val="0"/>
                <w:sz w:val="24"/>
                <w:szCs w:val="24"/>
              </w:rPr>
              <w:t>必修</w:t>
            </w:r>
          </w:p>
        </w:tc>
        <w:tc>
          <w:tcPr>
            <w:tcW w:w="118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13</w:t>
            </w:r>
          </w:p>
        </w:tc>
        <w:tc>
          <w:tcPr>
            <w:tcW w:w="75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8%</w:t>
            </w:r>
          </w:p>
        </w:tc>
        <w:tc>
          <w:tcPr>
            <w:tcW w:w="99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textAlignment w:val="center"/>
              <w:rPr>
                <w:rFonts w:ascii="宋体" w:eastAsia="宋体" w:hAnsi="宋体" w:cs="宋体"/>
                <w:kern w:val="0"/>
                <w:sz w:val="24"/>
                <w:szCs w:val="24"/>
              </w:rPr>
            </w:pPr>
            <w:r w:rsidRPr="0070781F">
              <w:rPr>
                <w:rFonts w:ascii="Times New Roman" w:eastAsia="宋体" w:hAnsi="Times New Roman" w:cs="Times New Roman"/>
                <w:kern w:val="0"/>
                <w:sz w:val="24"/>
                <w:szCs w:val="24"/>
              </w:rPr>
              <w:t>216</w:t>
            </w:r>
          </w:p>
        </w:tc>
        <w:tc>
          <w:tcPr>
            <w:tcW w:w="106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13%</w:t>
            </w:r>
          </w:p>
        </w:tc>
      </w:tr>
      <w:tr w:rsidTr="0070781F">
        <w:tblPrEx>
          <w:tblW w:w="16999" w:type="dxa"/>
          <w:jc w:val="center"/>
          <w:tblCellMar>
            <w:left w:w="0" w:type="dxa"/>
            <w:right w:w="0" w:type="dxa"/>
          </w:tblCellMar>
          <w:tblLook w:val="04A0"/>
        </w:tblPrEx>
        <w:trPr>
          <w:trHeight w:val="330"/>
          <w:jc w:val="center"/>
        </w:trPr>
        <w:tc>
          <w:tcPr>
            <w:tcW w:w="0" w:type="auto"/>
            <w:vMerge/>
            <w:tcBorders>
              <w:top w:val="nil"/>
              <w:left w:val="single" w:sz="8" w:space="0" w:color="auto"/>
              <w:bottom w:val="single" w:sz="8" w:space="0" w:color="auto"/>
              <w:right w:val="single" w:sz="8" w:space="0" w:color="auto"/>
            </w:tcBorders>
            <w:vAlign w:val="center"/>
            <w:hideMark/>
          </w:tcPr>
          <w:p w:rsidR="0070781F" w:rsidRPr="0070781F" w:rsidP="0070781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70781F" w:rsidRPr="0070781F" w:rsidP="0070781F">
            <w:pPr>
              <w:widowControl/>
              <w:jc w:val="left"/>
              <w:rPr>
                <w:rFonts w:ascii="宋体" w:eastAsia="宋体" w:hAnsi="宋体" w:cs="宋体"/>
                <w:kern w:val="0"/>
                <w:sz w:val="24"/>
                <w:szCs w:val="24"/>
              </w:rPr>
            </w:pPr>
          </w:p>
        </w:tc>
        <w:tc>
          <w:tcPr>
            <w:tcW w:w="69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kern w:val="0"/>
                <w:sz w:val="24"/>
                <w:szCs w:val="24"/>
              </w:rPr>
              <w:t>选修</w:t>
            </w:r>
          </w:p>
        </w:tc>
        <w:tc>
          <w:tcPr>
            <w:tcW w:w="118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1</w:t>
            </w:r>
          </w:p>
        </w:tc>
        <w:tc>
          <w:tcPr>
            <w:tcW w:w="75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1%</w:t>
            </w:r>
          </w:p>
        </w:tc>
        <w:tc>
          <w:tcPr>
            <w:tcW w:w="99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16</w:t>
            </w:r>
          </w:p>
        </w:tc>
        <w:tc>
          <w:tcPr>
            <w:tcW w:w="106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1%</w:t>
            </w:r>
          </w:p>
        </w:tc>
      </w:tr>
      <w:tr w:rsidTr="0070781F">
        <w:tblPrEx>
          <w:tblW w:w="16999" w:type="dxa"/>
          <w:jc w:val="center"/>
          <w:tblCellMar>
            <w:left w:w="0" w:type="dxa"/>
            <w:right w:w="0" w:type="dxa"/>
          </w:tblCellMar>
          <w:tblLook w:val="04A0"/>
        </w:tblPrEx>
        <w:trPr>
          <w:trHeight w:val="330"/>
          <w:jc w:val="center"/>
        </w:trPr>
        <w:tc>
          <w:tcPr>
            <w:tcW w:w="0" w:type="auto"/>
            <w:vMerge/>
            <w:tcBorders>
              <w:top w:val="nil"/>
              <w:left w:val="single" w:sz="8" w:space="0" w:color="auto"/>
              <w:bottom w:val="single" w:sz="8" w:space="0" w:color="auto"/>
              <w:right w:val="single" w:sz="8" w:space="0" w:color="auto"/>
            </w:tcBorders>
            <w:vAlign w:val="center"/>
            <w:hideMark/>
          </w:tcPr>
          <w:p w:rsidR="0070781F" w:rsidRPr="0070781F" w:rsidP="0070781F">
            <w:pPr>
              <w:widowControl/>
              <w:jc w:val="left"/>
              <w:rPr>
                <w:rFonts w:ascii="宋体" w:eastAsia="宋体" w:hAnsi="宋体" w:cs="宋体"/>
                <w:kern w:val="0"/>
                <w:sz w:val="24"/>
                <w:szCs w:val="24"/>
              </w:rPr>
            </w:pPr>
          </w:p>
        </w:tc>
        <w:tc>
          <w:tcPr>
            <w:tcW w:w="2085" w:type="dxa"/>
            <w:vMerge w:val="restart"/>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b/>
                <w:bCs/>
                <w:kern w:val="0"/>
                <w:sz w:val="24"/>
                <w:szCs w:val="24"/>
              </w:rPr>
              <w:t>学科教学课程</w:t>
            </w:r>
          </w:p>
        </w:tc>
        <w:tc>
          <w:tcPr>
            <w:tcW w:w="69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kern w:val="0"/>
                <w:sz w:val="24"/>
                <w:szCs w:val="24"/>
              </w:rPr>
              <w:t>必修</w:t>
            </w:r>
          </w:p>
        </w:tc>
        <w:tc>
          <w:tcPr>
            <w:tcW w:w="118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5</w:t>
            </w:r>
          </w:p>
        </w:tc>
        <w:tc>
          <w:tcPr>
            <w:tcW w:w="75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3%</w:t>
            </w:r>
          </w:p>
        </w:tc>
        <w:tc>
          <w:tcPr>
            <w:tcW w:w="99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64</w:t>
            </w:r>
          </w:p>
        </w:tc>
        <w:tc>
          <w:tcPr>
            <w:tcW w:w="106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4%</w:t>
            </w:r>
          </w:p>
        </w:tc>
      </w:tr>
      <w:tr w:rsidTr="0070781F">
        <w:tblPrEx>
          <w:tblW w:w="16999" w:type="dxa"/>
          <w:jc w:val="center"/>
          <w:tblCellMar>
            <w:left w:w="0" w:type="dxa"/>
            <w:right w:w="0" w:type="dxa"/>
          </w:tblCellMar>
          <w:tblLook w:val="04A0"/>
        </w:tblPrEx>
        <w:trPr>
          <w:trHeight w:val="360"/>
          <w:jc w:val="center"/>
        </w:trPr>
        <w:tc>
          <w:tcPr>
            <w:tcW w:w="0" w:type="auto"/>
            <w:vMerge/>
            <w:tcBorders>
              <w:top w:val="nil"/>
              <w:left w:val="single" w:sz="8" w:space="0" w:color="auto"/>
              <w:bottom w:val="single" w:sz="8" w:space="0" w:color="auto"/>
              <w:right w:val="single" w:sz="8" w:space="0" w:color="auto"/>
            </w:tcBorders>
            <w:vAlign w:val="center"/>
            <w:hideMark/>
          </w:tcPr>
          <w:p w:rsidR="0070781F" w:rsidRPr="0070781F" w:rsidP="0070781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70781F" w:rsidRPr="0070781F" w:rsidP="0070781F">
            <w:pPr>
              <w:widowControl/>
              <w:jc w:val="left"/>
              <w:rPr>
                <w:rFonts w:ascii="宋体" w:eastAsia="宋体" w:hAnsi="宋体" w:cs="宋体"/>
                <w:kern w:val="0"/>
                <w:sz w:val="24"/>
                <w:szCs w:val="24"/>
              </w:rPr>
            </w:pPr>
          </w:p>
        </w:tc>
        <w:tc>
          <w:tcPr>
            <w:tcW w:w="69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kern w:val="0"/>
                <w:sz w:val="24"/>
                <w:szCs w:val="24"/>
              </w:rPr>
              <w:t>选修</w:t>
            </w:r>
          </w:p>
        </w:tc>
        <w:tc>
          <w:tcPr>
            <w:tcW w:w="118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2</w:t>
            </w:r>
          </w:p>
        </w:tc>
        <w:tc>
          <w:tcPr>
            <w:tcW w:w="75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1%</w:t>
            </w:r>
          </w:p>
        </w:tc>
        <w:tc>
          <w:tcPr>
            <w:tcW w:w="99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32</w:t>
            </w:r>
          </w:p>
        </w:tc>
        <w:tc>
          <w:tcPr>
            <w:tcW w:w="106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2%</w:t>
            </w:r>
          </w:p>
        </w:tc>
      </w:tr>
      <w:tr w:rsidTr="0070781F">
        <w:tblPrEx>
          <w:tblW w:w="16999" w:type="dxa"/>
          <w:jc w:val="center"/>
          <w:tblCellMar>
            <w:left w:w="0" w:type="dxa"/>
            <w:right w:w="0" w:type="dxa"/>
          </w:tblCellMar>
          <w:tblLook w:val="04A0"/>
        </w:tblPrEx>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rsidR="0070781F" w:rsidRPr="0070781F" w:rsidP="0070781F">
            <w:pPr>
              <w:widowControl/>
              <w:jc w:val="left"/>
              <w:rPr>
                <w:rFonts w:ascii="宋体" w:eastAsia="宋体" w:hAnsi="宋体" w:cs="宋体"/>
                <w:kern w:val="0"/>
                <w:sz w:val="24"/>
                <w:szCs w:val="24"/>
              </w:rPr>
            </w:pPr>
          </w:p>
        </w:tc>
        <w:tc>
          <w:tcPr>
            <w:tcW w:w="208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b/>
                <w:bCs/>
                <w:kern w:val="0"/>
                <w:sz w:val="24"/>
                <w:szCs w:val="24"/>
              </w:rPr>
              <w:t>教育见习</w:t>
            </w:r>
          </w:p>
        </w:tc>
        <w:tc>
          <w:tcPr>
            <w:tcW w:w="69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kern w:val="0"/>
                <w:sz w:val="24"/>
                <w:szCs w:val="24"/>
              </w:rPr>
              <w:t>必修</w:t>
            </w:r>
          </w:p>
        </w:tc>
        <w:tc>
          <w:tcPr>
            <w:tcW w:w="118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2</w:t>
            </w:r>
          </w:p>
        </w:tc>
        <w:tc>
          <w:tcPr>
            <w:tcW w:w="75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1%</w:t>
            </w:r>
          </w:p>
        </w:tc>
        <w:tc>
          <w:tcPr>
            <w:tcW w:w="99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c>
          <w:tcPr>
            <w:tcW w:w="106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r>
      <w:tr w:rsidTr="0070781F">
        <w:tblPrEx>
          <w:tblW w:w="16999" w:type="dxa"/>
          <w:jc w:val="center"/>
          <w:tblCellMar>
            <w:left w:w="0" w:type="dxa"/>
            <w:right w:w="0" w:type="dxa"/>
          </w:tblCellMar>
          <w:tblLook w:val="04A0"/>
        </w:tblPrEx>
        <w:trPr>
          <w:trHeight w:val="405"/>
          <w:jc w:val="center"/>
        </w:trPr>
        <w:tc>
          <w:tcPr>
            <w:tcW w:w="0" w:type="auto"/>
            <w:vMerge/>
            <w:tcBorders>
              <w:top w:val="nil"/>
              <w:left w:val="single" w:sz="8" w:space="0" w:color="auto"/>
              <w:bottom w:val="single" w:sz="8" w:space="0" w:color="auto"/>
              <w:right w:val="single" w:sz="8" w:space="0" w:color="auto"/>
            </w:tcBorders>
            <w:vAlign w:val="center"/>
            <w:hideMark/>
          </w:tcPr>
          <w:p w:rsidR="0070781F" w:rsidRPr="0070781F" w:rsidP="0070781F">
            <w:pPr>
              <w:widowControl/>
              <w:jc w:val="left"/>
              <w:rPr>
                <w:rFonts w:ascii="宋体" w:eastAsia="宋体" w:hAnsi="宋体" w:cs="宋体"/>
                <w:kern w:val="0"/>
                <w:sz w:val="24"/>
                <w:szCs w:val="24"/>
              </w:rPr>
            </w:pPr>
          </w:p>
        </w:tc>
        <w:tc>
          <w:tcPr>
            <w:tcW w:w="208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b/>
                <w:bCs/>
                <w:kern w:val="0"/>
                <w:sz w:val="24"/>
                <w:szCs w:val="24"/>
              </w:rPr>
              <w:t>试讲试教</w:t>
            </w:r>
          </w:p>
        </w:tc>
        <w:tc>
          <w:tcPr>
            <w:tcW w:w="69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kern w:val="0"/>
                <w:sz w:val="24"/>
                <w:szCs w:val="24"/>
              </w:rPr>
              <w:t>必修</w:t>
            </w:r>
          </w:p>
        </w:tc>
        <w:tc>
          <w:tcPr>
            <w:tcW w:w="118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2</w:t>
            </w:r>
          </w:p>
        </w:tc>
        <w:tc>
          <w:tcPr>
            <w:tcW w:w="75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1%</w:t>
            </w:r>
          </w:p>
        </w:tc>
        <w:tc>
          <w:tcPr>
            <w:tcW w:w="99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c>
          <w:tcPr>
            <w:tcW w:w="106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r>
      <w:tr w:rsidTr="0070781F">
        <w:tblPrEx>
          <w:tblW w:w="16999" w:type="dxa"/>
          <w:jc w:val="center"/>
          <w:tblCellMar>
            <w:left w:w="0" w:type="dxa"/>
            <w:right w:w="0" w:type="dxa"/>
          </w:tblCellMar>
          <w:tblLook w:val="04A0"/>
        </w:tblPrEx>
        <w:trPr>
          <w:trHeight w:val="360"/>
          <w:jc w:val="center"/>
        </w:trPr>
        <w:tc>
          <w:tcPr>
            <w:tcW w:w="0" w:type="auto"/>
            <w:vMerge/>
            <w:tcBorders>
              <w:top w:val="nil"/>
              <w:left w:val="single" w:sz="8" w:space="0" w:color="auto"/>
              <w:bottom w:val="single" w:sz="8" w:space="0" w:color="auto"/>
              <w:right w:val="single" w:sz="8" w:space="0" w:color="auto"/>
            </w:tcBorders>
            <w:vAlign w:val="center"/>
            <w:hideMark/>
          </w:tcPr>
          <w:p w:rsidR="0070781F" w:rsidRPr="0070781F" w:rsidP="0070781F">
            <w:pPr>
              <w:widowControl/>
              <w:jc w:val="left"/>
              <w:rPr>
                <w:rFonts w:ascii="宋体" w:eastAsia="宋体" w:hAnsi="宋体" w:cs="宋体"/>
                <w:kern w:val="0"/>
                <w:sz w:val="24"/>
                <w:szCs w:val="24"/>
              </w:rPr>
            </w:pPr>
          </w:p>
        </w:tc>
        <w:tc>
          <w:tcPr>
            <w:tcW w:w="208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b/>
                <w:bCs/>
                <w:kern w:val="0"/>
                <w:sz w:val="24"/>
                <w:szCs w:val="24"/>
              </w:rPr>
              <w:t>教育实习</w:t>
            </w:r>
          </w:p>
        </w:tc>
        <w:tc>
          <w:tcPr>
            <w:tcW w:w="69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kern w:val="0"/>
                <w:sz w:val="24"/>
                <w:szCs w:val="24"/>
              </w:rPr>
              <w:t>必修</w:t>
            </w:r>
          </w:p>
        </w:tc>
        <w:tc>
          <w:tcPr>
            <w:tcW w:w="118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8</w:t>
            </w:r>
          </w:p>
        </w:tc>
        <w:tc>
          <w:tcPr>
            <w:tcW w:w="75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5%</w:t>
            </w:r>
          </w:p>
        </w:tc>
        <w:tc>
          <w:tcPr>
            <w:tcW w:w="99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c>
          <w:tcPr>
            <w:tcW w:w="106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r>
      <w:tr w:rsidTr="0070781F">
        <w:tblPrEx>
          <w:tblW w:w="16999" w:type="dxa"/>
          <w:jc w:val="center"/>
          <w:tblCellMar>
            <w:left w:w="0" w:type="dxa"/>
            <w:right w:w="0" w:type="dxa"/>
          </w:tblCellMar>
          <w:tblLook w:val="04A0"/>
        </w:tblPrEx>
        <w:trPr>
          <w:trHeight w:val="360"/>
          <w:jc w:val="center"/>
        </w:trPr>
        <w:tc>
          <w:tcPr>
            <w:tcW w:w="0" w:type="auto"/>
            <w:vMerge/>
            <w:tcBorders>
              <w:top w:val="nil"/>
              <w:left w:val="single" w:sz="8" w:space="0" w:color="auto"/>
              <w:bottom w:val="single" w:sz="8" w:space="0" w:color="auto"/>
              <w:right w:val="single" w:sz="8" w:space="0" w:color="auto"/>
            </w:tcBorders>
            <w:vAlign w:val="center"/>
            <w:hideMark/>
          </w:tcPr>
          <w:p w:rsidR="0070781F" w:rsidRPr="0070781F" w:rsidP="0070781F">
            <w:pPr>
              <w:widowControl/>
              <w:jc w:val="left"/>
              <w:rPr>
                <w:rFonts w:ascii="宋体" w:eastAsia="宋体" w:hAnsi="宋体" w:cs="宋体"/>
                <w:kern w:val="0"/>
                <w:sz w:val="24"/>
                <w:szCs w:val="24"/>
              </w:rPr>
            </w:pPr>
          </w:p>
        </w:tc>
        <w:tc>
          <w:tcPr>
            <w:tcW w:w="208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b/>
                <w:bCs/>
                <w:kern w:val="0"/>
                <w:sz w:val="24"/>
                <w:szCs w:val="24"/>
              </w:rPr>
              <w:t>教育研习</w:t>
            </w:r>
          </w:p>
        </w:tc>
        <w:tc>
          <w:tcPr>
            <w:tcW w:w="69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kern w:val="0"/>
                <w:sz w:val="24"/>
                <w:szCs w:val="24"/>
              </w:rPr>
              <w:t>必修</w:t>
            </w:r>
          </w:p>
        </w:tc>
        <w:tc>
          <w:tcPr>
            <w:tcW w:w="118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1</w:t>
            </w:r>
          </w:p>
        </w:tc>
        <w:tc>
          <w:tcPr>
            <w:tcW w:w="75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1%</w:t>
            </w:r>
          </w:p>
        </w:tc>
        <w:tc>
          <w:tcPr>
            <w:tcW w:w="99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c>
          <w:tcPr>
            <w:tcW w:w="106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left"/>
              <w:rPr>
                <w:rFonts w:ascii="宋体" w:eastAsia="宋体" w:hAnsi="宋体" w:cs="宋体"/>
                <w:kern w:val="0"/>
                <w:sz w:val="24"/>
                <w:szCs w:val="24"/>
              </w:rPr>
            </w:pPr>
          </w:p>
        </w:tc>
      </w:tr>
      <w:tr w:rsidTr="0070781F">
        <w:tblPrEx>
          <w:tblW w:w="16999" w:type="dxa"/>
          <w:jc w:val="center"/>
          <w:tblCellMar>
            <w:left w:w="0" w:type="dxa"/>
            <w:right w:w="0" w:type="dxa"/>
          </w:tblCellMar>
          <w:tblLook w:val="04A0"/>
        </w:tblPrEx>
        <w:trPr>
          <w:trHeight w:val="345"/>
          <w:jc w:val="center"/>
        </w:trPr>
        <w:tc>
          <w:tcPr>
            <w:tcW w:w="4710" w:type="dxa"/>
            <w:gridSpan w:val="3"/>
            <w:tcBorders>
              <w:top w:val="nil"/>
              <w:left w:val="single" w:sz="8" w:space="0" w:color="auto"/>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b/>
                <w:bCs/>
                <w:kern w:val="0"/>
                <w:sz w:val="24"/>
                <w:szCs w:val="24"/>
              </w:rPr>
              <w:t>合计</w:t>
            </w:r>
          </w:p>
        </w:tc>
        <w:tc>
          <w:tcPr>
            <w:tcW w:w="118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162</w:t>
            </w:r>
          </w:p>
        </w:tc>
        <w:tc>
          <w:tcPr>
            <w:tcW w:w="75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100%</w:t>
            </w:r>
          </w:p>
        </w:tc>
        <w:tc>
          <w:tcPr>
            <w:tcW w:w="99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1720</w:t>
            </w:r>
          </w:p>
        </w:tc>
        <w:tc>
          <w:tcPr>
            <w:tcW w:w="106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w:t>
            </w:r>
          </w:p>
        </w:tc>
      </w:tr>
      <w:tr w:rsidTr="0070781F">
        <w:tblPrEx>
          <w:tblW w:w="16999" w:type="dxa"/>
          <w:jc w:val="center"/>
          <w:tblCellMar>
            <w:left w:w="0" w:type="dxa"/>
            <w:right w:w="0" w:type="dxa"/>
          </w:tblCellMar>
          <w:tblLook w:val="04A0"/>
        </w:tblPrEx>
        <w:trPr>
          <w:trHeight w:val="240"/>
          <w:jc w:val="center"/>
        </w:trPr>
        <w:tc>
          <w:tcPr>
            <w:tcW w:w="1950" w:type="dxa"/>
            <w:vMerge w:val="restart"/>
            <w:tcBorders>
              <w:top w:val="nil"/>
              <w:left w:val="single" w:sz="8" w:space="0" w:color="auto"/>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ind w:firstLine="524"/>
              <w:jc w:val="center"/>
              <w:rPr>
                <w:rFonts w:ascii="宋体" w:eastAsia="宋体" w:hAnsi="宋体" w:cs="宋体"/>
                <w:kern w:val="0"/>
                <w:sz w:val="24"/>
                <w:szCs w:val="24"/>
              </w:rPr>
            </w:pPr>
            <w:r w:rsidRPr="0070781F">
              <w:rPr>
                <w:rFonts w:ascii="宋体" w:eastAsia="宋体" w:hAnsi="宋体" w:cs="宋体" w:hint="eastAsia"/>
                <w:b/>
                <w:bCs/>
                <w:kern w:val="0"/>
                <w:sz w:val="24"/>
                <w:szCs w:val="24"/>
              </w:rPr>
              <w:t>第二课堂活动课程</w:t>
            </w:r>
          </w:p>
        </w:tc>
        <w:tc>
          <w:tcPr>
            <w:tcW w:w="2775" w:type="dxa"/>
            <w:gridSpan w:val="2"/>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b/>
                <w:bCs/>
                <w:kern w:val="0"/>
                <w:sz w:val="24"/>
                <w:szCs w:val="24"/>
              </w:rPr>
              <w:t>必修</w:t>
            </w:r>
          </w:p>
        </w:tc>
        <w:tc>
          <w:tcPr>
            <w:tcW w:w="118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5</w:t>
            </w:r>
          </w:p>
        </w:tc>
        <w:tc>
          <w:tcPr>
            <w:tcW w:w="75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w:t>
            </w:r>
          </w:p>
        </w:tc>
        <w:tc>
          <w:tcPr>
            <w:tcW w:w="99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w:t>
            </w:r>
          </w:p>
        </w:tc>
        <w:tc>
          <w:tcPr>
            <w:tcW w:w="106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w:t>
            </w:r>
          </w:p>
        </w:tc>
      </w:tr>
      <w:tr w:rsidTr="0070781F">
        <w:tblPrEx>
          <w:tblW w:w="16999" w:type="dxa"/>
          <w:jc w:val="center"/>
          <w:tblCellMar>
            <w:left w:w="0" w:type="dxa"/>
            <w:right w:w="0" w:type="dxa"/>
          </w:tblCellMar>
          <w:tblLook w:val="04A0"/>
        </w:tblPrEx>
        <w:trPr>
          <w:trHeight w:val="240"/>
          <w:jc w:val="center"/>
        </w:trPr>
        <w:tc>
          <w:tcPr>
            <w:tcW w:w="0" w:type="auto"/>
            <w:vMerge/>
            <w:tcBorders>
              <w:top w:val="nil"/>
              <w:left w:val="single" w:sz="8" w:space="0" w:color="auto"/>
              <w:bottom w:val="single" w:sz="8" w:space="0" w:color="auto"/>
              <w:right w:val="single" w:sz="8" w:space="0" w:color="auto"/>
            </w:tcBorders>
            <w:vAlign w:val="center"/>
            <w:hideMark/>
          </w:tcPr>
          <w:p w:rsidR="0070781F" w:rsidRPr="0070781F" w:rsidP="0070781F">
            <w:pPr>
              <w:widowControl/>
              <w:jc w:val="left"/>
              <w:rPr>
                <w:rFonts w:ascii="宋体" w:eastAsia="宋体" w:hAnsi="宋体" w:cs="宋体"/>
                <w:kern w:val="0"/>
                <w:sz w:val="24"/>
                <w:szCs w:val="24"/>
              </w:rPr>
            </w:pPr>
          </w:p>
        </w:tc>
        <w:tc>
          <w:tcPr>
            <w:tcW w:w="2775" w:type="dxa"/>
            <w:gridSpan w:val="2"/>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b/>
                <w:bCs/>
                <w:kern w:val="0"/>
                <w:sz w:val="24"/>
                <w:szCs w:val="24"/>
              </w:rPr>
              <w:t>选修</w:t>
            </w:r>
          </w:p>
        </w:tc>
        <w:tc>
          <w:tcPr>
            <w:tcW w:w="118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3</w:t>
            </w:r>
          </w:p>
        </w:tc>
        <w:tc>
          <w:tcPr>
            <w:tcW w:w="75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w:t>
            </w:r>
          </w:p>
        </w:tc>
        <w:tc>
          <w:tcPr>
            <w:tcW w:w="990"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w:t>
            </w:r>
          </w:p>
        </w:tc>
        <w:tc>
          <w:tcPr>
            <w:tcW w:w="1065" w:type="dxa"/>
            <w:tcBorders>
              <w:top w:val="nil"/>
              <w:left w:val="nil"/>
              <w:bottom w:val="single" w:sz="8" w:space="0" w:color="auto"/>
              <w:right w:val="single" w:sz="8" w:space="0" w:color="auto"/>
            </w:tcBorders>
            <w:shd w:val="clear" w:color="auto" w:fill="auto"/>
            <w:tcMar>
              <w:top w:w="0" w:type="dxa"/>
              <w:left w:w="131" w:type="dxa"/>
              <w:bottom w:w="0" w:type="dxa"/>
              <w:right w:w="131"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Times New Roman" w:eastAsia="宋体" w:hAnsi="Times New Roman" w:cs="Times New Roman"/>
                <w:kern w:val="0"/>
                <w:sz w:val="24"/>
                <w:szCs w:val="24"/>
              </w:rPr>
              <w:t>/</w:t>
            </w:r>
          </w:p>
        </w:tc>
      </w:tr>
    </w:tbl>
    <w:p w:rsidR="0070781F" w:rsidRPr="0070781F" w:rsidP="0070781F">
      <w:pPr>
        <w:widowControl/>
        <w:shd w:val="clear" w:color="auto" w:fill="FFFFFF"/>
        <w:jc w:val="left"/>
        <w:rPr>
          <w:rFonts w:ascii="微软雅黑" w:eastAsia="微软雅黑" w:hAnsi="微软雅黑" w:cs="宋体" w:hint="eastAsia"/>
          <w:color w:val="666666"/>
          <w:kern w:val="0"/>
          <w:sz w:val="30"/>
          <w:szCs w:val="30"/>
        </w:rPr>
      </w:pPr>
      <w:r w:rsidRPr="0070781F">
        <w:rPr>
          <w:rFonts w:ascii="黑体" w:eastAsia="黑体" w:hAnsi="黑体" w:cs="宋体" w:hint="eastAsia"/>
          <w:b/>
          <w:bCs/>
          <w:color w:val="666666"/>
          <w:spacing w:val="19"/>
          <w:kern w:val="0"/>
          <w:sz w:val="36"/>
        </w:rPr>
        <w:t>八、教学计划进程表</w:t>
      </w:r>
    </w:p>
    <w:tbl>
      <w:tblPr>
        <w:tblStyle w:val="TableNormal"/>
        <w:tblW w:w="16999" w:type="dxa"/>
        <w:jc w:val="center"/>
        <w:tblCellMar>
          <w:left w:w="0" w:type="dxa"/>
          <w:right w:w="0" w:type="dxa"/>
        </w:tblCellMar>
        <w:tblLook w:val="04A0"/>
      </w:tblPr>
      <w:tblGrid>
        <w:gridCol w:w="2696"/>
        <w:gridCol w:w="1879"/>
        <w:gridCol w:w="3506"/>
        <w:gridCol w:w="785"/>
        <w:gridCol w:w="898"/>
        <w:gridCol w:w="2440"/>
        <w:gridCol w:w="785"/>
        <w:gridCol w:w="785"/>
        <w:gridCol w:w="1346"/>
        <w:gridCol w:w="1879"/>
      </w:tblGrid>
      <w:tr w:rsidTr="0070781F">
        <w:tblPrEx>
          <w:tblW w:w="16999" w:type="dxa"/>
          <w:jc w:val="center"/>
          <w:tblCellMar>
            <w:left w:w="0" w:type="dxa"/>
            <w:right w:w="0" w:type="dxa"/>
          </w:tblCellMar>
          <w:tblLook w:val="04A0"/>
        </w:tblPrEx>
        <w:trPr>
          <w:trHeight w:val="315"/>
          <w:tblHeader/>
          <w:jc w:val="center"/>
        </w:trPr>
        <w:tc>
          <w:tcPr>
            <w:tcW w:w="1440" w:type="dxa"/>
            <w:tcBorders>
              <w:top w:val="single" w:sz="8" w:space="0" w:color="auto"/>
              <w:left w:val="single" w:sz="8" w:space="0" w:color="auto"/>
              <w:bottom w:val="single" w:sz="8" w:space="0" w:color="auto"/>
              <w:right w:val="single" w:sz="8" w:space="0" w:color="auto"/>
            </w:tcBorders>
            <w:shd w:val="clear" w:color="auto" w:fill="auto"/>
            <w:tcMar>
              <w:top w:w="0" w:type="dxa"/>
              <w:left w:w="37" w:type="dxa"/>
              <w:bottom w:w="0" w:type="dxa"/>
              <w:right w:w="37" w:type="dxa"/>
            </w:tcMar>
            <w:vAlign w:val="center"/>
            <w:hideMark/>
          </w:tcPr>
          <w:p w:rsidR="0070781F" w:rsidRPr="0070781F" w:rsidP="0070781F">
            <w:pPr>
              <w:widowControl/>
              <w:wordWrap w:val="0"/>
              <w:spacing w:line="299" w:lineRule="atLeast"/>
              <w:jc w:val="center"/>
              <w:rPr>
                <w:rFonts w:ascii="宋体" w:eastAsia="宋体" w:hAnsi="宋体" w:cs="宋体"/>
                <w:kern w:val="0"/>
                <w:sz w:val="24"/>
                <w:szCs w:val="24"/>
              </w:rPr>
            </w:pPr>
            <w:r w:rsidRPr="0070781F">
              <w:rPr>
                <w:rFonts w:ascii="宋体" w:eastAsia="宋体" w:hAnsi="宋体" w:cs="宋体" w:hint="eastAsia"/>
                <w:b/>
                <w:bCs/>
                <w:kern w:val="0"/>
                <w:sz w:val="24"/>
                <w:szCs w:val="24"/>
              </w:rPr>
              <w:t>课程类别</w:t>
            </w:r>
          </w:p>
        </w:tc>
        <w:tc>
          <w:tcPr>
            <w:tcW w:w="1005" w:type="dxa"/>
            <w:tcBorders>
              <w:top w:val="single" w:sz="8" w:space="0" w:color="auto"/>
              <w:left w:val="nil"/>
              <w:bottom w:val="single" w:sz="8" w:space="0" w:color="auto"/>
              <w:right w:val="single" w:sz="8" w:space="0" w:color="auto"/>
            </w:tcBorders>
            <w:shd w:val="clear" w:color="auto" w:fill="auto"/>
            <w:tcMar>
              <w:top w:w="0" w:type="dxa"/>
              <w:left w:w="37" w:type="dxa"/>
              <w:bottom w:w="0" w:type="dxa"/>
              <w:right w:w="37" w:type="dxa"/>
            </w:tcMar>
            <w:vAlign w:val="center"/>
            <w:hideMark/>
          </w:tcPr>
          <w:p w:rsidR="0070781F" w:rsidRPr="0070781F" w:rsidP="0070781F">
            <w:pPr>
              <w:widowControl/>
              <w:wordWrap w:val="0"/>
              <w:spacing w:line="299" w:lineRule="atLeast"/>
              <w:jc w:val="center"/>
              <w:rPr>
                <w:rFonts w:ascii="宋体" w:eastAsia="宋体" w:hAnsi="宋体" w:cs="宋体"/>
                <w:kern w:val="0"/>
                <w:sz w:val="24"/>
                <w:szCs w:val="24"/>
              </w:rPr>
            </w:pPr>
            <w:r w:rsidRPr="0070781F">
              <w:rPr>
                <w:rFonts w:ascii="宋体" w:eastAsia="宋体" w:hAnsi="宋体" w:cs="宋体" w:hint="eastAsia"/>
                <w:b/>
                <w:bCs/>
                <w:kern w:val="0"/>
                <w:sz w:val="24"/>
                <w:szCs w:val="24"/>
              </w:rPr>
              <w:t>课程</w:t>
            </w:r>
          </w:p>
        </w:tc>
        <w:tc>
          <w:tcPr>
            <w:tcW w:w="1875" w:type="dxa"/>
            <w:tcBorders>
              <w:top w:val="single" w:sz="8" w:space="0" w:color="auto"/>
              <w:left w:val="nil"/>
              <w:bottom w:val="single" w:sz="8" w:space="0" w:color="auto"/>
              <w:right w:val="single" w:sz="8" w:space="0" w:color="auto"/>
            </w:tcBorders>
            <w:shd w:val="clear" w:color="auto" w:fill="auto"/>
            <w:tcMar>
              <w:top w:w="0" w:type="dxa"/>
              <w:left w:w="37" w:type="dxa"/>
              <w:bottom w:w="0" w:type="dxa"/>
              <w:right w:w="37" w:type="dxa"/>
            </w:tcMar>
            <w:vAlign w:val="center"/>
            <w:hideMark/>
          </w:tcPr>
          <w:p w:rsidR="0070781F" w:rsidRPr="0070781F" w:rsidP="0070781F">
            <w:pPr>
              <w:widowControl/>
              <w:wordWrap w:val="0"/>
              <w:spacing w:line="299" w:lineRule="atLeast"/>
              <w:jc w:val="center"/>
              <w:rPr>
                <w:rFonts w:ascii="宋体" w:eastAsia="宋体" w:hAnsi="宋体" w:cs="宋体"/>
                <w:kern w:val="0"/>
                <w:sz w:val="24"/>
                <w:szCs w:val="24"/>
              </w:rPr>
            </w:pPr>
            <w:r w:rsidRPr="0070781F">
              <w:rPr>
                <w:rFonts w:ascii="宋体" w:eastAsia="宋体" w:hAnsi="宋体" w:cs="宋体" w:hint="eastAsia"/>
                <w:b/>
                <w:bCs/>
                <w:kern w:val="0"/>
                <w:sz w:val="24"/>
                <w:szCs w:val="24"/>
              </w:rPr>
              <w:t>课程名称</w:t>
            </w:r>
          </w:p>
        </w:tc>
        <w:tc>
          <w:tcPr>
            <w:tcW w:w="420" w:type="dxa"/>
            <w:tcBorders>
              <w:top w:val="single" w:sz="8" w:space="0" w:color="auto"/>
              <w:left w:val="nil"/>
              <w:bottom w:val="single" w:sz="8" w:space="0" w:color="auto"/>
              <w:right w:val="single" w:sz="8" w:space="0" w:color="auto"/>
            </w:tcBorders>
            <w:shd w:val="clear" w:color="auto" w:fill="auto"/>
            <w:tcMar>
              <w:top w:w="0" w:type="dxa"/>
              <w:left w:w="37" w:type="dxa"/>
              <w:bottom w:w="0" w:type="dxa"/>
              <w:right w:w="37" w:type="dxa"/>
            </w:tcMar>
            <w:vAlign w:val="center"/>
            <w:hideMark/>
          </w:tcPr>
          <w:p w:rsidR="0070781F" w:rsidRPr="0070781F" w:rsidP="0070781F">
            <w:pPr>
              <w:widowControl/>
              <w:wordWrap w:val="0"/>
              <w:spacing w:line="299" w:lineRule="atLeast"/>
              <w:jc w:val="center"/>
              <w:rPr>
                <w:rFonts w:ascii="宋体" w:eastAsia="宋体" w:hAnsi="宋体" w:cs="宋体"/>
                <w:kern w:val="0"/>
                <w:sz w:val="24"/>
                <w:szCs w:val="24"/>
              </w:rPr>
            </w:pPr>
            <w:r w:rsidRPr="0070781F">
              <w:rPr>
                <w:rFonts w:ascii="宋体" w:eastAsia="宋体" w:hAnsi="宋体" w:cs="宋体" w:hint="eastAsia"/>
                <w:b/>
                <w:bCs/>
                <w:kern w:val="0"/>
                <w:sz w:val="24"/>
                <w:szCs w:val="24"/>
              </w:rPr>
              <w:t>学</w:t>
            </w:r>
          </w:p>
        </w:tc>
        <w:tc>
          <w:tcPr>
            <w:tcW w:w="405" w:type="dxa"/>
            <w:tcBorders>
              <w:top w:val="single" w:sz="8" w:space="0" w:color="auto"/>
              <w:left w:val="nil"/>
              <w:bottom w:val="single" w:sz="8" w:space="0" w:color="auto"/>
              <w:right w:val="single" w:sz="8" w:space="0" w:color="auto"/>
            </w:tcBorders>
            <w:shd w:val="clear" w:color="auto" w:fill="auto"/>
            <w:tcMar>
              <w:top w:w="0" w:type="dxa"/>
              <w:left w:w="37" w:type="dxa"/>
              <w:bottom w:w="0" w:type="dxa"/>
              <w:right w:w="37" w:type="dxa"/>
            </w:tcMar>
            <w:vAlign w:val="center"/>
            <w:hideMark/>
          </w:tcPr>
          <w:p w:rsidR="0070781F" w:rsidRPr="0070781F" w:rsidP="0070781F">
            <w:pPr>
              <w:widowControl/>
              <w:wordWrap w:val="0"/>
              <w:spacing w:line="299" w:lineRule="atLeast"/>
              <w:jc w:val="center"/>
              <w:rPr>
                <w:rFonts w:ascii="宋体" w:eastAsia="宋体" w:hAnsi="宋体" w:cs="宋体"/>
                <w:kern w:val="0"/>
                <w:sz w:val="24"/>
                <w:szCs w:val="24"/>
              </w:rPr>
            </w:pPr>
            <w:r w:rsidRPr="0070781F">
              <w:rPr>
                <w:rFonts w:ascii="宋体" w:eastAsia="宋体" w:hAnsi="宋体" w:cs="宋体" w:hint="eastAsia"/>
                <w:b/>
                <w:bCs/>
                <w:kern w:val="0"/>
                <w:sz w:val="24"/>
                <w:szCs w:val="24"/>
              </w:rPr>
              <w:t>总</w:t>
            </w:r>
          </w:p>
        </w:tc>
        <w:tc>
          <w:tcPr>
            <w:tcW w:w="1305" w:type="dxa"/>
            <w:tcBorders>
              <w:top w:val="single" w:sz="8" w:space="0" w:color="auto"/>
              <w:left w:val="nil"/>
              <w:bottom w:val="single" w:sz="8" w:space="0" w:color="auto"/>
              <w:right w:val="single" w:sz="12" w:space="0" w:color="auto"/>
            </w:tcBorders>
            <w:shd w:val="clear" w:color="auto" w:fill="auto"/>
            <w:tcMar>
              <w:top w:w="0" w:type="dxa"/>
              <w:left w:w="37" w:type="dxa"/>
              <w:bottom w:w="0" w:type="dxa"/>
              <w:right w:w="37" w:type="dxa"/>
            </w:tcMar>
            <w:vAlign w:val="center"/>
            <w:hideMark/>
          </w:tcPr>
          <w:p w:rsidR="0070781F" w:rsidRPr="0070781F" w:rsidP="0070781F">
            <w:pPr>
              <w:widowControl/>
              <w:wordWrap w:val="0"/>
              <w:spacing w:line="299" w:lineRule="atLeast"/>
              <w:jc w:val="center"/>
              <w:rPr>
                <w:rFonts w:ascii="宋体" w:eastAsia="宋体" w:hAnsi="宋体" w:cs="宋体"/>
                <w:kern w:val="0"/>
                <w:sz w:val="24"/>
                <w:szCs w:val="24"/>
              </w:rPr>
            </w:pPr>
            <w:r w:rsidRPr="0070781F">
              <w:rPr>
                <w:rFonts w:ascii="宋体" w:eastAsia="宋体" w:hAnsi="宋体" w:cs="宋体" w:hint="eastAsia"/>
                <w:b/>
                <w:bCs/>
                <w:kern w:val="0"/>
                <w:sz w:val="24"/>
                <w:szCs w:val="24"/>
              </w:rPr>
              <w:t>学时分配</w:t>
            </w:r>
          </w:p>
        </w:tc>
        <w:tc>
          <w:tcPr>
            <w:tcW w:w="420" w:type="dxa"/>
            <w:tcBorders>
              <w:top w:val="single" w:sz="8" w:space="0" w:color="auto"/>
              <w:left w:val="nil"/>
              <w:bottom w:val="single" w:sz="8" w:space="0" w:color="auto"/>
              <w:right w:val="single" w:sz="8" w:space="0" w:color="auto"/>
            </w:tcBorders>
            <w:shd w:val="clear" w:color="auto" w:fill="auto"/>
            <w:tcMar>
              <w:top w:w="0" w:type="dxa"/>
              <w:left w:w="37" w:type="dxa"/>
              <w:bottom w:w="0" w:type="dxa"/>
              <w:right w:w="37" w:type="dxa"/>
            </w:tcMar>
            <w:vAlign w:val="center"/>
            <w:hideMark/>
          </w:tcPr>
          <w:p w:rsidR="0070781F" w:rsidRPr="0070781F" w:rsidP="0070781F">
            <w:pPr>
              <w:widowControl/>
              <w:wordWrap w:val="0"/>
              <w:spacing w:after="0"/>
              <w:jc w:val="center"/>
              <w:rPr>
                <w:rFonts w:ascii="宋体" w:eastAsia="宋体" w:hAnsi="宋体" w:cs="宋体"/>
                <w:kern w:val="0"/>
                <w:sz w:val="24"/>
                <w:szCs w:val="24"/>
              </w:rPr>
            </w:pPr>
            <w:r w:rsidRPr="0070781F">
              <w:rPr>
                <w:rFonts w:ascii="宋体" w:eastAsia="宋体" w:hAnsi="宋体" w:cs="宋体" w:hint="eastAsia"/>
                <w:b/>
                <w:bCs/>
                <w:kern w:val="0"/>
                <w:sz w:val="24"/>
                <w:szCs w:val="24"/>
              </w:rPr>
              <w:t>周学</w:t>
            </w:r>
          </w:p>
        </w:tc>
        <w:tc>
          <w:tcPr>
            <w:tcW w:w="420" w:type="dxa"/>
            <w:tcBorders>
              <w:top w:val="single" w:sz="8" w:space="0" w:color="auto"/>
              <w:left w:val="nil"/>
              <w:bottom w:val="single" w:sz="8" w:space="0" w:color="auto"/>
              <w:right w:val="single" w:sz="8" w:space="0" w:color="auto"/>
            </w:tcBorders>
            <w:shd w:val="clear" w:color="auto" w:fill="auto"/>
            <w:tcMar>
              <w:top w:w="0" w:type="dxa"/>
              <w:left w:w="37" w:type="dxa"/>
              <w:bottom w:w="0" w:type="dxa"/>
              <w:right w:w="37" w:type="dxa"/>
            </w:tcMar>
            <w:vAlign w:val="center"/>
            <w:hideMark/>
          </w:tcPr>
          <w:p w:rsidR="0070781F" w:rsidRPr="0070781F" w:rsidP="0070781F">
            <w:pPr>
              <w:widowControl/>
              <w:wordWrap w:val="0"/>
              <w:spacing w:after="0"/>
              <w:jc w:val="center"/>
              <w:rPr>
                <w:rFonts w:ascii="宋体" w:eastAsia="宋体" w:hAnsi="宋体" w:cs="宋体"/>
                <w:kern w:val="0"/>
                <w:sz w:val="24"/>
                <w:szCs w:val="24"/>
              </w:rPr>
            </w:pPr>
            <w:r w:rsidRPr="0070781F">
              <w:rPr>
                <w:rFonts w:ascii="宋体" w:eastAsia="宋体" w:hAnsi="宋体" w:cs="宋体" w:hint="eastAsia"/>
                <w:b/>
                <w:bCs/>
                <w:kern w:val="0"/>
                <w:sz w:val="24"/>
                <w:szCs w:val="24"/>
              </w:rPr>
              <w:t>执行</w:t>
            </w:r>
          </w:p>
        </w:tc>
        <w:tc>
          <w:tcPr>
            <w:tcW w:w="720" w:type="dxa"/>
            <w:tcBorders>
              <w:top w:val="single" w:sz="8" w:space="0" w:color="auto"/>
              <w:left w:val="nil"/>
              <w:bottom w:val="nil"/>
              <w:right w:val="single" w:sz="8" w:space="0" w:color="auto"/>
            </w:tcBorders>
            <w:shd w:val="clear" w:color="auto" w:fill="auto"/>
            <w:tcMar>
              <w:top w:w="0" w:type="dxa"/>
              <w:left w:w="37" w:type="dxa"/>
              <w:bottom w:w="0" w:type="dxa"/>
              <w:right w:w="37" w:type="dxa"/>
            </w:tcMar>
            <w:vAlign w:val="center"/>
            <w:hideMark/>
          </w:tcPr>
          <w:p w:rsidR="0070781F" w:rsidRPr="0070781F" w:rsidP="0070781F">
            <w:pPr>
              <w:widowControl/>
              <w:wordWrap w:val="0"/>
              <w:spacing w:line="299" w:lineRule="atLeast"/>
              <w:jc w:val="center"/>
              <w:rPr>
                <w:rFonts w:ascii="宋体" w:eastAsia="宋体" w:hAnsi="宋体" w:cs="宋体"/>
                <w:kern w:val="0"/>
                <w:sz w:val="24"/>
                <w:szCs w:val="24"/>
              </w:rPr>
            </w:pPr>
            <w:r w:rsidRPr="0070781F">
              <w:rPr>
                <w:rFonts w:ascii="宋体" w:eastAsia="宋体" w:hAnsi="宋体" w:cs="宋体" w:hint="eastAsia"/>
                <w:b/>
                <w:bCs/>
                <w:kern w:val="0"/>
                <w:sz w:val="24"/>
                <w:szCs w:val="24"/>
              </w:rPr>
              <w:t>开课</w:t>
            </w:r>
          </w:p>
        </w:tc>
        <w:tc>
          <w:tcPr>
            <w:tcW w:w="1005" w:type="dxa"/>
            <w:tcBorders>
              <w:top w:val="single" w:sz="8" w:space="0" w:color="auto"/>
              <w:left w:val="nil"/>
              <w:bottom w:val="nil"/>
              <w:right w:val="single" w:sz="8" w:space="0" w:color="auto"/>
            </w:tcBorders>
            <w:shd w:val="clear" w:color="auto" w:fill="auto"/>
            <w:tcMar>
              <w:top w:w="0" w:type="dxa"/>
              <w:left w:w="37" w:type="dxa"/>
              <w:bottom w:w="0" w:type="dxa"/>
              <w:right w:w="37" w:type="dxa"/>
            </w:tcMar>
            <w:vAlign w:val="center"/>
            <w:hideMark/>
          </w:tcPr>
          <w:p w:rsidR="0070781F" w:rsidRPr="0070781F" w:rsidP="0070781F">
            <w:pPr>
              <w:widowControl/>
              <w:wordWrap w:val="0"/>
              <w:jc w:val="center"/>
              <w:rPr>
                <w:rFonts w:ascii="宋体" w:eastAsia="宋体" w:hAnsi="宋体" w:cs="宋体"/>
                <w:kern w:val="0"/>
                <w:sz w:val="24"/>
                <w:szCs w:val="24"/>
              </w:rPr>
            </w:pPr>
            <w:r w:rsidRPr="0070781F">
              <w:rPr>
                <w:rFonts w:ascii="宋体" w:eastAsia="宋体" w:hAnsi="宋体" w:cs="宋体" w:hint="eastAsia"/>
                <w:b/>
                <w:bCs/>
                <w:kern w:val="0"/>
                <w:sz w:val="24"/>
                <w:szCs w:val="24"/>
              </w:rPr>
              <w:t>备注</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https://d.book118.com/548017023037006040</w:t>
        </w:r>
      </w:hyperlink>
    </w:p>
    <w:p/>
    <w:sectPr w:rsidSect="005D2004">
      <w:type w:val="nextPage"/>
      <w:pgSz w:w="16838" w:h="11906" w:orient="landscape"/>
      <w:pgMar w:top="1800" w:right="1440" w:bottom="1800" w:left="1440" w:header="851" w:footer="992" w:gutter="0"/>
      <w:pgNumType w:start="14"/>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6F513D"/>
    <w:multiLevelType w:val="multilevel"/>
    <w:tmpl w:val="997A5E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6097D4C"/>
    <w:multiLevelType w:val="multilevel"/>
    <w:tmpl w:val="56C4217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BC84289"/>
    <w:multiLevelType w:val="multilevel"/>
    <w:tmpl w:val="66CC0EE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387715C"/>
    <w:multiLevelType w:val="multilevel"/>
    <w:tmpl w:val="4D5885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26522FC"/>
    <w:multiLevelType w:val="multilevel"/>
    <w:tmpl w:val="8806C80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7CE5228"/>
    <w:multiLevelType w:val="multilevel"/>
    <w:tmpl w:val="4120EC0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D9F6582"/>
    <w:multiLevelType w:val="multilevel"/>
    <w:tmpl w:val="11BEECE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738043AB"/>
    <w:multiLevelType w:val="multilevel"/>
    <w:tmpl w:val="6400C0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AB829F2"/>
    <w:multiLevelType w:val="multilevel"/>
    <w:tmpl w:val="D4402C0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8"/>
    <w:lvlOverride w:ilvl="1">
      <w:lvl w:ilvl="1">
        <w:start w:val="0"/>
        <w:numFmt w:val="decimal"/>
        <w:lvlText w:val="%2."/>
        <w:lvlJc w:val="left"/>
      </w:lvl>
    </w:lvlOverride>
  </w:num>
  <w:num w:numId="3">
    <w:abstractNumId w:val="2"/>
    <w:lvlOverride w:ilvl="1">
      <w:lvl w:ilvl="1">
        <w:start w:val="0"/>
        <w:numFmt w:val="decimal"/>
        <w:lvlText w:val="%2."/>
        <w:lvlJc w:val="left"/>
      </w:lvl>
    </w:lvlOverride>
  </w:num>
  <w:num w:numId="4">
    <w:abstractNumId w:val="0"/>
    <w:lvlOverride w:ilvl="1">
      <w:lvl w:ilvl="1">
        <w:start w:val="0"/>
        <w:numFmt w:val="decimal"/>
        <w:lvlText w:val="%2."/>
        <w:lvlJc w:val="left"/>
      </w:lvl>
    </w:lvlOverride>
  </w:num>
  <w:num w:numId="5">
    <w:abstractNumId w:val="4"/>
    <w:lvlOverride w:ilvl="1">
      <w:lvl w:ilvl="1">
        <w:start w:val="0"/>
        <w:numFmt w:val="decimal"/>
        <w:lvlText w:val="%2."/>
        <w:lvlJc w:val="left"/>
      </w:lvl>
    </w:lvlOverride>
  </w:num>
  <w:num w:numId="6">
    <w:abstractNumId w:val="5"/>
    <w:lvlOverride w:ilvl="1">
      <w:lvl w:ilvl="1">
        <w:start w:val="0"/>
        <w:numFmt w:val="decimal"/>
        <w:lvlText w:val="%2."/>
        <w:lvlJc w:val="left"/>
      </w:lvl>
    </w:lvlOverride>
  </w:num>
  <w:num w:numId="7">
    <w:abstractNumId w:val="3"/>
  </w:num>
  <w:num w:numId="8">
    <w:abstractNumId w:val="6"/>
    <w:lvlOverride w:ilvl="1">
      <w:lvl w:ilvl="1">
        <w:start w:val="0"/>
        <w:numFmt w:val="decimal"/>
        <w:lvlText w:val="%2."/>
        <w:lvlJc w:val="left"/>
      </w:lvl>
    </w:lvlOverride>
  </w:num>
  <w:num w:numId="9">
    <w:abstractNumId w:val="1"/>
    <w:lvlOverride w:ilvl="1">
      <w:lvl w:ilvl="1">
        <w:start w:val="0"/>
        <w:numFmt w:val="decimal"/>
        <w:lvlText w:val="%2."/>
        <w:lvlJc w:val="left"/>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005CF"/>
    <w:rsid w:val="005D2004"/>
    <w:rsid w:val="0070781F"/>
    <w:rsid w:val="00C005CF"/>
    <w:rsid w:val="00C130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semiHidden/>
    <w:unhideWhenUsed/>
    <w:rsid w:val="00C005C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semiHidden/>
    <w:rsid w:val="00C005CF"/>
    <w:rPr>
      <w:sz w:val="18"/>
      <w:szCs w:val="18"/>
    </w:rPr>
  </w:style>
  <w:style w:type="paragraph" w:styleId="Footer">
    <w:name w:val="footer"/>
    <w:basedOn w:val="Normal"/>
    <w:link w:val="Char0"/>
    <w:uiPriority w:val="99"/>
    <w:semiHidden/>
    <w:unhideWhenUsed/>
    <w:rsid w:val="00C005C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semiHidden/>
    <w:rsid w:val="00C005CF"/>
    <w:rPr>
      <w:sz w:val="18"/>
      <w:szCs w:val="18"/>
    </w:rPr>
  </w:style>
  <w:style w:type="paragraph" w:styleId="NormalWeb">
    <w:name w:val="Normal (Web)"/>
    <w:basedOn w:val="Normal"/>
    <w:uiPriority w:val="99"/>
    <w:unhideWhenUsed/>
    <w:rsid w:val="00C005CF"/>
    <w:pPr>
      <w:widowControl/>
      <w:spacing w:before="100" w:beforeAutospacing="1" w:after="100" w:afterAutospacing="1"/>
      <w:jc w:val="left"/>
    </w:pPr>
    <w:rPr>
      <w:rFonts w:ascii="宋体" w:eastAsia="宋体" w:hAnsi="宋体" w:cs="宋体"/>
      <w:kern w:val="0"/>
      <w:sz w:val="24"/>
      <w:szCs w:val="24"/>
    </w:rPr>
  </w:style>
  <w:style w:type="character" w:styleId="Strong">
    <w:name w:val="Strong"/>
    <w:basedOn w:val="DefaultParagraphFont"/>
    <w:uiPriority w:val="22"/>
    <w:qFormat/>
    <w:rsid w:val="00C005CF"/>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4801702303700604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644351-CA74-4266-A75D-15F00A9166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2529</Words>
  <Characters>14416</Characters>
  <Application>Microsoft Office Word</Application>
  <DocSecurity>0</DocSecurity>
  <Lines>120</Lines>
  <Paragraphs>33</Paragraphs>
  <ScaleCrop>false</ScaleCrop>
  <Company>HP</Company>
  <LinksUpToDate>false</LinksUpToDate>
  <CharactersWithSpaces>16912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2024-02-25T03:55:00Z</dcterms:created>
  <dcterms:modified xsi:type="dcterms:W3CDTF">2024-02-25T03:55:00Z</dcterms:modified>
</cp:coreProperties>
</file>