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锥虫焦虫病防治药项目规划设计方案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12" w:history="1">
        <w:r>
          <w:rPr>
            <w:rFonts w:ascii="仿宋" w:eastAsia="仿宋" w:hAnsi="仿宋" w:cs="仿宋" w:hint="eastAsia"/>
            <w:lang w:eastAsia="zh-CN"/>
          </w:rPr>
          <w:t>序言</w:t>
        </w:r>
        <w:r>
          <w:tab/>
        </w:r>
        <w:r>
          <w:fldChar w:fldCharType="begin"/>
        </w:r>
        <w:r>
          <w:instrText xml:space="preserve"> PAGEREF _Toc4812 \h </w:instrText>
        </w:r>
        <w:r>
          <w:fldChar w:fldCharType="separate"/>
        </w:r>
        <w:r>
          <w:t>3</w:t>
        </w:r>
        <w:r>
          <w:fldChar w:fldCharType="end"/>
        </w:r>
      </w:hyperlink>
    </w:p>
    <w:p>
      <w:pPr>
        <w:pStyle w:val="TOC1"/>
        <w:tabs>
          <w:tab w:val="right" w:leader="dot" w:pos="8306"/>
        </w:tabs>
      </w:pPr>
      <w:hyperlink w:anchor="_Toc31996" w:history="1">
        <w:r>
          <w:rPr>
            <w:rFonts w:ascii="仿宋" w:eastAsia="仿宋" w:hAnsi="仿宋" w:cs="仿宋" w:hint="eastAsia"/>
            <w:lang w:eastAsia="zh-CN"/>
          </w:rPr>
          <w:t>一、锥虫焦虫病防治药项目绩效评估</w:t>
        </w:r>
        <w:r>
          <w:tab/>
        </w:r>
        <w:r>
          <w:fldChar w:fldCharType="begin"/>
        </w:r>
        <w:r>
          <w:instrText xml:space="preserve"> PAGEREF _Toc31996 \h </w:instrText>
        </w:r>
        <w:r>
          <w:fldChar w:fldCharType="separate"/>
        </w:r>
        <w:r>
          <w:t>3</w:t>
        </w:r>
        <w:r>
          <w:fldChar w:fldCharType="end"/>
        </w:r>
      </w:hyperlink>
    </w:p>
    <w:p>
      <w:pPr>
        <w:pStyle w:val="TOC2"/>
        <w:tabs>
          <w:tab w:val="right" w:leader="dot" w:pos="8306"/>
        </w:tabs>
      </w:pPr>
      <w:hyperlink w:anchor="_Toc3255" w:history="1">
        <w:r>
          <w:rPr>
            <w:rFonts w:ascii="仿宋" w:eastAsia="仿宋" w:hAnsi="仿宋" w:cs="仿宋" w:hint="eastAsia"/>
            <w:lang w:eastAsia="zh-CN"/>
          </w:rPr>
          <w:t>(一)、绩效评估指标</w:t>
        </w:r>
        <w:r>
          <w:tab/>
        </w:r>
        <w:r>
          <w:fldChar w:fldCharType="begin"/>
        </w:r>
        <w:r>
          <w:instrText xml:space="preserve"> PAGEREF _Toc3255 \h </w:instrText>
        </w:r>
        <w:r>
          <w:fldChar w:fldCharType="separate"/>
        </w:r>
        <w:r>
          <w:t>3</w:t>
        </w:r>
        <w:r>
          <w:fldChar w:fldCharType="end"/>
        </w:r>
      </w:hyperlink>
    </w:p>
    <w:p>
      <w:pPr>
        <w:pStyle w:val="TOC2"/>
        <w:tabs>
          <w:tab w:val="right" w:leader="dot" w:pos="8306"/>
        </w:tabs>
      </w:pPr>
      <w:hyperlink w:anchor="_Toc18897" w:history="1">
        <w:r>
          <w:rPr>
            <w:rFonts w:ascii="仿宋" w:eastAsia="仿宋" w:hAnsi="仿宋" w:cs="仿宋" w:hint="eastAsia"/>
            <w:lang w:eastAsia="zh-CN"/>
          </w:rPr>
          <w:t>(二)、绩效评估方法</w:t>
        </w:r>
        <w:r>
          <w:tab/>
        </w:r>
        <w:r>
          <w:fldChar w:fldCharType="begin"/>
        </w:r>
        <w:r>
          <w:instrText xml:space="preserve"> PAGEREF _Toc18897 \h </w:instrText>
        </w:r>
        <w:r>
          <w:fldChar w:fldCharType="separate"/>
        </w:r>
        <w:r>
          <w:t>4</w:t>
        </w:r>
        <w:r>
          <w:fldChar w:fldCharType="end"/>
        </w:r>
      </w:hyperlink>
    </w:p>
    <w:p>
      <w:pPr>
        <w:pStyle w:val="TOC2"/>
        <w:tabs>
          <w:tab w:val="right" w:leader="dot" w:pos="8306"/>
        </w:tabs>
      </w:pPr>
      <w:hyperlink w:anchor="_Toc2065" w:history="1">
        <w:r>
          <w:rPr>
            <w:rFonts w:ascii="仿宋" w:eastAsia="仿宋" w:hAnsi="仿宋" w:cs="仿宋" w:hint="eastAsia"/>
            <w:lang w:eastAsia="zh-CN"/>
          </w:rPr>
          <w:t>(三)、绩效评估周期</w:t>
        </w:r>
        <w:r>
          <w:tab/>
        </w:r>
        <w:r>
          <w:fldChar w:fldCharType="begin"/>
        </w:r>
        <w:r>
          <w:instrText xml:space="preserve"> PAGEREF _Toc2065 \h </w:instrText>
        </w:r>
        <w:r>
          <w:fldChar w:fldCharType="separate"/>
        </w:r>
        <w:r>
          <w:t>5</w:t>
        </w:r>
        <w:r>
          <w:fldChar w:fldCharType="end"/>
        </w:r>
      </w:hyperlink>
    </w:p>
    <w:p>
      <w:pPr>
        <w:pStyle w:val="TOC1"/>
        <w:tabs>
          <w:tab w:val="right" w:leader="dot" w:pos="8306"/>
        </w:tabs>
      </w:pPr>
      <w:hyperlink w:anchor="_Toc32090" w:history="1">
        <w:r>
          <w:rPr>
            <w:rFonts w:ascii="仿宋" w:eastAsia="仿宋" w:hAnsi="仿宋" w:cs="仿宋" w:hint="eastAsia"/>
            <w:lang w:eastAsia="zh-CN"/>
          </w:rPr>
          <w:t>二、锥虫焦虫病防治药项目概论</w:t>
        </w:r>
        <w:r>
          <w:tab/>
        </w:r>
        <w:r>
          <w:fldChar w:fldCharType="begin"/>
        </w:r>
        <w:r>
          <w:instrText xml:space="preserve"> PAGEREF _Toc32090 \h </w:instrText>
        </w:r>
        <w:r>
          <w:fldChar w:fldCharType="separate"/>
        </w:r>
        <w:r>
          <w:t>6</w:t>
        </w:r>
        <w:r>
          <w:fldChar w:fldCharType="end"/>
        </w:r>
      </w:hyperlink>
    </w:p>
    <w:p>
      <w:pPr>
        <w:pStyle w:val="TOC2"/>
        <w:tabs>
          <w:tab w:val="right" w:leader="dot" w:pos="8306"/>
        </w:tabs>
      </w:pPr>
      <w:hyperlink w:anchor="_Toc6992" w:history="1">
        <w:r>
          <w:rPr>
            <w:rFonts w:ascii="仿宋" w:eastAsia="仿宋" w:hAnsi="仿宋" w:cs="仿宋" w:hint="eastAsia"/>
            <w:lang w:eastAsia="zh-CN"/>
          </w:rPr>
          <w:t>(一)、锥虫焦虫病防治药项目概况</w:t>
        </w:r>
        <w:r>
          <w:tab/>
        </w:r>
        <w:r>
          <w:fldChar w:fldCharType="begin"/>
        </w:r>
        <w:r>
          <w:instrText xml:space="preserve"> PAGEREF _Toc6992 \h </w:instrText>
        </w:r>
        <w:r>
          <w:fldChar w:fldCharType="separate"/>
        </w:r>
        <w:r>
          <w:t>6</w:t>
        </w:r>
        <w:r>
          <w:fldChar w:fldCharType="end"/>
        </w:r>
      </w:hyperlink>
    </w:p>
    <w:p>
      <w:pPr>
        <w:pStyle w:val="TOC2"/>
        <w:tabs>
          <w:tab w:val="right" w:leader="dot" w:pos="8306"/>
        </w:tabs>
      </w:pPr>
      <w:hyperlink w:anchor="_Toc24111" w:history="1">
        <w:r>
          <w:rPr>
            <w:rFonts w:ascii="仿宋" w:eastAsia="仿宋" w:hAnsi="仿宋" w:cs="仿宋" w:hint="eastAsia"/>
            <w:lang w:eastAsia="zh-CN"/>
          </w:rPr>
          <w:t>(二)、锥虫焦虫病防治药项目目标</w:t>
        </w:r>
        <w:r>
          <w:tab/>
        </w:r>
        <w:r>
          <w:fldChar w:fldCharType="begin"/>
        </w:r>
        <w:r>
          <w:instrText xml:space="preserve"> PAGEREF _Toc24111 \h </w:instrText>
        </w:r>
        <w:r>
          <w:fldChar w:fldCharType="separate"/>
        </w:r>
        <w:r>
          <w:t>9</w:t>
        </w:r>
        <w:r>
          <w:fldChar w:fldCharType="end"/>
        </w:r>
      </w:hyperlink>
    </w:p>
    <w:p>
      <w:pPr>
        <w:pStyle w:val="TOC2"/>
        <w:tabs>
          <w:tab w:val="right" w:leader="dot" w:pos="8306"/>
        </w:tabs>
      </w:pPr>
      <w:hyperlink w:anchor="_Toc15550" w:history="1">
        <w:r>
          <w:rPr>
            <w:rFonts w:ascii="仿宋" w:eastAsia="仿宋" w:hAnsi="仿宋" w:cs="仿宋" w:hint="eastAsia"/>
            <w:lang w:eastAsia="zh-CN"/>
          </w:rPr>
          <w:t>(三)、锥虫焦虫病防治药项目提出的理由</w:t>
        </w:r>
        <w:r>
          <w:tab/>
        </w:r>
        <w:r>
          <w:fldChar w:fldCharType="begin"/>
        </w:r>
        <w:r>
          <w:instrText xml:space="preserve"> PAGEREF _Toc15550 \h </w:instrText>
        </w:r>
        <w:r>
          <w:fldChar w:fldCharType="separate"/>
        </w:r>
        <w:r>
          <w:t>10</w:t>
        </w:r>
        <w:r>
          <w:fldChar w:fldCharType="end"/>
        </w:r>
      </w:hyperlink>
    </w:p>
    <w:p>
      <w:pPr>
        <w:pStyle w:val="TOC2"/>
        <w:tabs>
          <w:tab w:val="right" w:leader="dot" w:pos="8306"/>
        </w:tabs>
      </w:pPr>
      <w:hyperlink w:anchor="_Toc29495" w:history="1">
        <w:r>
          <w:rPr>
            <w:rFonts w:ascii="仿宋" w:eastAsia="仿宋" w:hAnsi="仿宋" w:cs="仿宋" w:hint="eastAsia"/>
            <w:lang w:eastAsia="zh-CN"/>
          </w:rPr>
          <w:t>(四)、锥虫焦虫病防治药项目意义</w:t>
        </w:r>
        <w:r>
          <w:tab/>
        </w:r>
        <w:r>
          <w:fldChar w:fldCharType="begin"/>
        </w:r>
        <w:r>
          <w:instrText xml:space="preserve"> PAGEREF _Toc29495 \h </w:instrText>
        </w:r>
        <w:r>
          <w:fldChar w:fldCharType="separate"/>
        </w:r>
        <w:r>
          <w:t>11</w:t>
        </w:r>
        <w:r>
          <w:fldChar w:fldCharType="end"/>
        </w:r>
      </w:hyperlink>
    </w:p>
    <w:p>
      <w:pPr>
        <w:pStyle w:val="TOC2"/>
        <w:tabs>
          <w:tab w:val="right" w:leader="dot" w:pos="8306"/>
        </w:tabs>
      </w:pPr>
      <w:hyperlink w:anchor="_Toc16973" w:history="1">
        <w:r>
          <w:rPr>
            <w:rFonts w:ascii="仿宋" w:eastAsia="仿宋" w:hAnsi="仿宋" w:cs="仿宋" w:hint="eastAsia"/>
            <w:lang w:eastAsia="zh-CN"/>
          </w:rPr>
          <w:t>(五)、锥虫焦虫病防治药项目背景</w:t>
        </w:r>
        <w:r>
          <w:tab/>
        </w:r>
        <w:r>
          <w:fldChar w:fldCharType="begin"/>
        </w:r>
        <w:r>
          <w:instrText xml:space="preserve"> PAGEREF _Toc16973 \h </w:instrText>
        </w:r>
        <w:r>
          <w:fldChar w:fldCharType="separate"/>
        </w:r>
        <w:r>
          <w:t>12</w:t>
        </w:r>
        <w:r>
          <w:fldChar w:fldCharType="end"/>
        </w:r>
      </w:hyperlink>
    </w:p>
    <w:p>
      <w:pPr>
        <w:pStyle w:val="TOC1"/>
        <w:tabs>
          <w:tab w:val="right" w:leader="dot" w:pos="8306"/>
        </w:tabs>
      </w:pPr>
      <w:hyperlink w:anchor="_Toc701" w:history="1">
        <w:r>
          <w:rPr>
            <w:rFonts w:ascii="仿宋" w:eastAsia="仿宋" w:hAnsi="仿宋" w:cs="仿宋" w:hint="eastAsia"/>
            <w:lang w:eastAsia="zh-CN"/>
          </w:rPr>
          <w:t>三、锥虫焦虫病防治药项目选址可行性分析</w:t>
        </w:r>
        <w:r>
          <w:tab/>
        </w:r>
        <w:r>
          <w:fldChar w:fldCharType="begin"/>
        </w:r>
        <w:r>
          <w:instrText xml:space="preserve"> PAGEREF _Toc701 \h </w:instrText>
        </w:r>
        <w:r>
          <w:fldChar w:fldCharType="separate"/>
        </w:r>
        <w:r>
          <w:t>13</w:t>
        </w:r>
        <w:r>
          <w:fldChar w:fldCharType="end"/>
        </w:r>
      </w:hyperlink>
    </w:p>
    <w:p>
      <w:pPr>
        <w:pStyle w:val="TOC2"/>
        <w:tabs>
          <w:tab w:val="right" w:leader="dot" w:pos="8306"/>
        </w:tabs>
      </w:pPr>
      <w:hyperlink w:anchor="_Toc26824" w:history="1">
        <w:r>
          <w:rPr>
            <w:rFonts w:ascii="仿宋" w:eastAsia="仿宋" w:hAnsi="仿宋" w:cs="仿宋" w:hint="eastAsia"/>
            <w:lang w:eastAsia="zh-CN"/>
          </w:rPr>
          <w:t>(一)、锥虫焦虫病防治药项目选址</w:t>
        </w:r>
        <w:r>
          <w:tab/>
        </w:r>
        <w:r>
          <w:fldChar w:fldCharType="begin"/>
        </w:r>
        <w:r>
          <w:instrText xml:space="preserve"> PAGEREF _Toc26824 \h </w:instrText>
        </w:r>
        <w:r>
          <w:fldChar w:fldCharType="separate"/>
        </w:r>
        <w:r>
          <w:t>13</w:t>
        </w:r>
        <w:r>
          <w:fldChar w:fldCharType="end"/>
        </w:r>
      </w:hyperlink>
    </w:p>
    <w:p>
      <w:pPr>
        <w:pStyle w:val="TOC2"/>
        <w:tabs>
          <w:tab w:val="right" w:leader="dot" w:pos="8306"/>
        </w:tabs>
      </w:pPr>
      <w:hyperlink w:anchor="_Toc28484" w:history="1">
        <w:r>
          <w:rPr>
            <w:rFonts w:ascii="仿宋" w:eastAsia="仿宋" w:hAnsi="仿宋" w:cs="仿宋" w:hint="eastAsia"/>
            <w:lang w:eastAsia="zh-CN"/>
          </w:rPr>
          <w:t>(二)、用地控制指标</w:t>
        </w:r>
        <w:r>
          <w:tab/>
        </w:r>
        <w:r>
          <w:fldChar w:fldCharType="begin"/>
        </w:r>
        <w:r>
          <w:instrText xml:space="preserve"> PAGEREF _Toc28484 \h </w:instrText>
        </w:r>
        <w:r>
          <w:fldChar w:fldCharType="separate"/>
        </w:r>
        <w:r>
          <w:t>13</w:t>
        </w:r>
        <w:r>
          <w:fldChar w:fldCharType="end"/>
        </w:r>
      </w:hyperlink>
    </w:p>
    <w:p>
      <w:pPr>
        <w:pStyle w:val="TOC2"/>
        <w:tabs>
          <w:tab w:val="right" w:leader="dot" w:pos="8306"/>
        </w:tabs>
      </w:pPr>
      <w:hyperlink w:anchor="_Toc26090" w:history="1">
        <w:r>
          <w:rPr>
            <w:rFonts w:ascii="仿宋" w:eastAsia="仿宋" w:hAnsi="仿宋" w:cs="仿宋" w:hint="eastAsia"/>
            <w:lang w:eastAsia="zh-CN"/>
          </w:rPr>
          <w:t>(三)、节约用地措施</w:t>
        </w:r>
        <w:r>
          <w:tab/>
        </w:r>
        <w:r>
          <w:fldChar w:fldCharType="begin"/>
        </w:r>
        <w:r>
          <w:instrText xml:space="preserve"> PAGEREF _Toc26090 \h </w:instrText>
        </w:r>
        <w:r>
          <w:fldChar w:fldCharType="separate"/>
        </w:r>
        <w:r>
          <w:t>15</w:t>
        </w:r>
        <w:r>
          <w:fldChar w:fldCharType="end"/>
        </w:r>
      </w:hyperlink>
    </w:p>
    <w:p>
      <w:pPr>
        <w:pStyle w:val="TOC2"/>
        <w:tabs>
          <w:tab w:val="right" w:leader="dot" w:pos="8306"/>
        </w:tabs>
      </w:pPr>
      <w:hyperlink w:anchor="_Toc2006" w:history="1">
        <w:r>
          <w:rPr>
            <w:rFonts w:ascii="仿宋" w:eastAsia="仿宋" w:hAnsi="仿宋" w:cs="仿宋" w:hint="eastAsia"/>
            <w:lang w:eastAsia="zh-CN"/>
          </w:rPr>
          <w:t>(四)、总图布置方案</w:t>
        </w:r>
        <w:r>
          <w:tab/>
        </w:r>
        <w:r>
          <w:fldChar w:fldCharType="begin"/>
        </w:r>
        <w:r>
          <w:instrText xml:space="preserve"> PAGEREF _Toc2006 \h </w:instrText>
        </w:r>
        <w:r>
          <w:fldChar w:fldCharType="separate"/>
        </w:r>
        <w:r>
          <w:t>16</w:t>
        </w:r>
        <w:r>
          <w:fldChar w:fldCharType="end"/>
        </w:r>
      </w:hyperlink>
    </w:p>
    <w:p>
      <w:pPr>
        <w:pStyle w:val="TOC2"/>
        <w:tabs>
          <w:tab w:val="right" w:leader="dot" w:pos="8306"/>
        </w:tabs>
      </w:pPr>
      <w:hyperlink w:anchor="_Toc25577" w:history="1">
        <w:r>
          <w:rPr>
            <w:rFonts w:ascii="仿宋" w:eastAsia="仿宋" w:hAnsi="仿宋" w:cs="仿宋" w:hint="eastAsia"/>
            <w:lang w:eastAsia="zh-CN"/>
          </w:rPr>
          <w:t>(五)、选址综合评价</w:t>
        </w:r>
        <w:r>
          <w:tab/>
        </w:r>
        <w:r>
          <w:fldChar w:fldCharType="begin"/>
        </w:r>
        <w:r>
          <w:instrText xml:space="preserve"> PAGEREF _Toc25577 \h </w:instrText>
        </w:r>
        <w:r>
          <w:fldChar w:fldCharType="separate"/>
        </w:r>
        <w:r>
          <w:t>18</w:t>
        </w:r>
        <w:r>
          <w:fldChar w:fldCharType="end"/>
        </w:r>
      </w:hyperlink>
    </w:p>
    <w:p>
      <w:pPr>
        <w:pStyle w:val="TOC1"/>
        <w:tabs>
          <w:tab w:val="right" w:leader="dot" w:pos="8306"/>
        </w:tabs>
      </w:pPr>
      <w:hyperlink w:anchor="_Toc20445" w:history="1">
        <w:r>
          <w:rPr>
            <w:rFonts w:ascii="仿宋" w:eastAsia="仿宋" w:hAnsi="仿宋" w:cs="仿宋" w:hint="eastAsia"/>
            <w:lang w:eastAsia="zh-CN"/>
          </w:rPr>
          <w:t>四、锥虫焦虫病防治药项目危机管理</w:t>
        </w:r>
        <w:r>
          <w:tab/>
        </w:r>
        <w:r>
          <w:fldChar w:fldCharType="begin"/>
        </w:r>
        <w:r>
          <w:instrText xml:space="preserve"> PAGEREF _Toc20445 \h </w:instrText>
        </w:r>
        <w:r>
          <w:fldChar w:fldCharType="separate"/>
        </w:r>
        <w:r>
          <w:t>19</w:t>
        </w:r>
        <w:r>
          <w:fldChar w:fldCharType="end"/>
        </w:r>
      </w:hyperlink>
    </w:p>
    <w:p>
      <w:pPr>
        <w:pStyle w:val="TOC2"/>
        <w:tabs>
          <w:tab w:val="right" w:leader="dot" w:pos="8306"/>
        </w:tabs>
      </w:pPr>
      <w:hyperlink w:anchor="_Toc31334" w:history="1">
        <w:r>
          <w:rPr>
            <w:rFonts w:ascii="仿宋" w:eastAsia="仿宋" w:hAnsi="仿宋" w:cs="仿宋" w:hint="eastAsia"/>
            <w:lang w:eastAsia="zh-CN"/>
          </w:rPr>
          <w:t>(一)、危机预警与识别</w:t>
        </w:r>
        <w:r>
          <w:tab/>
        </w:r>
        <w:r>
          <w:fldChar w:fldCharType="begin"/>
        </w:r>
        <w:r>
          <w:instrText xml:space="preserve"> PAGEREF _Toc31334 \h </w:instrText>
        </w:r>
        <w:r>
          <w:fldChar w:fldCharType="separate"/>
        </w:r>
        <w:r>
          <w:t>19</w:t>
        </w:r>
        <w:r>
          <w:fldChar w:fldCharType="end"/>
        </w:r>
      </w:hyperlink>
    </w:p>
    <w:p>
      <w:pPr>
        <w:pStyle w:val="TOC2"/>
        <w:tabs>
          <w:tab w:val="right" w:leader="dot" w:pos="8306"/>
        </w:tabs>
      </w:pPr>
      <w:hyperlink w:anchor="_Toc8913" w:history="1">
        <w:r>
          <w:rPr>
            <w:rFonts w:ascii="仿宋" w:eastAsia="仿宋" w:hAnsi="仿宋" w:cs="仿宋" w:hint="eastAsia"/>
            <w:lang w:eastAsia="zh-CN"/>
          </w:rPr>
          <w:t>(二)、危机应对与恢复</w:t>
        </w:r>
        <w:r>
          <w:tab/>
        </w:r>
        <w:r>
          <w:fldChar w:fldCharType="begin"/>
        </w:r>
        <w:r>
          <w:instrText xml:space="preserve"> PAGEREF _Toc8913 \h </w:instrText>
        </w:r>
        <w:r>
          <w:fldChar w:fldCharType="separate"/>
        </w:r>
        <w:r>
          <w:t>20</w:t>
        </w:r>
        <w:r>
          <w:fldChar w:fldCharType="end"/>
        </w:r>
      </w:hyperlink>
    </w:p>
    <w:p>
      <w:pPr>
        <w:pStyle w:val="TOC1"/>
        <w:tabs>
          <w:tab w:val="right" w:leader="dot" w:pos="8306"/>
        </w:tabs>
      </w:pPr>
      <w:hyperlink w:anchor="_Toc6123" w:history="1">
        <w:r>
          <w:rPr>
            <w:rFonts w:ascii="仿宋" w:eastAsia="仿宋" w:hAnsi="仿宋" w:cs="仿宋" w:hint="eastAsia"/>
            <w:lang w:eastAsia="zh-CN"/>
          </w:rPr>
          <w:t>五、锥虫焦虫病防治药项目土建工程</w:t>
        </w:r>
        <w:r>
          <w:tab/>
        </w:r>
        <w:r>
          <w:fldChar w:fldCharType="begin"/>
        </w:r>
        <w:r>
          <w:instrText xml:space="preserve"> PAGEREF _Toc6123 \h </w:instrText>
        </w:r>
        <w:r>
          <w:fldChar w:fldCharType="separate"/>
        </w:r>
        <w:r>
          <w:t>21</w:t>
        </w:r>
        <w:r>
          <w:fldChar w:fldCharType="end"/>
        </w:r>
      </w:hyperlink>
    </w:p>
    <w:p>
      <w:pPr>
        <w:pStyle w:val="TOC2"/>
        <w:tabs>
          <w:tab w:val="right" w:leader="dot" w:pos="8306"/>
        </w:tabs>
      </w:pPr>
      <w:hyperlink w:anchor="_Toc31291" w:history="1">
        <w:r>
          <w:rPr>
            <w:rFonts w:ascii="仿宋" w:eastAsia="仿宋" w:hAnsi="仿宋" w:cs="仿宋" w:hint="eastAsia"/>
            <w:lang w:eastAsia="zh-CN"/>
          </w:rPr>
          <w:t>(一)、建筑工程设计原则</w:t>
        </w:r>
        <w:r>
          <w:tab/>
        </w:r>
        <w:r>
          <w:fldChar w:fldCharType="begin"/>
        </w:r>
        <w:r>
          <w:instrText xml:space="preserve"> PAGEREF _Toc31291 \h </w:instrText>
        </w:r>
        <w:r>
          <w:fldChar w:fldCharType="separate"/>
        </w:r>
        <w:r>
          <w:t>21</w:t>
        </w:r>
        <w:r>
          <w:fldChar w:fldCharType="end"/>
        </w:r>
      </w:hyperlink>
    </w:p>
    <w:p>
      <w:pPr>
        <w:pStyle w:val="TOC2"/>
        <w:tabs>
          <w:tab w:val="right" w:leader="dot" w:pos="8306"/>
        </w:tabs>
      </w:pPr>
      <w:hyperlink w:anchor="_Toc10338" w:history="1">
        <w:r>
          <w:rPr>
            <w:rFonts w:ascii="仿宋" w:eastAsia="仿宋" w:hAnsi="仿宋" w:cs="仿宋" w:hint="eastAsia"/>
            <w:lang w:eastAsia="zh-CN"/>
          </w:rPr>
          <w:t>(二)、土建工程设计年限及安全等级</w:t>
        </w:r>
        <w:r>
          <w:tab/>
        </w:r>
        <w:r>
          <w:fldChar w:fldCharType="begin"/>
        </w:r>
        <w:r>
          <w:instrText xml:space="preserve"> PAGEREF _Toc10338 \h </w:instrText>
        </w:r>
        <w:r>
          <w:fldChar w:fldCharType="separate"/>
        </w:r>
        <w:r>
          <w:t>23</w:t>
        </w:r>
        <w:r>
          <w:fldChar w:fldCharType="end"/>
        </w:r>
      </w:hyperlink>
    </w:p>
    <w:p>
      <w:pPr>
        <w:pStyle w:val="TOC2"/>
        <w:tabs>
          <w:tab w:val="right" w:leader="dot" w:pos="8306"/>
        </w:tabs>
      </w:pPr>
      <w:hyperlink w:anchor="_Toc4312" w:history="1">
        <w:r>
          <w:rPr>
            <w:rFonts w:ascii="仿宋" w:eastAsia="仿宋" w:hAnsi="仿宋" w:cs="仿宋" w:hint="eastAsia"/>
            <w:lang w:eastAsia="zh-CN"/>
          </w:rPr>
          <w:t>(三)、建筑工程设计总体要求</w:t>
        </w:r>
        <w:r>
          <w:tab/>
        </w:r>
        <w:r>
          <w:fldChar w:fldCharType="begin"/>
        </w:r>
        <w:r>
          <w:instrText xml:space="preserve"> PAGEREF _Toc4312 \h </w:instrText>
        </w:r>
        <w:r>
          <w:fldChar w:fldCharType="separate"/>
        </w:r>
        <w:r>
          <w:t>24</w:t>
        </w:r>
        <w:r>
          <w:fldChar w:fldCharType="end"/>
        </w:r>
      </w:hyperlink>
    </w:p>
    <w:p>
      <w:pPr>
        <w:pStyle w:val="TOC2"/>
        <w:tabs>
          <w:tab w:val="right" w:leader="dot" w:pos="8306"/>
        </w:tabs>
      </w:pPr>
      <w:hyperlink w:anchor="_Toc26659" w:history="1">
        <w:r>
          <w:rPr>
            <w:rFonts w:ascii="仿宋" w:eastAsia="仿宋" w:hAnsi="仿宋" w:cs="仿宋" w:hint="eastAsia"/>
            <w:lang w:eastAsia="zh-CN"/>
          </w:rPr>
          <w:t>(四)、土建工程建设指标</w:t>
        </w:r>
        <w:r>
          <w:tab/>
        </w:r>
        <w:r>
          <w:fldChar w:fldCharType="begin"/>
        </w:r>
        <w:r>
          <w:instrText xml:space="preserve"> PAGEREF _Toc26659 \h </w:instrText>
        </w:r>
        <w:r>
          <w:fldChar w:fldCharType="separate"/>
        </w:r>
        <w:r>
          <w:t>24</w:t>
        </w:r>
        <w:r>
          <w:fldChar w:fldCharType="end"/>
        </w:r>
      </w:hyperlink>
    </w:p>
    <w:p>
      <w:pPr>
        <w:pStyle w:val="TOC1"/>
        <w:tabs>
          <w:tab w:val="right" w:leader="dot" w:pos="8306"/>
        </w:tabs>
      </w:pPr>
      <w:hyperlink w:anchor="_Toc13291" w:history="1">
        <w:r>
          <w:rPr>
            <w:rFonts w:ascii="仿宋" w:eastAsia="仿宋" w:hAnsi="仿宋" w:cs="仿宋" w:hint="eastAsia"/>
            <w:lang w:eastAsia="zh-CN"/>
          </w:rPr>
          <w:t>六、市场分析、调研</w:t>
        </w:r>
        <w:r>
          <w:tab/>
        </w:r>
        <w:r>
          <w:fldChar w:fldCharType="begin"/>
        </w:r>
        <w:r>
          <w:instrText xml:space="preserve"> PAGEREF _Toc13291 \h </w:instrText>
        </w:r>
        <w:r>
          <w:fldChar w:fldCharType="separate"/>
        </w:r>
        <w:r>
          <w:t>25</w:t>
        </w:r>
        <w:r>
          <w:fldChar w:fldCharType="end"/>
        </w:r>
      </w:hyperlink>
    </w:p>
    <w:p>
      <w:pPr>
        <w:pStyle w:val="TOC2"/>
        <w:tabs>
          <w:tab w:val="right" w:leader="dot" w:pos="8306"/>
        </w:tabs>
      </w:pPr>
      <w:hyperlink w:anchor="_Toc4235" w:history="1">
        <w:r>
          <w:rPr>
            <w:rFonts w:ascii="仿宋" w:eastAsia="仿宋" w:hAnsi="仿宋" w:cs="仿宋" w:hint="eastAsia"/>
            <w:lang w:eastAsia="zh-CN"/>
          </w:rPr>
          <w:t>(一)、锥虫焦虫病防治药行业分析</w:t>
        </w:r>
        <w:r>
          <w:tab/>
        </w:r>
        <w:r>
          <w:fldChar w:fldCharType="begin"/>
        </w:r>
        <w:r>
          <w:instrText xml:space="preserve"> PAGEREF _Toc4235 \h </w:instrText>
        </w:r>
        <w:r>
          <w:fldChar w:fldCharType="separate"/>
        </w:r>
        <w:r>
          <w:t>25</w:t>
        </w:r>
        <w:r>
          <w:fldChar w:fldCharType="end"/>
        </w:r>
      </w:hyperlink>
    </w:p>
    <w:p>
      <w:pPr>
        <w:pStyle w:val="TOC2"/>
        <w:tabs>
          <w:tab w:val="right" w:leader="dot" w:pos="8306"/>
        </w:tabs>
      </w:pPr>
      <w:hyperlink w:anchor="_Toc23543" w:history="1">
        <w:r>
          <w:rPr>
            <w:rFonts w:ascii="仿宋" w:eastAsia="仿宋" w:hAnsi="仿宋" w:cs="仿宋" w:hint="eastAsia"/>
            <w:lang w:eastAsia="zh-CN"/>
          </w:rPr>
          <w:t>(二)、锥虫焦虫病防治药市场分析预测</w:t>
        </w:r>
        <w:r>
          <w:tab/>
        </w:r>
        <w:r>
          <w:fldChar w:fldCharType="begin"/>
        </w:r>
        <w:r>
          <w:instrText xml:space="preserve"> PAGEREF _Toc23543 \h </w:instrText>
        </w:r>
        <w:r>
          <w:fldChar w:fldCharType="separate"/>
        </w:r>
        <w:r>
          <w:t>25</w:t>
        </w:r>
        <w:r>
          <w:fldChar w:fldCharType="end"/>
        </w:r>
      </w:hyperlink>
    </w:p>
    <w:p>
      <w:pPr>
        <w:pStyle w:val="TOC1"/>
        <w:tabs>
          <w:tab w:val="right" w:leader="dot" w:pos="8306"/>
        </w:tabs>
      </w:pPr>
      <w:hyperlink w:anchor="_Toc12860" w:history="1">
        <w:r>
          <w:rPr>
            <w:rFonts w:ascii="仿宋" w:eastAsia="仿宋" w:hAnsi="仿宋" w:cs="仿宋" w:hint="eastAsia"/>
            <w:lang w:eastAsia="zh-CN"/>
          </w:rPr>
          <w:t>七、锥虫焦虫病防治药项目技术管理</w:t>
        </w:r>
        <w:r>
          <w:tab/>
        </w:r>
        <w:r>
          <w:fldChar w:fldCharType="begin"/>
        </w:r>
        <w:r>
          <w:instrText xml:space="preserve"> PAGEREF _Toc12860 \h </w:instrText>
        </w:r>
        <w:r>
          <w:fldChar w:fldCharType="separate"/>
        </w:r>
        <w:r>
          <w:t>26</w:t>
        </w:r>
        <w:r>
          <w:fldChar w:fldCharType="end"/>
        </w:r>
      </w:hyperlink>
    </w:p>
    <w:p>
      <w:pPr>
        <w:pStyle w:val="TOC2"/>
        <w:tabs>
          <w:tab w:val="right" w:leader="dot" w:pos="8306"/>
        </w:tabs>
      </w:pPr>
      <w:hyperlink w:anchor="_Toc12414" w:history="1">
        <w:r>
          <w:rPr>
            <w:rFonts w:ascii="仿宋" w:eastAsia="仿宋" w:hAnsi="仿宋" w:cs="仿宋" w:hint="eastAsia"/>
            <w:lang w:eastAsia="zh-CN"/>
          </w:rPr>
          <w:t>(一)、技术方案选用方向</w:t>
        </w:r>
        <w:r>
          <w:tab/>
        </w:r>
        <w:r>
          <w:fldChar w:fldCharType="begin"/>
        </w:r>
        <w:r>
          <w:instrText xml:space="preserve"> PAGEREF _Toc12414 \h </w:instrText>
        </w:r>
        <w:r>
          <w:fldChar w:fldCharType="separate"/>
        </w:r>
        <w:r>
          <w:t>26</w:t>
        </w:r>
        <w:r>
          <w:fldChar w:fldCharType="end"/>
        </w:r>
      </w:hyperlink>
    </w:p>
    <w:p>
      <w:pPr>
        <w:pStyle w:val="TOC2"/>
        <w:tabs>
          <w:tab w:val="right" w:leader="dot" w:pos="8306"/>
        </w:tabs>
      </w:pPr>
      <w:hyperlink w:anchor="_Toc29304" w:history="1">
        <w:r>
          <w:rPr>
            <w:rFonts w:ascii="仿宋" w:eastAsia="仿宋" w:hAnsi="仿宋" w:cs="仿宋" w:hint="eastAsia"/>
            <w:lang w:eastAsia="zh-CN"/>
          </w:rPr>
          <w:t>(二)、工艺技术方案选用原则</w:t>
        </w:r>
        <w:r>
          <w:tab/>
        </w:r>
        <w:r>
          <w:fldChar w:fldCharType="begin"/>
        </w:r>
        <w:r>
          <w:instrText xml:space="preserve"> PAGEREF _Toc29304 \h </w:instrText>
        </w:r>
        <w:r>
          <w:fldChar w:fldCharType="separate"/>
        </w:r>
        <w:r>
          <w:t>28</w:t>
        </w:r>
        <w:r>
          <w:fldChar w:fldCharType="end"/>
        </w:r>
      </w:hyperlink>
    </w:p>
    <w:p>
      <w:pPr>
        <w:pStyle w:val="TOC2"/>
        <w:tabs>
          <w:tab w:val="right" w:leader="dot" w:pos="8306"/>
        </w:tabs>
      </w:pPr>
      <w:hyperlink w:anchor="_Toc30324" w:history="1">
        <w:r>
          <w:rPr>
            <w:rFonts w:ascii="仿宋" w:eastAsia="仿宋" w:hAnsi="仿宋" w:cs="仿宋" w:hint="eastAsia"/>
            <w:lang w:eastAsia="zh-CN"/>
          </w:rPr>
          <w:t>(三)、工艺技术方案要求</w:t>
        </w:r>
        <w:r>
          <w:tab/>
        </w:r>
        <w:r>
          <w:fldChar w:fldCharType="begin"/>
        </w:r>
        <w:r>
          <w:instrText xml:space="preserve"> PAGEREF _Toc30324 \h </w:instrText>
        </w:r>
        <w:r>
          <w:fldChar w:fldCharType="separate"/>
        </w:r>
        <w:r>
          <w:t>30</w:t>
        </w:r>
        <w:r>
          <w:fldChar w:fldCharType="end"/>
        </w:r>
      </w:hyperlink>
    </w:p>
    <w:p>
      <w:pPr>
        <w:pStyle w:val="TOC1"/>
        <w:tabs>
          <w:tab w:val="right" w:leader="dot" w:pos="8306"/>
        </w:tabs>
      </w:pPr>
      <w:hyperlink w:anchor="_Toc19510" w:history="1">
        <w:r>
          <w:rPr>
            <w:rFonts w:ascii="仿宋" w:eastAsia="仿宋" w:hAnsi="仿宋" w:cs="仿宋" w:hint="eastAsia"/>
            <w:lang w:eastAsia="zh-CN"/>
          </w:rPr>
          <w:t>八、锥虫焦虫病防治药项目社会影响</w:t>
        </w:r>
        <w:r>
          <w:tab/>
        </w:r>
        <w:r>
          <w:fldChar w:fldCharType="begin"/>
        </w:r>
        <w:r>
          <w:instrText xml:space="preserve"> PAGEREF _Toc19510 \h </w:instrText>
        </w:r>
        <w:r>
          <w:fldChar w:fldCharType="separate"/>
        </w:r>
        <w:r>
          <w:t>33</w:t>
        </w:r>
        <w:r>
          <w:fldChar w:fldCharType="end"/>
        </w:r>
      </w:hyperlink>
    </w:p>
    <w:p>
      <w:pPr>
        <w:pStyle w:val="TOC2"/>
        <w:tabs>
          <w:tab w:val="right" w:leader="dot" w:pos="8306"/>
        </w:tabs>
      </w:pPr>
      <w:hyperlink w:anchor="_Toc10115" w:history="1">
        <w:r>
          <w:rPr>
            <w:rFonts w:ascii="仿宋" w:eastAsia="仿宋" w:hAnsi="仿宋" w:cs="仿宋" w:hint="eastAsia"/>
            <w:lang w:eastAsia="zh-CN"/>
          </w:rPr>
          <w:t>(一)、社会责任与义务</w:t>
        </w:r>
        <w:r>
          <w:tab/>
        </w:r>
        <w:r>
          <w:fldChar w:fldCharType="begin"/>
        </w:r>
        <w:r>
          <w:instrText xml:space="preserve"> PAGEREF _Toc10115 \h </w:instrText>
        </w:r>
        <w:r>
          <w:fldChar w:fldCharType="separate"/>
        </w:r>
        <w:r>
          <w:t>33</w:t>
        </w:r>
        <w:r>
          <w:fldChar w:fldCharType="end"/>
        </w:r>
      </w:hyperlink>
    </w:p>
    <w:p>
      <w:pPr>
        <w:pStyle w:val="TOC2"/>
        <w:tabs>
          <w:tab w:val="right" w:leader="dot" w:pos="8306"/>
        </w:tabs>
      </w:pPr>
      <w:hyperlink w:anchor="_Toc15061" w:history="1">
        <w:r>
          <w:rPr>
            <w:rFonts w:ascii="仿宋" w:eastAsia="仿宋" w:hAnsi="仿宋" w:cs="仿宋" w:hint="eastAsia"/>
            <w:lang w:eastAsia="zh-CN"/>
          </w:rPr>
          <w:t>(二)、社会参与与沟通</w:t>
        </w:r>
        <w:r>
          <w:tab/>
        </w:r>
        <w:r>
          <w:fldChar w:fldCharType="begin"/>
        </w:r>
        <w:r>
          <w:instrText xml:space="preserve"> PAGEREF _Toc15061 \h </w:instrText>
        </w:r>
        <w:r>
          <w:fldChar w:fldCharType="separate"/>
        </w:r>
        <w:r>
          <w:t>33</w:t>
        </w:r>
        <w:r>
          <w:fldChar w:fldCharType="end"/>
        </w:r>
      </w:hyperlink>
    </w:p>
    <w:p>
      <w:pPr>
        <w:pStyle w:val="TOC1"/>
        <w:tabs>
          <w:tab w:val="right" w:leader="dot" w:pos="8306"/>
        </w:tabs>
      </w:pPr>
      <w:hyperlink w:anchor="_Toc8287" w:history="1">
        <w:r>
          <w:rPr>
            <w:rFonts w:ascii="仿宋" w:eastAsia="仿宋" w:hAnsi="仿宋" w:cs="仿宋" w:hint="eastAsia"/>
            <w:lang w:eastAsia="zh-CN"/>
          </w:rPr>
          <w:t>九、锥虫焦虫病防治药项目人力资源管理</w:t>
        </w:r>
        <w:r>
          <w:tab/>
        </w:r>
        <w:r>
          <w:fldChar w:fldCharType="begin"/>
        </w:r>
        <w:r>
          <w:instrText xml:space="preserve"> PAGEREF _Toc8287 \h </w:instrText>
        </w:r>
        <w:r>
          <w:fldChar w:fldCharType="separate"/>
        </w:r>
        <w:r>
          <w:t>34</w:t>
        </w:r>
        <w:r>
          <w:fldChar w:fldCharType="end"/>
        </w:r>
      </w:hyperlink>
    </w:p>
    <w:p>
      <w:pPr>
        <w:pStyle w:val="TOC2"/>
        <w:tabs>
          <w:tab w:val="right" w:leader="dot" w:pos="8306"/>
        </w:tabs>
      </w:pPr>
      <w:hyperlink w:anchor="_Toc9133" w:history="1">
        <w:r>
          <w:rPr>
            <w:rFonts w:ascii="仿宋" w:eastAsia="仿宋" w:hAnsi="仿宋" w:cs="仿宋" w:hint="eastAsia"/>
            <w:lang w:eastAsia="zh-CN"/>
          </w:rPr>
          <w:t>(一)、建立健全的预算管理制度</w:t>
        </w:r>
        <w:r>
          <w:tab/>
        </w:r>
        <w:r>
          <w:fldChar w:fldCharType="begin"/>
        </w:r>
        <w:r>
          <w:instrText xml:space="preserve"> PAGEREF _Toc9133 \h </w:instrText>
        </w:r>
        <w:r>
          <w:fldChar w:fldCharType="separate"/>
        </w:r>
        <w:r>
          <w:t>34</w:t>
        </w:r>
        <w:r>
          <w:fldChar w:fldCharType="end"/>
        </w:r>
      </w:hyperlink>
    </w:p>
    <w:p>
      <w:pPr>
        <w:pStyle w:val="TOC2"/>
        <w:tabs>
          <w:tab w:val="right" w:leader="dot" w:pos="8306"/>
        </w:tabs>
      </w:pPr>
      <w:hyperlink w:anchor="_Toc1714" w:history="1">
        <w:r>
          <w:rPr>
            <w:rFonts w:ascii="仿宋" w:eastAsia="仿宋" w:hAnsi="仿宋" w:cs="仿宋" w:hint="eastAsia"/>
            <w:lang w:eastAsia="zh-CN"/>
          </w:rPr>
          <w:t>(二)、加强资金流动监控</w:t>
        </w:r>
        <w:r>
          <w:tab/>
        </w:r>
        <w:r>
          <w:fldChar w:fldCharType="begin"/>
        </w:r>
        <w:r>
          <w:instrText xml:space="preserve"> PAGEREF _Toc1714 \h </w:instrText>
        </w:r>
        <w:r>
          <w:fldChar w:fldCharType="separate"/>
        </w:r>
        <w:r>
          <w:t>36</w:t>
        </w:r>
        <w:r>
          <w:fldChar w:fldCharType="end"/>
        </w:r>
      </w:hyperlink>
    </w:p>
    <w:p>
      <w:pPr>
        <w:pStyle w:val="TOC2"/>
        <w:tabs>
          <w:tab w:val="right" w:leader="dot" w:pos="8306"/>
        </w:tabs>
      </w:pPr>
      <w:hyperlink w:anchor="_Toc15554" w:history="1">
        <w:r>
          <w:rPr>
            <w:rFonts w:ascii="仿宋" w:eastAsia="仿宋" w:hAnsi="仿宋" w:cs="仿宋" w:hint="eastAsia"/>
            <w:lang w:eastAsia="zh-CN"/>
          </w:rPr>
          <w:t>(三)、制定完善的风险控制机制</w:t>
        </w:r>
        <w:r>
          <w:tab/>
        </w:r>
        <w:r>
          <w:fldChar w:fldCharType="begin"/>
        </w:r>
        <w:r>
          <w:instrText xml:space="preserve"> PAGEREF _Toc15554 \h </w:instrText>
        </w:r>
        <w:r>
          <w:fldChar w:fldCharType="separate"/>
        </w:r>
        <w:r>
          <w:t>37</w:t>
        </w:r>
        <w:r>
          <w:fldChar w:fldCharType="end"/>
        </w:r>
      </w:hyperlink>
    </w:p>
    <w:p>
      <w:pPr>
        <w:pStyle w:val="TOC2"/>
        <w:tabs>
          <w:tab w:val="right" w:leader="dot" w:pos="8306"/>
        </w:tabs>
      </w:pPr>
      <w:hyperlink w:anchor="_Toc19305" w:history="1">
        <w:r>
          <w:rPr>
            <w:rFonts w:ascii="仿宋" w:eastAsia="仿宋" w:hAnsi="仿宋" w:cs="仿宋" w:hint="eastAsia"/>
            <w:lang w:eastAsia="zh-CN"/>
          </w:rPr>
          <w:t>(四)、优化成本管理</w:t>
        </w:r>
        <w:r>
          <w:tab/>
        </w:r>
        <w:r>
          <w:fldChar w:fldCharType="begin"/>
        </w:r>
        <w:r>
          <w:instrText xml:space="preserve"> PAGEREF _Toc19305 \h </w:instrText>
        </w:r>
        <w:r>
          <w:fldChar w:fldCharType="separate"/>
        </w:r>
        <w:r>
          <w:t>39</w:t>
        </w:r>
        <w:r>
          <w:fldChar w:fldCharType="end"/>
        </w:r>
      </w:hyperlink>
    </w:p>
    <w:p>
      <w:pPr>
        <w:pStyle w:val="TOC1"/>
        <w:tabs>
          <w:tab w:val="right" w:leader="dot" w:pos="8306"/>
        </w:tabs>
      </w:pPr>
      <w:hyperlink w:anchor="_Toc25183" w:history="1">
        <w:r>
          <w:rPr>
            <w:rFonts w:ascii="仿宋" w:eastAsia="仿宋" w:hAnsi="仿宋" w:cs="仿宋" w:hint="eastAsia"/>
            <w:lang w:eastAsia="zh-CN"/>
          </w:rPr>
          <w:t>十、锥虫焦虫病防治药项目环境影响分析</w:t>
        </w:r>
        <w:r>
          <w:tab/>
        </w:r>
        <w:r>
          <w:fldChar w:fldCharType="begin"/>
        </w:r>
        <w:r>
          <w:instrText xml:space="preserve"> PAGEREF _Toc25183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26" w:history="1">
        <w:r>
          <w:rPr>
            <w:rFonts w:ascii="仿宋" w:eastAsia="仿宋" w:hAnsi="仿宋" w:cs="仿宋" w:hint="eastAsia"/>
            <w:lang w:eastAsia="zh-CN"/>
          </w:rPr>
          <w:t>(一)、建设区域环境质量现状</w:t>
        </w:r>
        <w:r>
          <w:tab/>
        </w:r>
        <w:r>
          <w:fldChar w:fldCharType="begin"/>
        </w:r>
        <w:r>
          <w:instrText xml:space="preserve"> PAGEREF _Toc5226 \h </w:instrText>
        </w:r>
        <w:r>
          <w:fldChar w:fldCharType="separate"/>
        </w:r>
        <w:r>
          <w:t>40</w:t>
        </w:r>
        <w:r>
          <w:fldChar w:fldCharType="end"/>
        </w:r>
      </w:hyperlink>
    </w:p>
    <w:p>
      <w:pPr>
        <w:pStyle w:val="TOC2"/>
        <w:tabs>
          <w:tab w:val="right" w:leader="dot" w:pos="8306"/>
        </w:tabs>
      </w:pPr>
      <w:hyperlink w:anchor="_Toc6774" w:history="1">
        <w:r>
          <w:rPr>
            <w:rFonts w:ascii="仿宋" w:eastAsia="仿宋" w:hAnsi="仿宋" w:cs="仿宋" w:hint="eastAsia"/>
            <w:lang w:eastAsia="zh-CN"/>
          </w:rPr>
          <w:t>(二)、建设期环境保护</w:t>
        </w:r>
        <w:r>
          <w:tab/>
        </w:r>
        <w:r>
          <w:fldChar w:fldCharType="begin"/>
        </w:r>
        <w:r>
          <w:instrText xml:space="preserve"> PAGEREF _Toc6774 \h </w:instrText>
        </w:r>
        <w:r>
          <w:fldChar w:fldCharType="separate"/>
        </w:r>
        <w:r>
          <w:t>42</w:t>
        </w:r>
        <w:r>
          <w:fldChar w:fldCharType="end"/>
        </w:r>
      </w:hyperlink>
    </w:p>
    <w:p>
      <w:pPr>
        <w:pStyle w:val="TOC2"/>
        <w:tabs>
          <w:tab w:val="right" w:leader="dot" w:pos="8306"/>
        </w:tabs>
      </w:pPr>
      <w:hyperlink w:anchor="_Toc28922" w:history="1">
        <w:r>
          <w:rPr>
            <w:rFonts w:ascii="仿宋" w:eastAsia="仿宋" w:hAnsi="仿宋" w:cs="仿宋" w:hint="eastAsia"/>
            <w:lang w:eastAsia="zh-CN"/>
          </w:rPr>
          <w:t>(三)、运营期环境保护</w:t>
        </w:r>
        <w:r>
          <w:tab/>
        </w:r>
        <w:r>
          <w:fldChar w:fldCharType="begin"/>
        </w:r>
        <w:r>
          <w:instrText xml:space="preserve"> PAGEREF _Toc28922 \h </w:instrText>
        </w:r>
        <w:r>
          <w:fldChar w:fldCharType="separate"/>
        </w:r>
        <w:r>
          <w:t>43</w:t>
        </w:r>
        <w:r>
          <w:fldChar w:fldCharType="end"/>
        </w:r>
      </w:hyperlink>
    </w:p>
    <w:p>
      <w:pPr>
        <w:pStyle w:val="TOC2"/>
        <w:tabs>
          <w:tab w:val="right" w:leader="dot" w:pos="8306"/>
        </w:tabs>
      </w:pPr>
      <w:hyperlink w:anchor="_Toc15337" w:history="1">
        <w:r>
          <w:rPr>
            <w:rFonts w:ascii="仿宋" w:eastAsia="仿宋" w:hAnsi="仿宋" w:cs="仿宋" w:hint="eastAsia"/>
            <w:lang w:eastAsia="zh-CN"/>
          </w:rPr>
          <w:t>(四)、锥虫焦虫病防治药项目建设对区域经济的影响</w:t>
        </w:r>
        <w:r>
          <w:tab/>
        </w:r>
        <w:r>
          <w:fldChar w:fldCharType="begin"/>
        </w:r>
        <w:r>
          <w:instrText xml:space="preserve"> PAGEREF _Toc15337 \h </w:instrText>
        </w:r>
        <w:r>
          <w:fldChar w:fldCharType="separate"/>
        </w:r>
        <w:r>
          <w:t>44</w:t>
        </w:r>
        <w:r>
          <w:fldChar w:fldCharType="end"/>
        </w:r>
      </w:hyperlink>
    </w:p>
    <w:p>
      <w:pPr>
        <w:pStyle w:val="TOC2"/>
        <w:tabs>
          <w:tab w:val="right" w:leader="dot" w:pos="8306"/>
        </w:tabs>
      </w:pPr>
      <w:hyperlink w:anchor="_Toc5726" w:history="1">
        <w:r>
          <w:rPr>
            <w:rFonts w:ascii="仿宋" w:eastAsia="仿宋" w:hAnsi="仿宋" w:cs="仿宋" w:hint="eastAsia"/>
            <w:lang w:eastAsia="zh-CN"/>
          </w:rPr>
          <w:t>(五)、废弃物处理</w:t>
        </w:r>
        <w:r>
          <w:tab/>
        </w:r>
        <w:r>
          <w:fldChar w:fldCharType="begin"/>
        </w:r>
        <w:r>
          <w:instrText xml:space="preserve"> PAGEREF _Toc5726 \h </w:instrText>
        </w:r>
        <w:r>
          <w:fldChar w:fldCharType="separate"/>
        </w:r>
        <w:r>
          <w:t>46</w:t>
        </w:r>
        <w:r>
          <w:fldChar w:fldCharType="end"/>
        </w:r>
      </w:hyperlink>
    </w:p>
    <w:p>
      <w:pPr>
        <w:pStyle w:val="TOC2"/>
        <w:tabs>
          <w:tab w:val="right" w:leader="dot" w:pos="8306"/>
        </w:tabs>
      </w:pPr>
      <w:hyperlink w:anchor="_Toc8488" w:history="1">
        <w:r>
          <w:rPr>
            <w:rFonts w:ascii="仿宋" w:eastAsia="仿宋" w:hAnsi="仿宋" w:cs="仿宋" w:hint="eastAsia"/>
            <w:lang w:eastAsia="zh-CN"/>
          </w:rPr>
          <w:t>(六)、特殊环境影响分析</w:t>
        </w:r>
        <w:r>
          <w:tab/>
        </w:r>
        <w:r>
          <w:fldChar w:fldCharType="begin"/>
        </w:r>
        <w:r>
          <w:instrText xml:space="preserve"> PAGEREF _Toc8488 \h </w:instrText>
        </w:r>
        <w:r>
          <w:fldChar w:fldCharType="separate"/>
        </w:r>
        <w:r>
          <w:t>48</w:t>
        </w:r>
        <w:r>
          <w:fldChar w:fldCharType="end"/>
        </w:r>
      </w:hyperlink>
    </w:p>
    <w:p>
      <w:pPr>
        <w:pStyle w:val="TOC2"/>
        <w:tabs>
          <w:tab w:val="right" w:leader="dot" w:pos="8306"/>
        </w:tabs>
      </w:pPr>
      <w:hyperlink w:anchor="_Toc3709" w:history="1">
        <w:r>
          <w:rPr>
            <w:rFonts w:ascii="仿宋" w:eastAsia="仿宋" w:hAnsi="仿宋" w:cs="仿宋" w:hint="eastAsia"/>
            <w:lang w:eastAsia="zh-CN"/>
          </w:rPr>
          <w:t>(七)、清洁生产</w:t>
        </w:r>
        <w:r>
          <w:tab/>
        </w:r>
        <w:r>
          <w:fldChar w:fldCharType="begin"/>
        </w:r>
        <w:r>
          <w:instrText xml:space="preserve"> PAGEREF _Toc3709 \h </w:instrText>
        </w:r>
        <w:r>
          <w:fldChar w:fldCharType="separate"/>
        </w:r>
        <w:r>
          <w:t>49</w:t>
        </w:r>
        <w:r>
          <w:fldChar w:fldCharType="end"/>
        </w:r>
      </w:hyperlink>
    </w:p>
    <w:p>
      <w:pPr>
        <w:pStyle w:val="TOC2"/>
        <w:tabs>
          <w:tab w:val="right" w:leader="dot" w:pos="8306"/>
        </w:tabs>
      </w:pPr>
      <w:hyperlink w:anchor="_Toc18641" w:history="1">
        <w:r>
          <w:rPr>
            <w:rFonts w:ascii="仿宋" w:eastAsia="仿宋" w:hAnsi="仿宋" w:cs="仿宋" w:hint="eastAsia"/>
            <w:lang w:eastAsia="zh-CN"/>
          </w:rPr>
          <w:t>(八)、环境保护综合评价</w:t>
        </w:r>
        <w:r>
          <w:tab/>
        </w:r>
        <w:r>
          <w:fldChar w:fldCharType="begin"/>
        </w:r>
        <w:r>
          <w:instrText xml:space="preserve"> PAGEREF _Toc18641 \h </w:instrText>
        </w:r>
        <w:r>
          <w:fldChar w:fldCharType="separate"/>
        </w:r>
        <w:r>
          <w:t>50</w:t>
        </w:r>
        <w:r>
          <w:fldChar w:fldCharType="end"/>
        </w:r>
      </w:hyperlink>
    </w:p>
    <w:p>
      <w:pPr>
        <w:pStyle w:val="TOC1"/>
        <w:tabs>
          <w:tab w:val="right" w:leader="dot" w:pos="8306"/>
        </w:tabs>
      </w:pPr>
      <w:hyperlink w:anchor="_Toc20619" w:history="1">
        <w:r>
          <w:rPr>
            <w:rFonts w:ascii="仿宋" w:eastAsia="仿宋" w:hAnsi="仿宋" w:cs="仿宋" w:hint="eastAsia"/>
            <w:lang w:eastAsia="zh-CN"/>
          </w:rPr>
          <w:t>十一、锥虫焦虫病防治药项目财务管理</w:t>
        </w:r>
        <w:r>
          <w:tab/>
        </w:r>
        <w:r>
          <w:fldChar w:fldCharType="begin"/>
        </w:r>
        <w:r>
          <w:instrText xml:space="preserve"> PAGEREF _Toc20619 \h </w:instrText>
        </w:r>
        <w:r>
          <w:fldChar w:fldCharType="separate"/>
        </w:r>
        <w:r>
          <w:t>51</w:t>
        </w:r>
        <w:r>
          <w:fldChar w:fldCharType="end"/>
        </w:r>
      </w:hyperlink>
    </w:p>
    <w:p>
      <w:pPr>
        <w:pStyle w:val="TOC2"/>
        <w:tabs>
          <w:tab w:val="right" w:leader="dot" w:pos="8306"/>
        </w:tabs>
      </w:pPr>
      <w:hyperlink w:anchor="_Toc7215" w:history="1">
        <w:r>
          <w:rPr>
            <w:rFonts w:ascii="仿宋" w:eastAsia="仿宋" w:hAnsi="仿宋" w:cs="仿宋" w:hint="eastAsia"/>
            <w:lang w:eastAsia="zh-CN"/>
          </w:rPr>
          <w:t>(一)、资金需求大</w:t>
        </w:r>
        <w:r>
          <w:tab/>
        </w:r>
        <w:r>
          <w:fldChar w:fldCharType="begin"/>
        </w:r>
        <w:r>
          <w:instrText xml:space="preserve"> PAGEREF _Toc7215 \h </w:instrText>
        </w:r>
        <w:r>
          <w:fldChar w:fldCharType="separate"/>
        </w:r>
        <w:r>
          <w:t>51</w:t>
        </w:r>
        <w:r>
          <w:fldChar w:fldCharType="end"/>
        </w:r>
      </w:hyperlink>
    </w:p>
    <w:p>
      <w:pPr>
        <w:pStyle w:val="TOC2"/>
        <w:tabs>
          <w:tab w:val="right" w:leader="dot" w:pos="8306"/>
        </w:tabs>
      </w:pPr>
      <w:hyperlink w:anchor="_Toc15359" w:history="1">
        <w:r>
          <w:rPr>
            <w:rFonts w:ascii="仿宋" w:eastAsia="仿宋" w:hAnsi="仿宋" w:cs="仿宋" w:hint="eastAsia"/>
            <w:lang w:eastAsia="zh-CN"/>
          </w:rPr>
          <w:t>(二)、研发周期长</w:t>
        </w:r>
        <w:r>
          <w:tab/>
        </w:r>
        <w:r>
          <w:fldChar w:fldCharType="begin"/>
        </w:r>
        <w:r>
          <w:instrText xml:space="preserve"> PAGEREF _Toc15359 \h </w:instrText>
        </w:r>
        <w:r>
          <w:fldChar w:fldCharType="separate"/>
        </w:r>
        <w:r>
          <w:t>53</w:t>
        </w:r>
        <w:r>
          <w:fldChar w:fldCharType="end"/>
        </w:r>
      </w:hyperlink>
    </w:p>
    <w:p>
      <w:pPr>
        <w:pStyle w:val="TOC2"/>
        <w:tabs>
          <w:tab w:val="right" w:leader="dot" w:pos="8306"/>
        </w:tabs>
      </w:pPr>
      <w:hyperlink w:anchor="_Toc4809" w:history="1">
        <w:r>
          <w:rPr>
            <w:rFonts w:ascii="仿宋" w:eastAsia="仿宋" w:hAnsi="仿宋" w:cs="仿宋" w:hint="eastAsia"/>
            <w:lang w:eastAsia="zh-CN"/>
          </w:rPr>
          <w:t>(三)、市场风险大</w:t>
        </w:r>
        <w:r>
          <w:tab/>
        </w:r>
        <w:r>
          <w:fldChar w:fldCharType="begin"/>
        </w:r>
        <w:r>
          <w:instrText xml:space="preserve"> PAGEREF _Toc4809 \h </w:instrText>
        </w:r>
        <w:r>
          <w:fldChar w:fldCharType="separate"/>
        </w:r>
        <w:r>
          <w:t>54</w:t>
        </w:r>
        <w:r>
          <w:fldChar w:fldCharType="end"/>
        </w:r>
      </w:hyperlink>
    </w:p>
    <w:p>
      <w:pPr>
        <w:pStyle w:val="TOC2"/>
        <w:tabs>
          <w:tab w:val="right" w:leader="dot" w:pos="8306"/>
        </w:tabs>
      </w:pPr>
      <w:hyperlink w:anchor="_Toc28781" w:history="1">
        <w:r>
          <w:rPr>
            <w:rFonts w:ascii="仿宋" w:eastAsia="仿宋" w:hAnsi="仿宋" w:cs="仿宋" w:hint="eastAsia"/>
            <w:lang w:eastAsia="zh-CN"/>
          </w:rPr>
          <w:t>(四)、利润率高</w:t>
        </w:r>
        <w:r>
          <w:tab/>
        </w:r>
        <w:r>
          <w:fldChar w:fldCharType="begin"/>
        </w:r>
        <w:r>
          <w:instrText xml:space="preserve"> PAGEREF _Toc28781 \h </w:instrText>
        </w:r>
        <w:r>
          <w:fldChar w:fldCharType="separate"/>
        </w:r>
        <w:r>
          <w:t>57</w:t>
        </w:r>
        <w:r>
          <w:fldChar w:fldCharType="end"/>
        </w:r>
      </w:hyperlink>
    </w:p>
    <w:p>
      <w:pPr>
        <w:pStyle w:val="TOC1"/>
        <w:tabs>
          <w:tab w:val="right" w:leader="dot" w:pos="8306"/>
        </w:tabs>
      </w:pPr>
      <w:hyperlink w:anchor="_Toc25448" w:history="1">
        <w:r>
          <w:rPr>
            <w:rFonts w:ascii="仿宋" w:eastAsia="仿宋" w:hAnsi="仿宋" w:cs="仿宋" w:hint="eastAsia"/>
            <w:lang w:eastAsia="zh-CN"/>
          </w:rPr>
          <w:t>十二、锥虫焦虫病防治药项目人力资源培养与发展</w:t>
        </w:r>
        <w:r>
          <w:tab/>
        </w:r>
        <w:r>
          <w:fldChar w:fldCharType="begin"/>
        </w:r>
        <w:r>
          <w:instrText xml:space="preserve"> PAGEREF _Toc25448 \h </w:instrText>
        </w:r>
        <w:r>
          <w:fldChar w:fldCharType="separate"/>
        </w:r>
        <w:r>
          <w:t>59</w:t>
        </w:r>
        <w:r>
          <w:fldChar w:fldCharType="end"/>
        </w:r>
      </w:hyperlink>
    </w:p>
    <w:p>
      <w:pPr>
        <w:pStyle w:val="TOC2"/>
        <w:tabs>
          <w:tab w:val="right" w:leader="dot" w:pos="8306"/>
        </w:tabs>
      </w:pPr>
      <w:hyperlink w:anchor="_Toc4344" w:history="1">
        <w:r>
          <w:rPr>
            <w:rFonts w:ascii="仿宋" w:eastAsia="仿宋" w:hAnsi="仿宋" w:cs="仿宋" w:hint="eastAsia"/>
            <w:lang w:eastAsia="zh-CN"/>
          </w:rPr>
          <w:t>(一)、人才需求与规划</w:t>
        </w:r>
        <w:r>
          <w:tab/>
        </w:r>
        <w:r>
          <w:fldChar w:fldCharType="begin"/>
        </w:r>
        <w:r>
          <w:instrText xml:space="preserve"> PAGEREF _Toc4344 \h </w:instrText>
        </w:r>
        <w:r>
          <w:fldChar w:fldCharType="separate"/>
        </w:r>
        <w:r>
          <w:t>59</w:t>
        </w:r>
        <w:r>
          <w:fldChar w:fldCharType="end"/>
        </w:r>
      </w:hyperlink>
    </w:p>
    <w:p>
      <w:pPr>
        <w:pStyle w:val="TOC2"/>
        <w:tabs>
          <w:tab w:val="right" w:leader="dot" w:pos="8306"/>
        </w:tabs>
      </w:pPr>
      <w:hyperlink w:anchor="_Toc13874" w:history="1">
        <w:r>
          <w:rPr>
            <w:rFonts w:ascii="仿宋" w:eastAsia="仿宋" w:hAnsi="仿宋" w:cs="仿宋" w:hint="eastAsia"/>
            <w:lang w:eastAsia="zh-CN"/>
          </w:rPr>
          <w:t>(二)、培训与发展计划</w:t>
        </w:r>
        <w:r>
          <w:tab/>
        </w:r>
        <w:r>
          <w:fldChar w:fldCharType="begin"/>
        </w:r>
        <w:r>
          <w:instrText xml:space="preserve"> PAGEREF _Toc13874 \h </w:instrText>
        </w:r>
        <w:r>
          <w:fldChar w:fldCharType="separate"/>
        </w:r>
        <w:r>
          <w:t>59</w:t>
        </w:r>
        <w:r>
          <w:fldChar w:fldCharType="end"/>
        </w:r>
      </w:hyperlink>
    </w:p>
    <w:p>
      <w:pPr>
        <w:pStyle w:val="TOC1"/>
        <w:tabs>
          <w:tab w:val="right" w:leader="dot" w:pos="8306"/>
        </w:tabs>
      </w:pPr>
      <w:hyperlink w:anchor="_Toc14450" w:history="1">
        <w:r>
          <w:rPr>
            <w:rFonts w:ascii="仿宋" w:eastAsia="仿宋" w:hAnsi="仿宋" w:cs="仿宋" w:hint="eastAsia"/>
            <w:lang w:eastAsia="zh-CN"/>
          </w:rPr>
          <w:t>十三、质量管理体系</w:t>
        </w:r>
        <w:r>
          <w:tab/>
        </w:r>
        <w:r>
          <w:fldChar w:fldCharType="begin"/>
        </w:r>
        <w:r>
          <w:instrText xml:space="preserve"> PAGEREF _Toc14450 \h </w:instrText>
        </w:r>
        <w:r>
          <w:fldChar w:fldCharType="separate"/>
        </w:r>
        <w:r>
          <w:t>60</w:t>
        </w:r>
        <w:r>
          <w:fldChar w:fldCharType="end"/>
        </w:r>
      </w:hyperlink>
    </w:p>
    <w:p>
      <w:pPr>
        <w:pStyle w:val="TOC2"/>
        <w:tabs>
          <w:tab w:val="right" w:leader="dot" w:pos="8306"/>
        </w:tabs>
      </w:pPr>
      <w:hyperlink w:anchor="_Toc10456" w:history="1">
        <w:r>
          <w:rPr>
            <w:rFonts w:ascii="仿宋" w:eastAsia="仿宋" w:hAnsi="仿宋" w:cs="仿宋" w:hint="eastAsia"/>
            <w:lang w:eastAsia="zh-CN"/>
          </w:rPr>
          <w:t>(一)、质量目标与方针</w:t>
        </w:r>
        <w:r>
          <w:tab/>
        </w:r>
        <w:r>
          <w:fldChar w:fldCharType="begin"/>
        </w:r>
        <w:r>
          <w:instrText xml:space="preserve"> PAGEREF _Toc10456 \h </w:instrText>
        </w:r>
        <w:r>
          <w:fldChar w:fldCharType="separate"/>
        </w:r>
        <w:r>
          <w:t>60</w:t>
        </w:r>
        <w:r>
          <w:fldChar w:fldCharType="end"/>
        </w:r>
      </w:hyperlink>
    </w:p>
    <w:p>
      <w:pPr>
        <w:pStyle w:val="TOC2"/>
        <w:tabs>
          <w:tab w:val="right" w:leader="dot" w:pos="8306"/>
        </w:tabs>
      </w:pPr>
      <w:hyperlink w:anchor="_Toc19304" w:history="1">
        <w:r>
          <w:rPr>
            <w:rFonts w:ascii="仿宋" w:eastAsia="仿宋" w:hAnsi="仿宋" w:cs="仿宋" w:hint="eastAsia"/>
            <w:lang w:eastAsia="zh-CN"/>
          </w:rPr>
          <w:t>(二)、质量管理责任</w:t>
        </w:r>
        <w:r>
          <w:tab/>
        </w:r>
        <w:r>
          <w:fldChar w:fldCharType="begin"/>
        </w:r>
        <w:r>
          <w:instrText xml:space="preserve"> PAGEREF _Toc19304 \h </w:instrText>
        </w:r>
        <w:r>
          <w:fldChar w:fldCharType="separate"/>
        </w:r>
        <w:r>
          <w:t>61</w:t>
        </w:r>
        <w:r>
          <w:fldChar w:fldCharType="end"/>
        </w:r>
      </w:hyperlink>
    </w:p>
    <w:p>
      <w:pPr>
        <w:pStyle w:val="TOC2"/>
        <w:tabs>
          <w:tab w:val="right" w:leader="dot" w:pos="8306"/>
        </w:tabs>
      </w:pPr>
      <w:hyperlink w:anchor="_Toc15584" w:history="1">
        <w:r>
          <w:rPr>
            <w:rFonts w:ascii="仿宋" w:eastAsia="仿宋" w:hAnsi="仿宋" w:cs="仿宋" w:hint="eastAsia"/>
            <w:lang w:eastAsia="zh-CN"/>
          </w:rPr>
          <w:t>(三)、质量管理体系文件</w:t>
        </w:r>
        <w:r>
          <w:tab/>
        </w:r>
        <w:r>
          <w:fldChar w:fldCharType="begin"/>
        </w:r>
        <w:r>
          <w:instrText xml:space="preserve"> PAGEREF _Toc15584 \h </w:instrText>
        </w:r>
        <w:r>
          <w:fldChar w:fldCharType="separate"/>
        </w:r>
        <w:r>
          <w:t>62</w:t>
        </w:r>
        <w:r>
          <w:fldChar w:fldCharType="end"/>
        </w:r>
      </w:hyperlink>
    </w:p>
    <w:p>
      <w:pPr>
        <w:pStyle w:val="TOC2"/>
        <w:tabs>
          <w:tab w:val="right" w:leader="dot" w:pos="8306"/>
        </w:tabs>
      </w:pPr>
      <w:hyperlink w:anchor="_Toc32687" w:history="1">
        <w:r>
          <w:rPr>
            <w:rFonts w:ascii="仿宋" w:eastAsia="仿宋" w:hAnsi="仿宋" w:cs="仿宋" w:hint="eastAsia"/>
            <w:lang w:eastAsia="zh-CN"/>
          </w:rPr>
          <w:t>(四)、质量培训与教育</w:t>
        </w:r>
        <w:r>
          <w:tab/>
        </w:r>
        <w:r>
          <w:fldChar w:fldCharType="begin"/>
        </w:r>
        <w:r>
          <w:instrText xml:space="preserve"> PAGEREF _Toc32687 \h </w:instrText>
        </w:r>
        <w:r>
          <w:fldChar w:fldCharType="separate"/>
        </w:r>
        <w:r>
          <w:t>64</w:t>
        </w:r>
        <w:r>
          <w:fldChar w:fldCharType="end"/>
        </w:r>
      </w:hyperlink>
    </w:p>
    <w:p>
      <w:pPr>
        <w:pStyle w:val="TOC2"/>
        <w:tabs>
          <w:tab w:val="right" w:leader="dot" w:pos="8306"/>
        </w:tabs>
      </w:pPr>
      <w:hyperlink w:anchor="_Toc18834" w:history="1">
        <w:r>
          <w:rPr>
            <w:rFonts w:ascii="仿宋" w:eastAsia="仿宋" w:hAnsi="仿宋" w:cs="仿宋" w:hint="eastAsia"/>
            <w:lang w:eastAsia="zh-CN"/>
          </w:rPr>
          <w:t>(五)、质量审核与评价</w:t>
        </w:r>
        <w:r>
          <w:tab/>
        </w:r>
        <w:r>
          <w:fldChar w:fldCharType="begin"/>
        </w:r>
        <w:r>
          <w:instrText xml:space="preserve"> PAGEREF _Toc18834 \h </w:instrText>
        </w:r>
        <w:r>
          <w:fldChar w:fldCharType="separate"/>
        </w:r>
        <w:r>
          <w:t>66</w:t>
        </w:r>
        <w:r>
          <w:fldChar w:fldCharType="end"/>
        </w:r>
      </w:hyperlink>
    </w:p>
    <w:p>
      <w:pPr>
        <w:pStyle w:val="TOC2"/>
        <w:tabs>
          <w:tab w:val="right" w:leader="dot" w:pos="8306"/>
        </w:tabs>
      </w:pPr>
      <w:hyperlink w:anchor="_Toc27942" w:history="1">
        <w:r>
          <w:rPr>
            <w:rFonts w:ascii="仿宋" w:eastAsia="仿宋" w:hAnsi="仿宋" w:cs="仿宋" w:hint="eastAsia"/>
            <w:lang w:eastAsia="zh-CN"/>
          </w:rPr>
          <w:t>(六)、不符合与纠正措施</w:t>
        </w:r>
        <w:r>
          <w:tab/>
        </w:r>
        <w:r>
          <w:fldChar w:fldCharType="begin"/>
        </w:r>
        <w:r>
          <w:instrText xml:space="preserve"> PAGEREF _Toc27942 \h </w:instrText>
        </w:r>
        <w:r>
          <w:fldChar w:fldCharType="separate"/>
        </w:r>
        <w:r>
          <w:t>67</w:t>
        </w:r>
        <w:r>
          <w:fldChar w:fldCharType="end"/>
        </w:r>
      </w:hyperlink>
    </w:p>
    <w:p>
      <w:pPr>
        <w:pStyle w:val="TOC1"/>
        <w:tabs>
          <w:tab w:val="right" w:leader="dot" w:pos="8306"/>
        </w:tabs>
      </w:pPr>
      <w:hyperlink w:anchor="_Toc5661" w:history="1">
        <w:r>
          <w:rPr>
            <w:rFonts w:ascii="仿宋" w:eastAsia="仿宋" w:hAnsi="仿宋" w:cs="仿宋" w:hint="eastAsia"/>
            <w:lang w:eastAsia="zh-CN"/>
          </w:rPr>
          <w:t>十四、风险识别与分类</w:t>
        </w:r>
        <w:r>
          <w:tab/>
        </w:r>
        <w:r>
          <w:fldChar w:fldCharType="begin"/>
        </w:r>
        <w:r>
          <w:instrText xml:space="preserve"> PAGEREF _Toc5661 \h </w:instrText>
        </w:r>
        <w:r>
          <w:fldChar w:fldCharType="separate"/>
        </w:r>
        <w:r>
          <w:t>68</w:t>
        </w:r>
        <w:r>
          <w:fldChar w:fldCharType="end"/>
        </w:r>
      </w:hyperlink>
    </w:p>
    <w:p>
      <w:pPr>
        <w:pStyle w:val="TOC2"/>
        <w:tabs>
          <w:tab w:val="right" w:leader="dot" w:pos="8306"/>
        </w:tabs>
      </w:pPr>
      <w:hyperlink w:anchor="_Toc22993" w:history="1">
        <w:r>
          <w:rPr>
            <w:rFonts w:ascii="仿宋" w:eastAsia="仿宋" w:hAnsi="仿宋" w:cs="仿宋" w:hint="eastAsia"/>
            <w:lang w:eastAsia="zh-CN"/>
          </w:rPr>
          <w:t>(一)、风险识别</w:t>
        </w:r>
        <w:r>
          <w:tab/>
        </w:r>
        <w:r>
          <w:fldChar w:fldCharType="begin"/>
        </w:r>
        <w:r>
          <w:instrText xml:space="preserve"> PAGEREF _Toc22993 \h </w:instrText>
        </w:r>
        <w:r>
          <w:fldChar w:fldCharType="separate"/>
        </w:r>
        <w:r>
          <w:t>68</w:t>
        </w:r>
        <w:r>
          <w:fldChar w:fldCharType="end"/>
        </w:r>
      </w:hyperlink>
    </w:p>
    <w:p>
      <w:pPr>
        <w:pStyle w:val="TOC2"/>
        <w:tabs>
          <w:tab w:val="right" w:leader="dot" w:pos="8306"/>
        </w:tabs>
      </w:pPr>
      <w:hyperlink w:anchor="_Toc9691" w:history="1">
        <w:r>
          <w:rPr>
            <w:rFonts w:ascii="仿宋" w:eastAsia="仿宋" w:hAnsi="仿宋" w:cs="仿宋" w:hint="eastAsia"/>
            <w:lang w:eastAsia="zh-CN"/>
          </w:rPr>
          <w:t>(二)、风险分类</w:t>
        </w:r>
        <w:r>
          <w:tab/>
        </w:r>
        <w:r>
          <w:fldChar w:fldCharType="begin"/>
        </w:r>
        <w:r>
          <w:instrText xml:space="preserve"> PAGEREF _Toc9691 \h </w:instrText>
        </w:r>
        <w:r>
          <w:fldChar w:fldCharType="separate"/>
        </w:r>
        <w:r>
          <w:t>69</w:t>
        </w:r>
        <w:r>
          <w:fldChar w:fldCharType="end"/>
        </w:r>
      </w:hyperlink>
    </w:p>
    <w:p>
      <w:pPr>
        <w:pStyle w:val="TOC1"/>
        <w:tabs>
          <w:tab w:val="right" w:leader="dot" w:pos="8306"/>
        </w:tabs>
      </w:pPr>
      <w:hyperlink w:anchor="_Toc17269" w:history="1">
        <w:r>
          <w:rPr>
            <w:rFonts w:ascii="仿宋" w:eastAsia="仿宋" w:hAnsi="仿宋" w:cs="仿宋" w:hint="eastAsia"/>
            <w:lang w:eastAsia="zh-CN"/>
          </w:rPr>
          <w:t>十五、锥虫焦虫病防治药项目变更管理</w:t>
        </w:r>
        <w:r>
          <w:tab/>
        </w:r>
        <w:r>
          <w:fldChar w:fldCharType="begin"/>
        </w:r>
        <w:r>
          <w:instrText xml:space="preserve"> PAGEREF _Toc17269 \h </w:instrText>
        </w:r>
        <w:r>
          <w:fldChar w:fldCharType="separate"/>
        </w:r>
        <w:r>
          <w:t>71</w:t>
        </w:r>
        <w:r>
          <w:fldChar w:fldCharType="end"/>
        </w:r>
      </w:hyperlink>
    </w:p>
    <w:p>
      <w:pPr>
        <w:pStyle w:val="TOC2"/>
        <w:tabs>
          <w:tab w:val="right" w:leader="dot" w:pos="8306"/>
        </w:tabs>
      </w:pPr>
      <w:hyperlink w:anchor="_Toc20464" w:history="1">
        <w:r>
          <w:rPr>
            <w:rFonts w:ascii="仿宋" w:eastAsia="仿宋" w:hAnsi="仿宋" w:cs="仿宋" w:hint="eastAsia"/>
            <w:lang w:eastAsia="zh-CN"/>
          </w:rPr>
          <w:t>(一)、变更申请与评估</w:t>
        </w:r>
        <w:r>
          <w:tab/>
        </w:r>
        <w:r>
          <w:fldChar w:fldCharType="begin"/>
        </w:r>
        <w:r>
          <w:instrText xml:space="preserve"> PAGEREF _Toc20464 \h </w:instrText>
        </w:r>
        <w:r>
          <w:fldChar w:fldCharType="separate"/>
        </w:r>
        <w:r>
          <w:t>71</w:t>
        </w:r>
        <w:r>
          <w:fldChar w:fldCharType="end"/>
        </w:r>
      </w:hyperlink>
    </w:p>
    <w:p>
      <w:pPr>
        <w:pStyle w:val="TOC2"/>
        <w:tabs>
          <w:tab w:val="right" w:leader="dot" w:pos="8306"/>
        </w:tabs>
      </w:pPr>
      <w:hyperlink w:anchor="_Toc31575" w:history="1">
        <w:r>
          <w:rPr>
            <w:rFonts w:ascii="仿宋" w:eastAsia="仿宋" w:hAnsi="仿宋" w:cs="仿宋" w:hint="eastAsia"/>
            <w:lang w:eastAsia="zh-CN"/>
          </w:rPr>
          <w:t>(二)、变更实施与控制</w:t>
        </w:r>
        <w:r>
          <w:tab/>
        </w:r>
        <w:r>
          <w:fldChar w:fldCharType="begin"/>
        </w:r>
        <w:r>
          <w:instrText xml:space="preserve"> PAGEREF _Toc31575 \h </w:instrText>
        </w:r>
        <w:r>
          <w:fldChar w:fldCharType="separate"/>
        </w:r>
        <w:r>
          <w:t>72</w:t>
        </w:r>
        <w:r>
          <w:fldChar w:fldCharType="end"/>
        </w:r>
      </w:hyperlink>
    </w:p>
    <w:p>
      <w:pPr>
        <w:pStyle w:val="TOC1"/>
        <w:tabs>
          <w:tab w:val="right" w:leader="dot" w:pos="8306"/>
        </w:tabs>
      </w:pPr>
      <w:hyperlink w:anchor="_Toc17549" w:history="1">
        <w:r>
          <w:rPr>
            <w:rFonts w:ascii="仿宋" w:eastAsia="仿宋" w:hAnsi="仿宋" w:cs="仿宋" w:hint="eastAsia"/>
            <w:lang w:eastAsia="zh-CN"/>
          </w:rPr>
          <w:t>十六、营销与推广策略</w:t>
        </w:r>
        <w:r>
          <w:tab/>
        </w:r>
        <w:r>
          <w:fldChar w:fldCharType="begin"/>
        </w:r>
        <w:r>
          <w:instrText xml:space="preserve"> PAGEREF _Toc17549 \h </w:instrText>
        </w:r>
        <w:r>
          <w:fldChar w:fldCharType="separate"/>
        </w:r>
        <w:r>
          <w:t>73</w:t>
        </w:r>
        <w:r>
          <w:fldChar w:fldCharType="end"/>
        </w:r>
      </w:hyperlink>
    </w:p>
    <w:p>
      <w:pPr>
        <w:pStyle w:val="TOC2"/>
        <w:tabs>
          <w:tab w:val="right" w:leader="dot" w:pos="8306"/>
        </w:tabs>
      </w:pPr>
      <w:hyperlink w:anchor="_Toc3289" w:history="1">
        <w:r>
          <w:rPr>
            <w:rFonts w:ascii="仿宋" w:eastAsia="仿宋" w:hAnsi="仿宋" w:cs="仿宋" w:hint="eastAsia"/>
            <w:lang w:eastAsia="zh-CN"/>
          </w:rPr>
          <w:t>(一)、产品/服务定位与特点</w:t>
        </w:r>
        <w:r>
          <w:tab/>
        </w:r>
        <w:r>
          <w:fldChar w:fldCharType="begin"/>
        </w:r>
        <w:r>
          <w:instrText xml:space="preserve"> PAGEREF _Toc3289 \h </w:instrText>
        </w:r>
        <w:r>
          <w:fldChar w:fldCharType="separate"/>
        </w:r>
        <w:r>
          <w:t>73</w:t>
        </w:r>
        <w:r>
          <w:fldChar w:fldCharType="end"/>
        </w:r>
      </w:hyperlink>
    </w:p>
    <w:p>
      <w:pPr>
        <w:pStyle w:val="TOC2"/>
        <w:tabs>
          <w:tab w:val="right" w:leader="dot" w:pos="8306"/>
        </w:tabs>
      </w:pPr>
      <w:hyperlink w:anchor="_Toc30111" w:history="1">
        <w:r>
          <w:rPr>
            <w:rFonts w:ascii="仿宋" w:eastAsia="仿宋" w:hAnsi="仿宋" w:cs="仿宋" w:hint="eastAsia"/>
            <w:lang w:eastAsia="zh-CN"/>
          </w:rPr>
          <w:t>(二)、市场定位与竞争分析</w:t>
        </w:r>
        <w:r>
          <w:tab/>
        </w:r>
        <w:r>
          <w:fldChar w:fldCharType="begin"/>
        </w:r>
        <w:r>
          <w:instrText xml:space="preserve"> PAGEREF _Toc30111 \h </w:instrText>
        </w:r>
        <w:r>
          <w:fldChar w:fldCharType="separate"/>
        </w:r>
        <w:r>
          <w:t>74</w:t>
        </w:r>
        <w:r>
          <w:fldChar w:fldCharType="end"/>
        </w:r>
      </w:hyperlink>
    </w:p>
    <w:p>
      <w:pPr>
        <w:pStyle w:val="TOC2"/>
        <w:tabs>
          <w:tab w:val="right" w:leader="dot" w:pos="8306"/>
        </w:tabs>
      </w:pPr>
      <w:hyperlink w:anchor="_Toc11775" w:history="1">
        <w:r>
          <w:rPr>
            <w:rFonts w:ascii="仿宋" w:eastAsia="仿宋" w:hAnsi="仿宋" w:cs="仿宋" w:hint="eastAsia"/>
            <w:lang w:eastAsia="zh-CN"/>
          </w:rPr>
          <w:t>(三)、营销渠道与策略</w:t>
        </w:r>
        <w:r>
          <w:tab/>
        </w:r>
        <w:r>
          <w:fldChar w:fldCharType="begin"/>
        </w:r>
        <w:r>
          <w:instrText xml:space="preserve"> PAGEREF _Toc11775 \h </w:instrText>
        </w:r>
        <w:r>
          <w:fldChar w:fldCharType="separate"/>
        </w:r>
        <w:r>
          <w:t>75</w:t>
        </w:r>
        <w:r>
          <w:fldChar w:fldCharType="end"/>
        </w:r>
      </w:hyperlink>
    </w:p>
    <w:p>
      <w:pPr>
        <w:pStyle w:val="TOC2"/>
        <w:tabs>
          <w:tab w:val="right" w:leader="dot" w:pos="8306"/>
        </w:tabs>
      </w:pPr>
      <w:hyperlink w:anchor="_Toc17849" w:history="1">
        <w:r>
          <w:rPr>
            <w:rFonts w:ascii="仿宋" w:eastAsia="仿宋" w:hAnsi="仿宋" w:cs="仿宋" w:hint="eastAsia"/>
            <w:lang w:eastAsia="zh-CN"/>
          </w:rPr>
          <w:t>(四)、推广与宣传活动</w:t>
        </w:r>
        <w:r>
          <w:tab/>
        </w:r>
        <w:r>
          <w:fldChar w:fldCharType="begin"/>
        </w:r>
        <w:r>
          <w:instrText xml:space="preserve"> PAGEREF _Toc17849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996"/>
      <w:r>
        <w:rPr>
          <w:rFonts w:ascii="仿宋" w:eastAsia="仿宋" w:hAnsi="仿宋" w:cs="仿宋" w:hint="eastAsia"/>
          <w:sz w:val="28"/>
          <w:lang w:eastAsia="zh-CN"/>
        </w:rPr>
        <w:t>一、锥虫焦虫病防治药项目绩效评估</w:t>
      </w:r>
      <w:bookmarkEnd w:id="2"/>
    </w:p>
    <w:p>
      <w:pPr>
        <w:pStyle w:val="Heading2"/>
        <w:rPr>
          <w:rFonts w:ascii="仿宋" w:eastAsia="仿宋" w:hAnsi="仿宋" w:cs="仿宋" w:hint="eastAsia"/>
          <w:lang w:eastAsia="zh-CN"/>
        </w:rPr>
      </w:pPr>
      <w:bookmarkStart w:id="3" w:name="_Toc325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锥虫焦虫病防治药项目中，我们设计了一套全面的绩效评估指标，以确保锥虫焦虫病防治药项目的可控和成功交付。这些指标跨足锥虫焦虫病防治药项目目标、成本、进度和质量等多个维度，为我们提供了全面洞察锥虫焦虫病防治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目标达成率是我们关注的首要指标。我们设定了明确的目标，并通过定期监测和评估，迅速发现并应对潜在的目标偏差。这为锥虫焦虫病防治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成本绩效是另一个核心关注点。通过实际成本与预算成本的对比分析，我们深入了解成本差异的原因，及时调整资源分配，保持锥虫焦虫病防治药项目在经济效益方面的合理水平。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进度作为关键的绩效指标之一，得到了精心的关注。我们制定了详细的锥虫焦虫病防治药项目进度计划，并设立了进度符合度指标，确保实际进度与计划进度保持一致。这使我们能够快速发现和解决潜在的进度问题，保持锥虫焦虫病防治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锥虫焦虫病防治药项目绩效的不可或缺的一环。我们引入了一系列的质量标准和客户满意度指标，以确保锥虫焦虫病防治药项目交付的成果在质量上达到或超越预期水平。通过持续监测这些指标，我们努力提升锥虫焦虫病防治药项目整体质量水平，为锥虫焦虫病防治药项目的成功交付提供有力保障。通过这些科学且全面的绩效评估，我们能够更好地引导锥虫焦虫病防治药项目的持续改进，确保锥虫焦虫病防治药项目目标的顺利达成。</w:t>
      </w:r>
    </w:p>
    <w:p>
      <w:pPr>
        <w:pStyle w:val="Heading2"/>
        <w:ind w:firstLine="560" w:firstLineChars="200"/>
        <w:rPr>
          <w:rFonts w:ascii="仿宋" w:eastAsia="仿宋" w:hAnsi="仿宋" w:cs="仿宋" w:hint="eastAsia"/>
          <w:sz w:val="28"/>
          <w:lang w:eastAsia="zh-CN"/>
        </w:rPr>
      </w:pPr>
      <w:bookmarkStart w:id="4" w:name="_Toc1889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绩效评估是锥虫焦虫病防治药项目中的关键环节，为确保锥虫焦虫病防治药项目达到预期目标，我们采用了多层次、多维度的绩效评估方法。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锥虫焦虫病防治药项目的战略目标对齐，确保每个决策和行动都与锥虫焦虫病防治药项目整体目标保持一致。团队会定期召开战略对齐会议，审视当前工作与锥虫焦虫病防治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锥虫焦虫病防治药项目进度、质量、成本和风险等方面。这些指标通过数据收集和分析，为锥虫焦虫病防治药项目管理团队提供了客观的评估依据。例如，我们通过锥虫焦虫病防治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锥虫焦虫病防治药项目内部，还考虑了锥虫焦虫病防治药项目对外部环境的影响。我们定期进行干系人满意度调查，以了解各利益相关方对锥虫焦虫病防治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这种多层次、多角度的绩效评估方法，使得我们能够全面了解锥虫焦虫病防治药项目的运行状态，及时做出调整，确保锥虫焦虫病防治药项目在不断变化的环境中保持稳健前行。</w:t>
      </w:r>
    </w:p>
    <w:p>
      <w:pPr>
        <w:pStyle w:val="Heading2"/>
        <w:ind w:firstLine="560" w:firstLineChars="200"/>
        <w:rPr>
          <w:rFonts w:ascii="仿宋" w:eastAsia="仿宋" w:hAnsi="仿宋" w:cs="仿宋" w:hint="eastAsia"/>
          <w:sz w:val="28"/>
          <w:lang w:eastAsia="zh-CN"/>
        </w:rPr>
      </w:pPr>
      <w:bookmarkStart w:id="5" w:name="_Toc206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为了确保锥虫焦虫病防治药项目的有效管理和不断优化，我们采用了精心设计的绩效评估周期。这个周期旨在实现灵活、实时和全面的评估，以适应锥虫焦虫病防治药项目执行中的各种挑战。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锥虫焦虫病防治药项目的不同需求，分为短期、中期和长期。短期评估关注每个迭代或工作周期，以及时发现和解决当前任务中的问题。中期评估涵盖几个迭代，深入了解整体锥虫焦虫病防治药项目的趋势和性能。长期评估则着眼于整个锥虫焦虫病防治药项目阶段，确保锥虫焦虫病防治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锥虫焦虫病防治药项目管理工具和协作平台，团队成员能够随时更新和分享锥虫焦虫病防治药项目数据。这种实时性的反馈机制使我们能够及时察觉潜在问题，快速调整，保持锥虫焦虫病防治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锥虫焦虫病防治药项目的决策制定密不可分。每个周期的锥虫焦虫病防治药项目回顾会议成为集体总结经验、识别问题深层次原因并找到创新解决方案的平台。这种定期的反思与调整机制使锥虫焦虫病防治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090"/>
      <w:r>
        <w:rPr>
          <w:rFonts w:ascii="仿宋" w:eastAsia="仿宋" w:hAnsi="仿宋" w:cs="仿宋" w:hint="eastAsia"/>
          <w:sz w:val="28"/>
          <w:lang w:eastAsia="zh-CN"/>
        </w:rPr>
        <w:t>二、锥虫焦虫病防治药项目概论</w:t>
      </w:r>
      <w:bookmarkEnd w:id="6"/>
    </w:p>
    <w:p>
      <w:pPr>
        <w:pStyle w:val="Heading2"/>
        <w:rPr>
          <w:rFonts w:ascii="仿宋" w:eastAsia="仿宋" w:hAnsi="仿宋" w:cs="仿宋" w:hint="eastAsia"/>
          <w:lang w:eastAsia="zh-CN"/>
        </w:rPr>
      </w:pPr>
      <w:bookmarkStart w:id="7" w:name="_Toc6992"/>
      <w:r>
        <w:rPr>
          <w:rFonts w:ascii="仿宋" w:eastAsia="仿宋" w:hAnsi="仿宋" w:cs="仿宋" w:hint="eastAsia"/>
          <w:lang w:eastAsia="zh-CN"/>
        </w:rPr>
        <w:t>(一)、锥虫焦虫病防治药项目概况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的起源追溯至对市场的深入洞察。市场的不断演变与变革为锥虫焦虫病防治药项目提供了难得的机遇。当前市场存在的需求缺口和变革的大环境共同构成了锥虫焦虫病防治药项目的背景。这个锥虫焦虫病防治药项目旨在充分利用市场机遇，填补行业中尚未满足的需求，为客户提供全新的解决方案。市场的变革和需求的增长使得这个锥虫焦虫病防治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锥虫焦虫病防治药项目名称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正式命名为锥虫焦虫病防治药。这个名称不仅仅是一个标识，更代表了锥虫焦虫病防治药项目的核心理念和愿景。它蕴含着锥虫焦虫病防治药项目所要解决问题的关键字，具有强烈的表达和辨识度，为锥虫焦虫病防治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锥虫焦虫病防治药项目目标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的核心目标是提供一种全新、高效的解决方案，满足客户日益增长的需求。锥虫焦虫病防治药项目追求的不仅仅是满足市场需求，更是在市场中获得卓越的竞争优势。通过不断提升产品或服务的质量和创新水平，锥虫焦虫病防治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锥虫焦虫病防治药项目范围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全面涵盖了产品研发、制造、市场推广和售后服务，确保从产品设计到最终用户体验的全方位关注。这一全面的锥虫焦虫病防治药项目范围是为了确保锥虫焦虫病防治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锥虫焦虫病防治药项目时间表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锥虫焦虫病防治药项目计划在未来18个月内完成，包括研发、测试、市场试点和正式推出等不同阶段。这个时间表的合理设计是为了确保锥虫焦虫病防治药项目各个阶段的顺利推进，以便按时交付高质量的成果。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锥虫焦虫病防治药项目预算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总预算估算为XX百万美元，主要分配在研发、市场推广、人员培训和运营等方面。这一充足的预算为锥虫焦虫病防治药项目提供了充足的资源，确保锥虫焦虫病防治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锥虫焦虫病防治药项目风险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可能面临的风险包括市场接受度低、技术难题、竞争激烈等。锥虫焦虫病防治药项目团队已经制定了相应的风险应对计划，通过前瞻性的风险管理，确保锥虫焦虫病防治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锥虫焦虫病防治药项目团队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锥虫焦虫病防治药项目汇聚了一支经验丰富、多领域专业素养的核心团队，确保锥虫焦虫病防治药项目在各个方面都能拥有高水平的执行力。团队的协同作战是锥虫焦虫病防治药项目成功的关键因素之一。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锥虫焦虫病防治药项目背景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锥虫焦虫病防治药项目的背景根植于市场对更高效、创新产品的渴望，同时也受到科技发展对行业格局的深刻改变的影响。这为锥虫焦虫病防治药项目提供了广阔的发展空间和市场需求。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锥虫焦虫病防治药项目现状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截至目前，锥虫焦虫病防治药项目已完成市场调研和技术验证，取得了初步的成功。这为锥虫焦虫病防治药项目在未来的发展奠定了坚实的基础，为更远大的目标打下了坚实的基石。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4111"/>
      <w:r>
        <w:rPr>
          <w:rFonts w:ascii="仿宋" w:eastAsia="仿宋" w:hAnsi="仿宋" w:cs="仿宋" w:hint="eastAsia"/>
          <w:sz w:val="28"/>
          <w:lang w:eastAsia="zh-CN"/>
        </w:rPr>
        <w:t>(二)、锥虫焦虫病防治药项目目标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锥虫焦虫病防治药项目首要业务目标是在市场中占据有利地位，实现产品/服务的成功推广和销售。通过不断提升产品质量、创新性，锥虫焦虫病防治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在科技迅速发展的时代，锥虫焦虫病防治药项目着眼于技术创新。通过持续的研发和技术升级，锥虫焦虫病防治药项目旨在推出更具创新性的产品或服务，以满足市场对新鲜、先进解决方案的需求。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锥虫焦虫病防治药项目设定了客户满意度目标。通过提供卓越的产品质量和优质的客户服务，锥虫焦虫病防治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锥虫焦虫病防治药项目注重社会责任和可持续发展。通过实施环保、社会责任锥虫焦虫病防治药项目，锥虫焦虫病防治药项目致力于在经济发展的同时保护环境，促进社会公平，实现可持续经营。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锥虫焦虫病防治药项目的团队是实现目标的核心驱动力。因此，锥虫焦虫病防治药项目设定了团队发展目标，包括提升团队成员的专业技能、培养领导力，以及搭建协同高效的团队工作氛围。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5550"/>
      <w:r>
        <w:rPr>
          <w:rFonts w:ascii="仿宋" w:eastAsia="仿宋" w:hAnsi="仿宋" w:cs="仿宋" w:hint="eastAsia"/>
          <w:sz w:val="28"/>
          <w:lang w:eastAsia="zh-CN"/>
        </w:rPr>
        <w:t>(三)、锥虫焦虫病防治药项目提出的理由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锥虫焦虫病防治药项目提出的理由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的提出源于对市场机遇的深刻洞察。当前市场中存在的需求缺口和行业发展趋势表明，有巨大的商业机会等待被开发。通过准确捕捉市场机遇，锥虫焦虫病防治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的理念基于对技术创新的信仰。通过持续的研发和技术投入，锥虫焦虫病防治药项目有望推出更具创新性的产品或服务。在科技飞速发展的当下，锥虫焦虫病防治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的提出是为了增强企业的行业竞争力。通过提升产品或服务的质量和独特性，锥虫焦虫病防治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锥虫焦虫病防治药项目响应了消费者需求的变化。随着社会和科技的不断发展，消费者对产品和服务的需求也在发生变化。通过深入了解并及时回应消费者的新需求，锥虫焦虫病防治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的提出是企业战略发展规划的一部分。在面对日益激烈的市场竞争和不断变化的商业环境中，锥虫焦虫病防治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的提出不仅仅是基于商业考量，还注重社会责任。通过推出环保、社会责任等方面的锥虫焦虫病防治药项目，锥虫焦虫病防治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锥虫焦虫病防治药项目的提出反映了对利益相关者期望的关注。包括客户、员工、投资者等利益相关者在企业发展中都有着各自的期望，锥虫焦虫病防治药项目力求在满足这些期望的同时，取得更大的共赢。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9495"/>
      <w:r>
        <w:rPr>
          <w:rFonts w:ascii="仿宋" w:eastAsia="仿宋" w:hAnsi="仿宋" w:cs="仿宋" w:hint="eastAsia"/>
          <w:sz w:val="28"/>
          <w:lang w:eastAsia="zh-CN"/>
        </w:rPr>
        <w:t>(四)、锥虫焦虫病防治药项目意义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在实施锥虫焦虫病防治药项目的过程中，我们不仅仅是在追逐商业成功，更是为企业和社会的多个层面创造了深远的意义。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锥虫焦虫病防治药项目的首要意义在于提升企业的市场竞争力。通过持续的创新和对产品质量的高标准要求，锥虫焦虫病防治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锥虫焦虫病防治药项目的推进将促使行业技术水平的提升。通过引入先进技术和创新性解决方案，锥虫焦虫病防治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锥虫焦虫病防治药项目不仅创造了大量就业机会，提高了就业水平，还注重社会责任和环保。通过参与社会公益事业和推动环保锥虫焦虫病防治药项目，锥虫焦虫病防治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综合而言，锥虫焦虫病防治药项目意义重大，不仅推动了企业的发展，也为行业和社会的进步贡献了积极力量。这是一个全面而深刻的影响，将在未来产生可持续的正面效应。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6973"/>
      <w:r>
        <w:rPr>
          <w:rFonts w:ascii="仿宋" w:eastAsia="仿宋" w:hAnsi="仿宋" w:cs="仿宋" w:hint="eastAsia"/>
          <w:sz w:val="28"/>
          <w:lang w:eastAsia="zh-CN"/>
        </w:rPr>
        <w:t>(五)、锥虫焦虫病防治药项目背景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在当今迅猛发展的商业环境中，锥虫焦虫病防治药项目的动因根植于对多方面因素的审慎考量。这个锥虫焦虫病防治药项目的提出并非孤立的决策，而是对企业所处背景深入思考的产物。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锥虫焦虫病防治药项目背后的首要原因。科技的迅速发展和全球市场的快速变化使得企业必须灵活应对。锥虫焦虫病防治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竞争的激烈程度也是锥虫焦虫病防治药项目背景中不可忽视的一环。企业需要在激烈竞争中脱颖而出，为此，锥虫焦虫病防治药项目致力于打破常规，提供独特的价值主张，以吸引客户并确保市场份额的增长。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技术的迅速发展为企业带来了机遇与挑战。作为锥虫焦虫病防治药项目启动的背景之一，对新兴技术的应用将有助于提升企业的技术水平，使其在不断演进的商业环境中保持竞争优势。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此外，社会对企业责任的期望也在逐渐升高。锥虫焦虫病防治药项目充分融入了社会责任的理念，通过可持续经营和社会公益锥虫焦虫病防治药项目，企图为社会贡献一份力量，在商业成功的同时关注社会价值。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701"/>
      <w:r>
        <w:rPr>
          <w:rFonts w:ascii="仿宋" w:eastAsia="仿宋" w:hAnsi="仿宋" w:cs="仿宋" w:hint="eastAsia"/>
          <w:sz w:val="28"/>
          <w:lang w:eastAsia="zh-CN"/>
        </w:rPr>
        <w:t>三、锥虫焦虫病防治药项目选址可行性分析</w:t>
      </w:r>
      <w:bookmarkEnd w:id="12"/>
    </w:p>
    <w:p>
      <w:pPr>
        <w:pStyle w:val="Heading2"/>
        <w:rPr>
          <w:rFonts w:ascii="仿宋" w:eastAsia="仿宋" w:hAnsi="仿宋" w:cs="仿宋" w:hint="eastAsia"/>
          <w:lang w:eastAsia="zh-CN"/>
        </w:rPr>
      </w:pPr>
      <w:bookmarkStart w:id="13" w:name="_Toc26824"/>
      <w:r>
        <w:rPr>
          <w:rFonts w:ascii="仿宋" w:eastAsia="仿宋" w:hAnsi="仿宋" w:cs="仿宋" w:hint="eastAsia"/>
          <w:lang w:eastAsia="zh-CN"/>
        </w:rPr>
        <w:t>(一)、锥虫焦虫病防治药项目选址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该锥虫焦虫病防治药项目选址位于XX省XX市XX区XXX街道</w:t>
      </w:r>
    </w:p>
    <w:p>
      <w:pPr>
        <w:pStyle w:val="Heading2"/>
        <w:ind w:firstLine="560" w:firstLineChars="200"/>
        <w:rPr>
          <w:rFonts w:ascii="仿宋" w:eastAsia="仿宋" w:hAnsi="仿宋" w:cs="仿宋" w:hint="eastAsia"/>
          <w:sz w:val="28"/>
          <w:lang w:eastAsia="zh-CN"/>
        </w:rPr>
      </w:pPr>
      <w:bookmarkStart w:id="14" w:name="_Toc2848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锥虫焦虫病防治药项目的征地面积将根据锥虫焦虫病防治药项目的实际规模和需求进行精确规划。具体面积XXX平方米，旨在确保锥虫焦虫病防治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净用地面积是在征地面积基础上去除不可利用面积后的实际可开发用地。具体面积XXX平方米，考虑到环保、交通、安全等多方面因素，以确保锥虫焦虫病防治药项目在整体利用效率上达到最优。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锥虫焦虫病防治药项目计划建设的建筑总规模具体面积XXX平方米。这一规模的确定综合考虑了锥虫焦虫病防治药项目的性质、规模，以及城市规划的相关要求，确保建筑布局与周边环境协调一致。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绿地率是锥虫焦虫病防治药项目用地中被规划为绿地的比例。具体面积XXX平方米，旨在通过合理规划绿地，改善锥虫焦虫病防治药项目周边环境，提升居民生活质量，并符合城市整体绿化规划。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容积率是用地上可以建设的建筑总体积与用地面积之比。具体面积XXX，通过合理的容积率规划，确保锥虫焦虫病防治药项目建筑规模与周边环境和谐共生。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锥虫焦虫病防治药项目选址与当地城市规划相一致，具体面积XXX平方米。通过与城市规划部门深入沟通，确保锥虫焦虫病防治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产业政策符合性： 充分了解并确保锥虫焦虫病防治药项目选址符合当地产业政策，具体面积XXX平方米。这包括锥虫焦虫病防治药项目对当地经济的促进作用，以及对相关产业的带动效应，确保锥虫焦虫病防治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用地总体要求必须符合环保和可持续发展的原则，具体面积XXX平方米。通过采用绿色建筑设计、节能减排等措施，确保锥虫焦虫病防治药项目在建设和运营过程中对环境的影响最小化，达到可持续发展的要求。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确保锥虫焦虫病防治药项目选址具备必要的公共设施配套，具体面积XXX平方米。这包括交通便利性、教育、医疗等基础设施，以提高居民生活品质，使得锥虫焦虫病防治药项目选址更具吸引力。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考虑用地总体要求对当地社会稳定性的影响，具体面积XXX平方米。通过深入了解当地社区反馈，确保锥虫焦虫病防治药项目的选址和建设过程对当地社会和谐稳定产生积极作用。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锥虫焦虫病防治药项目选址不仅符合法规和规划，还在实际操作中具有可行性。这一全面规划将为锥虫焦虫病防治药项目的成功实施提供坚实的基础，确保锥虫焦虫病防治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609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锥虫焦虫病防治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锥虫焦虫病防治药项目的设备规划和空间设计中，我们将采取灵活设备布局的措施。设备布局将根据实际需求进行灵活设计，避免不必要的浪费。通过合理规划设备摆放位置，我们将提高设备的利用率，减少设备间距，以确保锥虫焦虫病防治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锥虫焦虫病防治药项目内部引入共享设施的概念，例如共享会议室、办公区等。通过这种方式，我们可以减少对资源的重复建设，提高资源共享效率，从而减小锥虫焦虫病防治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00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https://d.book118.com/548020036033006030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锥虫焦虫病防治药项目规划设计方案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391C8B"/>
    <w:rsid w:val="0C391C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2003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2024-01-21T21:34:00Z</dcterms:created>
  <dcterms:modified xsi:type="dcterms:W3CDTF">2024-01-21T21:35:09Z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235239C4C2914B989A25E8BACD0B90FB_11</vt:lpwstr>
  </property>
  <property fmtid="{D5CDD505-2E9C-101B-9397-08002B2CF9AE}" pid="3" name="KSOProductBuildVer">
    <vt:lpwstr>2052-12.1.0.16120</vt:lpwstr>
  </property>
</Properties>
</file>