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酊剂行业商业计划书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960" w:history="1">
        <w:r>
          <w:rPr>
            <w:rFonts w:ascii="仿宋" w:eastAsia="仿宋" w:hAnsi="仿宋" w:cs="仿宋" w:hint="eastAsia"/>
            <w:lang w:val="en-US"/>
          </w:rPr>
          <w:t>前言</w:t>
        </w:r>
        <w:r>
          <w:tab/>
        </w:r>
        <w:r>
          <w:fldChar w:fldCharType="begin"/>
        </w:r>
        <w:r>
          <w:instrText xml:space="preserve"> PAGEREF _Toc18960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96" w:history="1">
        <w:r>
          <w:rPr>
            <w:rFonts w:ascii="仿宋" w:eastAsia="仿宋" w:hAnsi="仿宋" w:cs="仿宋" w:hint="eastAsia"/>
            <w:lang w:val="en-US"/>
          </w:rPr>
          <w:t>一、社交媒体与在线营销</w:t>
        </w:r>
        <w:r>
          <w:tab/>
        </w:r>
        <w:r>
          <w:fldChar w:fldCharType="begin"/>
        </w:r>
        <w:r>
          <w:instrText xml:space="preserve"> PAGEREF _Toc24796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82" w:history="1">
        <w:r>
          <w:rPr>
            <w:rFonts w:ascii="仿宋" w:eastAsia="仿宋" w:hAnsi="仿宋" w:cs="仿宋" w:hint="eastAsia"/>
            <w:lang w:val="en-US"/>
          </w:rPr>
          <w:t>(一)、社交媒体策略</w:t>
        </w:r>
        <w:r>
          <w:tab/>
        </w:r>
        <w:r>
          <w:fldChar w:fldCharType="begin"/>
        </w:r>
        <w:r>
          <w:instrText xml:space="preserve"> PAGEREF _Toc17682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36" w:history="1">
        <w:r>
          <w:rPr>
            <w:rFonts w:ascii="仿宋" w:eastAsia="仿宋" w:hAnsi="仿宋" w:cs="仿宋" w:hint="eastAsia"/>
            <w:lang w:val="en-US"/>
          </w:rPr>
          <w:t>(二)、在线广告与内容营销</w:t>
        </w:r>
        <w:r>
          <w:tab/>
        </w:r>
        <w:r>
          <w:fldChar w:fldCharType="begin"/>
        </w:r>
        <w:r>
          <w:instrText xml:space="preserve"> PAGEREF _Toc29136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06" w:history="1">
        <w:r>
          <w:rPr>
            <w:rFonts w:ascii="仿宋" w:eastAsia="仿宋" w:hAnsi="仿宋" w:cs="仿宋" w:hint="eastAsia"/>
            <w:lang w:val="en-US"/>
          </w:rPr>
          <w:t>(三)、社交媒体分析与ROI</w:t>
        </w:r>
        <w:r>
          <w:tab/>
        </w:r>
        <w:r>
          <w:fldChar w:fldCharType="begin"/>
        </w:r>
        <w:r>
          <w:instrText xml:space="preserve"> PAGEREF _Toc9706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57" w:history="1">
        <w:r>
          <w:rPr>
            <w:rFonts w:ascii="仿宋" w:eastAsia="仿宋" w:hAnsi="仿宋" w:cs="仿宋" w:hint="eastAsia"/>
            <w:lang w:val="en-US"/>
          </w:rPr>
          <w:t>二、发展规划产业政策和行业准入分析</w:t>
        </w:r>
        <w:r>
          <w:tab/>
        </w:r>
        <w:r>
          <w:fldChar w:fldCharType="begin"/>
        </w:r>
        <w:r>
          <w:instrText xml:space="preserve"> PAGEREF _Toc18257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94" w:history="1">
        <w:r>
          <w:rPr>
            <w:rFonts w:ascii="仿宋" w:eastAsia="仿宋" w:hAnsi="仿宋" w:cs="仿宋" w:hint="eastAsia"/>
            <w:lang w:val="en-US"/>
          </w:rPr>
          <w:t>(一)、发展规划分析</w:t>
        </w:r>
        <w:r>
          <w:tab/>
        </w:r>
        <w:r>
          <w:fldChar w:fldCharType="begin"/>
        </w:r>
        <w:r>
          <w:instrText xml:space="preserve"> PAGEREF _Toc9194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52" w:history="1">
        <w:r>
          <w:rPr>
            <w:rFonts w:ascii="仿宋" w:eastAsia="仿宋" w:hAnsi="仿宋" w:cs="仿宋" w:hint="eastAsia"/>
            <w:lang w:val="en-US"/>
          </w:rPr>
          <w:t>(二)、产业政策分析</w:t>
        </w:r>
        <w:r>
          <w:tab/>
        </w:r>
        <w:r>
          <w:fldChar w:fldCharType="begin"/>
        </w:r>
        <w:r>
          <w:instrText xml:space="preserve"> PAGEREF _Toc7652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71" w:history="1">
        <w:r>
          <w:rPr>
            <w:rFonts w:ascii="仿宋" w:eastAsia="仿宋" w:hAnsi="仿宋" w:cs="仿宋" w:hint="eastAsia"/>
            <w:lang w:val="en-US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_Toc18971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22" w:history="1">
        <w:r>
          <w:rPr>
            <w:rFonts w:ascii="仿宋" w:eastAsia="仿宋" w:hAnsi="仿宋" w:cs="仿宋" w:hint="eastAsia"/>
            <w:lang w:val="en-US"/>
          </w:rPr>
          <w:t>三、建筑技术方案说明</w:t>
        </w:r>
        <w:r>
          <w:tab/>
        </w:r>
        <w:r>
          <w:fldChar w:fldCharType="begin"/>
        </w:r>
        <w:r>
          <w:instrText xml:space="preserve"> PAGEREF _Toc23222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74" w:history="1">
        <w:r>
          <w:rPr>
            <w:rFonts w:ascii="仿宋" w:eastAsia="仿宋" w:hAnsi="仿宋" w:cs="仿宋" w:hint="eastAsia"/>
            <w:lang w:val="en-US"/>
          </w:rPr>
          <w:t>(一)、酊剂项目工程设计总体要求</w:t>
        </w:r>
        <w:r>
          <w:tab/>
        </w:r>
        <w:r>
          <w:fldChar w:fldCharType="begin"/>
        </w:r>
        <w:r>
          <w:instrText xml:space="preserve"> PAGEREF _Toc32274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38" w:history="1">
        <w:r>
          <w:rPr>
            <w:rFonts w:ascii="仿宋" w:eastAsia="仿宋" w:hAnsi="仿宋" w:cs="仿宋" w:hint="eastAsia"/>
            <w:lang w:val="en-US"/>
          </w:rPr>
          <w:t>(二)、建设方案</w:t>
        </w:r>
        <w:r>
          <w:tab/>
        </w:r>
        <w:r>
          <w:fldChar w:fldCharType="begin"/>
        </w:r>
        <w:r>
          <w:instrText xml:space="preserve"> PAGEREF _Toc5538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3" w:history="1">
        <w:r>
          <w:rPr>
            <w:rFonts w:ascii="仿宋" w:eastAsia="仿宋" w:hAnsi="仿宋" w:cs="仿宋" w:hint="eastAsia"/>
            <w:lang w:val="en-US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_Toc1653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82" w:history="1">
        <w:r>
          <w:rPr>
            <w:rFonts w:ascii="仿宋" w:eastAsia="仿宋" w:hAnsi="仿宋" w:cs="仿宋" w:hint="eastAsia"/>
            <w:lang w:val="en-US"/>
          </w:rPr>
          <w:t>四、酊剂企业经营决策的流程</w:t>
        </w:r>
        <w:r>
          <w:tab/>
        </w:r>
        <w:r>
          <w:fldChar w:fldCharType="begin"/>
        </w:r>
        <w:r>
          <w:instrText xml:space="preserve"> PAGEREF _Toc6182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57" w:history="1">
        <w:r>
          <w:rPr>
            <w:rFonts w:ascii="仿宋" w:eastAsia="仿宋" w:hAnsi="仿宋" w:cs="仿宋" w:hint="eastAsia"/>
            <w:lang w:val="en-US"/>
          </w:rPr>
          <w:t>(一)、企业经营决策的流程</w:t>
        </w:r>
        <w:r>
          <w:tab/>
        </w:r>
        <w:r>
          <w:fldChar w:fldCharType="begin"/>
        </w:r>
        <w:r>
          <w:instrText xml:space="preserve"> PAGEREF _Toc22157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73" w:history="1">
        <w:r>
          <w:rPr>
            <w:rFonts w:ascii="仿宋" w:eastAsia="仿宋" w:hAnsi="仿宋" w:cs="仿宋" w:hint="eastAsia"/>
            <w:lang w:val="en-US"/>
          </w:rPr>
          <w:t>五、酊剂行业发展形势分析</w:t>
        </w:r>
        <w:r>
          <w:tab/>
        </w:r>
        <w:r>
          <w:fldChar w:fldCharType="begin"/>
        </w:r>
        <w:r>
          <w:instrText xml:space="preserve"> PAGEREF _Toc8473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84" w:history="1">
        <w:r>
          <w:rPr>
            <w:rFonts w:ascii="仿宋" w:eastAsia="仿宋" w:hAnsi="仿宋" w:cs="仿宋" w:hint="eastAsia"/>
            <w:lang w:val="en-US"/>
          </w:rPr>
          <w:t>(一)、酊剂行业发展形势分析</w:t>
        </w:r>
        <w:r>
          <w:tab/>
        </w:r>
        <w:r>
          <w:fldChar w:fldCharType="begin"/>
        </w:r>
        <w:r>
          <w:instrText xml:space="preserve"> PAGEREF _Toc20384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40" w:history="1">
        <w:r>
          <w:rPr>
            <w:rFonts w:ascii="仿宋" w:eastAsia="仿宋" w:hAnsi="仿宋" w:cs="仿宋" w:hint="eastAsia"/>
            <w:lang w:val="en-US"/>
          </w:rPr>
          <w:t>六、投资估算与资金筹措</w:t>
        </w:r>
        <w:r>
          <w:tab/>
        </w:r>
        <w:r>
          <w:fldChar w:fldCharType="begin"/>
        </w:r>
        <w:r>
          <w:instrText xml:space="preserve"> PAGEREF _Toc31540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39" w:history="1">
        <w:r>
          <w:rPr>
            <w:rFonts w:ascii="仿宋" w:eastAsia="仿宋" w:hAnsi="仿宋" w:cs="仿宋" w:hint="eastAsia"/>
            <w:lang w:val="en-US"/>
          </w:rPr>
          <w:t>(一)、投资估算依据及范围</w:t>
        </w:r>
        <w:r>
          <w:tab/>
        </w:r>
        <w:r>
          <w:fldChar w:fldCharType="begin"/>
        </w:r>
        <w:r>
          <w:instrText xml:space="preserve"> PAGEREF _Toc28139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76" w:history="1">
        <w:r>
          <w:rPr>
            <w:rFonts w:ascii="仿宋" w:eastAsia="仿宋" w:hAnsi="仿宋" w:cs="仿宋" w:hint="eastAsia"/>
            <w:lang w:val="en-US"/>
          </w:rPr>
          <w:t>(二)、固定资产投资总额</w:t>
        </w:r>
        <w:r>
          <w:tab/>
        </w:r>
        <w:r>
          <w:fldChar w:fldCharType="begin"/>
        </w:r>
        <w:r>
          <w:instrText xml:space="preserve"> PAGEREF _Toc9376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19" w:history="1">
        <w:r>
          <w:rPr>
            <w:rFonts w:ascii="仿宋" w:eastAsia="仿宋" w:hAnsi="仿宋" w:cs="仿宋" w:hint="eastAsia"/>
            <w:lang w:val="en-US"/>
          </w:rPr>
          <w:t>(三)、铺底流动资金和建设期利息</w:t>
        </w:r>
        <w:r>
          <w:tab/>
        </w:r>
        <w:r>
          <w:fldChar w:fldCharType="begin"/>
        </w:r>
        <w:r>
          <w:instrText xml:space="preserve"> PAGEREF _Toc18019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56" w:history="1">
        <w:r>
          <w:rPr>
            <w:rFonts w:ascii="仿宋" w:eastAsia="仿宋" w:hAnsi="仿宋" w:cs="仿宋" w:hint="eastAsia"/>
            <w:lang w:val="en-US"/>
          </w:rPr>
          <w:t>(四)、资金筹措</w:t>
        </w:r>
        <w:r>
          <w:tab/>
        </w:r>
        <w:r>
          <w:fldChar w:fldCharType="begin"/>
        </w:r>
        <w:r>
          <w:instrText xml:space="preserve"> PAGEREF _Toc30756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41" w:history="1">
        <w:r>
          <w:rPr>
            <w:rFonts w:ascii="仿宋" w:eastAsia="仿宋" w:hAnsi="仿宋" w:cs="仿宋" w:hint="eastAsia"/>
            <w:lang w:val="en-US"/>
          </w:rPr>
          <w:t>七、员工职业生涯规划与发展</w:t>
        </w:r>
        <w:r>
          <w:tab/>
        </w:r>
        <w:r>
          <w:fldChar w:fldCharType="begin"/>
        </w:r>
        <w:r>
          <w:instrText xml:space="preserve"> PAGEREF _Toc9141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0" w:history="1">
        <w:r>
          <w:rPr>
            <w:rFonts w:ascii="仿宋" w:eastAsia="仿宋" w:hAnsi="仿宋" w:cs="仿宋" w:hint="eastAsia"/>
            <w:lang w:val="en-US"/>
          </w:rPr>
          <w:t>(一)、职业生涯规划概述</w:t>
        </w:r>
        <w:r>
          <w:tab/>
        </w:r>
        <w:r>
          <w:fldChar w:fldCharType="begin"/>
        </w:r>
        <w:r>
          <w:instrText xml:space="preserve"> PAGEREF _Toc3250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39" w:history="1">
        <w:r>
          <w:rPr>
            <w:rFonts w:ascii="仿宋" w:eastAsia="仿宋" w:hAnsi="仿宋" w:cs="仿宋" w:hint="eastAsia"/>
            <w:lang w:val="en-US"/>
          </w:rPr>
          <w:t>(二)、基本原则与方法</w:t>
        </w:r>
        <w:r>
          <w:tab/>
        </w:r>
        <w:r>
          <w:fldChar w:fldCharType="begin"/>
        </w:r>
        <w:r>
          <w:instrText xml:space="preserve"> PAGEREF _Toc17439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6204" w:history="1">
        <w:r>
          <w:rPr>
            <w:rFonts w:ascii="仿宋" w:eastAsia="仿宋" w:hAnsi="仿宋" w:cs="仿宋" w:hint="eastAsia"/>
            <w:lang w:val="en-US"/>
          </w:rPr>
          <w:t>(三)、员工职业生涯管理</w:t>
        </w:r>
        <w:r>
          <w:tab/>
        </w:r>
        <w:r>
          <w:fldChar w:fldCharType="begin"/>
        </w:r>
        <w:r>
          <w:instrText xml:space="preserve"> PAGEREF _Toc26204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3" w:history="1">
        <w:r>
          <w:rPr>
            <w:rFonts w:ascii="仿宋" w:eastAsia="仿宋" w:hAnsi="仿宋" w:cs="仿宋" w:hint="eastAsia"/>
            <w:lang w:val="en-US"/>
          </w:rPr>
          <w:t>(四)、职业生涯发展支持体系</w:t>
        </w:r>
        <w:r>
          <w:tab/>
        </w:r>
        <w:r>
          <w:fldChar w:fldCharType="begin"/>
        </w:r>
        <w:r>
          <w:instrText xml:space="preserve"> PAGEREF _Toc1803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60" w:history="1">
        <w:r>
          <w:rPr>
            <w:rFonts w:ascii="仿宋" w:eastAsia="仿宋" w:hAnsi="仿宋" w:cs="仿宋" w:hint="eastAsia"/>
            <w:lang w:val="en-US"/>
          </w:rPr>
          <w:t>(五)、公司文化与员工职业发展融合</w:t>
        </w:r>
        <w:r>
          <w:tab/>
        </w:r>
        <w:r>
          <w:fldChar w:fldCharType="begin"/>
        </w:r>
        <w:r>
          <w:instrText xml:space="preserve"> PAGEREF _Toc11260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52" w:history="1">
        <w:r>
          <w:rPr>
            <w:rFonts w:ascii="仿宋" w:eastAsia="仿宋" w:hAnsi="仿宋" w:cs="仿宋" w:hint="eastAsia"/>
            <w:lang w:val="en-US"/>
          </w:rPr>
          <w:t>(六)、未来趋势与发展策略</w:t>
        </w:r>
        <w:r>
          <w:tab/>
        </w:r>
        <w:r>
          <w:fldChar w:fldCharType="begin"/>
        </w:r>
        <w:r>
          <w:instrText xml:space="preserve"> PAGEREF _Toc4252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37" w:history="1">
        <w:r>
          <w:rPr>
            <w:rFonts w:ascii="仿宋" w:eastAsia="仿宋" w:hAnsi="仿宋" w:cs="仿宋" w:hint="eastAsia"/>
            <w:lang w:val="en-US"/>
          </w:rPr>
          <w:t>八、酊剂行业竞争对选址的影响</w:t>
        </w:r>
        <w:r>
          <w:tab/>
        </w:r>
        <w:r>
          <w:fldChar w:fldCharType="begin"/>
        </w:r>
        <w:r>
          <w:instrText xml:space="preserve"> PAGEREF _Toc28437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80" w:history="1">
        <w:r>
          <w:rPr>
            <w:rFonts w:ascii="仿宋" w:eastAsia="仿宋" w:hAnsi="仿宋" w:cs="仿宋" w:hint="eastAsia"/>
            <w:lang w:val="en-US"/>
          </w:rPr>
          <w:t>(一)、地理位置分析</w:t>
        </w:r>
        <w:r>
          <w:tab/>
        </w:r>
        <w:r>
          <w:fldChar w:fldCharType="begin"/>
        </w:r>
        <w:r>
          <w:instrText xml:space="preserve"> PAGEREF _Toc23180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07" w:history="1">
        <w:r>
          <w:rPr>
            <w:rFonts w:ascii="仿宋" w:eastAsia="仿宋" w:hAnsi="仿宋" w:cs="仿宋" w:hint="eastAsia"/>
            <w:lang w:val="en-US"/>
          </w:rPr>
          <w:t>(二)、供应链优势</w:t>
        </w:r>
        <w:r>
          <w:tab/>
        </w:r>
        <w:r>
          <w:fldChar w:fldCharType="begin"/>
        </w:r>
        <w:r>
          <w:instrText xml:space="preserve"> PAGEREF _Toc16307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80" w:history="1">
        <w:r>
          <w:rPr>
            <w:rFonts w:ascii="仿宋" w:eastAsia="仿宋" w:hAnsi="仿宋" w:cs="仿宋" w:hint="eastAsia"/>
            <w:lang w:val="en-US"/>
          </w:rPr>
          <w:t>(三)、人才资源</w:t>
        </w:r>
        <w:r>
          <w:tab/>
        </w:r>
        <w:r>
          <w:fldChar w:fldCharType="begin"/>
        </w:r>
        <w:r>
          <w:instrText xml:space="preserve"> PAGEREF _Toc9480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90" w:history="1">
        <w:r>
          <w:rPr>
            <w:rFonts w:ascii="仿宋" w:eastAsia="仿宋" w:hAnsi="仿宋" w:cs="仿宋" w:hint="eastAsia"/>
            <w:lang w:val="en-US"/>
          </w:rPr>
          <w:t>(四)、政策支持</w:t>
        </w:r>
        <w:r>
          <w:tab/>
        </w:r>
        <w:r>
          <w:fldChar w:fldCharType="begin"/>
        </w:r>
        <w:r>
          <w:instrText xml:space="preserve"> PAGEREF _Toc21590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58" w:history="1">
        <w:r>
          <w:rPr>
            <w:rFonts w:ascii="仿宋" w:eastAsia="仿宋" w:hAnsi="仿宋" w:cs="仿宋" w:hint="eastAsia"/>
            <w:lang w:val="en-US"/>
          </w:rPr>
          <w:t>九、风险因素</w:t>
        </w:r>
        <w:r>
          <w:tab/>
        </w:r>
        <w:r>
          <w:fldChar w:fldCharType="begin"/>
        </w:r>
        <w:r>
          <w:instrText xml:space="preserve"> PAGEREF _Toc3958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27" w:history="1">
        <w:r>
          <w:rPr>
            <w:rFonts w:ascii="仿宋" w:eastAsia="仿宋" w:hAnsi="仿宋" w:cs="仿宋" w:hint="eastAsia"/>
            <w:lang w:val="en-US"/>
          </w:rPr>
          <w:t>(一)、市场风险</w:t>
        </w:r>
        <w:r>
          <w:tab/>
        </w:r>
        <w:r>
          <w:fldChar w:fldCharType="begin"/>
        </w:r>
        <w:r>
          <w:instrText xml:space="preserve"> PAGEREF _Toc3627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53" w:history="1">
        <w:r>
          <w:rPr>
            <w:rFonts w:ascii="仿宋" w:eastAsia="仿宋" w:hAnsi="仿宋" w:cs="仿宋" w:hint="eastAsia"/>
            <w:lang w:val="en-US"/>
          </w:rPr>
          <w:t>(二)、价格风险</w:t>
        </w:r>
        <w:r>
          <w:tab/>
        </w:r>
        <w:r>
          <w:fldChar w:fldCharType="begin"/>
        </w:r>
        <w:r>
          <w:instrText xml:space="preserve"> PAGEREF _Toc8253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51" w:history="1">
        <w:r>
          <w:rPr>
            <w:rFonts w:ascii="仿宋" w:eastAsia="仿宋" w:hAnsi="仿宋" w:cs="仿宋" w:hint="eastAsia"/>
            <w:lang w:val="en-US"/>
          </w:rPr>
          <w:t>(三)、人才风险</w:t>
        </w:r>
        <w:r>
          <w:tab/>
        </w:r>
        <w:r>
          <w:fldChar w:fldCharType="begin"/>
        </w:r>
        <w:r>
          <w:instrText xml:space="preserve"> PAGEREF _Toc9251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58" w:history="1">
        <w:r>
          <w:rPr>
            <w:rFonts w:ascii="仿宋" w:eastAsia="仿宋" w:hAnsi="仿宋" w:cs="仿宋" w:hint="eastAsia"/>
            <w:lang w:val="en-US"/>
          </w:rPr>
          <w:t>(四)、服务风险</w:t>
        </w:r>
        <w:r>
          <w:tab/>
        </w:r>
        <w:r>
          <w:fldChar w:fldCharType="begin"/>
        </w:r>
        <w:r>
          <w:instrText xml:space="preserve"> PAGEREF _Toc31758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14" w:history="1">
        <w:r>
          <w:rPr>
            <w:rFonts w:ascii="仿宋" w:eastAsia="仿宋" w:hAnsi="仿宋" w:cs="仿宋" w:hint="eastAsia"/>
            <w:lang w:val="en-US"/>
          </w:rPr>
          <w:t>(五)、投资风险</w:t>
        </w:r>
        <w:r>
          <w:tab/>
        </w:r>
        <w:r>
          <w:fldChar w:fldCharType="begin"/>
        </w:r>
        <w:r>
          <w:instrText xml:space="preserve"> PAGEREF _Toc21414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47" w:history="1">
        <w:r>
          <w:rPr>
            <w:rFonts w:ascii="仿宋" w:eastAsia="仿宋" w:hAnsi="仿宋" w:cs="仿宋" w:hint="eastAsia"/>
            <w:lang w:val="en-US"/>
          </w:rPr>
          <w:t>(六)、自然灾害风险</w:t>
        </w:r>
        <w:r>
          <w:tab/>
        </w:r>
        <w:r>
          <w:fldChar w:fldCharType="begin"/>
        </w:r>
        <w:r>
          <w:instrText xml:space="preserve"> PAGEREF _Toc20547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50" w:history="1">
        <w:r>
          <w:rPr>
            <w:rFonts w:ascii="仿宋" w:eastAsia="仿宋" w:hAnsi="仿宋" w:cs="仿宋" w:hint="eastAsia"/>
            <w:lang w:val="en-US"/>
          </w:rPr>
          <w:t>(七)、新产品开发风险</w:t>
        </w:r>
        <w:r>
          <w:tab/>
        </w:r>
        <w:r>
          <w:fldChar w:fldCharType="begin"/>
        </w:r>
        <w:r>
          <w:instrText xml:space="preserve"> PAGEREF _Toc11250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03" w:history="1">
        <w:r>
          <w:rPr>
            <w:rFonts w:ascii="仿宋" w:eastAsia="仿宋" w:hAnsi="仿宋" w:cs="仿宋" w:hint="eastAsia"/>
            <w:lang w:val="en-US"/>
          </w:rPr>
          <w:t>(八)、原材料价格波动风险</w:t>
        </w:r>
        <w:r>
          <w:tab/>
        </w:r>
        <w:r>
          <w:fldChar w:fldCharType="begin"/>
        </w:r>
        <w:r>
          <w:instrText xml:space="preserve"> PAGEREF _Toc20803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34" w:history="1">
        <w:r>
          <w:rPr>
            <w:rFonts w:ascii="仿宋" w:eastAsia="仿宋" w:hAnsi="仿宋" w:cs="仿宋" w:hint="eastAsia"/>
            <w:lang w:val="en-US"/>
          </w:rPr>
          <w:t>(九)、产品价格波动风险</w:t>
        </w:r>
        <w:r>
          <w:tab/>
        </w:r>
        <w:r>
          <w:fldChar w:fldCharType="begin"/>
        </w:r>
        <w:r>
          <w:instrText xml:space="preserve"> PAGEREF _Toc29034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74" w:history="1">
        <w:r>
          <w:rPr>
            <w:rFonts w:ascii="仿宋" w:eastAsia="仿宋" w:hAnsi="仿宋" w:cs="仿宋" w:hint="eastAsia"/>
            <w:lang w:val="en-US"/>
          </w:rPr>
          <w:t>(十)、产能扩大后的销售风险</w:t>
        </w:r>
        <w:r>
          <w:tab/>
        </w:r>
        <w:r>
          <w:fldChar w:fldCharType="begin"/>
        </w:r>
        <w:r>
          <w:instrText xml:space="preserve"> PAGEREF _Toc29974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78" w:history="1">
        <w:r>
          <w:rPr>
            <w:rFonts w:ascii="仿宋" w:eastAsia="仿宋" w:hAnsi="仿宋" w:cs="仿宋" w:hint="eastAsia"/>
            <w:lang w:val="en-US"/>
          </w:rPr>
          <w:t>(十一)、公司成长性风险</w:t>
        </w:r>
        <w:r>
          <w:tab/>
        </w:r>
        <w:r>
          <w:fldChar w:fldCharType="begin"/>
        </w:r>
        <w:r>
          <w:instrText xml:space="preserve"> PAGEREF _Toc16478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06" w:history="1">
        <w:r>
          <w:rPr>
            <w:rFonts w:ascii="仿宋" w:eastAsia="仿宋" w:hAnsi="仿宋" w:cs="仿宋" w:hint="eastAsia"/>
            <w:lang w:val="en-US"/>
          </w:rPr>
          <w:t>十、酊剂行业市场营销总体思路</w:t>
        </w:r>
        <w:r>
          <w:tab/>
        </w:r>
        <w:r>
          <w:fldChar w:fldCharType="begin"/>
        </w:r>
        <w:r>
          <w:instrText xml:space="preserve"> PAGEREF _Toc5006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86" w:history="1">
        <w:r>
          <w:rPr>
            <w:rFonts w:ascii="仿宋" w:eastAsia="仿宋" w:hAnsi="仿宋" w:cs="仿宋" w:hint="eastAsia"/>
            <w:lang w:val="en-US"/>
          </w:rPr>
          <w:t>(一)、定位目标市场</w:t>
        </w:r>
        <w:r>
          <w:tab/>
        </w:r>
        <w:r>
          <w:fldChar w:fldCharType="begin"/>
        </w:r>
        <w:r>
          <w:instrText xml:space="preserve"> PAGEREF _Toc4886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61" w:history="1">
        <w:r>
          <w:rPr>
            <w:rFonts w:ascii="仿宋" w:eastAsia="仿宋" w:hAnsi="仿宋" w:cs="仿宋" w:hint="eastAsia"/>
            <w:lang w:val="en-US"/>
          </w:rPr>
          <w:t>(二)、品牌建设和推广</w:t>
        </w:r>
        <w:r>
          <w:tab/>
        </w:r>
        <w:r>
          <w:fldChar w:fldCharType="begin"/>
        </w:r>
        <w:r>
          <w:instrText xml:space="preserve"> PAGEREF _Toc8361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51" w:history="1">
        <w:r>
          <w:rPr>
            <w:rFonts w:ascii="仿宋" w:eastAsia="仿宋" w:hAnsi="仿宋" w:cs="仿宋" w:hint="eastAsia"/>
            <w:lang w:val="en-US"/>
          </w:rPr>
          <w:t>(三)、产品策略</w:t>
        </w:r>
        <w:r>
          <w:tab/>
        </w:r>
        <w:r>
          <w:fldChar w:fldCharType="begin"/>
        </w:r>
        <w:r>
          <w:instrText xml:space="preserve"> PAGEREF _Toc11551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40" w:history="1">
        <w:r>
          <w:rPr>
            <w:rFonts w:ascii="仿宋" w:eastAsia="仿宋" w:hAnsi="仿宋" w:cs="仿宋" w:hint="eastAsia"/>
            <w:lang w:val="en-US"/>
          </w:rPr>
          <w:t>(四)、渠道与分销策略</w:t>
        </w:r>
        <w:r>
          <w:tab/>
        </w:r>
        <w:r>
          <w:fldChar w:fldCharType="begin"/>
        </w:r>
        <w:r>
          <w:instrText xml:space="preserve"> PAGEREF _Toc6940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25" w:history="1">
        <w:r>
          <w:rPr>
            <w:rFonts w:ascii="仿宋" w:eastAsia="仿宋" w:hAnsi="仿宋" w:cs="仿宋" w:hint="eastAsia"/>
            <w:lang w:val="en-US"/>
          </w:rPr>
          <w:t>(五)、促销和营销活动</w:t>
        </w:r>
        <w:r>
          <w:tab/>
        </w:r>
        <w:r>
          <w:fldChar w:fldCharType="begin"/>
        </w:r>
        <w:r>
          <w:instrText xml:space="preserve"> PAGEREF _Toc15925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70" w:history="1">
        <w:r>
          <w:rPr>
            <w:rFonts w:ascii="仿宋" w:eastAsia="仿宋" w:hAnsi="仿宋" w:cs="仿宋" w:hint="eastAsia"/>
            <w:lang w:val="en-US"/>
          </w:rPr>
          <w:t>(六)、客户关系管理</w:t>
        </w:r>
        <w:r>
          <w:tab/>
        </w:r>
        <w:r>
          <w:fldChar w:fldCharType="begin"/>
        </w:r>
        <w:r>
          <w:instrText xml:space="preserve"> PAGEREF _Toc22570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4890" w:history="1">
        <w:r>
          <w:rPr>
            <w:rFonts w:ascii="仿宋" w:eastAsia="仿宋" w:hAnsi="仿宋" w:cs="仿宋" w:hint="eastAsia"/>
            <w:lang w:val="en-US"/>
          </w:rPr>
          <w:t>十一、环境风险评估</w:t>
        </w:r>
        <w:r>
          <w:tab/>
        </w:r>
        <w:r>
          <w:fldChar w:fldCharType="begin"/>
        </w:r>
        <w:r>
          <w:instrText xml:space="preserve"> PAGEREF _Toc24890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67" w:history="1">
        <w:r>
          <w:rPr>
            <w:rFonts w:ascii="仿宋" w:eastAsia="仿宋" w:hAnsi="仿宋" w:cs="仿宋" w:hint="eastAsia"/>
            <w:lang w:val="en-US"/>
          </w:rPr>
          <w:t>(一)、环境风险评估概述</w:t>
        </w:r>
        <w:r>
          <w:tab/>
        </w:r>
        <w:r>
          <w:fldChar w:fldCharType="begin"/>
        </w:r>
        <w:r>
          <w:instrText xml:space="preserve"> PAGEREF _Toc24367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" w:history="1">
        <w:r>
          <w:rPr>
            <w:rFonts w:ascii="仿宋" w:eastAsia="仿宋" w:hAnsi="仿宋" w:cs="仿宋" w:hint="eastAsia"/>
            <w:lang w:val="en-US"/>
          </w:rPr>
          <w:t>(二)、评价酊剂项目风险分析</w:t>
        </w:r>
        <w:r>
          <w:tab/>
        </w:r>
        <w:r>
          <w:fldChar w:fldCharType="begin"/>
        </w:r>
        <w:r>
          <w:instrText xml:space="preserve"> PAGEREF _Toc20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76" w:history="1">
        <w:r>
          <w:rPr>
            <w:rFonts w:ascii="仿宋" w:eastAsia="仿宋" w:hAnsi="仿宋" w:cs="仿宋" w:hint="eastAsia"/>
            <w:lang w:val="en-US"/>
          </w:rPr>
          <w:t>(三)、风险应急预案</w:t>
        </w:r>
        <w:r>
          <w:tab/>
        </w:r>
        <w:r>
          <w:fldChar w:fldCharType="begin"/>
        </w:r>
        <w:r>
          <w:instrText xml:space="preserve"> PAGEREF _Toc23176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25" w:history="1">
        <w:r>
          <w:rPr>
            <w:rFonts w:ascii="仿宋" w:eastAsia="仿宋" w:hAnsi="仿宋" w:cs="仿宋" w:hint="eastAsia"/>
            <w:lang w:val="en-US"/>
          </w:rPr>
          <w:t>十二、项目变更管理</w:t>
        </w:r>
        <w:r>
          <w:tab/>
        </w:r>
        <w:r>
          <w:fldChar w:fldCharType="begin"/>
        </w:r>
        <w:r>
          <w:instrText xml:space="preserve"> PAGEREF _Toc11125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90" w:history="1">
        <w:r>
          <w:rPr>
            <w:rFonts w:ascii="仿宋" w:eastAsia="仿宋" w:hAnsi="仿宋" w:cs="仿宋" w:hint="eastAsia"/>
            <w:lang w:val="en-US"/>
          </w:rPr>
          <w:t>(一)、变更控制流程</w:t>
        </w:r>
        <w:r>
          <w:tab/>
        </w:r>
        <w:r>
          <w:fldChar w:fldCharType="begin"/>
        </w:r>
        <w:r>
          <w:instrText xml:space="preserve"> PAGEREF _Toc4290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29" w:history="1">
        <w:r>
          <w:rPr>
            <w:rFonts w:ascii="仿宋" w:eastAsia="仿宋" w:hAnsi="仿宋" w:cs="仿宋" w:hint="eastAsia"/>
            <w:lang w:val="en-US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_Toc11729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39" w:history="1">
        <w:r>
          <w:rPr>
            <w:rFonts w:ascii="仿宋" w:eastAsia="仿宋" w:hAnsi="仿宋" w:cs="仿宋" w:hint="eastAsia"/>
            <w:lang w:val="en-US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_Toc12339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26" w:history="1">
        <w:r>
          <w:rPr>
            <w:rFonts w:ascii="仿宋" w:eastAsia="仿宋" w:hAnsi="仿宋" w:cs="仿宋" w:hint="eastAsia"/>
            <w:lang w:val="en-US"/>
          </w:rPr>
          <w:t>(四)、变更管理策略</w:t>
        </w:r>
        <w:r>
          <w:tab/>
        </w:r>
        <w:r>
          <w:fldChar w:fldCharType="begin"/>
        </w:r>
        <w:r>
          <w:instrText xml:space="preserve"> PAGEREF _Toc6926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40" w:history="1">
        <w:r>
          <w:rPr>
            <w:rFonts w:ascii="仿宋" w:eastAsia="仿宋" w:hAnsi="仿宋" w:cs="仿宋" w:hint="eastAsia"/>
            <w:lang w:val="en-US"/>
          </w:rPr>
          <w:t>十三、营销策略和销售计划</w:t>
        </w:r>
        <w:r>
          <w:tab/>
        </w:r>
        <w:r>
          <w:fldChar w:fldCharType="begin"/>
        </w:r>
        <w:r>
          <w:instrText xml:space="preserve"> PAGEREF _Toc18540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17" w:history="1">
        <w:r>
          <w:rPr>
            <w:rFonts w:ascii="仿宋" w:eastAsia="仿宋" w:hAnsi="仿宋" w:cs="仿宋" w:hint="eastAsia"/>
            <w:lang w:val="en-US"/>
          </w:rPr>
          <w:t>(一)、品牌定位与推广策略</w:t>
        </w:r>
        <w:r>
          <w:tab/>
        </w:r>
        <w:r>
          <w:fldChar w:fldCharType="begin"/>
        </w:r>
        <w:r>
          <w:instrText xml:space="preserve"> PAGEREF _Toc27317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59" w:history="1">
        <w:r>
          <w:rPr>
            <w:rFonts w:ascii="仿宋" w:eastAsia="仿宋" w:hAnsi="仿宋" w:cs="仿宋" w:hint="eastAsia"/>
            <w:lang w:val="en-US"/>
          </w:rPr>
          <w:t>(二)、定价策略</w:t>
        </w:r>
        <w:r>
          <w:tab/>
        </w:r>
        <w:r>
          <w:fldChar w:fldCharType="begin"/>
        </w:r>
        <w:r>
          <w:instrText xml:space="preserve"> PAGEREF _Toc26659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00" w:history="1">
        <w:r>
          <w:rPr>
            <w:rFonts w:ascii="仿宋" w:eastAsia="仿宋" w:hAnsi="仿宋" w:cs="仿宋" w:hint="eastAsia"/>
            <w:lang w:val="en-US"/>
          </w:rPr>
          <w:t>(三)、销售渠道与销售策略</w:t>
        </w:r>
        <w:r>
          <w:tab/>
        </w:r>
        <w:r>
          <w:fldChar w:fldCharType="begin"/>
        </w:r>
        <w:r>
          <w:instrText xml:space="preserve"> PAGEREF _Toc22700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34" w:history="1">
        <w:r>
          <w:rPr>
            <w:rFonts w:ascii="仿宋" w:eastAsia="仿宋" w:hAnsi="仿宋" w:cs="仿宋" w:hint="eastAsia"/>
            <w:lang w:val="en-US"/>
          </w:rPr>
          <w:t>(四)、促销活动与市场研究</w:t>
        </w:r>
        <w:r>
          <w:tab/>
        </w:r>
        <w:r>
          <w:fldChar w:fldCharType="begin"/>
        </w:r>
        <w:r>
          <w:instrText xml:space="preserve"> PAGEREF _Toc19334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19" w:history="1">
        <w:r>
          <w:rPr>
            <w:rFonts w:ascii="仿宋" w:eastAsia="仿宋" w:hAnsi="仿宋" w:cs="仿宋" w:hint="eastAsia"/>
            <w:lang w:val="en-US"/>
          </w:rPr>
          <w:t>(五)、客户关系管理</w:t>
        </w:r>
        <w:r>
          <w:tab/>
        </w:r>
        <w:r>
          <w:fldChar w:fldCharType="begin"/>
        </w:r>
        <w:r>
          <w:instrText xml:space="preserve"> PAGEREF _Toc26819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55" w:history="1">
        <w:r>
          <w:rPr>
            <w:rFonts w:ascii="仿宋" w:eastAsia="仿宋" w:hAnsi="仿宋" w:cs="仿宋" w:hint="eastAsia"/>
            <w:lang w:val="en-US"/>
          </w:rPr>
          <w:t>十四、酊剂项目背景、必要性</w:t>
        </w:r>
        <w:r>
          <w:tab/>
        </w:r>
        <w:r>
          <w:fldChar w:fldCharType="begin"/>
        </w:r>
        <w:r>
          <w:instrText xml:space="preserve"> PAGEREF _Toc9755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6" w:history="1">
        <w:r>
          <w:rPr>
            <w:rFonts w:ascii="仿宋" w:eastAsia="仿宋" w:hAnsi="仿宋" w:cs="仿宋" w:hint="eastAsia"/>
            <w:lang w:val="en-US"/>
          </w:rPr>
          <w:t>(一)、行业背景分析</w:t>
        </w:r>
        <w:r>
          <w:tab/>
        </w:r>
        <w:r>
          <w:fldChar w:fldCharType="begin"/>
        </w:r>
        <w:r>
          <w:instrText xml:space="preserve"> PAGEREF _Toc2966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08" w:history="1">
        <w:r>
          <w:rPr>
            <w:rFonts w:ascii="仿宋" w:eastAsia="仿宋" w:hAnsi="仿宋" w:cs="仿宋" w:hint="eastAsia"/>
            <w:lang w:val="en-US"/>
          </w:rPr>
          <w:t>(二)、产业发展分析</w:t>
        </w:r>
        <w:r>
          <w:tab/>
        </w:r>
        <w:r>
          <w:fldChar w:fldCharType="begin"/>
        </w:r>
        <w:r>
          <w:instrText xml:space="preserve"> PAGEREF _Toc11408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33" w:history="1">
        <w:r>
          <w:rPr>
            <w:rFonts w:ascii="仿宋" w:eastAsia="仿宋" w:hAnsi="仿宋" w:cs="仿宋" w:hint="eastAsia"/>
            <w:lang w:val="en-US"/>
          </w:rPr>
          <w:t>十五、SWOT分析</w:t>
        </w:r>
        <w:r>
          <w:tab/>
        </w:r>
        <w:r>
          <w:fldChar w:fldCharType="begin"/>
        </w:r>
        <w:r>
          <w:instrText xml:space="preserve"> PAGEREF _Toc6033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59" w:history="1">
        <w:r>
          <w:rPr>
            <w:rFonts w:ascii="仿宋" w:eastAsia="仿宋" w:hAnsi="仿宋" w:cs="仿宋" w:hint="eastAsia"/>
            <w:lang w:val="en-US"/>
          </w:rPr>
          <w:t>(一)、优势分析</w:t>
        </w:r>
        <w:r>
          <w:tab/>
        </w:r>
        <w:r>
          <w:fldChar w:fldCharType="begin"/>
        </w:r>
        <w:r>
          <w:instrText xml:space="preserve"> PAGEREF _Toc26159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71" w:history="1">
        <w:r>
          <w:rPr>
            <w:rFonts w:ascii="仿宋" w:eastAsia="仿宋" w:hAnsi="仿宋" w:cs="仿宋" w:hint="eastAsia"/>
            <w:lang w:val="en-US"/>
          </w:rPr>
          <w:t>(二)、劣势分析</w:t>
        </w:r>
        <w:r>
          <w:tab/>
        </w:r>
        <w:r>
          <w:fldChar w:fldCharType="begin"/>
        </w:r>
        <w:r>
          <w:instrText xml:space="preserve"> PAGEREF _Toc7971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53" w:history="1">
        <w:r>
          <w:rPr>
            <w:rFonts w:ascii="仿宋" w:eastAsia="仿宋" w:hAnsi="仿宋" w:cs="仿宋" w:hint="eastAsia"/>
            <w:lang w:val="en-US"/>
          </w:rPr>
          <w:t>(三)、机会分析</w:t>
        </w:r>
        <w:r>
          <w:tab/>
        </w:r>
        <w:r>
          <w:fldChar w:fldCharType="begin"/>
        </w:r>
        <w:r>
          <w:instrText xml:space="preserve"> PAGEREF _Toc19153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55" w:history="1">
        <w:r>
          <w:rPr>
            <w:rFonts w:ascii="仿宋" w:eastAsia="仿宋" w:hAnsi="仿宋" w:cs="仿宋" w:hint="eastAsia"/>
            <w:lang w:val="en-US"/>
          </w:rPr>
          <w:t>(四)、威胁分析</w:t>
        </w:r>
        <w:r>
          <w:tab/>
        </w:r>
        <w:r>
          <w:fldChar w:fldCharType="begin"/>
        </w:r>
        <w:r>
          <w:instrText xml:space="preserve"> PAGEREF _Toc13655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32" w:history="1">
        <w:r>
          <w:rPr>
            <w:rFonts w:ascii="仿宋" w:eastAsia="仿宋" w:hAnsi="仿宋" w:cs="仿宋" w:hint="eastAsia"/>
            <w:lang w:val="en-US"/>
          </w:rPr>
          <w:t>十六、项目施工方案</w:t>
        </w:r>
        <w:r>
          <w:tab/>
        </w:r>
        <w:r>
          <w:fldChar w:fldCharType="begin"/>
        </w:r>
        <w:r>
          <w:instrText xml:space="preserve"> PAGEREF _Toc6532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58" w:history="1">
        <w:r>
          <w:rPr>
            <w:rFonts w:ascii="仿宋" w:eastAsia="仿宋" w:hAnsi="仿宋" w:cs="仿宋" w:hint="eastAsia"/>
            <w:lang w:val="en-US"/>
          </w:rPr>
          <w:t>(一)、施工组织设计</w:t>
        </w:r>
        <w:r>
          <w:tab/>
        </w:r>
        <w:r>
          <w:fldChar w:fldCharType="begin"/>
        </w:r>
        <w:r>
          <w:instrText xml:space="preserve"> PAGEREF _Toc31858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14" w:history="1">
        <w:r>
          <w:rPr>
            <w:rFonts w:ascii="仿宋" w:eastAsia="仿宋" w:hAnsi="仿宋" w:cs="仿宋" w:hint="eastAsia"/>
            <w:lang w:val="en-US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_Toc30014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78" w:history="1">
        <w:r>
          <w:rPr>
            <w:rFonts w:ascii="仿宋" w:eastAsia="仿宋" w:hAnsi="仿宋" w:cs="仿宋" w:hint="eastAsia"/>
            <w:lang w:val="en-US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_Toc30278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" w:history="1">
        <w:r>
          <w:rPr>
            <w:rFonts w:ascii="仿宋" w:eastAsia="仿宋" w:hAnsi="仿宋" w:cs="仿宋" w:hint="eastAsia"/>
            <w:lang w:val="en-US"/>
          </w:rPr>
          <w:t>(四)、施工现场管理</w:t>
        </w:r>
        <w:r>
          <w:tab/>
        </w:r>
        <w:r>
          <w:fldChar w:fldCharType="begin"/>
        </w:r>
        <w:r>
          <w:instrText xml:space="preserve"> PAGEREF _Toc87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3162" w:history="1">
        <w:r>
          <w:rPr>
            <w:rFonts w:ascii="仿宋" w:eastAsia="仿宋" w:hAnsi="仿宋" w:cs="仿宋" w:hint="eastAsia"/>
            <w:lang w:val="en-US"/>
          </w:rPr>
          <w:t>十七、战略合作伙伴与投资者关系</w:t>
        </w:r>
        <w:r>
          <w:tab/>
        </w:r>
        <w:r>
          <w:fldChar w:fldCharType="begin"/>
        </w:r>
        <w:r>
          <w:instrText xml:space="preserve"> PAGEREF _Toc3162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69" w:history="1">
        <w:r>
          <w:rPr>
            <w:rFonts w:ascii="仿宋" w:eastAsia="仿宋" w:hAnsi="仿宋" w:cs="仿宋" w:hint="eastAsia"/>
            <w:lang w:val="en-US"/>
          </w:rPr>
          <w:t>(一)、投资者关系管理</w:t>
        </w:r>
        <w:r>
          <w:tab/>
        </w:r>
        <w:r>
          <w:fldChar w:fldCharType="begin"/>
        </w:r>
        <w:r>
          <w:instrText xml:space="preserve"> PAGEREF _Toc13469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51" w:history="1">
        <w:r>
          <w:rPr>
            <w:rFonts w:ascii="仿宋" w:eastAsia="仿宋" w:hAnsi="仿宋" w:cs="仿宋" w:hint="eastAsia"/>
            <w:lang w:val="en-US"/>
          </w:rPr>
          <w:t>(二)、战略合作伙伴关系管理</w:t>
        </w:r>
        <w:r>
          <w:tab/>
        </w:r>
        <w:r>
          <w:fldChar w:fldCharType="begin"/>
        </w:r>
        <w:r>
          <w:instrText xml:space="preserve"> PAGEREF _Toc13851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20" w:history="1">
        <w:r>
          <w:rPr>
            <w:rFonts w:ascii="仿宋" w:eastAsia="仿宋" w:hAnsi="仿宋" w:cs="仿宋" w:hint="eastAsia"/>
            <w:lang w:val="en-US"/>
          </w:rPr>
          <w:t>(三)、投资者关系沟通</w:t>
        </w:r>
        <w:r>
          <w:tab/>
        </w:r>
        <w:r>
          <w:fldChar w:fldCharType="begin"/>
        </w:r>
        <w:r>
          <w:instrText xml:space="preserve"> PAGEREF _Toc25920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40" w:history="1">
        <w:r>
          <w:rPr>
            <w:rFonts w:ascii="仿宋" w:eastAsia="仿宋" w:hAnsi="仿宋" w:cs="仿宋" w:hint="eastAsia"/>
            <w:lang w:val="en-US"/>
          </w:rPr>
          <w:t>(四)、投资者服务计划</w:t>
        </w:r>
        <w:r>
          <w:tab/>
        </w:r>
        <w:r>
          <w:fldChar w:fldCharType="begin"/>
        </w:r>
        <w:r>
          <w:instrText xml:space="preserve"> PAGEREF _Toc5540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" w:history="1">
        <w:r>
          <w:rPr>
            <w:rFonts w:ascii="仿宋" w:eastAsia="仿宋" w:hAnsi="仿宋" w:cs="仿宋" w:hint="eastAsia"/>
            <w:lang w:val="en-US"/>
          </w:rPr>
          <w:t>十八、可持续发展战略</w:t>
        </w:r>
        <w:r>
          <w:tab/>
        </w:r>
        <w:r>
          <w:fldChar w:fldCharType="begin"/>
        </w:r>
        <w:r>
          <w:instrText xml:space="preserve"> PAGEREF _Toc234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11" w:history="1">
        <w:r>
          <w:rPr>
            <w:rFonts w:ascii="仿宋" w:eastAsia="仿宋" w:hAnsi="仿宋" w:cs="仿宋" w:hint="eastAsia"/>
            <w:lang w:val="en-US"/>
          </w:rPr>
          <w:t>(一)、可持续发展目标</w:t>
        </w:r>
        <w:r>
          <w:tab/>
        </w:r>
        <w:r>
          <w:fldChar w:fldCharType="begin"/>
        </w:r>
        <w:r>
          <w:instrText xml:space="preserve"> PAGEREF _Toc26611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08" w:history="1">
        <w:r>
          <w:rPr>
            <w:rFonts w:ascii="仿宋" w:eastAsia="仿宋" w:hAnsi="仿宋" w:cs="仿宋" w:hint="eastAsia"/>
            <w:lang w:val="en-US"/>
          </w:rPr>
          <w:t>(二)、环境友好措施</w:t>
        </w:r>
        <w:r>
          <w:tab/>
        </w:r>
        <w:r>
          <w:fldChar w:fldCharType="begin"/>
        </w:r>
        <w:r>
          <w:instrText xml:space="preserve"> PAGEREF _Toc7608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20" w:history="1">
        <w:r>
          <w:rPr>
            <w:rFonts w:ascii="仿宋" w:eastAsia="仿宋" w:hAnsi="仿宋" w:cs="仿宋" w:hint="eastAsia"/>
            <w:lang w:val="en-US"/>
          </w:rPr>
          <w:t>(三)、社会影响与贡献</w:t>
        </w:r>
        <w:r>
          <w:tab/>
        </w:r>
        <w:r>
          <w:fldChar w:fldCharType="begin"/>
        </w:r>
        <w:r>
          <w:instrText xml:space="preserve"> PAGEREF _Toc19320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06" w:history="1">
        <w:r>
          <w:rPr>
            <w:rFonts w:ascii="仿宋" w:eastAsia="仿宋" w:hAnsi="仿宋" w:cs="仿宋" w:hint="eastAsia"/>
            <w:lang w:val="en-US"/>
          </w:rPr>
          <w:t>(四)、环境保护和社会责任</w:t>
        </w:r>
        <w:r>
          <w:tab/>
        </w:r>
        <w:r>
          <w:fldChar w:fldCharType="begin"/>
        </w:r>
        <w:r>
          <w:instrText xml:space="preserve"> PAGEREF _Toc26106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33" w:history="1">
        <w:r>
          <w:rPr>
            <w:rFonts w:ascii="仿宋" w:eastAsia="仿宋" w:hAnsi="仿宋" w:cs="仿宋" w:hint="eastAsia"/>
            <w:lang w:val="en-US"/>
          </w:rPr>
          <w:t>十九、社会责任与可持续发展</w:t>
        </w:r>
        <w:r>
          <w:tab/>
        </w:r>
        <w:r>
          <w:fldChar w:fldCharType="begin"/>
        </w:r>
        <w:r>
          <w:instrText xml:space="preserve"> PAGEREF _Toc14433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58" w:history="1">
        <w:r>
          <w:rPr>
            <w:rFonts w:ascii="仿宋" w:eastAsia="仿宋" w:hAnsi="仿宋" w:cs="仿宋" w:hint="eastAsia"/>
            <w:lang w:val="en-US"/>
          </w:rPr>
          <w:t>(一)、社会责任战略与计划</w:t>
        </w:r>
        <w:r>
          <w:tab/>
        </w:r>
        <w:r>
          <w:fldChar w:fldCharType="begin"/>
        </w:r>
        <w:r>
          <w:instrText xml:space="preserve"> PAGEREF _Toc29658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14" w:history="1">
        <w:r>
          <w:rPr>
            <w:rFonts w:ascii="仿宋" w:eastAsia="仿宋" w:hAnsi="仿宋" w:cs="仿宋" w:hint="eastAsia"/>
            <w:lang w:val="en-US"/>
          </w:rPr>
          <w:t>(二)、社会影响评估与报告</w:t>
        </w:r>
        <w:r>
          <w:tab/>
        </w:r>
        <w:r>
          <w:fldChar w:fldCharType="begin"/>
        </w:r>
        <w:r>
          <w:instrText xml:space="preserve"> PAGEREF _Toc8214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90" w:history="1">
        <w:r>
          <w:rPr>
            <w:rFonts w:ascii="仿宋" w:eastAsia="仿宋" w:hAnsi="仿宋" w:cs="仿宋" w:hint="eastAsia"/>
            <w:lang w:val="en-US"/>
          </w:rPr>
          <w:t>(三)、社区参与与慈善事业</w:t>
        </w:r>
        <w:r>
          <w:tab/>
        </w:r>
        <w:r>
          <w:fldChar w:fldCharType="begin"/>
        </w:r>
        <w:r>
          <w:instrText xml:space="preserve"> PAGEREF _Toc23390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66" w:history="1">
        <w:r>
          <w:rPr>
            <w:rFonts w:ascii="仿宋" w:eastAsia="仿宋" w:hAnsi="仿宋" w:cs="仿宋" w:hint="eastAsia"/>
            <w:lang w:val="en-US"/>
          </w:rPr>
          <w:t>(四)、可持续生产与环境保护</w:t>
        </w:r>
        <w:r>
          <w:tab/>
        </w:r>
        <w:r>
          <w:fldChar w:fldCharType="begin"/>
        </w:r>
        <w:r>
          <w:instrText xml:space="preserve"> PAGEREF _Toc5566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10" w:history="1">
        <w:r>
          <w:rPr>
            <w:rFonts w:ascii="仿宋" w:eastAsia="仿宋" w:hAnsi="仿宋" w:cs="仿宋" w:hint="eastAsia"/>
            <w:lang w:val="en-US"/>
          </w:rPr>
          <w:t>二十、战略的定性评价决策方法</w:t>
        </w:r>
        <w:r>
          <w:tab/>
        </w:r>
        <w:r>
          <w:fldChar w:fldCharType="begin"/>
        </w:r>
        <w:r>
          <w:instrText xml:space="preserve"> PAGEREF _Toc23910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31" w:history="1">
        <w:r>
          <w:rPr>
            <w:rFonts w:ascii="仿宋" w:eastAsia="仿宋" w:hAnsi="仿宋" w:cs="仿宋" w:hint="eastAsia"/>
            <w:lang w:val="en-US"/>
          </w:rPr>
          <w:t>(一)、战略的定性评价决策方法</w:t>
        </w:r>
        <w:r>
          <w:tab/>
        </w:r>
        <w:r>
          <w:fldChar w:fldCharType="begin"/>
        </w:r>
        <w:r>
          <w:instrText xml:space="preserve"> PAGEREF _Toc12231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86" w:history="1">
        <w:r>
          <w:rPr>
            <w:rFonts w:ascii="仿宋" w:eastAsia="仿宋" w:hAnsi="仿宋" w:cs="仿宋" w:hint="eastAsia"/>
            <w:lang w:val="en-US"/>
          </w:rPr>
          <w:t>二十一、技术创新与研发计划</w:t>
        </w:r>
        <w:r>
          <w:tab/>
        </w:r>
        <w:r>
          <w:fldChar w:fldCharType="begin"/>
        </w:r>
        <w:r>
          <w:instrText xml:space="preserve"> PAGEREF _Toc21386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00" w:history="1">
        <w:r>
          <w:rPr>
            <w:rFonts w:ascii="仿宋" w:eastAsia="仿宋" w:hAnsi="仿宋" w:cs="仿宋" w:hint="eastAsia"/>
            <w:lang w:val="en-US"/>
          </w:rPr>
          <w:t>(一)、技术创新策略</w:t>
        </w:r>
        <w:r>
          <w:tab/>
        </w:r>
        <w:r>
          <w:fldChar w:fldCharType="begin"/>
        </w:r>
        <w:r>
          <w:instrText xml:space="preserve"> PAGEREF _Toc4800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27" w:history="1">
        <w:r>
          <w:rPr>
            <w:rFonts w:ascii="仿宋" w:eastAsia="仿宋" w:hAnsi="仿宋" w:cs="仿宋" w:hint="eastAsia"/>
            <w:lang w:val="en-US"/>
          </w:rPr>
          <w:t>(二)、研发资源配置</w:t>
        </w:r>
        <w:r>
          <w:tab/>
        </w:r>
        <w:r>
          <w:fldChar w:fldCharType="begin"/>
        </w:r>
        <w:r>
          <w:instrText xml:space="preserve"> PAGEREF _Toc9227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46" w:history="1">
        <w:r>
          <w:rPr>
            <w:rFonts w:ascii="仿宋" w:eastAsia="仿宋" w:hAnsi="仿宋" w:cs="仿宋" w:hint="eastAsia"/>
            <w:lang w:val="en-US"/>
          </w:rPr>
          <w:t>(三)、技术合作伙伴关系建设</w:t>
        </w:r>
        <w:r>
          <w:tab/>
        </w:r>
        <w:r>
          <w:fldChar w:fldCharType="begin"/>
        </w:r>
        <w:r>
          <w:instrText xml:space="preserve"> PAGEREF _Toc22546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https://d.book118.com/548021074130006046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酊剂行业商业计划书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酊剂行业商业计划书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酊剂行业商业计划书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酊剂行业商业计划书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酊剂行业商业计划书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47516E7"/>
    <w:rsid w:val="547516E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548021074130006046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2024-03-17T23:16:00Z</dcterms:created>
  <dcterms:modified xsi:type="dcterms:W3CDTF">2024-03-17T23:16:44Z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