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艺术品拍卖行业相关公司设立可行性研究报告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7236" w:history="1">
        <w:r>
          <w:rPr>
            <w:rFonts w:ascii="仿宋" w:eastAsia="仿宋" w:hAnsi="仿宋" w:cs="仿宋" w:hint="eastAsia"/>
            <w:lang w:eastAsia="zh-CN"/>
          </w:rPr>
          <w:t>概论</w:t>
        </w:r>
        <w:r>
          <w:tab/>
        </w:r>
        <w:r>
          <w:fldChar w:fldCharType="begin"/>
        </w:r>
        <w:r>
          <w:instrText xml:space="preserve"> PAGEREF _Toc7236 \h </w:instrText>
        </w:r>
        <w:r>
          <w:fldChar w:fldCharType="separate"/>
        </w:r>
        <w:r>
          <w:t>3</w:t>
        </w:r>
        <w:r>
          <w:fldChar w:fldCharType="end"/>
        </w:r>
      </w:hyperlink>
    </w:p>
    <w:p>
      <w:pPr>
        <w:pStyle w:val="TOC1"/>
        <w:tabs>
          <w:tab w:val="right" w:leader="dot" w:pos="8306"/>
        </w:tabs>
      </w:pPr>
      <w:hyperlink w:anchor="_Toc31747" w:history="1">
        <w:r>
          <w:rPr>
            <w:rFonts w:ascii="仿宋" w:eastAsia="仿宋" w:hAnsi="仿宋" w:cs="仿宋" w:hint="eastAsia"/>
            <w:lang w:eastAsia="zh-CN"/>
          </w:rPr>
          <w:t>一、选址分析</w:t>
        </w:r>
        <w:r>
          <w:tab/>
        </w:r>
        <w:r>
          <w:fldChar w:fldCharType="begin"/>
        </w:r>
        <w:r>
          <w:instrText xml:space="preserve"> PAGEREF _Toc31747 \h </w:instrText>
        </w:r>
        <w:r>
          <w:fldChar w:fldCharType="separate"/>
        </w:r>
        <w:r>
          <w:t>3</w:t>
        </w:r>
        <w:r>
          <w:fldChar w:fldCharType="end"/>
        </w:r>
      </w:hyperlink>
    </w:p>
    <w:p>
      <w:pPr>
        <w:pStyle w:val="TOC2"/>
        <w:tabs>
          <w:tab w:val="right" w:leader="dot" w:pos="8306"/>
        </w:tabs>
      </w:pPr>
      <w:hyperlink w:anchor="_Toc22078" w:history="1">
        <w:r>
          <w:rPr>
            <w:rFonts w:ascii="仿宋" w:eastAsia="仿宋" w:hAnsi="仿宋" w:cs="仿宋" w:hint="eastAsia"/>
            <w:lang w:eastAsia="zh-CN"/>
          </w:rPr>
          <w:t>(一)、艺术品拍卖项目选址原则</w:t>
        </w:r>
        <w:r>
          <w:tab/>
        </w:r>
        <w:r>
          <w:fldChar w:fldCharType="begin"/>
        </w:r>
        <w:r>
          <w:instrText xml:space="preserve"> PAGEREF _Toc22078 \h </w:instrText>
        </w:r>
        <w:r>
          <w:fldChar w:fldCharType="separate"/>
        </w:r>
        <w:r>
          <w:t>3</w:t>
        </w:r>
        <w:r>
          <w:fldChar w:fldCharType="end"/>
        </w:r>
      </w:hyperlink>
    </w:p>
    <w:p>
      <w:pPr>
        <w:pStyle w:val="TOC2"/>
        <w:tabs>
          <w:tab w:val="right" w:leader="dot" w:pos="8306"/>
        </w:tabs>
      </w:pPr>
      <w:hyperlink w:anchor="_Toc3738" w:history="1">
        <w:r>
          <w:rPr>
            <w:rFonts w:ascii="仿宋" w:eastAsia="仿宋" w:hAnsi="仿宋" w:cs="仿宋" w:hint="eastAsia"/>
            <w:lang w:eastAsia="zh-CN"/>
          </w:rPr>
          <w:t>(二)、建设区基本情况</w:t>
        </w:r>
        <w:r>
          <w:tab/>
        </w:r>
        <w:r>
          <w:fldChar w:fldCharType="begin"/>
        </w:r>
        <w:r>
          <w:instrText xml:space="preserve"> PAGEREF _Toc3738 \h </w:instrText>
        </w:r>
        <w:r>
          <w:fldChar w:fldCharType="separate"/>
        </w:r>
        <w:r>
          <w:t>4</w:t>
        </w:r>
        <w:r>
          <w:fldChar w:fldCharType="end"/>
        </w:r>
      </w:hyperlink>
    </w:p>
    <w:p>
      <w:pPr>
        <w:pStyle w:val="TOC2"/>
        <w:tabs>
          <w:tab w:val="right" w:leader="dot" w:pos="8306"/>
        </w:tabs>
      </w:pPr>
      <w:hyperlink w:anchor="_Toc13837" w:history="1">
        <w:r>
          <w:rPr>
            <w:rFonts w:ascii="仿宋" w:eastAsia="仿宋" w:hAnsi="仿宋" w:cs="仿宋" w:hint="eastAsia"/>
            <w:lang w:eastAsia="zh-CN"/>
          </w:rPr>
          <w:t>(三)、发展目标</w:t>
        </w:r>
        <w:r>
          <w:tab/>
        </w:r>
        <w:r>
          <w:fldChar w:fldCharType="begin"/>
        </w:r>
        <w:r>
          <w:instrText xml:space="preserve"> PAGEREF _Toc13837 \h </w:instrText>
        </w:r>
        <w:r>
          <w:fldChar w:fldCharType="separate"/>
        </w:r>
        <w:r>
          <w:t>5</w:t>
        </w:r>
        <w:r>
          <w:fldChar w:fldCharType="end"/>
        </w:r>
      </w:hyperlink>
    </w:p>
    <w:p>
      <w:pPr>
        <w:pStyle w:val="TOC2"/>
        <w:tabs>
          <w:tab w:val="right" w:leader="dot" w:pos="8306"/>
        </w:tabs>
      </w:pPr>
      <w:hyperlink w:anchor="_Toc7440" w:history="1">
        <w:r>
          <w:rPr>
            <w:rFonts w:ascii="仿宋" w:eastAsia="仿宋" w:hAnsi="仿宋" w:cs="仿宋" w:hint="eastAsia"/>
            <w:lang w:eastAsia="zh-CN"/>
          </w:rPr>
          <w:t>(四)、产业发展方向</w:t>
        </w:r>
        <w:r>
          <w:tab/>
        </w:r>
        <w:r>
          <w:fldChar w:fldCharType="begin"/>
        </w:r>
        <w:r>
          <w:instrText xml:space="preserve"> PAGEREF _Toc7440 \h </w:instrText>
        </w:r>
        <w:r>
          <w:fldChar w:fldCharType="separate"/>
        </w:r>
        <w:r>
          <w:t>7</w:t>
        </w:r>
        <w:r>
          <w:fldChar w:fldCharType="end"/>
        </w:r>
      </w:hyperlink>
    </w:p>
    <w:p>
      <w:pPr>
        <w:pStyle w:val="TOC2"/>
        <w:tabs>
          <w:tab w:val="right" w:leader="dot" w:pos="8306"/>
        </w:tabs>
      </w:pPr>
      <w:hyperlink w:anchor="_Toc8997" w:history="1">
        <w:r>
          <w:rPr>
            <w:rFonts w:ascii="仿宋" w:eastAsia="仿宋" w:hAnsi="仿宋" w:cs="仿宋" w:hint="eastAsia"/>
            <w:lang w:eastAsia="zh-CN"/>
          </w:rPr>
          <w:t>(五)、艺术品拍卖项目选址综合评价</w:t>
        </w:r>
        <w:r>
          <w:tab/>
        </w:r>
        <w:r>
          <w:fldChar w:fldCharType="begin"/>
        </w:r>
        <w:r>
          <w:instrText xml:space="preserve"> PAGEREF _Toc8997 \h </w:instrText>
        </w:r>
        <w:r>
          <w:fldChar w:fldCharType="separate"/>
        </w:r>
        <w:r>
          <w:t>8</w:t>
        </w:r>
        <w:r>
          <w:fldChar w:fldCharType="end"/>
        </w:r>
      </w:hyperlink>
    </w:p>
    <w:p>
      <w:pPr>
        <w:pStyle w:val="TOC1"/>
        <w:tabs>
          <w:tab w:val="right" w:leader="dot" w:pos="8306"/>
        </w:tabs>
      </w:pPr>
      <w:hyperlink w:anchor="_Toc9720" w:history="1">
        <w:r>
          <w:rPr>
            <w:rFonts w:ascii="仿宋" w:eastAsia="仿宋" w:hAnsi="仿宋" w:cs="仿宋" w:hint="eastAsia"/>
            <w:lang w:eastAsia="zh-CN"/>
          </w:rPr>
          <w:t>二、艺术品拍卖筹建公司基本信息</w:t>
        </w:r>
        <w:r>
          <w:tab/>
        </w:r>
        <w:r>
          <w:fldChar w:fldCharType="begin"/>
        </w:r>
        <w:r>
          <w:instrText xml:space="preserve"> PAGEREF _Toc9720 \h </w:instrText>
        </w:r>
        <w:r>
          <w:fldChar w:fldCharType="separate"/>
        </w:r>
        <w:r>
          <w:t>8</w:t>
        </w:r>
        <w:r>
          <w:fldChar w:fldCharType="end"/>
        </w:r>
      </w:hyperlink>
    </w:p>
    <w:p>
      <w:pPr>
        <w:pStyle w:val="TOC2"/>
        <w:tabs>
          <w:tab w:val="right" w:leader="dot" w:pos="8306"/>
        </w:tabs>
      </w:pPr>
      <w:hyperlink w:anchor="_Toc19189" w:history="1">
        <w:r>
          <w:rPr>
            <w:rFonts w:ascii="仿宋" w:eastAsia="仿宋" w:hAnsi="仿宋" w:cs="仿宋" w:hint="eastAsia"/>
            <w:lang w:eastAsia="zh-CN"/>
          </w:rPr>
          <w:t>(一)、公司名称</w:t>
        </w:r>
        <w:r>
          <w:tab/>
        </w:r>
        <w:r>
          <w:fldChar w:fldCharType="begin"/>
        </w:r>
        <w:r>
          <w:instrText xml:space="preserve"> PAGEREF _Toc19189 \h </w:instrText>
        </w:r>
        <w:r>
          <w:fldChar w:fldCharType="separate"/>
        </w:r>
        <w:r>
          <w:t>8</w:t>
        </w:r>
        <w:r>
          <w:fldChar w:fldCharType="end"/>
        </w:r>
      </w:hyperlink>
    </w:p>
    <w:p>
      <w:pPr>
        <w:pStyle w:val="TOC2"/>
        <w:tabs>
          <w:tab w:val="right" w:leader="dot" w:pos="8306"/>
        </w:tabs>
      </w:pPr>
      <w:hyperlink w:anchor="_Toc19854" w:history="1">
        <w:r>
          <w:rPr>
            <w:rFonts w:ascii="仿宋" w:eastAsia="仿宋" w:hAnsi="仿宋" w:cs="仿宋" w:hint="eastAsia"/>
            <w:lang w:eastAsia="zh-CN"/>
          </w:rPr>
          <w:t>(二)、注册资本</w:t>
        </w:r>
        <w:r>
          <w:tab/>
        </w:r>
        <w:r>
          <w:fldChar w:fldCharType="begin"/>
        </w:r>
        <w:r>
          <w:instrText xml:space="preserve"> PAGEREF _Toc19854 \h </w:instrText>
        </w:r>
        <w:r>
          <w:fldChar w:fldCharType="separate"/>
        </w:r>
        <w:r>
          <w:t>8</w:t>
        </w:r>
        <w:r>
          <w:fldChar w:fldCharType="end"/>
        </w:r>
      </w:hyperlink>
    </w:p>
    <w:p>
      <w:pPr>
        <w:pStyle w:val="TOC2"/>
        <w:tabs>
          <w:tab w:val="right" w:leader="dot" w:pos="8306"/>
        </w:tabs>
      </w:pPr>
      <w:hyperlink w:anchor="_Toc17223" w:history="1">
        <w:r>
          <w:rPr>
            <w:rFonts w:ascii="仿宋" w:eastAsia="仿宋" w:hAnsi="仿宋" w:cs="仿宋" w:hint="eastAsia"/>
            <w:lang w:eastAsia="zh-CN"/>
          </w:rPr>
          <w:t>(三)、注册地址</w:t>
        </w:r>
        <w:r>
          <w:tab/>
        </w:r>
        <w:r>
          <w:fldChar w:fldCharType="begin"/>
        </w:r>
        <w:r>
          <w:instrText xml:space="preserve"> PAGEREF _Toc17223 \h </w:instrText>
        </w:r>
        <w:r>
          <w:fldChar w:fldCharType="separate"/>
        </w:r>
        <w:r>
          <w:t>9</w:t>
        </w:r>
        <w:r>
          <w:fldChar w:fldCharType="end"/>
        </w:r>
      </w:hyperlink>
    </w:p>
    <w:p>
      <w:pPr>
        <w:pStyle w:val="TOC2"/>
        <w:tabs>
          <w:tab w:val="right" w:leader="dot" w:pos="8306"/>
        </w:tabs>
      </w:pPr>
      <w:hyperlink w:anchor="_Toc13058" w:history="1">
        <w:r>
          <w:rPr>
            <w:rFonts w:ascii="仿宋" w:eastAsia="仿宋" w:hAnsi="仿宋" w:cs="仿宋" w:hint="eastAsia"/>
            <w:lang w:eastAsia="zh-CN"/>
          </w:rPr>
          <w:t>(四)、法人代表</w:t>
        </w:r>
        <w:r>
          <w:tab/>
        </w:r>
        <w:r>
          <w:fldChar w:fldCharType="begin"/>
        </w:r>
        <w:r>
          <w:instrText xml:space="preserve"> PAGEREF _Toc13058 \h </w:instrText>
        </w:r>
        <w:r>
          <w:fldChar w:fldCharType="separate"/>
        </w:r>
        <w:r>
          <w:t>9</w:t>
        </w:r>
        <w:r>
          <w:fldChar w:fldCharType="end"/>
        </w:r>
      </w:hyperlink>
    </w:p>
    <w:p>
      <w:pPr>
        <w:pStyle w:val="TOC2"/>
        <w:tabs>
          <w:tab w:val="right" w:leader="dot" w:pos="8306"/>
        </w:tabs>
      </w:pPr>
      <w:hyperlink w:anchor="_Toc21713" w:history="1">
        <w:r>
          <w:rPr>
            <w:rFonts w:ascii="仿宋" w:eastAsia="仿宋" w:hAnsi="仿宋" w:cs="仿宋" w:hint="eastAsia"/>
            <w:lang w:eastAsia="zh-CN"/>
          </w:rPr>
          <w:t>(五)、主要经营范围</w:t>
        </w:r>
        <w:r>
          <w:tab/>
        </w:r>
        <w:r>
          <w:fldChar w:fldCharType="begin"/>
        </w:r>
        <w:r>
          <w:instrText xml:space="preserve"> PAGEREF _Toc21713 \h </w:instrText>
        </w:r>
        <w:r>
          <w:fldChar w:fldCharType="separate"/>
        </w:r>
        <w:r>
          <w:t>9</w:t>
        </w:r>
        <w:r>
          <w:fldChar w:fldCharType="end"/>
        </w:r>
      </w:hyperlink>
    </w:p>
    <w:p>
      <w:pPr>
        <w:pStyle w:val="TOC2"/>
        <w:tabs>
          <w:tab w:val="right" w:leader="dot" w:pos="8306"/>
        </w:tabs>
      </w:pPr>
      <w:hyperlink w:anchor="_Toc12625" w:history="1">
        <w:r>
          <w:rPr>
            <w:rFonts w:ascii="仿宋" w:eastAsia="仿宋" w:hAnsi="仿宋" w:cs="仿宋" w:hint="eastAsia"/>
            <w:lang w:eastAsia="zh-CN"/>
          </w:rPr>
          <w:t>(六)、主要股东</w:t>
        </w:r>
        <w:r>
          <w:tab/>
        </w:r>
        <w:r>
          <w:fldChar w:fldCharType="begin"/>
        </w:r>
        <w:r>
          <w:instrText xml:space="preserve"> PAGEREF _Toc12625 \h </w:instrText>
        </w:r>
        <w:r>
          <w:fldChar w:fldCharType="separate"/>
        </w:r>
        <w:r>
          <w:t>9</w:t>
        </w:r>
        <w:r>
          <w:fldChar w:fldCharType="end"/>
        </w:r>
      </w:hyperlink>
    </w:p>
    <w:p>
      <w:pPr>
        <w:pStyle w:val="TOC1"/>
        <w:tabs>
          <w:tab w:val="right" w:leader="dot" w:pos="8306"/>
        </w:tabs>
      </w:pPr>
      <w:hyperlink w:anchor="_Toc22327" w:history="1">
        <w:r>
          <w:rPr>
            <w:rFonts w:ascii="仿宋" w:eastAsia="仿宋" w:hAnsi="仿宋" w:cs="仿宋" w:hint="eastAsia"/>
            <w:lang w:eastAsia="zh-CN"/>
          </w:rPr>
          <w:t>三、艺术品拍卖项目概况</w:t>
        </w:r>
        <w:r>
          <w:tab/>
        </w:r>
        <w:r>
          <w:fldChar w:fldCharType="begin"/>
        </w:r>
        <w:r>
          <w:instrText xml:space="preserve"> PAGEREF _Toc22327 \h </w:instrText>
        </w:r>
        <w:r>
          <w:fldChar w:fldCharType="separate"/>
        </w:r>
        <w:r>
          <w:t>10</w:t>
        </w:r>
        <w:r>
          <w:fldChar w:fldCharType="end"/>
        </w:r>
      </w:hyperlink>
    </w:p>
    <w:p>
      <w:pPr>
        <w:pStyle w:val="TOC2"/>
        <w:tabs>
          <w:tab w:val="right" w:leader="dot" w:pos="8306"/>
        </w:tabs>
      </w:pPr>
      <w:hyperlink w:anchor="_Toc28616" w:history="1">
        <w:r>
          <w:rPr>
            <w:rFonts w:ascii="仿宋" w:eastAsia="仿宋" w:hAnsi="仿宋" w:cs="仿宋" w:hint="eastAsia"/>
            <w:lang w:eastAsia="zh-CN"/>
          </w:rPr>
          <w:t>(一)、投资路径</w:t>
        </w:r>
        <w:r>
          <w:tab/>
        </w:r>
        <w:r>
          <w:fldChar w:fldCharType="begin"/>
        </w:r>
        <w:r>
          <w:instrText xml:space="preserve"> PAGEREF _Toc28616 \h </w:instrText>
        </w:r>
        <w:r>
          <w:fldChar w:fldCharType="separate"/>
        </w:r>
        <w:r>
          <w:t>10</w:t>
        </w:r>
        <w:r>
          <w:fldChar w:fldCharType="end"/>
        </w:r>
      </w:hyperlink>
    </w:p>
    <w:p>
      <w:pPr>
        <w:pStyle w:val="TOC2"/>
        <w:tabs>
          <w:tab w:val="right" w:leader="dot" w:pos="8306"/>
        </w:tabs>
      </w:pPr>
      <w:hyperlink w:anchor="_Toc4604" w:history="1">
        <w:r>
          <w:rPr>
            <w:rFonts w:ascii="仿宋" w:eastAsia="仿宋" w:hAnsi="仿宋" w:cs="仿宋" w:hint="eastAsia"/>
            <w:lang w:eastAsia="zh-CN"/>
          </w:rPr>
          <w:t>(二)、艺术品拍卖项目提出的理由</w:t>
        </w:r>
        <w:r>
          <w:tab/>
        </w:r>
        <w:r>
          <w:fldChar w:fldCharType="begin"/>
        </w:r>
        <w:r>
          <w:instrText xml:space="preserve"> PAGEREF _Toc4604 \h </w:instrText>
        </w:r>
        <w:r>
          <w:fldChar w:fldCharType="separate"/>
        </w:r>
        <w:r>
          <w:t>11</w:t>
        </w:r>
        <w:r>
          <w:fldChar w:fldCharType="end"/>
        </w:r>
      </w:hyperlink>
    </w:p>
    <w:p>
      <w:pPr>
        <w:pStyle w:val="TOC2"/>
        <w:tabs>
          <w:tab w:val="right" w:leader="dot" w:pos="8306"/>
        </w:tabs>
      </w:pPr>
      <w:hyperlink w:anchor="_Toc1945" w:history="1">
        <w:r>
          <w:rPr>
            <w:rFonts w:ascii="仿宋" w:eastAsia="仿宋" w:hAnsi="仿宋" w:cs="仿宋" w:hint="eastAsia"/>
            <w:lang w:eastAsia="zh-CN"/>
          </w:rPr>
          <w:t>(三)、艺术品拍卖项目选址</w:t>
        </w:r>
        <w:r>
          <w:tab/>
        </w:r>
        <w:r>
          <w:fldChar w:fldCharType="begin"/>
        </w:r>
        <w:r>
          <w:instrText xml:space="preserve"> PAGEREF _Toc1945 \h </w:instrText>
        </w:r>
        <w:r>
          <w:fldChar w:fldCharType="separate"/>
        </w:r>
        <w:r>
          <w:t>12</w:t>
        </w:r>
        <w:r>
          <w:fldChar w:fldCharType="end"/>
        </w:r>
      </w:hyperlink>
    </w:p>
    <w:p>
      <w:pPr>
        <w:pStyle w:val="TOC2"/>
        <w:tabs>
          <w:tab w:val="right" w:leader="dot" w:pos="8306"/>
        </w:tabs>
      </w:pPr>
      <w:hyperlink w:anchor="_Toc29250" w:history="1">
        <w:r>
          <w:rPr>
            <w:rFonts w:ascii="仿宋" w:eastAsia="仿宋" w:hAnsi="仿宋" w:cs="仿宋" w:hint="eastAsia"/>
            <w:lang w:eastAsia="zh-CN"/>
          </w:rPr>
          <w:t>(四)、生产规模</w:t>
        </w:r>
        <w:r>
          <w:tab/>
        </w:r>
        <w:r>
          <w:fldChar w:fldCharType="begin"/>
        </w:r>
        <w:r>
          <w:instrText xml:space="preserve"> PAGEREF _Toc29250 \h </w:instrText>
        </w:r>
        <w:r>
          <w:fldChar w:fldCharType="separate"/>
        </w:r>
        <w:r>
          <w:t>12</w:t>
        </w:r>
        <w:r>
          <w:fldChar w:fldCharType="end"/>
        </w:r>
      </w:hyperlink>
    </w:p>
    <w:p>
      <w:pPr>
        <w:pStyle w:val="TOC2"/>
        <w:tabs>
          <w:tab w:val="right" w:leader="dot" w:pos="8306"/>
        </w:tabs>
      </w:pPr>
      <w:hyperlink w:anchor="_Toc28468" w:history="1">
        <w:r>
          <w:rPr>
            <w:rFonts w:ascii="仿宋" w:eastAsia="仿宋" w:hAnsi="仿宋" w:cs="仿宋" w:hint="eastAsia"/>
            <w:lang w:eastAsia="zh-CN"/>
          </w:rPr>
          <w:t>(五)、建设规模</w:t>
        </w:r>
        <w:r>
          <w:tab/>
        </w:r>
        <w:r>
          <w:fldChar w:fldCharType="begin"/>
        </w:r>
        <w:r>
          <w:instrText xml:space="preserve"> PAGEREF _Toc28468 \h </w:instrText>
        </w:r>
        <w:r>
          <w:fldChar w:fldCharType="separate"/>
        </w:r>
        <w:r>
          <w:t>12</w:t>
        </w:r>
        <w:r>
          <w:fldChar w:fldCharType="end"/>
        </w:r>
      </w:hyperlink>
    </w:p>
    <w:p>
      <w:pPr>
        <w:pStyle w:val="TOC2"/>
        <w:tabs>
          <w:tab w:val="right" w:leader="dot" w:pos="8306"/>
        </w:tabs>
      </w:pPr>
      <w:hyperlink w:anchor="_Toc9034" w:history="1">
        <w:r>
          <w:rPr>
            <w:rFonts w:ascii="仿宋" w:eastAsia="仿宋" w:hAnsi="仿宋" w:cs="仿宋" w:hint="eastAsia"/>
            <w:lang w:eastAsia="zh-CN"/>
          </w:rPr>
          <w:t>(六)、艺术品拍卖项目投资</w:t>
        </w:r>
        <w:r>
          <w:tab/>
        </w:r>
        <w:r>
          <w:fldChar w:fldCharType="begin"/>
        </w:r>
        <w:r>
          <w:instrText xml:space="preserve"> PAGEREF _Toc9034 \h </w:instrText>
        </w:r>
        <w:r>
          <w:fldChar w:fldCharType="separate"/>
        </w:r>
        <w:r>
          <w:t>12</w:t>
        </w:r>
        <w:r>
          <w:fldChar w:fldCharType="end"/>
        </w:r>
      </w:hyperlink>
    </w:p>
    <w:p>
      <w:pPr>
        <w:pStyle w:val="TOC2"/>
        <w:tabs>
          <w:tab w:val="right" w:leader="dot" w:pos="8306"/>
        </w:tabs>
      </w:pPr>
      <w:hyperlink w:anchor="_Toc8506" w:history="1">
        <w:r>
          <w:rPr>
            <w:rFonts w:ascii="仿宋" w:eastAsia="仿宋" w:hAnsi="仿宋" w:cs="仿宋" w:hint="eastAsia"/>
            <w:lang w:eastAsia="zh-CN"/>
          </w:rPr>
          <w:t>(七)、艺术品拍卖项目进度规划</w:t>
        </w:r>
        <w:r>
          <w:tab/>
        </w:r>
        <w:r>
          <w:fldChar w:fldCharType="begin"/>
        </w:r>
        <w:r>
          <w:instrText xml:space="preserve"> PAGEREF _Toc8506 \h </w:instrText>
        </w:r>
        <w:r>
          <w:fldChar w:fldCharType="separate"/>
        </w:r>
        <w:r>
          <w:t>13</w:t>
        </w:r>
        <w:r>
          <w:fldChar w:fldCharType="end"/>
        </w:r>
      </w:hyperlink>
    </w:p>
    <w:p>
      <w:pPr>
        <w:pStyle w:val="TOC2"/>
        <w:tabs>
          <w:tab w:val="right" w:leader="dot" w:pos="8306"/>
        </w:tabs>
      </w:pPr>
      <w:hyperlink w:anchor="_Toc18435" w:history="1">
        <w:r>
          <w:rPr>
            <w:rFonts w:ascii="仿宋" w:eastAsia="仿宋" w:hAnsi="仿宋" w:cs="仿宋" w:hint="eastAsia"/>
            <w:lang w:eastAsia="zh-CN"/>
          </w:rPr>
          <w:t>(八)、经济效益(正常经营年份)</w:t>
        </w:r>
        <w:r>
          <w:tab/>
        </w:r>
        <w:r>
          <w:fldChar w:fldCharType="begin"/>
        </w:r>
        <w:r>
          <w:instrText xml:space="preserve"> PAGEREF _Toc18435 \h </w:instrText>
        </w:r>
        <w:r>
          <w:fldChar w:fldCharType="separate"/>
        </w:r>
        <w:r>
          <w:t>13</w:t>
        </w:r>
        <w:r>
          <w:fldChar w:fldCharType="end"/>
        </w:r>
      </w:hyperlink>
    </w:p>
    <w:p>
      <w:pPr>
        <w:pStyle w:val="TOC2"/>
        <w:tabs>
          <w:tab w:val="right" w:leader="dot" w:pos="8306"/>
        </w:tabs>
      </w:pPr>
      <w:hyperlink w:anchor="_Toc25674" w:history="1">
        <w:r>
          <w:rPr>
            <w:rFonts w:ascii="仿宋" w:eastAsia="仿宋" w:hAnsi="仿宋" w:cs="仿宋" w:hint="eastAsia"/>
            <w:lang w:eastAsia="zh-CN"/>
          </w:rPr>
          <w:t>(九)、艺术品拍卖项目综合评价</w:t>
        </w:r>
        <w:r>
          <w:tab/>
        </w:r>
        <w:r>
          <w:fldChar w:fldCharType="begin"/>
        </w:r>
        <w:r>
          <w:instrText xml:space="preserve"> PAGEREF _Toc25674 \h </w:instrText>
        </w:r>
        <w:r>
          <w:fldChar w:fldCharType="separate"/>
        </w:r>
        <w:r>
          <w:t>14</w:t>
        </w:r>
        <w:r>
          <w:fldChar w:fldCharType="end"/>
        </w:r>
      </w:hyperlink>
    </w:p>
    <w:p>
      <w:pPr>
        <w:pStyle w:val="TOC1"/>
        <w:tabs>
          <w:tab w:val="right" w:leader="dot" w:pos="8306"/>
        </w:tabs>
      </w:pPr>
      <w:hyperlink w:anchor="_Toc17981" w:history="1">
        <w:r>
          <w:rPr>
            <w:rFonts w:ascii="仿宋" w:eastAsia="仿宋" w:hAnsi="仿宋" w:cs="仿宋" w:hint="eastAsia"/>
            <w:lang w:eastAsia="zh-CN"/>
          </w:rPr>
          <w:t>四、行业、市场分析</w:t>
        </w:r>
        <w:r>
          <w:tab/>
        </w:r>
        <w:r>
          <w:fldChar w:fldCharType="begin"/>
        </w:r>
        <w:r>
          <w:instrText xml:space="preserve"> PAGEREF _Toc17981 \h </w:instrText>
        </w:r>
        <w:r>
          <w:fldChar w:fldCharType="separate"/>
        </w:r>
        <w:r>
          <w:t>15</w:t>
        </w:r>
        <w:r>
          <w:fldChar w:fldCharType="end"/>
        </w:r>
      </w:hyperlink>
    </w:p>
    <w:p>
      <w:pPr>
        <w:pStyle w:val="TOC2"/>
        <w:tabs>
          <w:tab w:val="right" w:leader="dot" w:pos="8306"/>
        </w:tabs>
      </w:pPr>
      <w:hyperlink w:anchor="_Toc506" w:history="1">
        <w:r>
          <w:rPr>
            <w:rFonts w:ascii="仿宋" w:eastAsia="仿宋" w:hAnsi="仿宋" w:cs="仿宋" w:hint="eastAsia"/>
            <w:lang w:eastAsia="zh-CN"/>
          </w:rPr>
          <w:t>(一)、行业分析</w:t>
        </w:r>
        <w:r>
          <w:tab/>
        </w:r>
        <w:r>
          <w:fldChar w:fldCharType="begin"/>
        </w:r>
        <w:r>
          <w:instrText xml:space="preserve"> PAGEREF _Toc506 \h </w:instrText>
        </w:r>
        <w:r>
          <w:fldChar w:fldCharType="separate"/>
        </w:r>
        <w:r>
          <w:t>15</w:t>
        </w:r>
        <w:r>
          <w:fldChar w:fldCharType="end"/>
        </w:r>
      </w:hyperlink>
    </w:p>
    <w:p>
      <w:pPr>
        <w:pStyle w:val="TOC2"/>
        <w:tabs>
          <w:tab w:val="right" w:leader="dot" w:pos="8306"/>
        </w:tabs>
      </w:pPr>
      <w:hyperlink w:anchor="_Toc22578" w:history="1">
        <w:r>
          <w:rPr>
            <w:rFonts w:ascii="仿宋" w:eastAsia="仿宋" w:hAnsi="仿宋" w:cs="仿宋" w:hint="eastAsia"/>
            <w:lang w:eastAsia="zh-CN"/>
          </w:rPr>
          <w:t>(二)、市场分析</w:t>
        </w:r>
        <w:r>
          <w:tab/>
        </w:r>
        <w:r>
          <w:fldChar w:fldCharType="begin"/>
        </w:r>
        <w:r>
          <w:instrText xml:space="preserve"> PAGEREF _Toc22578 \h </w:instrText>
        </w:r>
        <w:r>
          <w:fldChar w:fldCharType="separate"/>
        </w:r>
        <w:r>
          <w:t>16</w:t>
        </w:r>
        <w:r>
          <w:fldChar w:fldCharType="end"/>
        </w:r>
      </w:hyperlink>
    </w:p>
    <w:p>
      <w:pPr>
        <w:pStyle w:val="TOC2"/>
        <w:tabs>
          <w:tab w:val="right" w:leader="dot" w:pos="8306"/>
        </w:tabs>
      </w:pPr>
      <w:hyperlink w:anchor="_Toc28335" w:history="1">
        <w:r>
          <w:rPr>
            <w:rFonts w:ascii="仿宋" w:eastAsia="仿宋" w:hAnsi="仿宋" w:cs="仿宋" w:hint="eastAsia"/>
            <w:lang w:eastAsia="zh-CN"/>
          </w:rPr>
          <w:t>(三)、行业发展及市场前景分析</w:t>
        </w:r>
        <w:r>
          <w:tab/>
        </w:r>
        <w:r>
          <w:fldChar w:fldCharType="begin"/>
        </w:r>
        <w:r>
          <w:instrText xml:space="preserve"> PAGEREF _Toc28335 \h </w:instrText>
        </w:r>
        <w:r>
          <w:fldChar w:fldCharType="separate"/>
        </w:r>
        <w:r>
          <w:t>16</w:t>
        </w:r>
        <w:r>
          <w:fldChar w:fldCharType="end"/>
        </w:r>
      </w:hyperlink>
    </w:p>
    <w:p>
      <w:pPr>
        <w:pStyle w:val="TOC1"/>
        <w:tabs>
          <w:tab w:val="right" w:leader="dot" w:pos="8306"/>
        </w:tabs>
      </w:pPr>
      <w:hyperlink w:anchor="_Toc32636" w:history="1">
        <w:r>
          <w:rPr>
            <w:rFonts w:ascii="仿宋" w:eastAsia="仿宋" w:hAnsi="仿宋" w:cs="仿宋" w:hint="eastAsia"/>
            <w:lang w:eastAsia="zh-CN"/>
          </w:rPr>
          <w:t>五、发展规划</w:t>
        </w:r>
        <w:r>
          <w:tab/>
        </w:r>
        <w:r>
          <w:fldChar w:fldCharType="begin"/>
        </w:r>
        <w:r>
          <w:instrText xml:space="preserve"> PAGEREF _Toc32636 \h </w:instrText>
        </w:r>
        <w:r>
          <w:fldChar w:fldCharType="separate"/>
        </w:r>
        <w:r>
          <w:t>17</w:t>
        </w:r>
        <w:r>
          <w:fldChar w:fldCharType="end"/>
        </w:r>
      </w:hyperlink>
    </w:p>
    <w:p>
      <w:pPr>
        <w:pStyle w:val="TOC2"/>
        <w:tabs>
          <w:tab w:val="right" w:leader="dot" w:pos="8306"/>
        </w:tabs>
      </w:pPr>
      <w:hyperlink w:anchor="_Toc12603" w:history="1">
        <w:r>
          <w:rPr>
            <w:rFonts w:ascii="仿宋" w:eastAsia="仿宋" w:hAnsi="仿宋" w:cs="仿宋" w:hint="eastAsia"/>
            <w:lang w:eastAsia="zh-CN"/>
          </w:rPr>
          <w:t>(一)、公司发展规划</w:t>
        </w:r>
        <w:r>
          <w:tab/>
        </w:r>
        <w:r>
          <w:fldChar w:fldCharType="begin"/>
        </w:r>
        <w:r>
          <w:instrText xml:space="preserve"> PAGEREF _Toc12603 \h </w:instrText>
        </w:r>
        <w:r>
          <w:fldChar w:fldCharType="separate"/>
        </w:r>
        <w:r>
          <w:t>17</w:t>
        </w:r>
        <w:r>
          <w:fldChar w:fldCharType="end"/>
        </w:r>
      </w:hyperlink>
    </w:p>
    <w:p>
      <w:pPr>
        <w:pStyle w:val="TOC2"/>
        <w:tabs>
          <w:tab w:val="right" w:leader="dot" w:pos="8306"/>
        </w:tabs>
      </w:pPr>
      <w:hyperlink w:anchor="_Toc3261" w:history="1">
        <w:r>
          <w:rPr>
            <w:rFonts w:ascii="仿宋" w:eastAsia="仿宋" w:hAnsi="仿宋" w:cs="仿宋" w:hint="eastAsia"/>
            <w:lang w:eastAsia="zh-CN"/>
          </w:rPr>
          <w:t>(二)、保障措施</w:t>
        </w:r>
        <w:r>
          <w:tab/>
        </w:r>
        <w:r>
          <w:fldChar w:fldCharType="begin"/>
        </w:r>
        <w:r>
          <w:instrText xml:space="preserve"> PAGEREF _Toc3261 \h </w:instrText>
        </w:r>
        <w:r>
          <w:fldChar w:fldCharType="separate"/>
        </w:r>
        <w:r>
          <w:t>19</w:t>
        </w:r>
        <w:r>
          <w:fldChar w:fldCharType="end"/>
        </w:r>
      </w:hyperlink>
    </w:p>
    <w:p>
      <w:pPr>
        <w:pStyle w:val="TOC1"/>
        <w:tabs>
          <w:tab w:val="right" w:leader="dot" w:pos="8306"/>
        </w:tabs>
      </w:pPr>
      <w:hyperlink w:anchor="_Toc4200" w:history="1">
        <w:r>
          <w:rPr>
            <w:rFonts w:ascii="仿宋" w:eastAsia="仿宋" w:hAnsi="仿宋" w:cs="仿宋" w:hint="eastAsia"/>
            <w:lang w:eastAsia="zh-CN"/>
          </w:rPr>
          <w:t>六、投资方案分析</w:t>
        </w:r>
        <w:r>
          <w:tab/>
        </w:r>
        <w:r>
          <w:fldChar w:fldCharType="begin"/>
        </w:r>
        <w:r>
          <w:instrText xml:space="preserve"> PAGEREF _Toc4200 \h </w:instrText>
        </w:r>
        <w:r>
          <w:fldChar w:fldCharType="separate"/>
        </w:r>
        <w:r>
          <w:t>24</w:t>
        </w:r>
        <w:r>
          <w:fldChar w:fldCharType="end"/>
        </w:r>
      </w:hyperlink>
    </w:p>
    <w:p>
      <w:pPr>
        <w:pStyle w:val="TOC2"/>
        <w:tabs>
          <w:tab w:val="right" w:leader="dot" w:pos="8306"/>
        </w:tabs>
      </w:pPr>
      <w:hyperlink w:anchor="_Toc18816" w:history="1">
        <w:r>
          <w:rPr>
            <w:rFonts w:ascii="仿宋" w:eastAsia="仿宋" w:hAnsi="仿宋" w:cs="仿宋" w:hint="eastAsia"/>
            <w:lang w:eastAsia="zh-CN"/>
          </w:rPr>
          <w:t>(一)、编制说明</w:t>
        </w:r>
        <w:r>
          <w:tab/>
        </w:r>
        <w:r>
          <w:fldChar w:fldCharType="begin"/>
        </w:r>
        <w:r>
          <w:instrText xml:space="preserve"> PAGEREF _Toc18816 \h </w:instrText>
        </w:r>
        <w:r>
          <w:fldChar w:fldCharType="separate"/>
        </w:r>
        <w:r>
          <w:t>24</w:t>
        </w:r>
        <w:r>
          <w:fldChar w:fldCharType="end"/>
        </w:r>
      </w:hyperlink>
    </w:p>
    <w:p>
      <w:pPr>
        <w:pStyle w:val="TOC2"/>
        <w:tabs>
          <w:tab w:val="right" w:leader="dot" w:pos="8306"/>
        </w:tabs>
      </w:pPr>
      <w:hyperlink w:anchor="_Toc32218" w:history="1">
        <w:r>
          <w:rPr>
            <w:rFonts w:ascii="仿宋" w:eastAsia="仿宋" w:hAnsi="仿宋" w:cs="仿宋" w:hint="eastAsia"/>
            <w:lang w:eastAsia="zh-CN"/>
          </w:rPr>
          <w:t>(二)、建设投资</w:t>
        </w:r>
        <w:r>
          <w:tab/>
        </w:r>
        <w:r>
          <w:fldChar w:fldCharType="begin"/>
        </w:r>
        <w:r>
          <w:instrText xml:space="preserve"> PAGEREF _Toc32218 \h </w:instrText>
        </w:r>
        <w:r>
          <w:fldChar w:fldCharType="separate"/>
        </w:r>
        <w:r>
          <w:t>24</w:t>
        </w:r>
        <w:r>
          <w:fldChar w:fldCharType="end"/>
        </w:r>
      </w:hyperlink>
    </w:p>
    <w:p>
      <w:pPr>
        <w:pStyle w:val="TOC2"/>
        <w:tabs>
          <w:tab w:val="right" w:leader="dot" w:pos="8306"/>
        </w:tabs>
      </w:pPr>
      <w:hyperlink w:anchor="_Toc32282" w:history="1">
        <w:r>
          <w:rPr>
            <w:rFonts w:ascii="仿宋" w:eastAsia="仿宋" w:hAnsi="仿宋" w:cs="仿宋" w:hint="eastAsia"/>
            <w:lang w:eastAsia="zh-CN"/>
          </w:rPr>
          <w:t>(三)、建设期利息</w:t>
        </w:r>
        <w:r>
          <w:tab/>
        </w:r>
        <w:r>
          <w:fldChar w:fldCharType="begin"/>
        </w:r>
        <w:r>
          <w:instrText xml:space="preserve"> PAGEREF _Toc32282 \h </w:instrText>
        </w:r>
        <w:r>
          <w:fldChar w:fldCharType="separate"/>
        </w:r>
        <w:r>
          <w:t>24</w:t>
        </w:r>
        <w:r>
          <w:fldChar w:fldCharType="end"/>
        </w:r>
      </w:hyperlink>
    </w:p>
    <w:p>
      <w:pPr>
        <w:pStyle w:val="TOC2"/>
        <w:tabs>
          <w:tab w:val="right" w:leader="dot" w:pos="8306"/>
        </w:tabs>
      </w:pPr>
      <w:hyperlink w:anchor="_Toc12517" w:history="1">
        <w:r>
          <w:rPr>
            <w:rFonts w:ascii="仿宋" w:eastAsia="仿宋" w:hAnsi="仿宋" w:cs="仿宋" w:hint="eastAsia"/>
            <w:lang w:eastAsia="zh-CN"/>
          </w:rPr>
          <w:t>(四)、流动资金</w:t>
        </w:r>
        <w:r>
          <w:tab/>
        </w:r>
        <w:r>
          <w:fldChar w:fldCharType="begin"/>
        </w:r>
        <w:r>
          <w:instrText xml:space="preserve"> PAGEREF _Toc12517 \h </w:instrText>
        </w:r>
        <w:r>
          <w:fldChar w:fldCharType="separate"/>
        </w:r>
        <w:r>
          <w:t>25</w:t>
        </w:r>
        <w:r>
          <w:fldChar w:fldCharType="end"/>
        </w:r>
      </w:hyperlink>
    </w:p>
    <w:p>
      <w:pPr>
        <w:pStyle w:val="TOC2"/>
        <w:tabs>
          <w:tab w:val="right" w:leader="dot" w:pos="8306"/>
        </w:tabs>
      </w:pPr>
      <w:hyperlink w:anchor="_Toc7057" w:history="1">
        <w:r>
          <w:rPr>
            <w:rFonts w:ascii="仿宋" w:eastAsia="仿宋" w:hAnsi="仿宋" w:cs="仿宋" w:hint="eastAsia"/>
            <w:lang w:eastAsia="zh-CN"/>
          </w:rPr>
          <w:t>(五)、艺术品拍卖项目总投资</w:t>
        </w:r>
        <w:r>
          <w:tab/>
        </w:r>
        <w:r>
          <w:fldChar w:fldCharType="begin"/>
        </w:r>
        <w:r>
          <w:instrText xml:space="preserve"> PAGEREF _Toc7057 \h </w:instrText>
        </w:r>
        <w:r>
          <w:fldChar w:fldCharType="separate"/>
        </w:r>
        <w:r>
          <w:t>25</w:t>
        </w:r>
        <w:r>
          <w:fldChar w:fldCharType="end"/>
        </w:r>
      </w:hyperlink>
    </w:p>
    <w:p>
      <w:pPr>
        <w:pStyle w:val="TOC2"/>
        <w:tabs>
          <w:tab w:val="right" w:leader="dot" w:pos="8306"/>
        </w:tabs>
      </w:pPr>
      <w:hyperlink w:anchor="_Toc14678" w:history="1">
        <w:r>
          <w:rPr>
            <w:rFonts w:ascii="仿宋" w:eastAsia="仿宋" w:hAnsi="仿宋" w:cs="仿宋" w:hint="eastAsia"/>
            <w:lang w:eastAsia="zh-CN"/>
          </w:rPr>
          <w:t>(六)、资金筹措与投资计划</w:t>
        </w:r>
        <w:r>
          <w:tab/>
        </w:r>
        <w:r>
          <w:fldChar w:fldCharType="begin"/>
        </w:r>
        <w:r>
          <w:instrText xml:space="preserve"> PAGEREF _Toc14678 \h </w:instrText>
        </w:r>
        <w:r>
          <w:fldChar w:fldCharType="separate"/>
        </w:r>
        <w:r>
          <w:t>25</w:t>
        </w:r>
        <w:r>
          <w:fldChar w:fldCharType="end"/>
        </w:r>
      </w:hyperlink>
    </w:p>
    <w:p>
      <w:pPr>
        <w:pStyle w:val="TOC1"/>
        <w:tabs>
          <w:tab w:val="right" w:leader="dot" w:pos="8306"/>
        </w:tabs>
      </w:pPr>
      <w:hyperlink w:anchor="_Toc20955" w:history="1">
        <w:r>
          <w:rPr>
            <w:rFonts w:ascii="仿宋" w:eastAsia="仿宋" w:hAnsi="仿宋" w:cs="仿宋" w:hint="eastAsia"/>
            <w:lang w:eastAsia="zh-CN"/>
          </w:rPr>
          <w:t>七、艺术品拍卖项目经济效益</w:t>
        </w:r>
        <w:r>
          <w:tab/>
        </w:r>
        <w:r>
          <w:fldChar w:fldCharType="begin"/>
        </w:r>
        <w:r>
          <w:instrText xml:space="preserve"> PAGEREF _Toc20955 \h </w:instrText>
        </w:r>
        <w:r>
          <w:fldChar w:fldCharType="separate"/>
        </w:r>
        <w:r>
          <w:t>26</w:t>
        </w:r>
        <w:r>
          <w:fldChar w:fldCharType="end"/>
        </w:r>
      </w:hyperlink>
    </w:p>
    <w:p>
      <w:pPr>
        <w:pStyle w:val="TOC2"/>
        <w:tabs>
          <w:tab w:val="right" w:leader="dot" w:pos="8306"/>
        </w:tabs>
      </w:pPr>
      <w:hyperlink w:anchor="_Toc20798" w:history="1">
        <w:r>
          <w:rPr>
            <w:rFonts w:ascii="仿宋" w:eastAsia="仿宋" w:hAnsi="仿宋" w:cs="仿宋" w:hint="eastAsia"/>
            <w:lang w:eastAsia="zh-CN"/>
          </w:rPr>
          <w:t>(一)、基本假设及基础参数选取</w:t>
        </w:r>
        <w:r>
          <w:tab/>
        </w:r>
        <w:r>
          <w:fldChar w:fldCharType="begin"/>
        </w:r>
        <w:r>
          <w:instrText xml:space="preserve"> PAGEREF _Toc20798 \h </w:instrText>
        </w:r>
        <w:r>
          <w:fldChar w:fldCharType="separate"/>
        </w:r>
        <w:r>
          <w:t>26</w:t>
        </w:r>
        <w:r>
          <w:fldChar w:fldCharType="end"/>
        </w:r>
      </w:hyperlink>
    </w:p>
    <w:p>
      <w:pPr>
        <w:pStyle w:val="TOC2"/>
        <w:tabs>
          <w:tab w:val="right" w:leader="dot" w:pos="8306"/>
        </w:tabs>
      </w:pPr>
      <w:hyperlink w:anchor="_Toc23793" w:history="1">
        <w:r>
          <w:rPr>
            <w:rFonts w:ascii="仿宋" w:eastAsia="仿宋" w:hAnsi="仿宋" w:cs="仿宋" w:hint="eastAsia"/>
            <w:lang w:eastAsia="zh-CN"/>
          </w:rPr>
          <w:t>(二)、经济评价财务测算</w:t>
        </w:r>
        <w:r>
          <w:tab/>
        </w:r>
        <w:r>
          <w:fldChar w:fldCharType="begin"/>
        </w:r>
        <w:r>
          <w:instrText xml:space="preserve"> PAGEREF _Toc23793 \h </w:instrText>
        </w:r>
        <w:r>
          <w:fldChar w:fldCharType="separate"/>
        </w:r>
        <w:r>
          <w:t>26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1829" w:history="1">
        <w:r>
          <w:rPr>
            <w:rFonts w:ascii="仿宋" w:eastAsia="仿宋" w:hAnsi="仿宋" w:cs="仿宋" w:hint="eastAsia"/>
            <w:lang w:eastAsia="zh-CN"/>
          </w:rPr>
          <w:t>(三)、艺术品拍卖项目盈利能力分析</w:t>
        </w:r>
        <w:r>
          <w:tab/>
        </w:r>
        <w:r>
          <w:fldChar w:fldCharType="begin"/>
        </w:r>
        <w:r>
          <w:instrText xml:space="preserve"> PAGEREF _Toc11829 \h </w:instrText>
        </w:r>
        <w:r>
          <w:fldChar w:fldCharType="separate"/>
        </w:r>
        <w:r>
          <w:t>28</w:t>
        </w:r>
        <w:r>
          <w:fldChar w:fldCharType="end"/>
        </w:r>
      </w:hyperlink>
    </w:p>
    <w:p>
      <w:pPr>
        <w:pStyle w:val="TOC2"/>
        <w:tabs>
          <w:tab w:val="right" w:leader="dot" w:pos="8306"/>
        </w:tabs>
      </w:pPr>
      <w:hyperlink w:anchor="_Toc26499" w:history="1">
        <w:r>
          <w:rPr>
            <w:rFonts w:ascii="仿宋" w:eastAsia="仿宋" w:hAnsi="仿宋" w:cs="仿宋" w:hint="eastAsia"/>
            <w:lang w:eastAsia="zh-CN"/>
          </w:rPr>
          <w:t>(四)、财务生存能力分析</w:t>
        </w:r>
        <w:r>
          <w:tab/>
        </w:r>
        <w:r>
          <w:fldChar w:fldCharType="begin"/>
        </w:r>
        <w:r>
          <w:instrText xml:space="preserve"> PAGEREF _Toc26499 \h </w:instrText>
        </w:r>
        <w:r>
          <w:fldChar w:fldCharType="separate"/>
        </w:r>
        <w:r>
          <w:t>29</w:t>
        </w:r>
        <w:r>
          <w:fldChar w:fldCharType="end"/>
        </w:r>
      </w:hyperlink>
    </w:p>
    <w:p>
      <w:pPr>
        <w:pStyle w:val="TOC2"/>
        <w:tabs>
          <w:tab w:val="right" w:leader="dot" w:pos="8306"/>
        </w:tabs>
      </w:pPr>
      <w:hyperlink w:anchor="_Toc21948" w:history="1">
        <w:r>
          <w:rPr>
            <w:rFonts w:ascii="仿宋" w:eastAsia="仿宋" w:hAnsi="仿宋" w:cs="仿宋" w:hint="eastAsia"/>
            <w:lang w:eastAsia="zh-CN"/>
          </w:rPr>
          <w:t>(五)、偿债能力分析</w:t>
        </w:r>
        <w:r>
          <w:tab/>
        </w:r>
        <w:r>
          <w:fldChar w:fldCharType="begin"/>
        </w:r>
        <w:r>
          <w:instrText xml:space="preserve"> PAGEREF _Toc21948 \h </w:instrText>
        </w:r>
        <w:r>
          <w:fldChar w:fldCharType="separate"/>
        </w:r>
        <w:r>
          <w:t>29</w:t>
        </w:r>
        <w:r>
          <w:fldChar w:fldCharType="end"/>
        </w:r>
      </w:hyperlink>
    </w:p>
    <w:p>
      <w:pPr>
        <w:pStyle w:val="TOC2"/>
        <w:tabs>
          <w:tab w:val="right" w:leader="dot" w:pos="8306"/>
        </w:tabs>
      </w:pPr>
      <w:hyperlink w:anchor="_Toc6231" w:history="1">
        <w:r>
          <w:rPr>
            <w:rFonts w:ascii="仿宋" w:eastAsia="仿宋" w:hAnsi="仿宋" w:cs="仿宋" w:hint="eastAsia"/>
            <w:lang w:eastAsia="zh-CN"/>
          </w:rPr>
          <w:t>(六)、经济评价结论</w:t>
        </w:r>
        <w:r>
          <w:tab/>
        </w:r>
        <w:r>
          <w:fldChar w:fldCharType="begin"/>
        </w:r>
        <w:r>
          <w:instrText xml:space="preserve"> PAGEREF _Toc6231 \h </w:instrText>
        </w:r>
        <w:r>
          <w:fldChar w:fldCharType="separate"/>
        </w:r>
        <w:r>
          <w:t>31</w:t>
        </w:r>
        <w:r>
          <w:fldChar w:fldCharType="end"/>
        </w:r>
      </w:hyperlink>
    </w:p>
    <w:p>
      <w:pPr>
        <w:pStyle w:val="TOC1"/>
        <w:tabs>
          <w:tab w:val="right" w:leader="dot" w:pos="8306"/>
        </w:tabs>
      </w:pPr>
      <w:hyperlink w:anchor="_Toc21923" w:history="1">
        <w:r>
          <w:rPr>
            <w:rFonts w:ascii="仿宋" w:eastAsia="仿宋" w:hAnsi="仿宋" w:cs="仿宋" w:hint="eastAsia"/>
            <w:lang w:eastAsia="zh-CN"/>
          </w:rPr>
          <w:t>八、目标客户和受众分析</w:t>
        </w:r>
        <w:r>
          <w:tab/>
        </w:r>
        <w:r>
          <w:fldChar w:fldCharType="begin"/>
        </w:r>
        <w:r>
          <w:instrText xml:space="preserve"> PAGEREF _Toc21923 \h </w:instrText>
        </w:r>
        <w:r>
          <w:fldChar w:fldCharType="separate"/>
        </w:r>
        <w:r>
          <w:t>31</w:t>
        </w:r>
        <w:r>
          <w:fldChar w:fldCharType="end"/>
        </w:r>
      </w:hyperlink>
    </w:p>
    <w:p>
      <w:pPr>
        <w:pStyle w:val="TOC2"/>
        <w:tabs>
          <w:tab w:val="right" w:leader="dot" w:pos="8306"/>
        </w:tabs>
      </w:pPr>
      <w:hyperlink w:anchor="_Toc18328" w:history="1">
        <w:r>
          <w:rPr>
            <w:rFonts w:ascii="仿宋" w:eastAsia="仿宋" w:hAnsi="仿宋" w:cs="仿宋" w:hint="eastAsia"/>
            <w:lang w:eastAsia="zh-CN"/>
          </w:rPr>
          <w:t>(一)、客户群体描述</w:t>
        </w:r>
        <w:r>
          <w:tab/>
        </w:r>
        <w:r>
          <w:fldChar w:fldCharType="begin"/>
        </w:r>
        <w:r>
          <w:instrText xml:space="preserve"> PAGEREF _Toc18328 \h </w:instrText>
        </w:r>
        <w:r>
          <w:fldChar w:fldCharType="separate"/>
        </w:r>
        <w:r>
          <w:t>31</w:t>
        </w:r>
        <w:r>
          <w:fldChar w:fldCharType="end"/>
        </w:r>
      </w:hyperlink>
    </w:p>
    <w:p>
      <w:pPr>
        <w:pStyle w:val="TOC2"/>
        <w:tabs>
          <w:tab w:val="right" w:leader="dot" w:pos="8306"/>
        </w:tabs>
      </w:pPr>
      <w:hyperlink w:anchor="_Toc2203" w:history="1">
        <w:r>
          <w:rPr>
            <w:rFonts w:ascii="仿宋" w:eastAsia="仿宋" w:hAnsi="仿宋" w:cs="仿宋" w:hint="eastAsia"/>
            <w:lang w:eastAsia="zh-CN"/>
          </w:rPr>
          <w:t>(二)、客户需求和期望</w:t>
        </w:r>
        <w:r>
          <w:tab/>
        </w:r>
        <w:r>
          <w:fldChar w:fldCharType="begin"/>
        </w:r>
        <w:r>
          <w:instrText xml:space="preserve"> PAGEREF _Toc2203 \h </w:instrText>
        </w:r>
        <w:r>
          <w:fldChar w:fldCharType="separate"/>
        </w:r>
        <w:r>
          <w:t>33</w:t>
        </w:r>
        <w:r>
          <w:fldChar w:fldCharType="end"/>
        </w:r>
      </w:hyperlink>
    </w:p>
    <w:p>
      <w:pPr>
        <w:pStyle w:val="TOC2"/>
        <w:tabs>
          <w:tab w:val="right" w:leader="dot" w:pos="8306"/>
        </w:tabs>
      </w:pPr>
      <w:hyperlink w:anchor="_Toc926" w:history="1">
        <w:r>
          <w:rPr>
            <w:rFonts w:ascii="仿宋" w:eastAsia="仿宋" w:hAnsi="仿宋" w:cs="仿宋" w:hint="eastAsia"/>
            <w:lang w:eastAsia="zh-CN"/>
          </w:rPr>
          <w:t>(三)、客户获取策略</w:t>
        </w:r>
        <w:r>
          <w:tab/>
        </w:r>
        <w:r>
          <w:fldChar w:fldCharType="begin"/>
        </w:r>
        <w:r>
          <w:instrText xml:space="preserve"> PAGEREF _Toc926 \h </w:instrText>
        </w:r>
        <w:r>
          <w:fldChar w:fldCharType="separate"/>
        </w:r>
        <w:r>
          <w:t>34</w:t>
        </w:r>
        <w:r>
          <w:fldChar w:fldCharType="end"/>
        </w:r>
      </w:hyperlink>
    </w:p>
    <w:p>
      <w:pPr>
        <w:pStyle w:val="TOC2"/>
        <w:tabs>
          <w:tab w:val="right" w:leader="dot" w:pos="8306"/>
        </w:tabs>
      </w:pPr>
      <w:hyperlink w:anchor="_Toc4189" w:history="1">
        <w:r>
          <w:rPr>
            <w:rFonts w:ascii="仿宋" w:eastAsia="仿宋" w:hAnsi="仿宋" w:cs="仿宋" w:hint="eastAsia"/>
            <w:lang w:eastAsia="zh-CN"/>
          </w:rPr>
          <w:t>(四)、客户关系管理</w:t>
        </w:r>
        <w:r>
          <w:tab/>
        </w:r>
        <w:r>
          <w:fldChar w:fldCharType="begin"/>
        </w:r>
        <w:r>
          <w:instrText xml:space="preserve"> PAGEREF _Toc4189 \h </w:instrText>
        </w:r>
        <w:r>
          <w:fldChar w:fldCharType="separate"/>
        </w:r>
        <w:r>
          <w:t>36</w:t>
        </w:r>
        <w:r>
          <w:fldChar w:fldCharType="end"/>
        </w:r>
      </w:hyperlink>
    </w:p>
    <w:p>
      <w:pPr>
        <w:pStyle w:val="TOC1"/>
        <w:tabs>
          <w:tab w:val="right" w:leader="dot" w:pos="8306"/>
        </w:tabs>
      </w:pPr>
      <w:hyperlink w:anchor="_Toc2297" w:history="1">
        <w:r>
          <w:rPr>
            <w:rFonts w:ascii="仿宋" w:eastAsia="仿宋" w:hAnsi="仿宋" w:cs="仿宋" w:hint="eastAsia"/>
            <w:lang w:eastAsia="zh-CN"/>
          </w:rPr>
          <w:t>九、环境保护分析</w:t>
        </w:r>
        <w:r>
          <w:tab/>
        </w:r>
        <w:r>
          <w:fldChar w:fldCharType="begin"/>
        </w:r>
        <w:r>
          <w:instrText xml:space="preserve"> PAGEREF _Toc2297 \h </w:instrText>
        </w:r>
        <w:r>
          <w:fldChar w:fldCharType="separate"/>
        </w:r>
        <w:r>
          <w:t>38</w:t>
        </w:r>
        <w:r>
          <w:fldChar w:fldCharType="end"/>
        </w:r>
      </w:hyperlink>
    </w:p>
    <w:p>
      <w:pPr>
        <w:pStyle w:val="TOC2"/>
        <w:tabs>
          <w:tab w:val="right" w:leader="dot" w:pos="8306"/>
        </w:tabs>
      </w:pPr>
      <w:hyperlink w:anchor="_Toc14862" w:history="1">
        <w:r>
          <w:rPr>
            <w:rFonts w:ascii="仿宋" w:eastAsia="仿宋" w:hAnsi="仿宋" w:cs="仿宋" w:hint="eastAsia"/>
            <w:lang w:eastAsia="zh-CN"/>
          </w:rPr>
          <w:t>(一)、编制依据</w:t>
        </w:r>
        <w:r>
          <w:tab/>
        </w:r>
        <w:r>
          <w:fldChar w:fldCharType="begin"/>
        </w:r>
        <w:r>
          <w:instrText xml:space="preserve"> PAGEREF _Toc14862 \h </w:instrText>
        </w:r>
        <w:r>
          <w:fldChar w:fldCharType="separate"/>
        </w:r>
        <w:r>
          <w:t>38</w:t>
        </w:r>
        <w:r>
          <w:fldChar w:fldCharType="end"/>
        </w:r>
      </w:hyperlink>
    </w:p>
    <w:p>
      <w:pPr>
        <w:pStyle w:val="TOC2"/>
        <w:tabs>
          <w:tab w:val="right" w:leader="dot" w:pos="8306"/>
        </w:tabs>
      </w:pPr>
      <w:hyperlink w:anchor="_Toc12223" w:history="1">
        <w:r>
          <w:rPr>
            <w:rFonts w:ascii="仿宋" w:eastAsia="仿宋" w:hAnsi="仿宋" w:cs="仿宋" w:hint="eastAsia"/>
            <w:lang w:eastAsia="zh-CN"/>
          </w:rPr>
          <w:t>(二)、环境影响合理性分析</w:t>
        </w:r>
        <w:r>
          <w:tab/>
        </w:r>
        <w:r>
          <w:fldChar w:fldCharType="begin"/>
        </w:r>
        <w:r>
          <w:instrText xml:space="preserve"> PAGEREF _Toc12223 \h </w:instrText>
        </w:r>
        <w:r>
          <w:fldChar w:fldCharType="separate"/>
        </w:r>
        <w:r>
          <w:t>39</w:t>
        </w:r>
        <w:r>
          <w:fldChar w:fldCharType="end"/>
        </w:r>
      </w:hyperlink>
    </w:p>
    <w:p>
      <w:pPr>
        <w:pStyle w:val="TOC2"/>
        <w:tabs>
          <w:tab w:val="right" w:leader="dot" w:pos="8306"/>
        </w:tabs>
      </w:pPr>
      <w:hyperlink w:anchor="_Toc26317" w:history="1">
        <w:r>
          <w:rPr>
            <w:rFonts w:ascii="仿宋" w:eastAsia="仿宋" w:hAnsi="仿宋" w:cs="仿宋" w:hint="eastAsia"/>
            <w:lang w:eastAsia="zh-CN"/>
          </w:rPr>
          <w:t>(三)、建设期大气环境影响分析</w:t>
        </w:r>
        <w:r>
          <w:tab/>
        </w:r>
        <w:r>
          <w:fldChar w:fldCharType="begin"/>
        </w:r>
        <w:r>
          <w:instrText xml:space="preserve"> PAGEREF _Toc26317 \h </w:instrText>
        </w:r>
        <w:r>
          <w:fldChar w:fldCharType="separate"/>
        </w:r>
        <w:r>
          <w:t>39</w:t>
        </w:r>
        <w:r>
          <w:fldChar w:fldCharType="end"/>
        </w:r>
      </w:hyperlink>
    </w:p>
    <w:p>
      <w:pPr>
        <w:pStyle w:val="TOC2"/>
        <w:tabs>
          <w:tab w:val="right" w:leader="dot" w:pos="8306"/>
        </w:tabs>
      </w:pPr>
      <w:hyperlink w:anchor="_Toc8306" w:history="1">
        <w:r>
          <w:rPr>
            <w:rFonts w:ascii="仿宋" w:eastAsia="仿宋" w:hAnsi="仿宋" w:cs="仿宋" w:hint="eastAsia"/>
            <w:lang w:eastAsia="zh-CN"/>
          </w:rPr>
          <w:t>(四)、建设期水环境影响分析</w:t>
        </w:r>
        <w:r>
          <w:tab/>
        </w:r>
        <w:r>
          <w:fldChar w:fldCharType="begin"/>
        </w:r>
        <w:r>
          <w:instrText xml:space="preserve"> PAGEREF _Toc8306 \h </w:instrText>
        </w:r>
        <w:r>
          <w:fldChar w:fldCharType="separate"/>
        </w:r>
        <w:r>
          <w:t>40</w:t>
        </w:r>
        <w:r>
          <w:fldChar w:fldCharType="end"/>
        </w:r>
      </w:hyperlink>
    </w:p>
    <w:p>
      <w:pPr>
        <w:pStyle w:val="TOC2"/>
        <w:tabs>
          <w:tab w:val="right" w:leader="dot" w:pos="8306"/>
        </w:tabs>
      </w:pPr>
      <w:hyperlink w:anchor="_Toc8580" w:history="1">
        <w:r>
          <w:rPr>
            <w:rFonts w:ascii="仿宋" w:eastAsia="仿宋" w:hAnsi="仿宋" w:cs="仿宋" w:hint="eastAsia"/>
            <w:lang w:eastAsia="zh-CN"/>
          </w:rPr>
          <w:t>(五)、建设期固体废弃物环境影响分析</w:t>
        </w:r>
        <w:r>
          <w:tab/>
        </w:r>
        <w:r>
          <w:fldChar w:fldCharType="begin"/>
        </w:r>
        <w:r>
          <w:instrText xml:space="preserve"> PAGEREF _Toc8580 \h </w:instrText>
        </w:r>
        <w:r>
          <w:fldChar w:fldCharType="separate"/>
        </w:r>
        <w:r>
          <w:t>41</w:t>
        </w:r>
        <w:r>
          <w:fldChar w:fldCharType="end"/>
        </w:r>
      </w:hyperlink>
    </w:p>
    <w:p>
      <w:pPr>
        <w:pStyle w:val="TOC2"/>
        <w:tabs>
          <w:tab w:val="right" w:leader="dot" w:pos="8306"/>
        </w:tabs>
      </w:pPr>
      <w:hyperlink w:anchor="_Toc29949" w:history="1">
        <w:r>
          <w:rPr>
            <w:rFonts w:ascii="仿宋" w:eastAsia="仿宋" w:hAnsi="仿宋" w:cs="仿宋" w:hint="eastAsia"/>
            <w:lang w:eastAsia="zh-CN"/>
          </w:rPr>
          <w:t>(六)、建设期声环境影响分析</w:t>
        </w:r>
        <w:r>
          <w:tab/>
        </w:r>
        <w:r>
          <w:fldChar w:fldCharType="begin"/>
        </w:r>
        <w:r>
          <w:instrText xml:space="preserve"> PAGEREF _Toc29949 \h </w:instrText>
        </w:r>
        <w:r>
          <w:fldChar w:fldCharType="separate"/>
        </w:r>
        <w:r>
          <w:t>43</w:t>
        </w:r>
        <w:r>
          <w:fldChar w:fldCharType="end"/>
        </w:r>
      </w:hyperlink>
    </w:p>
    <w:p>
      <w:pPr>
        <w:pStyle w:val="TOC2"/>
        <w:tabs>
          <w:tab w:val="right" w:leader="dot" w:pos="8306"/>
        </w:tabs>
      </w:pPr>
      <w:hyperlink w:anchor="_Toc5238" w:history="1">
        <w:r>
          <w:rPr>
            <w:rFonts w:ascii="仿宋" w:eastAsia="仿宋" w:hAnsi="仿宋" w:cs="仿宋" w:hint="eastAsia"/>
            <w:lang w:eastAsia="zh-CN"/>
          </w:rPr>
          <w:t>(七)、营运期大气环境影响分析</w:t>
        </w:r>
        <w:r>
          <w:tab/>
        </w:r>
        <w:r>
          <w:fldChar w:fldCharType="begin"/>
        </w:r>
        <w:r>
          <w:instrText xml:space="preserve"> PAGEREF _Toc5238 \h </w:instrText>
        </w:r>
        <w:r>
          <w:fldChar w:fldCharType="separate"/>
        </w:r>
        <w:r>
          <w:t>44</w:t>
        </w:r>
        <w:r>
          <w:fldChar w:fldCharType="end"/>
        </w:r>
      </w:hyperlink>
    </w:p>
    <w:p>
      <w:pPr>
        <w:pStyle w:val="TOC2"/>
        <w:tabs>
          <w:tab w:val="right" w:leader="dot" w:pos="8306"/>
        </w:tabs>
      </w:pPr>
      <w:hyperlink w:anchor="_Toc20110" w:history="1">
        <w:r>
          <w:rPr>
            <w:rFonts w:ascii="仿宋" w:eastAsia="仿宋" w:hAnsi="仿宋" w:cs="仿宋" w:hint="eastAsia"/>
            <w:lang w:eastAsia="zh-CN"/>
          </w:rPr>
          <w:t>(八)、营运期水环境影响分析</w:t>
        </w:r>
        <w:r>
          <w:tab/>
        </w:r>
        <w:r>
          <w:fldChar w:fldCharType="begin"/>
        </w:r>
        <w:r>
          <w:instrText xml:space="preserve"> PAGEREF _Toc20110 \h </w:instrText>
        </w:r>
        <w:r>
          <w:fldChar w:fldCharType="separate"/>
        </w:r>
        <w:r>
          <w:t>45</w:t>
        </w:r>
        <w:r>
          <w:fldChar w:fldCharType="end"/>
        </w:r>
      </w:hyperlink>
    </w:p>
    <w:p>
      <w:pPr>
        <w:pStyle w:val="TOC2"/>
        <w:tabs>
          <w:tab w:val="right" w:leader="dot" w:pos="8306"/>
        </w:tabs>
      </w:pPr>
      <w:hyperlink w:anchor="_Toc25642" w:history="1">
        <w:r>
          <w:rPr>
            <w:rFonts w:ascii="仿宋" w:eastAsia="仿宋" w:hAnsi="仿宋" w:cs="仿宋" w:hint="eastAsia"/>
            <w:lang w:eastAsia="zh-CN"/>
          </w:rPr>
          <w:t>(九)、营运期固体废弃物环境影响分析</w:t>
        </w:r>
        <w:r>
          <w:tab/>
        </w:r>
        <w:r>
          <w:fldChar w:fldCharType="begin"/>
        </w:r>
        <w:r>
          <w:instrText xml:space="preserve"> PAGEREF _Toc25642 \h </w:instrText>
        </w:r>
        <w:r>
          <w:fldChar w:fldCharType="separate"/>
        </w:r>
        <w:r>
          <w:t>46</w:t>
        </w:r>
        <w:r>
          <w:fldChar w:fldCharType="end"/>
        </w:r>
      </w:hyperlink>
    </w:p>
    <w:p>
      <w:pPr>
        <w:pStyle w:val="TOC2"/>
        <w:tabs>
          <w:tab w:val="right" w:leader="dot" w:pos="8306"/>
        </w:tabs>
      </w:pPr>
      <w:hyperlink w:anchor="_Toc28511" w:history="1">
        <w:r>
          <w:rPr>
            <w:rFonts w:ascii="仿宋" w:eastAsia="仿宋" w:hAnsi="仿宋" w:cs="仿宋" w:hint="eastAsia"/>
            <w:lang w:eastAsia="zh-CN"/>
          </w:rPr>
          <w:t>(十)、营运期声环境影响分析</w:t>
        </w:r>
        <w:r>
          <w:tab/>
        </w:r>
        <w:r>
          <w:fldChar w:fldCharType="begin"/>
        </w:r>
        <w:r>
          <w:instrText xml:space="preserve"> PAGEREF _Toc28511 \h </w:instrText>
        </w:r>
        <w:r>
          <w:fldChar w:fldCharType="separate"/>
        </w:r>
        <w:r>
          <w:t>47</w:t>
        </w:r>
        <w:r>
          <w:fldChar w:fldCharType="end"/>
        </w:r>
      </w:hyperlink>
    </w:p>
    <w:p>
      <w:pPr>
        <w:pStyle w:val="TOC2"/>
        <w:tabs>
          <w:tab w:val="right" w:leader="dot" w:pos="8306"/>
        </w:tabs>
      </w:pPr>
      <w:hyperlink w:anchor="_Toc25235" w:history="1">
        <w:r>
          <w:rPr>
            <w:rFonts w:ascii="仿宋" w:eastAsia="仿宋" w:hAnsi="仿宋" w:cs="仿宋" w:hint="eastAsia"/>
            <w:lang w:eastAsia="zh-CN"/>
          </w:rPr>
          <w:t>(十一)、清洁生产</w:t>
        </w:r>
        <w:r>
          <w:tab/>
        </w:r>
        <w:r>
          <w:fldChar w:fldCharType="begin"/>
        </w:r>
        <w:r>
          <w:instrText xml:space="preserve"> PAGEREF _Toc25235 \h </w:instrText>
        </w:r>
        <w:r>
          <w:fldChar w:fldCharType="separate"/>
        </w:r>
        <w:r>
          <w:t>49</w:t>
        </w:r>
        <w:r>
          <w:fldChar w:fldCharType="end"/>
        </w:r>
      </w:hyperlink>
    </w:p>
    <w:p>
      <w:pPr>
        <w:pStyle w:val="TOC2"/>
        <w:tabs>
          <w:tab w:val="right" w:leader="dot" w:pos="8306"/>
        </w:tabs>
      </w:pPr>
      <w:hyperlink w:anchor="_Toc8108" w:history="1">
        <w:r>
          <w:rPr>
            <w:rFonts w:ascii="仿宋" w:eastAsia="仿宋" w:hAnsi="仿宋" w:cs="仿宋" w:hint="eastAsia"/>
            <w:lang w:eastAsia="zh-CN"/>
          </w:rPr>
          <w:t>(十二)、环境管理分析</w:t>
        </w:r>
        <w:r>
          <w:tab/>
        </w:r>
        <w:r>
          <w:fldChar w:fldCharType="begin"/>
        </w:r>
        <w:r>
          <w:instrText xml:space="preserve"> PAGEREF _Toc8108 \h </w:instrText>
        </w:r>
        <w:r>
          <w:fldChar w:fldCharType="separate"/>
        </w:r>
        <w:r>
          <w:t>50</w:t>
        </w:r>
        <w:r>
          <w:fldChar w:fldCharType="end"/>
        </w:r>
      </w:hyperlink>
    </w:p>
    <w:p>
      <w:pPr>
        <w:pStyle w:val="TOC2"/>
        <w:tabs>
          <w:tab w:val="right" w:leader="dot" w:pos="8306"/>
        </w:tabs>
      </w:pPr>
      <w:hyperlink w:anchor="_Toc25777" w:history="1">
        <w:r>
          <w:rPr>
            <w:rFonts w:ascii="仿宋" w:eastAsia="仿宋" w:hAnsi="仿宋" w:cs="仿宋" w:hint="eastAsia"/>
            <w:lang w:eastAsia="zh-CN"/>
          </w:rPr>
          <w:t>(十三)、结论及建议</w:t>
        </w:r>
        <w:r>
          <w:tab/>
        </w:r>
        <w:r>
          <w:fldChar w:fldCharType="begin"/>
        </w:r>
        <w:r>
          <w:instrText xml:space="preserve"> PAGEREF _Toc25777 \h </w:instrText>
        </w:r>
        <w:r>
          <w:fldChar w:fldCharType="separate"/>
        </w:r>
        <w:r>
          <w:t>51</w:t>
        </w:r>
        <w:r>
          <w:fldChar w:fldCharType="end"/>
        </w:r>
      </w:hyperlink>
    </w:p>
    <w:p>
      <w:pPr>
        <w:pStyle w:val="TOC1"/>
        <w:tabs>
          <w:tab w:val="right" w:leader="dot" w:pos="8306"/>
        </w:tabs>
      </w:pPr>
      <w:hyperlink w:anchor="_Toc8035" w:history="1">
        <w:r>
          <w:rPr>
            <w:rFonts w:ascii="仿宋" w:eastAsia="仿宋" w:hAnsi="仿宋" w:cs="仿宋" w:hint="eastAsia"/>
            <w:lang w:eastAsia="zh-CN"/>
          </w:rPr>
          <w:t>十、SWOT分析</w:t>
        </w:r>
        <w:r>
          <w:tab/>
        </w:r>
        <w:r>
          <w:fldChar w:fldCharType="begin"/>
        </w:r>
        <w:r>
          <w:instrText xml:space="preserve"> PAGEREF _Toc8035 \h </w:instrText>
        </w:r>
        <w:r>
          <w:fldChar w:fldCharType="separate"/>
        </w:r>
        <w:r>
          <w:t>52</w:t>
        </w:r>
        <w:r>
          <w:fldChar w:fldCharType="end"/>
        </w:r>
      </w:hyperlink>
    </w:p>
    <w:p>
      <w:pPr>
        <w:pStyle w:val="TOC2"/>
        <w:tabs>
          <w:tab w:val="right" w:leader="dot" w:pos="8306"/>
        </w:tabs>
      </w:pPr>
      <w:hyperlink w:anchor="_Toc5627" w:history="1">
        <w:r>
          <w:rPr>
            <w:rFonts w:ascii="仿宋" w:eastAsia="仿宋" w:hAnsi="仿宋" w:cs="仿宋" w:hint="eastAsia"/>
            <w:lang w:eastAsia="zh-CN"/>
          </w:rPr>
          <w:t>(一)、优势分析(S)</w:t>
        </w:r>
        <w:r>
          <w:tab/>
        </w:r>
        <w:r>
          <w:fldChar w:fldCharType="begin"/>
        </w:r>
        <w:r>
          <w:instrText xml:space="preserve"> PAGEREF _Toc5627 \h </w:instrText>
        </w:r>
        <w:r>
          <w:fldChar w:fldCharType="separate"/>
        </w:r>
        <w:r>
          <w:t>52</w:t>
        </w:r>
        <w:r>
          <w:fldChar w:fldCharType="end"/>
        </w:r>
      </w:hyperlink>
    </w:p>
    <w:p>
      <w:pPr>
        <w:pStyle w:val="TOC2"/>
        <w:tabs>
          <w:tab w:val="right" w:leader="dot" w:pos="8306"/>
        </w:tabs>
      </w:pPr>
      <w:hyperlink w:anchor="_Toc12885" w:history="1">
        <w:r>
          <w:rPr>
            <w:rFonts w:ascii="仿宋" w:eastAsia="仿宋" w:hAnsi="仿宋" w:cs="仿宋" w:hint="eastAsia"/>
            <w:lang w:eastAsia="zh-CN"/>
          </w:rPr>
          <w:t>(二)、劣势分析(W)</w:t>
        </w:r>
        <w:r>
          <w:tab/>
        </w:r>
        <w:r>
          <w:fldChar w:fldCharType="begin"/>
        </w:r>
        <w:r>
          <w:instrText xml:space="preserve"> PAGEREF _Toc12885 \h </w:instrText>
        </w:r>
        <w:r>
          <w:fldChar w:fldCharType="separate"/>
        </w:r>
        <w:r>
          <w:t>53</w:t>
        </w:r>
        <w:r>
          <w:fldChar w:fldCharType="end"/>
        </w:r>
      </w:hyperlink>
    </w:p>
    <w:p>
      <w:pPr>
        <w:pStyle w:val="TOC2"/>
        <w:tabs>
          <w:tab w:val="right" w:leader="dot" w:pos="8306"/>
        </w:tabs>
      </w:pPr>
      <w:hyperlink w:anchor="_Toc16465" w:history="1">
        <w:r>
          <w:rPr>
            <w:rFonts w:ascii="仿宋" w:eastAsia="仿宋" w:hAnsi="仿宋" w:cs="仿宋" w:hint="eastAsia"/>
            <w:lang w:eastAsia="zh-CN"/>
          </w:rPr>
          <w:t>(三)、机会分析()</w:t>
        </w:r>
        <w:r>
          <w:tab/>
        </w:r>
        <w:r>
          <w:fldChar w:fldCharType="begin"/>
        </w:r>
        <w:r>
          <w:instrText xml:space="preserve"> PAGEREF _Toc16465 \h </w:instrText>
        </w:r>
        <w:r>
          <w:fldChar w:fldCharType="separate"/>
        </w:r>
        <w:r>
          <w:t>54</w:t>
        </w:r>
        <w:r>
          <w:fldChar w:fldCharType="end"/>
        </w:r>
      </w:hyperlink>
    </w:p>
    <w:p>
      <w:pPr>
        <w:pStyle w:val="TOC2"/>
        <w:tabs>
          <w:tab w:val="right" w:leader="dot" w:pos="8306"/>
        </w:tabs>
      </w:pPr>
      <w:hyperlink w:anchor="_Toc753" w:history="1">
        <w:r>
          <w:rPr>
            <w:rFonts w:ascii="仿宋" w:eastAsia="仿宋" w:hAnsi="仿宋" w:cs="仿宋" w:hint="eastAsia"/>
            <w:lang w:eastAsia="zh-CN"/>
          </w:rPr>
          <w:t>(四)、威胁分析(T)</w:t>
        </w:r>
        <w:r>
          <w:tab/>
        </w:r>
        <w:r>
          <w:fldChar w:fldCharType="begin"/>
        </w:r>
        <w:r>
          <w:instrText xml:space="preserve"> PAGEREF _Toc753 \h </w:instrText>
        </w:r>
        <w:r>
          <w:fldChar w:fldCharType="separate"/>
        </w:r>
        <w:r>
          <w:t>54</w:t>
        </w:r>
        <w:r>
          <w:fldChar w:fldCharType="end"/>
        </w:r>
      </w:hyperlink>
    </w:p>
    <w:p>
      <w:pPr>
        <w:pStyle w:val="TOC1"/>
        <w:tabs>
          <w:tab w:val="right" w:leader="dot" w:pos="8306"/>
        </w:tabs>
      </w:pPr>
      <w:hyperlink w:anchor="_Toc29768" w:history="1">
        <w:r>
          <w:rPr>
            <w:rFonts w:ascii="仿宋" w:eastAsia="仿宋" w:hAnsi="仿宋" w:cs="仿宋" w:hint="eastAsia"/>
            <w:lang w:eastAsia="zh-CN"/>
          </w:rPr>
          <w:t>十一、艺术品拍卖项目总结分析</w:t>
        </w:r>
        <w:r>
          <w:tab/>
        </w:r>
        <w:r>
          <w:fldChar w:fldCharType="begin"/>
        </w:r>
        <w:r>
          <w:instrText xml:space="preserve"> PAGEREF _Toc29768 \h </w:instrText>
        </w:r>
        <w:r>
          <w:fldChar w:fldCharType="separate"/>
        </w:r>
        <w:r>
          <w:t>55</w:t>
        </w:r>
        <w:r>
          <w:fldChar w:fldCharType="end"/>
        </w:r>
      </w:hyperlink>
    </w:p>
    <w:p>
      <w:pPr>
        <w:pStyle w:val="TOC1"/>
        <w:tabs>
          <w:tab w:val="right" w:leader="dot" w:pos="8306"/>
        </w:tabs>
      </w:pPr>
      <w:hyperlink w:anchor="_Toc14285" w:history="1">
        <w:r>
          <w:rPr>
            <w:rFonts w:ascii="仿宋" w:eastAsia="仿宋" w:hAnsi="仿宋" w:cs="仿宋" w:hint="eastAsia"/>
            <w:lang w:eastAsia="zh-CN"/>
          </w:rPr>
          <w:t>十二、市场营销策略</w:t>
        </w:r>
        <w:r>
          <w:tab/>
        </w:r>
        <w:r>
          <w:fldChar w:fldCharType="begin"/>
        </w:r>
        <w:r>
          <w:instrText xml:space="preserve"> PAGEREF _Toc14285 \h </w:instrText>
        </w:r>
        <w:r>
          <w:fldChar w:fldCharType="separate"/>
        </w:r>
        <w:r>
          <w:t>57</w:t>
        </w:r>
        <w:r>
          <w:fldChar w:fldCharType="end"/>
        </w:r>
      </w:hyperlink>
    </w:p>
    <w:p>
      <w:pPr>
        <w:pStyle w:val="TOC2"/>
        <w:tabs>
          <w:tab w:val="right" w:leader="dot" w:pos="8306"/>
        </w:tabs>
      </w:pPr>
      <w:hyperlink w:anchor="_Toc7438" w:history="1">
        <w:r>
          <w:rPr>
            <w:rFonts w:ascii="仿宋" w:eastAsia="仿宋" w:hAnsi="仿宋" w:cs="仿宋" w:hint="eastAsia"/>
            <w:lang w:eastAsia="zh-CN"/>
          </w:rPr>
          <w:t>(一)、市场定位和目标市场</w:t>
        </w:r>
        <w:r>
          <w:tab/>
        </w:r>
        <w:r>
          <w:fldChar w:fldCharType="begin"/>
        </w:r>
        <w:r>
          <w:instrText xml:space="preserve"> PAGEREF _Toc7438 \h </w:instrText>
        </w:r>
        <w:r>
          <w:fldChar w:fldCharType="separate"/>
        </w:r>
        <w:r>
          <w:t>57</w:t>
        </w:r>
        <w:r>
          <w:fldChar w:fldCharType="end"/>
        </w:r>
      </w:hyperlink>
    </w:p>
    <w:p>
      <w:pPr>
        <w:pStyle w:val="TOC2"/>
        <w:tabs>
          <w:tab w:val="right" w:leader="dot" w:pos="8306"/>
        </w:tabs>
      </w:pPr>
      <w:hyperlink w:anchor="_Toc14990" w:history="1">
        <w:r>
          <w:rPr>
            <w:rFonts w:ascii="仿宋" w:eastAsia="仿宋" w:hAnsi="仿宋" w:cs="仿宋" w:hint="eastAsia"/>
            <w:lang w:eastAsia="zh-CN"/>
          </w:rPr>
          <w:t>(二)、定价策略</w:t>
        </w:r>
        <w:r>
          <w:tab/>
        </w:r>
        <w:r>
          <w:fldChar w:fldCharType="begin"/>
        </w:r>
        <w:r>
          <w:instrText xml:space="preserve"> PAGEREF _Toc14990 \h </w:instrText>
        </w:r>
        <w:r>
          <w:fldChar w:fldCharType="separate"/>
        </w:r>
        <w:r>
          <w:t>58</w:t>
        </w:r>
        <w:r>
          <w:fldChar w:fldCharType="end"/>
        </w:r>
      </w:hyperlink>
    </w:p>
    <w:p>
      <w:pPr>
        <w:pStyle w:val="TOC2"/>
        <w:tabs>
          <w:tab w:val="right" w:leader="dot" w:pos="8306"/>
        </w:tabs>
      </w:pPr>
      <w:hyperlink w:anchor="_Toc9272" w:history="1">
        <w:r>
          <w:rPr>
            <w:rFonts w:ascii="仿宋" w:eastAsia="仿宋" w:hAnsi="仿宋" w:cs="仿宋" w:hint="eastAsia"/>
            <w:lang w:eastAsia="zh-CN"/>
          </w:rPr>
          <w:t>(三)、销售和推广策略</w:t>
        </w:r>
        <w:r>
          <w:tab/>
        </w:r>
        <w:r>
          <w:fldChar w:fldCharType="begin"/>
        </w:r>
        <w:r>
          <w:instrText xml:space="preserve"> PAGEREF _Toc9272 \h </w:instrText>
        </w:r>
        <w:r>
          <w:fldChar w:fldCharType="separate"/>
        </w:r>
        <w:r>
          <w:t>60</w:t>
        </w:r>
        <w:r>
          <w:fldChar w:fldCharType="end"/>
        </w:r>
      </w:hyperlink>
    </w:p>
    <w:p>
      <w:pPr>
        <w:pStyle w:val="TOC2"/>
        <w:tabs>
          <w:tab w:val="right" w:leader="dot" w:pos="8306"/>
        </w:tabs>
      </w:pPr>
      <w:hyperlink w:anchor="_Toc25320" w:history="1">
        <w:r>
          <w:rPr>
            <w:rFonts w:ascii="仿宋" w:eastAsia="仿宋" w:hAnsi="仿宋" w:cs="仿宋" w:hint="eastAsia"/>
            <w:lang w:eastAsia="zh-CN"/>
          </w:rPr>
          <w:t>(四)、销售渠道和分销策略</w:t>
        </w:r>
        <w:r>
          <w:tab/>
        </w:r>
        <w:r>
          <w:fldChar w:fldCharType="begin"/>
        </w:r>
        <w:r>
          <w:instrText xml:space="preserve"> PAGEREF _Toc25320 \h </w:instrText>
        </w:r>
        <w:r>
          <w:fldChar w:fldCharType="separate"/>
        </w:r>
        <w:r>
          <w:t>61</w:t>
        </w:r>
        <w:r>
          <w:fldChar w:fldCharType="end"/>
        </w:r>
      </w:hyperlink>
    </w:p>
    <w:p>
      <w:pPr>
        <w:pStyle w:val="TOC1"/>
        <w:tabs>
          <w:tab w:val="right" w:leader="dot" w:pos="8306"/>
        </w:tabs>
      </w:pPr>
      <w:hyperlink w:anchor="_Toc11578" w:history="1">
        <w:r>
          <w:rPr>
            <w:rFonts w:ascii="仿宋" w:eastAsia="仿宋" w:hAnsi="仿宋" w:cs="仿宋" w:hint="eastAsia"/>
            <w:lang w:eastAsia="zh-CN"/>
          </w:rPr>
          <w:t>十三、风险分析</w:t>
        </w:r>
        <w:r>
          <w:tab/>
        </w:r>
        <w:r>
          <w:fldChar w:fldCharType="begin"/>
        </w:r>
        <w:r>
          <w:instrText xml:space="preserve"> PAGEREF _Toc11578 \h </w:instrText>
        </w:r>
        <w:r>
          <w:fldChar w:fldCharType="separate"/>
        </w:r>
        <w:r>
          <w:t>62</w:t>
        </w:r>
        <w:r>
          <w:fldChar w:fldCharType="end"/>
        </w:r>
      </w:hyperlink>
    </w:p>
    <w:p>
      <w:pPr>
        <w:pStyle w:val="TOC2"/>
        <w:tabs>
          <w:tab w:val="right" w:leader="dot" w:pos="8306"/>
        </w:tabs>
      </w:pPr>
      <w:hyperlink w:anchor="_Toc3794" w:history="1">
        <w:r>
          <w:rPr>
            <w:rFonts w:ascii="仿宋" w:eastAsia="仿宋" w:hAnsi="仿宋" w:cs="仿宋" w:hint="eastAsia"/>
            <w:lang w:eastAsia="zh-CN"/>
          </w:rPr>
          <w:t>(一)、内部风险</w:t>
        </w:r>
        <w:r>
          <w:tab/>
        </w:r>
        <w:r>
          <w:fldChar w:fldCharType="begin"/>
        </w:r>
        <w:r>
          <w:instrText xml:space="preserve"> PAGEREF _Toc3794 \h </w:instrText>
        </w:r>
        <w:r>
          <w:fldChar w:fldCharType="separate"/>
        </w:r>
        <w:r>
          <w:t>62</w:t>
        </w:r>
        <w:r>
          <w:fldChar w:fldCharType="end"/>
        </w:r>
      </w:hyperlink>
    </w:p>
    <w:p>
      <w:pPr>
        <w:pStyle w:val="TOC2"/>
        <w:tabs>
          <w:tab w:val="right" w:leader="dot" w:pos="8306"/>
        </w:tabs>
      </w:pPr>
      <w:hyperlink w:anchor="_Toc27988" w:history="1">
        <w:r>
          <w:rPr>
            <w:rFonts w:ascii="仿宋" w:eastAsia="仿宋" w:hAnsi="仿宋" w:cs="仿宋" w:hint="eastAsia"/>
            <w:lang w:eastAsia="zh-CN"/>
          </w:rPr>
          <w:t>(二)、外部风险</w:t>
        </w:r>
        <w:r>
          <w:tab/>
        </w:r>
        <w:r>
          <w:fldChar w:fldCharType="begin"/>
        </w:r>
        <w:r>
          <w:instrText xml:space="preserve"> PAGEREF _Toc27988 \h </w:instrText>
        </w:r>
        <w:r>
          <w:fldChar w:fldCharType="separate"/>
        </w:r>
        <w:r>
          <w:t>63</w:t>
        </w:r>
        <w:r>
          <w:fldChar w:fldCharType="end"/>
        </w:r>
      </w:hyperlink>
    </w:p>
    <w:p>
      <w:pPr>
        <w:pStyle w:val="TOC2"/>
        <w:tabs>
          <w:tab w:val="right" w:leader="dot" w:pos="8306"/>
        </w:tabs>
      </w:pPr>
      <w:hyperlink w:anchor="_Toc14623" w:history="1">
        <w:r>
          <w:rPr>
            <w:rFonts w:ascii="仿宋" w:eastAsia="仿宋" w:hAnsi="仿宋" w:cs="仿宋" w:hint="eastAsia"/>
            <w:lang w:eastAsia="zh-CN"/>
          </w:rPr>
          <w:t>(三)、风险管理策略</w:t>
        </w:r>
        <w:r>
          <w:tab/>
        </w:r>
        <w:r>
          <w:fldChar w:fldCharType="begin"/>
        </w:r>
        <w:r>
          <w:instrText xml:space="preserve"> PAGEREF _Toc14623 \h </w:instrText>
        </w:r>
        <w:r>
          <w:fldChar w:fldCharType="separate"/>
        </w:r>
        <w:r>
          <w:t>63</w:t>
        </w:r>
        <w:r>
          <w:fldChar w:fldCharType="end"/>
        </w:r>
      </w:hyperlink>
    </w:p>
    <w:p>
      <w:pPr>
        <w:pStyle w:val="TOC1"/>
        <w:tabs>
          <w:tab w:val="right" w:leader="dot" w:pos="8306"/>
        </w:tabs>
      </w:pPr>
      <w:hyperlink w:anchor="_Toc3131" w:history="1">
        <w:r>
          <w:rPr>
            <w:rFonts w:ascii="仿宋" w:eastAsia="仿宋" w:hAnsi="仿宋" w:cs="仿宋" w:hint="eastAsia"/>
            <w:lang w:eastAsia="zh-CN"/>
          </w:rPr>
          <w:t>十四、社会和环境责任</w:t>
        </w:r>
        <w:r>
          <w:tab/>
        </w:r>
        <w:r>
          <w:fldChar w:fldCharType="begin"/>
        </w:r>
        <w:r>
          <w:instrText xml:space="preserve"> PAGEREF _Toc3131 \h </w:instrText>
        </w:r>
        <w:r>
          <w:fldChar w:fldCharType="separate"/>
        </w:r>
        <w:r>
          <w:t>64</w:t>
        </w:r>
        <w:r>
          <w:fldChar w:fldCharType="end"/>
        </w:r>
      </w:hyperlink>
    </w:p>
    <w:p>
      <w:pPr>
        <w:pStyle w:val="TOC2"/>
        <w:tabs>
          <w:tab w:val="right" w:leader="dot" w:pos="8306"/>
        </w:tabs>
      </w:pPr>
      <w:hyperlink w:anchor="_Toc27164" w:history="1">
        <w:r>
          <w:rPr>
            <w:rFonts w:ascii="仿宋" w:eastAsia="仿宋" w:hAnsi="仿宋" w:cs="仿宋" w:hint="eastAsia"/>
            <w:lang w:eastAsia="zh-CN"/>
          </w:rPr>
          <w:t>(一)、社会责任艺术品拍卖项目</w:t>
        </w:r>
        <w:r>
          <w:tab/>
        </w:r>
        <w:r>
          <w:fldChar w:fldCharType="begin"/>
        </w:r>
        <w:r>
          <w:instrText xml:space="preserve"> PAGEREF _Toc27164 \h </w:instrText>
        </w:r>
        <w:r>
          <w:fldChar w:fldCharType="separate"/>
        </w:r>
        <w:r>
          <w:t>64</w:t>
        </w:r>
        <w:r>
          <w:fldChar w:fldCharType="end"/>
        </w:r>
      </w:hyperlink>
    </w:p>
    <w:p>
      <w:pPr>
        <w:pStyle w:val="TOC2"/>
        <w:tabs>
          <w:tab w:val="right" w:leader="dot" w:pos="8306"/>
        </w:tabs>
      </w:pPr>
      <w:hyperlink w:anchor="_Toc6863" w:history="1">
        <w:r>
          <w:rPr>
            <w:rFonts w:ascii="仿宋" w:eastAsia="仿宋" w:hAnsi="仿宋" w:cs="仿宋" w:hint="eastAsia"/>
            <w:lang w:eastAsia="zh-CN"/>
          </w:rPr>
          <w:t>(二)、环境保护举措</w:t>
        </w:r>
        <w:r>
          <w:tab/>
        </w:r>
        <w:r>
          <w:fldChar w:fldCharType="begin"/>
        </w:r>
        <w:r>
          <w:instrText xml:space="preserve"> PAGEREF _Toc6863 \h </w:instrText>
        </w:r>
        <w:r>
          <w:fldChar w:fldCharType="separate"/>
        </w:r>
        <w:r>
          <w:t>64</w:t>
        </w:r>
        <w:r>
          <w:fldChar w:fldCharType="end"/>
        </w:r>
      </w:hyperlink>
    </w:p>
    <w:p>
      <w:pPr>
        <w:pStyle w:val="TOC2"/>
        <w:tabs>
          <w:tab w:val="right" w:leader="dot" w:pos="8306"/>
        </w:tabs>
      </w:pPr>
      <w:hyperlink w:anchor="_Toc31203" w:history="1">
        <w:r>
          <w:rPr>
            <w:rFonts w:ascii="仿宋" w:eastAsia="仿宋" w:hAnsi="仿宋" w:cs="仿宋" w:hint="eastAsia"/>
            <w:lang w:eastAsia="zh-CN"/>
          </w:rPr>
          <w:t>(三)、可持续发展倡议</w:t>
        </w:r>
        <w:r>
          <w:tab/>
        </w:r>
        <w:r>
          <w:fldChar w:fldCharType="begin"/>
        </w:r>
        <w:r>
          <w:instrText xml:space="preserve"> PAGEREF _Toc31203 \h </w:instrText>
        </w:r>
        <w:r>
          <w:fldChar w:fldCharType="separate"/>
        </w:r>
        <w:r>
          <w:t>64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7236"/>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欢迎阅读公司成立报告。本报告将详细介绍该公司的背景、目标及计划，以及我们计划如何满足市场需求和提供创新产品/服务。我们坚信，公司的成立是为了填补市场空缺并满足消费者需求。我们致力于以高质量和可持续发展为核心，致力于不断创新和改进。在本报告中，我们将提供详尽的信息，帮助你深入了解我们的核心价值观和未来发展计划。请注意，本报告不可做为商业用途，只用作学习交流。</w:t>
      </w:r>
    </w:p>
    <w:p>
      <w:pPr>
        <w:pStyle w:val="Heading1"/>
        <w:ind w:firstLine="560" w:firstLineChars="200"/>
        <w:rPr>
          <w:rFonts w:ascii="仿宋" w:eastAsia="仿宋" w:hAnsi="仿宋" w:cs="仿宋" w:hint="eastAsia"/>
          <w:sz w:val="28"/>
          <w:lang w:eastAsia="zh-CN"/>
        </w:rPr>
      </w:pPr>
      <w:bookmarkStart w:id="2" w:name="_Toc31747"/>
      <w:r>
        <w:rPr>
          <w:rFonts w:ascii="仿宋" w:eastAsia="仿宋" w:hAnsi="仿宋" w:cs="仿宋" w:hint="eastAsia"/>
          <w:sz w:val="28"/>
          <w:lang w:eastAsia="zh-CN"/>
        </w:rPr>
        <w:t>一、选址分析</w:t>
      </w:r>
      <w:bookmarkEnd w:id="2"/>
    </w:p>
    <w:p>
      <w:pPr>
        <w:pStyle w:val="Heading2"/>
        <w:rPr>
          <w:rFonts w:ascii="仿宋" w:eastAsia="仿宋" w:hAnsi="仿宋" w:cs="仿宋" w:hint="eastAsia"/>
          <w:lang w:eastAsia="zh-CN"/>
        </w:rPr>
      </w:pPr>
      <w:bookmarkStart w:id="3" w:name="_Toc22078"/>
      <w:r>
        <w:rPr>
          <w:rFonts w:ascii="仿宋" w:eastAsia="仿宋" w:hAnsi="仿宋" w:cs="仿宋" w:hint="eastAsia"/>
          <w:lang w:eastAsia="zh-CN"/>
        </w:rPr>
        <w:t>(一)、艺术品拍卖项目选址原则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艺术品拍卖项目选址是决定工业艺术品拍卖项目成败的关键因素之一。根据现行政策，艺术品拍卖项目选址必须符合一系列要求，以确保城乡建设、环境保护和资源利用的协调。以下是一些关于艺术品拍卖项目选址的原则和要求，以满足政策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1. 符合总体规划： 艺术品拍卖项目选址必须与当地城乡建设总体规划相一致。它应该符合工业艺术品拍卖项目占地使用规划的要求，并与大气污染防治、水资源和自然生态保护政策相协调。</w:t>
      </w:r>
    </w:p>
    <w:p>
      <w:pPr>
        <w:ind w:firstLine="560" w:firstLineChars="200"/>
        <w:rPr>
          <w:rFonts w:ascii="仿宋" w:eastAsia="仿宋" w:hAnsi="仿宋" w:cs="仿宋" w:hint="eastAsia"/>
          <w:sz w:val="28"/>
        </w:rPr>
      </w:pPr>
      <w:r>
        <w:rPr>
          <w:rFonts w:ascii="仿宋" w:eastAsia="仿宋" w:hAnsi="仿宋" w:cs="仿宋" w:hint="eastAsia"/>
          <w:sz w:val="28"/>
          <w:lang w:eastAsia="zh-CN"/>
        </w:rPr>
        <w:t>2. 避开特殊区域： 艺术品拍卖项目选址应避开自然保护区、风景名胜区、生活饮用水源地和其他特别需要保护的敏感性目标。这有助于维护自然环境的完整性和生态系统的稳定。</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节约土地资源：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艺术品拍卖项目选址应充分考虑土地资源的节约。最好选择空闲地、非耕地或荒地，以减少对良田或耕地的占用。</w:t>
      </w:r>
    </w:p>
    <w:p>
      <w:pPr>
        <w:ind w:firstLine="560" w:firstLineChars="200"/>
        <w:rPr>
          <w:rFonts w:ascii="仿宋" w:eastAsia="仿宋" w:hAnsi="仿宋" w:cs="仿宋" w:hint="eastAsia"/>
          <w:sz w:val="28"/>
        </w:rPr>
      </w:pPr>
      <w:r>
        <w:rPr>
          <w:rFonts w:ascii="仿宋" w:eastAsia="仿宋" w:hAnsi="仿宋" w:cs="仿宋" w:hint="eastAsia"/>
          <w:sz w:val="28"/>
          <w:lang w:eastAsia="zh-CN"/>
        </w:rPr>
        <w:t>4. 满足建设需求： 艺术品拍卖项目选址应提供足够的场地，以满足工艺和辅助生产设施的建设需要。这有助于确保生产流程的高效运行。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5. 具备基础设施： 艺术品拍卖项目选址应具备良好的生产基础条件，包括充足的水源、电力、运输和可靠的能源供应。</w:t>
      </w:r>
    </w:p>
    <w:p>
      <w:pPr>
        <w:ind w:firstLine="560" w:firstLineChars="200"/>
        <w:rPr>
          <w:rFonts w:ascii="仿宋" w:eastAsia="仿宋" w:hAnsi="仿宋" w:cs="仿宋" w:hint="eastAsia"/>
          <w:sz w:val="28"/>
        </w:rPr>
      </w:pPr>
      <w:r>
        <w:rPr>
          <w:rFonts w:ascii="仿宋" w:eastAsia="仿宋" w:hAnsi="仿宋" w:cs="仿宋" w:hint="eastAsia"/>
          <w:sz w:val="28"/>
          <w:lang w:eastAsia="zh-CN"/>
        </w:rPr>
        <w:t>6. 交通便捷： 最好选址靠近交通主干道，以确保便捷的交通条件，有利于原材料和产成品的运输。此外，通讯也应便捷，以确保及时的市场信息反馈。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7. 排水条件： 艺术品拍卖项目选址应地势平缓，便于排除雨水和处理生产、生活废水。</w:t>
      </w:r>
    </w:p>
    <w:p>
      <w:pPr>
        <w:ind w:firstLine="560" w:firstLineChars="200"/>
        <w:rPr>
          <w:rFonts w:ascii="仿宋" w:eastAsia="仿宋" w:hAnsi="仿宋" w:cs="仿宋" w:hint="eastAsia"/>
          <w:sz w:val="28"/>
        </w:rPr>
      </w:pPr>
      <w:r>
        <w:rPr>
          <w:rFonts w:ascii="仿宋" w:eastAsia="仿宋" w:hAnsi="仿宋" w:cs="仿宋" w:hint="eastAsia"/>
          <w:sz w:val="28"/>
          <w:lang w:eastAsia="zh-CN"/>
        </w:rPr>
        <w:t>8. 安全距离： 艺术品拍卖项目选址应与居民区及环境污染敏感点保持足够的防护距离，以确保生产活动不会对人民健康和环境造成危害。</w:t>
      </w:r>
    </w:p>
    <w:p>
      <w:pPr>
        <w:ind w:firstLine="560" w:firstLineChars="200"/>
        <w:rPr>
          <w:rFonts w:ascii="仿宋" w:eastAsia="仿宋" w:hAnsi="仿宋" w:cs="仿宋" w:hint="eastAsia"/>
          <w:sz w:val="28"/>
        </w:rPr>
      </w:pPr>
      <w:r>
        <w:rPr>
          <w:rFonts w:ascii="仿宋" w:eastAsia="仿宋" w:hAnsi="仿宋" w:cs="仿宋" w:hint="eastAsia"/>
          <w:sz w:val="28"/>
          <w:lang w:eastAsia="zh-CN"/>
        </w:rPr>
        <w:t>艺术品拍卖项目选址是艺术品拍卖项目成功的第一步，符合政策要求的选址将有助于确保艺术品拍卖项目的可持续发展，并避免对环境和社会造成不利影响。因此，在艺术品拍卖项目规划和选址阶段，应认真考虑这些原则和要求。</w:t>
      </w:r>
    </w:p>
    <w:p>
      <w:pPr>
        <w:pStyle w:val="Heading2"/>
        <w:ind w:firstLine="560" w:firstLineChars="200"/>
        <w:rPr>
          <w:rFonts w:ascii="仿宋" w:eastAsia="仿宋" w:hAnsi="仿宋" w:cs="仿宋" w:hint="eastAsia"/>
          <w:sz w:val="28"/>
          <w:lang w:eastAsia="zh-CN"/>
        </w:rPr>
      </w:pPr>
      <w:bookmarkStart w:id="4" w:name="_Toc3738"/>
      <w:r>
        <w:rPr>
          <w:rFonts w:ascii="仿宋" w:eastAsia="仿宋" w:hAnsi="仿宋" w:cs="仿宋" w:hint="eastAsia"/>
          <w:sz w:val="28"/>
          <w:lang w:eastAsia="zh-CN"/>
        </w:rPr>
        <w:t>(二)、建设区基本情况</w:t>
      </w:r>
      <w:bookmarkEnd w:id="4"/>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https://d.book118.com/548034064142006031</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艺术品拍卖行业相关公司设立可行性研究报告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艺术品拍卖行业相关公司设立可行性研究报告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艺术品拍卖行业相关公司设立可行性研究报告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艺术品拍卖行业相关公司设立可行性研究报告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艺术品拍卖行业相关公司设立可行性研究报告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548034064142006031"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黄晨</dc:creator>
  <cp:lastModifiedBy>黄晨</cp:lastModifiedBy>
  <cp:revision>1</cp:revision>
  <dcterms:created xsi:type="dcterms:W3CDTF">2024-01-18T04:35:00Z</dcterms:created>
  <dcterms:modified xsi:type="dcterms:W3CDTF">2024-01-18T04:35:45Z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59F7FF1050F9460C9C2CF888CA5FAAF9_11</vt:lpwstr>
  </property>
  <property fmtid="{D5CDD505-2E9C-101B-9397-08002B2CF9AE}" pid="3" name="KSOProductBuildVer">
    <vt:lpwstr>2052-12.1.0.16120</vt:lpwstr>
  </property>
</Properties>
</file>