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2024年施工员之土建施工专业管理实务题库</w:t>
      </w:r>
    </w:p>
    <w:p/>
    <w:p>
      <w:pPr>
        <w:jc w:val="center"/>
      </w:pPr>
      <w:r>
        <w:rPr>
          <w:rFonts w:ascii="黑体" w:hAnsi="黑体"/>
          <w:b/>
          <w:sz w:val="28"/>
        </w:rPr>
        <w:t>第一部分  单选题(200题)</w:t>
      </w:r>
    </w:p>
    <w:p>
      <w:r>
        <w:t>1、混凝土自高处倾落时的自由倾落高度不宜超过（　　　）m。</w:t>
        <w:br/>
        <w:t>A.1</w:t>
        <w:br/>
        <w:t>B.2</w:t>
        <w:br/>
        <w:t>C.3</w:t>
        <w:br/>
        <w:t>D.4</w:t>
        <w:br/>
        <w:br/>
        <w:t xml:space="preserve">【答案】：B </w:t>
      </w:r>
    </w:p>
    <w:p>
      <w:pPr>
        <w:sectPr w:rsidSect="00034616">
          <w:pgSz w:w="12240" w:h="15840"/>
          <w:pgMar w:top="1440" w:right="1800" w:bottom="1440" w:left="1800" w:header="720" w:footer="720" w:gutter="0"/>
          <w:cols w:space="720"/>
          <w:docGrid w:linePitch="360"/>
        </w:sectPr>
      </w:pPr>
      <w:r>
        <w:t>2、某建筑工程施工，业主与承包商签订的施工合同协议条款约定如下：（1）工程概况：该工程现浇混凝土框架结构，18层，建筑面积110000㎡，平面呈“L”形，在平面变形处设有一道变形缝。（2）施工范围：基础及主体结构工程，首层到18层的公共部分，包括各层电梯厅、卫生间、首层大堂等的建筑装饰装修工程，建筑装饰装修工程建筑面积13000㎡。（3）质量等级：合格。（4）工期：2017年3月1日开工，2018年12月28日竣工。开工前，建筑工程专业建造师（担任项目经理，下同）主持编制施工组织设计时，拟定的施工方案以变形缝为界，分两个施工段施工，并制定了详细的施工质量检验计划，明确了分部（子分部）工程、分项工程的检查点。根据上述材料，回答下列问题。</w:t>
        <w:br/>
        <w:t>A.施工现场的地质及水文资料</w:t>
        <w:br/>
        <w:t>B.拟建建（构）筑物的位置、轮廓尺寸、层数等</w:t>
        <w:br/>
        <w:t>C.工程施工现场的加工设施、存贮设施、办公和生活用房等的位置和面积</w:t>
        <w:br/>
        <w:t>D.施工现场必备的安全、消防、保卫和环境保护等设施</w:t>
        <w:br/>
        <w:br/>
        <w:t xml:space="preserve">【答案】：A </w:t>
      </w:r>
    </w:p>
    <w:p>
      <w:r>
        <w:t>3、钢材切割面或剪切面应无（　　　）缺陷。</w:t>
        <w:br/>
        <w:t>A.裂纹</w:t>
        <w:br/>
        <w:t>B.气孔</w:t>
        <w:br/>
        <w:t>C.砂眼</w:t>
        <w:br/>
        <w:t>D.缺棱</w:t>
        <w:br/>
        <w:br/>
        <w:t xml:space="preserve">【答案】：A </w:t>
      </w:r>
    </w:p>
    <w:p>
      <w:r>
        <w:t>4、建筑物定位放线时，如果施工场地已有建筑方格网或建筑基线，可直接采用）进行定位。</w:t>
        <w:br/>
        <w:t>A.角度交会法</w:t>
        <w:br/>
        <w:t>B.极坐标法</w:t>
        <w:br/>
        <w:t>C.直角坐标法</w:t>
        <w:br/>
        <w:t>D.距离交会法</w:t>
        <w:br/>
        <w:br/>
        <w:t xml:space="preserve">【答案】：C </w:t>
      </w:r>
    </w:p>
    <w:p>
      <w:r>
        <w:t>5、钢结构工程的螺栓紧固时，必须从中心开始施拧，同时还要求（　　　）。</w:t>
        <w:br/>
        <w:t>A.不对称施拧</w:t>
        <w:br/>
        <w:t>B.对称施拧</w:t>
        <w:br/>
        <w:t>C.先松后紧施拧</w:t>
        <w:br/>
        <w:t>D.强力一次施拧</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p>
    <w:p>
      <w:r>
        <w:t>6、下列属于建设工程流水施工特点的是（　　　）。</w:t>
        <w:br/>
        <w:t>A.由一个专业队在各施工段上依次施工</w:t>
        <w:br/>
        <w:t>B.同一时间只能有一个专业队投人流水施工</w:t>
        <w:br/>
        <w:t>C.同一施工过程的施工队组保持连续均衡施工</w:t>
        <w:br/>
        <w:t>D.施工现场组织管理简单，工期最短</w:t>
        <w:br/>
        <w:br/>
        <w:t>【答案】：C</w:t>
      </w:r>
      <w:r>
        <w:t xml:space="preserve"> </w:t>
      </w:r>
    </w:p>
    <w:p>
      <w:r>
        <w:t>7、划分施工段的基本原则不包括（　　　）。</w:t>
        <w:br/>
        <w:t>A.施工段的数目要合理</w:t>
        <w:br/>
        <w:t>B.要有利于结构的局部性</w:t>
        <w:br/>
        <w:t>C.要有足够的工作面</w:t>
        <w:br/>
        <w:t>D.以主导施工过程为依据进行划分</w:t>
        <w:br/>
        <w:br/>
        <w:t xml:space="preserve">【答案】：B </w:t>
      </w:r>
    </w:p>
    <w:p>
      <w:r>
        <w:t>8、下列关于柱模板的说法错误的是（　　　）。</w:t>
        <w:br/>
        <w:t>A.柱模板底部开有清理孔</w:t>
        <w:br/>
        <w:t>B.沿高度每隔1.5m开有浇筑孔</w:t>
        <w:br/>
        <w:t>C.柱底部一般有一钉在底部混凝土上的木框，用来固定柱模板的位置。</w:t>
        <w:br/>
        <w:t>D.柱模之间还要用水平撑及剪刀撑相互拉结</w:t>
        <w:br/>
        <w:br/>
        <w:t xml:space="preserve">【答案】：B </w:t>
      </w:r>
    </w:p>
    <w:p>
      <w:r>
        <w:t>9、对洞口的防护设施的具体要求有，边长在（　　　）cm以上的洞口，四周应设防护栏杆，洞口下方设安全平网。</w:t>
        <w:br/>
        <w:t>A.100</w:t>
        <w:br/>
        <w:t>B.120</w:t>
        <w:br/>
        <w:t>C.150</w:t>
        <w:br/>
        <w:t>D.200</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p>
    <w:p>
      <w:r>
        <w:t>10、对质量活动过程中的监督控制属于（　　　）。</w:t>
        <w:br/>
        <w:t>A.事前控制</w:t>
        <w:br/>
        <w:t>B.事中控制</w:t>
        <w:br/>
        <w:t>C.事后控制</w:t>
        <w:br/>
        <w:t>D.事后弥补</w:t>
        <w:br/>
        <w:br/>
        <w:t>【答案】：B</w:t>
      </w:r>
      <w:r>
        <w:t xml:space="preserve"> </w:t>
      </w:r>
    </w:p>
    <w:p>
      <w:r>
        <w:t>11、高强度大六角头螺栓连接副终拧完成（　　　）应进行终拧扭矩检查。</w:t>
        <w:br/>
        <w:t>A.1h后立即</w:t>
        <w:br/>
        <w:t>B.1h后、24h内</w:t>
        <w:br/>
        <w:t>C.1h后、48内</w:t>
        <w:br/>
        <w:t>D.2h后、48h内</w:t>
        <w:br/>
        <w:br/>
        <w:t xml:space="preserve">【答案】：C </w:t>
      </w:r>
    </w:p>
    <w:p>
      <w:r>
        <w:t>12、下列安全事故的主要诱因中，属于人的不安全行为的是（　　　）。</w:t>
        <w:br/>
        <w:t>A.防护用品不符合要求</w:t>
        <w:br/>
        <w:t>B.作业场地杂乱</w:t>
        <w:br/>
        <w:t>C.劳动组织不合理</w:t>
        <w:br/>
        <w:t>D.在危险作业时接听手机</w:t>
        <w:br/>
        <w:br/>
        <w:t xml:space="preserve">【答案】：D </w:t>
      </w:r>
    </w:p>
    <w:p>
      <w:r>
        <w:t>13、建筑物沉降观测采取水准测量的方法，周期性地观测建筑物上的沉降观测点和水准基点之间的（　　　）。</w:t>
        <w:br/>
        <w:t>A.距离变化值</w:t>
        <w:br/>
        <w:t>B.高差变化值</w:t>
        <w:br/>
        <w:t>C.角度变化值</w:t>
        <w:br/>
        <w:t>D.垂直度变化值</w:t>
        <w:br/>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p>
    <w:p>
      <w:r>
        <w:t>14、石基础砌筑时，应双挂线，分层砌筑，每层高度一般为（　　　）cm。</w:t>
        <w:br/>
        <w:t>A.25～35</w:t>
        <w:br/>
        <w:t>B.30～40</w:t>
        <w:br/>
        <w:t>C.35～45</w:t>
        <w:br/>
        <w:t>D.40～50</w:t>
        <w:br/>
        <w:br/>
        <w:t>【答案】：A</w:t>
      </w:r>
      <w:r>
        <w:t xml:space="preserve"> </w:t>
      </w:r>
    </w:p>
    <w:p>
      <w:r>
        <w:t>15、以下关于确定施工顺序应遵循的基本原则说法错误的是（　　　）。</w:t>
        <w:br/>
        <w:t>A.先地下，后地上</w:t>
        <w:br/>
        <w:t>B.先围护，后主体</w:t>
        <w:br/>
        <w:t>C.先结构，后装修</w:t>
        <w:br/>
        <w:t>D.先土建，后设备</w:t>
        <w:br/>
        <w:br/>
        <w:t xml:space="preserve">【答案】：B </w:t>
      </w:r>
    </w:p>
    <w:p>
      <w:r>
        <w:t>16、该工程的材料预付款为（　　　）万元。</w:t>
        <w:br/>
        <w:t>A.18.52</w:t>
        <w:br/>
        <w:t>B.20.46</w:t>
        <w:br/>
        <w:t>C.26.12</w:t>
        <w:br/>
        <w:t>D.26.51</w:t>
        <w:br/>
        <w:br/>
        <w:t xml:space="preserve">【答案】：B </w:t>
      </w:r>
    </w:p>
    <w:p>
      <w:pPr>
        <w:sectPr w:rsidSect="00034616">
          <w:type w:val="nextPage"/>
          <w:pgSz w:w="12240" w:h="15840"/>
          <w:pgMar w:top="1440" w:right="1800" w:bottom="1440" w:left="1800" w:header="720" w:footer="720" w:gutter="0"/>
          <w:pgNumType w:start="5"/>
          <w:cols w:space="720"/>
          <w:titlePg w:val="0"/>
          <w:docGrid w:linePitch="360"/>
        </w:sectPr>
      </w:pPr>
      <w:r>
        <w:t>17、搭设高度（　　　）m及以上的混凝土模板支撑工程属于危险性较大的分部分项工程。</w:t>
        <w:br/>
        <w:t>A.3</w:t>
        <w:br/>
        <w:t>B.4</w:t>
        <w:br/>
        <w:t>C.5</w:t>
        <w:br/>
        <w:t>D.6</w:t>
        <w:br/>
        <w:br/>
        <w:t xml:space="preserve">【答案】：C </w:t>
      </w:r>
    </w:p>
    <w:p>
      <w:r>
        <w:t>18、当监理单位下达工程暂停令后，施工单位经过整改、返工等达到要求后，应该向监理单位报送（　　　）。</w:t>
        <w:br/>
        <w:t>A.监理回复</w:t>
        <w:br/>
        <w:t>B.工程开工审批表</w:t>
        <w:br/>
        <w:t>C.工程复工令</w:t>
        <w:br/>
        <w:t>D.工程复工审批表</w:t>
        <w:br/>
        <w:br/>
        <w:t xml:space="preserve">【答案】：D </w:t>
      </w:r>
    </w:p>
    <w:p>
      <w:r>
        <w:t>19、关于一般情况下检验批和分项工程的关系，说法正确的是（　　　）。</w:t>
        <w:br/>
        <w:t>A.分项工程是检验批的基础</w:t>
        <w:br/>
        <w:t>B.两者有着截然不同的性质</w:t>
        <w:br/>
        <w:t>C.两者具有相同或相近的性质，只是批量的大小不同而已</w:t>
        <w:br/>
        <w:t>D.检验批是按照工程划分的，而分项工程是按照施工部位划分的</w:t>
        <w:br/>
        <w:br/>
        <w:t xml:space="preserve">【答案】：C </w:t>
      </w:r>
    </w:p>
    <w:p>
      <w:r>
        <w:t>20、在施工质量管理中，起决定性作用的因素是（　　　）的因素。</w:t>
        <w:br/>
        <w:t>A.人</w:t>
        <w:br/>
        <w:t>B.材料</w:t>
        <w:br/>
        <w:t>C.机械</w:t>
        <w:br/>
        <w:t>D.方法</w:t>
        <w:br/>
        <w:br/>
        <w:t xml:space="preserve">【答案】：A </w:t>
      </w:r>
    </w:p>
    <w:p>
      <w:pPr>
        <w:sectPr w:rsidSect="00034616">
          <w:type w:val="nextPage"/>
          <w:pgSz w:w="12240" w:h="15840"/>
          <w:pgMar w:top="1440" w:right="1800" w:bottom="1440" w:left="1800" w:header="720" w:footer="720" w:gutter="0"/>
          <w:pgNumType w:start="6"/>
          <w:cols w:space="720"/>
          <w:titlePg w:val="0"/>
          <w:docGrid w:linePitch="360"/>
        </w:sectPr>
      </w:pPr>
    </w:p>
    <w:p>
      <w:r>
        <w:t>21、大体积混凝土结构的浇筑方案不包含（　　　）。</w:t>
        <w:br/>
        <w:t>A.全面分层</w:t>
        <w:br/>
        <w:t>B.分段分层</w:t>
        <w:br/>
        <w:t>C.斜面分层</w:t>
        <w:br/>
        <w:t>D.分区分层</w:t>
        <w:br/>
        <w:br/>
        <w:t>【答案】：D</w:t>
      </w:r>
      <w:r>
        <w:t xml:space="preserve"> </w:t>
      </w:r>
    </w:p>
    <w:p>
      <w:r>
        <w:t>22、组织流水施工时，由建筑材料或现浇构件工艺性质决定的间歇时间称为（　　　）。</w:t>
        <w:br/>
        <w:t>A.客观间歇</w:t>
        <w:br/>
        <w:t>B.技术间歇</w:t>
        <w:br/>
        <w:t>C.组织间歇</w:t>
        <w:br/>
        <w:t>D.强制间歇</w:t>
        <w:br/>
        <w:br/>
        <w:t xml:space="preserve">【答案】：B </w:t>
      </w:r>
    </w:p>
    <w:p>
      <w:r>
        <w:t>23、常用的场地平面控制网主要包括建筑基线、建筑方格或矩形网、三角网和（　　　）。</w:t>
        <w:br/>
        <w:t>A.正方形网</w:t>
        <w:br/>
        <w:t>B.梯形网</w:t>
        <w:br/>
        <w:t>C.平行四边网</w:t>
        <w:br/>
        <w:t>D.导线网</w:t>
        <w:br/>
        <w:br/>
        <w:t xml:space="preserve">【答案】：D </w:t>
      </w:r>
    </w:p>
    <w:p>
      <w:r>
        <w:t>24、在质量管理体系中使用四类文件，按其适用的范围可分为通用性文件和专用性文件，下列选项中属于专项性文件的是（　　　）。</w:t>
        <w:br/>
        <w:t>A.质量手册</w:t>
        <w:br/>
        <w:t>B.质量计划</w:t>
        <w:br/>
        <w:t>C.程序文件</w:t>
        <w:br/>
        <w:t>D.质量方针政策</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p>
    <w:p>
      <w:r>
        <w:t>25、施工任务书是向班组下达任务，实行责任承包、全面管理和原始记录的综合性文件，应由（　　　）按班组编制并下达。</w:t>
        <w:br/>
        <w:t>A.项目经理</w:t>
        <w:br/>
        <w:t>B.施工员</w:t>
        <w:br/>
        <w:t>C.监理员</w:t>
        <w:br/>
        <w:t>D.监理工程师</w:t>
        <w:br/>
        <w:br/>
        <w:t>【答案】：B</w:t>
      </w:r>
      <w:r>
        <w:t xml:space="preserve"> </w:t>
      </w:r>
    </w:p>
    <w:p>
      <w:r>
        <w:t>26、关于脚手架主节点处搭设的说法，正确的是（　　　）。</w:t>
        <w:br/>
        <w:t>A.必须设置两根横向水平杆</w:t>
        <w:br/>
        <w:t>B.横向水平杆用直角扣件扣接在横向水平杆上</w:t>
        <w:br/>
        <w:t>C.横向水平杆严禁拆除</w:t>
        <w:br/>
        <w:t>D.主节点处两个直角扣件的中心距不应大于200mm</w:t>
        <w:br/>
        <w:br/>
        <w:t xml:space="preserve">【答案】：C </w:t>
      </w:r>
    </w:p>
    <w:p>
      <w:r>
        <w:t>27、工程质量控制中，要以人为核心，重点控制（　　　），充分发挥人的积极性和创造性，以人的工作质量保证工程质量。</w:t>
        <w:br/>
        <w:t>A.人的专业水平</w:t>
        <w:br/>
        <w:t>B.人的素质和人的行为</w:t>
        <w:br/>
        <w:t>C.人的主观能动性</w:t>
        <w:br/>
        <w:t>D.人的专业和工作能力</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r>
        <w:t>28、填土压实可采用人工压实，也可采用机械压实，下列哪一项不是机械压实的方法（　　　）。</w:t>
        <w:br/>
        <w:t>A.碾压法</w:t>
        <w:br/>
        <w:t>B.夯实法</w:t>
        <w:br/>
        <w:t>C.综合法</w:t>
        <w:br/>
        <w:t>D.振动压实法</w:t>
        <w:br/>
        <w:br/>
        <w:t xml:space="preserve">【答案】：C </w:t>
      </w:r>
    </w:p>
    <w:p>
      <w:r>
        <w:t>29、某住宅工程，建筑面积12300㎡，地上六层，地下两层，筏形基础，框架剪力墙结构。屋面为防水卷材，面积为2000㎡。根据上述资料，回答下列问题：</w:t>
        <w:br/>
        <w:t>A.顺流水方向搭接</w:t>
        <w:br/>
        <w:t>B.垂直流水方向搭接</w:t>
        <w:br/>
        <w:t>C.顺年最大频率风向搭接</w:t>
        <w:br/>
        <w:t>D.垂直年最大频率风向搭接</w:t>
        <w:br/>
        <w:br/>
        <w:t xml:space="preserve">【答案】：A </w:t>
      </w:r>
    </w:p>
    <w:p>
      <w:r>
        <w:t>30、下列关于挖土机的挖土特点说法错误的是（　　　）。</w:t>
        <w:br/>
        <w:t>A.正铲挖土机的挖土特点是：“前进向上，强制切土”</w:t>
        <w:br/>
        <w:t>B.反铲挖土机的挖土特点是：“后退向下，强制切土”</w:t>
        <w:br/>
        <w:t>C.拉铲挖土机的挖土特点是：“前进向上，自重切土”</w:t>
        <w:br/>
        <w:t>D.抓铲挖土机的挖土特点是：“直上直下，自重切土”</w:t>
        <w:br/>
        <w:br/>
        <w:t xml:space="preserve">【答案】：C </w:t>
      </w:r>
    </w:p>
    <w:p>
      <w:r>
        <w:t>31、钢筋进行冷拔时，每道工序的冷拔直径应按机械出厂说明书规定进行，不得超量缩减模具孔径；无资料时，可按每次缩减孔径（　　　）mm。</w:t>
        <w:br/>
        <w:t>A.0.5～1.0</w:t>
        <w:br/>
        <w:t>B.1.0～1.5</w:t>
        <w:br/>
        <w:t>C.1.5～2.0</w:t>
        <w:br/>
        <w:t>D.2.0～2.5</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p>
    <w:p>
      <w:r>
        <w:t>32、在分部分项工程施工前，对现场相关管理人员、施工作业人员进行书面安全技术交底的交底人是（　　　）。</w:t>
        <w:br/>
        <w:t>A.项目经理</w:t>
        <w:br/>
        <w:t>B.项目执行经理</w:t>
        <w:br/>
        <w:t>C.监理工程师</w:t>
        <w:br/>
        <w:t>D.方案编写人员或技术负责人</w:t>
        <w:br/>
        <w:br/>
        <w:t>【答案】：D</w:t>
      </w:r>
      <w:r>
        <w:t xml:space="preserve"> </w:t>
      </w:r>
    </w:p>
    <w:p>
      <w:r>
        <w:t>33、工程项目满足开工条件后，总承包单位应该向监理机构报送的表格是（　　　）。</w:t>
        <w:br/>
        <w:t>A.施工现场质量检查记录表</w:t>
        <w:br/>
        <w:t>B.施工组织设计报审表</w:t>
        <w:br/>
        <w:t>C.工程开工报审表</w:t>
        <w:br/>
        <w:t>D.工程复工报审表</w:t>
        <w:br/>
        <w:br/>
        <w:t xml:space="preserve">【答案】：C </w:t>
      </w:r>
    </w:p>
    <w:p>
      <w:r>
        <w:t>34、施工项目成本控制的依据不包括（　　　）。</w:t>
        <w:br/>
        <w:t>A.工程承包合同</w:t>
        <w:br/>
        <w:t>B.施工组织设计</w:t>
        <w:br/>
        <w:t>C.进度报告</w:t>
        <w:br/>
        <w:t>D.施工成本计划</w:t>
        <w:br/>
        <w:br/>
        <w:t xml:space="preserve">【答案】：B </w:t>
      </w:r>
    </w:p>
    <w:p>
      <w:r>
        <w:t>35、下列不属于施工进度计划的调整方法的是（　　　）。</w:t>
        <w:br/>
        <w:t>A.加强安全教育</w:t>
        <w:br/>
        <w:t>B.增加资源投入</w:t>
        <w:br/>
        <w:t>C.增减工作范围</w:t>
        <w:br/>
        <w:t>D.提高劳动效率</w:t>
        <w:br/>
        <w:br/>
        <w:t xml:space="preserve">【答案】：A </w:t>
      </w:r>
    </w:p>
    <w:p>
      <w:pPr>
        <w:sectPr w:rsidSect="00034616">
          <w:type w:val="nextPage"/>
          <w:pgSz w:w="12240" w:h="15840"/>
          <w:pgMar w:top="1440" w:right="1800" w:bottom="1440" w:left="1800" w:header="720" w:footer="720" w:gutter="0"/>
          <w:pgNumType w:start="10"/>
          <w:cols w:space="720"/>
          <w:titlePg w:val="0"/>
          <w:docGrid w:linePitch="360"/>
        </w:sectPr>
      </w:pPr>
    </w:p>
    <w:p>
      <w:r>
        <w:t>36、计量控制作为施工项目质量管理的基础工作，主要任务是（　　　）。</w:t>
        <w:br/>
        <w:t>A.统一计量工具制度，组织量值传递，保证量值统一</w:t>
        <w:br/>
        <w:t>B.统一计量工具制度，组织量值传递，保证量值分离</w:t>
        <w:br/>
        <w:t>C.统一计量单位制度，组织量值传递，保证量值分离</w:t>
        <w:br/>
        <w:t>D.统一计量单位制度，组织量值传递，保证量值统一</w:t>
        <w:br/>
        <w:br/>
        <w:t>【答案】：D</w:t>
      </w:r>
      <w:r>
        <w:t xml:space="preserve"> </w:t>
      </w:r>
    </w:p>
    <w:p>
      <w:r>
        <w:t>37、某建筑公司总承包某电子厂改扩建工程，在施工准备阶段项目经理组织编制了项目总进度计划和项目资源配置计划。结合上述资料，回答下列问题：</w:t>
        <w:br/>
        <w:t>A.项目经理</w:t>
        <w:br/>
        <w:t>B.企业技术负责人</w:t>
        <w:br/>
        <w:t>C.项目技术负责人</w:t>
        <w:br/>
        <w:t>D.专业施工员</w:t>
        <w:br/>
        <w:br/>
        <w:t xml:space="preserve">【答案】：B </w:t>
      </w:r>
    </w:p>
    <w:p>
      <w:r>
        <w:t>38、检测机构资质按照其承担的检测业务内容分为专项检测机构资质和（　　　）。</w:t>
        <w:br/>
        <w:t>A.全面检测机构资质</w:t>
        <w:br/>
        <w:t>B.见证取样检测机构资质</w:t>
        <w:br/>
        <w:t>C.公正检测机构资质</w:t>
        <w:br/>
        <w:t>D.安全检测机构资质</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p>
    <w:p>
      <w:r>
        <w:t>39、采用刷涂法进行钢结构构件防腐涂装时，施涂顺序一般为（　　　）。</w:t>
        <w:br/>
        <w:t>A.先上后下，先难后易</w:t>
        <w:br/>
        <w:t>B.先上后下，先易后难</w:t>
        <w:br/>
        <w:t>C.先下后上，先难后易</w:t>
        <w:br/>
        <w:t>D.先下后上，先易后难</w:t>
        <w:br/>
        <w:br/>
        <w:t>【答案】：A</w:t>
      </w:r>
      <w:r>
        <w:t xml:space="preserve"> </w:t>
      </w:r>
    </w:p>
    <w:p>
      <w:r>
        <w:t>40、质量控制点是施工质量控制的重点，下列关于质量控制点进行质量控制的步骤说法错误的是（　　　）。</w:t>
        <w:br/>
        <w:t>A.全面分析、比较拟建工程情况，明确质量控制点</w:t>
        <w:br/>
        <w:t>B.对关键部位，薄弱环节重点控制</w:t>
        <w:br/>
        <w:t>C.针对隐患的原因，提出相应对策，采取措施加以预防</w:t>
        <w:br/>
        <w:t>D.进一步分析所设置的质量控制点在施工中可能出现的质量问题或质量隐患，以及产生的原因</w:t>
        <w:br/>
        <w:br/>
        <w:t xml:space="preserve">【答案】：B </w:t>
      </w:r>
    </w:p>
    <w:p>
      <w:r>
        <w:t>41、关于控制性施工进度计划作用的说法，错误的是（　　　）。</w:t>
        <w:br/>
        <w:t>A.论证施工总进度计划目标</w:t>
        <w:br/>
        <w:t>B.分解施工总进度目标</w:t>
        <w:br/>
        <w:t>C.不能作为施工进度动态控制的依据</w:t>
        <w:br/>
        <w:t>D.编制实施性进度计划的依据</w:t>
        <w:br/>
        <w:br/>
        <w:t xml:space="preserve">【答案】：C </w:t>
      </w:r>
    </w:p>
    <w:p>
      <w:r>
        <w:t>42、施工过程中的“四口”应有防护措施。如楼梯、通道口应设置（　　　）m高的防护栏杆并加装安全立网，预留孔洞应加盖等。</w:t>
        <w:br/>
        <w:t>A.0.9</w:t>
        <w:br/>
        <w:t>B.1.2</w:t>
        <w:br/>
        <w:t>C.1.0</w:t>
        <w:br/>
        <w:t>D.1.5</w:t>
        <w:br/>
        <w:br/>
        <w:t xml:space="preserve">【答案】：B </w:t>
      </w:r>
    </w:p>
    <w:p>
      <w:pPr>
        <w:sectPr w:rsidSect="00034616">
          <w:type w:val="nextPage"/>
          <w:pgSz w:w="12240" w:h="15840"/>
          <w:pgMar w:top="1440" w:right="1800" w:bottom="1440" w:left="1800" w:header="720" w:footer="720" w:gutter="0"/>
          <w:pgNumType w:start="12"/>
          <w:cols w:space="720"/>
          <w:titlePg w:val="0"/>
          <w:docGrid w:linePitch="360"/>
        </w:sectPr>
      </w:pPr>
    </w:p>
    <w:p>
      <w:r>
        <w:t>43、关于采用增减工作范围方法调整施工进度计划，下列说法错误的是（　　　）。</w:t>
        <w:br/>
        <w:t>A.不得打乱原计划的逻辑关系</w:t>
        <w:br/>
        <w:t>B.应重新计算时间参数</w:t>
        <w:br/>
        <w:t>C.局部逻辑关系不能调整</w:t>
        <w:br/>
        <w:t>D.应考虑对原网络计划的影响</w:t>
        <w:br/>
        <w:br/>
        <w:t>【答案】：C</w:t>
      </w:r>
      <w:r>
        <w:t xml:space="preserve"> </w:t>
      </w:r>
    </w:p>
    <w:p>
      <w:r>
        <w:t>44、根据相关文件规定，下列分部分项工程中需单独编制专项施工方案的是（　　　）。</w:t>
        <w:br/>
        <w:t>A.开挖深度不超过3m的基坑（槽）的土方开挖工程</w:t>
        <w:br/>
        <w:t>B.常规起重设备，单件起吊重量在10kN以下的起重吊装工程</w:t>
        <w:br/>
        <w:t>C.搭设高度24m以下的落地式钢管脚手架工程</w:t>
        <w:br/>
        <w:t>D.开挖深度未超过3m，但地质条件和周边环境复杂的基坑（槽）支护、降水工程</w:t>
        <w:br/>
        <w:br/>
        <w:t xml:space="preserve">【答案】：D </w:t>
      </w:r>
    </w:p>
    <w:p>
      <w:r>
        <w:t>45、某工程项目为等节奏流水，且施工段数m=2，流水节拍t=4，则流水步距K（　　　）。</w:t>
        <w:br/>
        <w:t>A.2</w:t>
        <w:br/>
        <w:t>B.4</w:t>
        <w:br/>
        <w:t>C.6</w:t>
        <w:br/>
        <w:t>D.8</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r>
        <w:t>46、钢柱校正工作不包括（　　　）。</w:t>
        <w:br/>
        <w:t>A.柱基标高调整</w:t>
        <w:br/>
        <w:t>B.对准纵横十字线</w:t>
        <w:br/>
        <w:t>C.柱身垂直度</w:t>
        <w:br/>
        <w:t>D.柱身高度</w:t>
        <w:br/>
        <w:br/>
        <w:t xml:space="preserve">【答案】：D </w:t>
      </w:r>
    </w:p>
    <w:p>
      <w:r>
        <w:t>47、砖墙水平灰缝的砂浆饱满度不应低于（　　　）。</w:t>
        <w:br/>
        <w:t>A.70％</w:t>
        <w:br/>
        <w:t>B.75％</w:t>
        <w:br/>
        <w:t>C.80%</w:t>
        <w:br/>
        <w:t>D.85％</w:t>
        <w:br/>
        <w:br/>
        <w:t xml:space="preserve">【答案】：C </w:t>
      </w:r>
    </w:p>
    <w:p>
      <w:r>
        <w:t>48、砖墙砌筑施工工作段的分段位置，不宜在（　　　）处。</w:t>
        <w:br/>
        <w:t>A.变形缝</w:t>
        <w:br/>
        <w:t>B.构造柱</w:t>
        <w:br/>
        <w:t>C.墙转角</w:t>
        <w:br/>
        <w:t>D.门窗洞口</w:t>
        <w:br/>
        <w:br/>
        <w:t xml:space="preserve">【答案】：C </w:t>
      </w:r>
    </w:p>
    <w:p>
      <w:r>
        <w:t>49、专项方案如因设计、结构、外部环境等因素发生变化确需修改的，修改后的专项方案应当（　　　）。</w:t>
        <w:br/>
        <w:t>A.可直接实施</w:t>
        <w:br/>
        <w:t>B.经项目总工审批后实施</w:t>
        <w:br/>
        <w:t>C.重新审核</w:t>
        <w:br/>
        <w:t>D.经项目经理审批后实施</w:t>
        <w:br/>
        <w:br/>
        <w:t xml:space="preserve">【答案】：C </w:t>
      </w:r>
    </w:p>
    <w:p>
      <w:pPr>
        <w:sectPr w:rsidSect="00034616">
          <w:type w:val="nextPage"/>
          <w:pgSz w:w="12240" w:h="15840"/>
          <w:pgMar w:top="1440" w:right="1800" w:bottom="1440" w:left="1800" w:header="720" w:footer="720" w:gutter="0"/>
          <w:pgNumType w:start="14"/>
          <w:cols w:space="720"/>
          <w:titlePg w:val="0"/>
          <w:docGrid w:linePitch="360"/>
        </w:sectPr>
      </w:pPr>
      <w:r>
        <w:t>50、关于混凝土灌注桩的沉渣厚度，说法正确的是（　　　）。</w:t>
        <w:br/>
        <w:t>A.放钢筋笼前所测沉渣厚度应符合要求</w:t>
        <w:br/>
        <w:t>B.放钢筋笼后，混凝土灌注前所测沉渣厚度应符合要求</w:t>
        <w:br/>
        <w:t>C.浇筑混凝土后，沉渣厚度应符合要求</w:t>
        <w:br/>
        <w:t>D.灌注桩在浇筑混凝土前，孔底不得有任何沉渣</w:t>
        <w:br/>
        <w:br/>
        <w:t xml:space="preserve">【答案】：B </w:t>
      </w:r>
    </w:p>
    <w:p>
      <w:r>
        <w:t>51、脚手架立杆基础不在同一高度上时，高处纵向扫地杆应向低处延长（　　　）跨，并与立杆固定。</w:t>
        <w:br/>
        <w:t>A.0.5</w:t>
        <w:br/>
        <w:t>B.1</w:t>
        <w:br/>
        <w:t>C.2</w:t>
        <w:br/>
        <w:t>D.2.5</w:t>
        <w:br/>
        <w:br/>
        <w:t xml:space="preserve">【答案】：C </w:t>
      </w:r>
    </w:p>
    <w:p>
      <w:r>
        <w:t>52、该工程的预付款为（　　　）万元。</w:t>
        <w:br/>
        <w:t>A.10.80</w:t>
        <w:br/>
        <w:t>B.11.77</w:t>
        <w:br/>
        <w:t>C.11.88</w:t>
        <w:br/>
        <w:t>D.13.02</w:t>
        <w:br/>
        <w:br/>
        <w:t xml:space="preserve">【答案】：B </w:t>
      </w:r>
    </w:p>
    <w:p>
      <w:r>
        <w:t>53、下列哪一项不是常用的防水混凝土（　　　）。</w:t>
        <w:br/>
        <w:t>A.普通防水混凝土</w:t>
        <w:br/>
        <w:t>B.膨胀水泥防水混凝土</w:t>
        <w:br/>
        <w:t>C.高强防水混凝土</w:t>
        <w:br/>
        <w:t>D.外加剂或掺合料防水混凝土</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p>
    <w:p>
      <w:r>
        <w:t>54、某建筑工程地基采用强夯地基，根据地基施工质量验收的要求，其竣工后的结果必须达到设计要求的标准，对于该地基检验数量的说法中，以下错误的是（　　　）。</w:t>
        <w:br/>
        <w:t>A.每单位工程不应少于4点</w:t>
        <w:br/>
        <w:t>B.1000㎡以上工程，每100㎡至少应有1点</w:t>
        <w:br/>
        <w:t>C.3000㎡以上工程，每300㎡至少应有1点</w:t>
        <w:br/>
        <w:t>D.每一独立基础下至少应有1点，基槽每20延米应有1点</w:t>
        <w:br/>
        <w:br/>
        <w:t>【答案】：A</w:t>
      </w:r>
      <w:r>
        <w:t xml:space="preserve"> </w:t>
      </w:r>
    </w:p>
    <w:p>
      <w:r>
        <w:t>55、高强度螺栓连接副在终拧以后，螺栓丝扣外露应为（　　　）扣。</w:t>
        <w:br/>
        <w:t>A.1～2</w:t>
        <w:br/>
        <w:t>B.2～3</w:t>
        <w:br/>
        <w:t>C.3～5</w:t>
        <w:br/>
        <w:t>D.2～5</w:t>
        <w:br/>
        <w:br/>
        <w:t xml:space="preserve">【答案】：B </w:t>
      </w:r>
    </w:p>
    <w:p>
      <w:r>
        <w:t>56、砌体结构房屋中，混凝土梁端下设置垫块的目的是（　　　）。</w:t>
        <w:br/>
        <w:t>A.解决墙、柱的承载能力</w:t>
        <w:br/>
        <w:t>B.加强房屋的整体性</w:t>
        <w:br/>
        <w:t>C.防止高厚比过大</w:t>
        <w:br/>
        <w:t>D.防止局部压应力过大导致砌体被压坏</w:t>
        <w:br/>
        <w:br/>
        <w:t xml:space="preserve">【答案】：D </w:t>
      </w:r>
    </w:p>
    <w:p>
      <w:pPr>
        <w:sectPr w:rsidSect="00034616">
          <w:type w:val="nextPage"/>
          <w:pgSz w:w="12240" w:h="15840"/>
          <w:pgMar w:top="1440" w:right="1800" w:bottom="1440" w:left="1800" w:header="720" w:footer="720" w:gutter="0"/>
          <w:pgNumType w:start="16"/>
          <w:cols w:space="720"/>
          <w:titlePg w:val="0"/>
          <w:docGrid w:linePitch="360"/>
        </w:sectPr>
      </w:pPr>
    </w:p>
    <w:p>
      <w:r>
        <w:t>57、某建筑工程施工，业主与承包商签订的施工合同协议条款约定如下：（1）工程概况：该工程现浇混凝土框架结构，18层，建筑面积110000㎡，平面呈“L”形，在平面变形处设有一道变形缝。（2）施工范围：基础及主体结构工程，首层到18层的公共部分，包括各层电梯厅、卫生间、首层大堂等的建筑装饰装修工程，建筑装饰装修工程建筑面积13000㎡。（3）质量等级：合格。（4）工期：2017年3月1日开工，2018年12月28日竣工。开工前，建筑工程专业建造师（担任项目经理，下同）主持编制施工组织设计时，拟定的施工方案以变形缝为界，分两个施工段施工，并制定了详细的施工质量检验计划，明确了分部（子分部）工程、分项工程的检查点。根据上述材料，回答下列问题。</w:t>
        <w:br/>
        <w:t>A.单位工程</w:t>
        <w:br/>
        <w:t>B.分部工程</w:t>
        <w:br/>
        <w:t>C.检验批</w:t>
        <w:br/>
        <w:t>D.分项工程</w:t>
        <w:br/>
        <w:br/>
        <w:t>【答案】：C</w:t>
      </w:r>
      <w:r>
        <w:t xml:space="preserve"> </w:t>
      </w:r>
    </w:p>
    <w:p>
      <w:r>
        <w:t>58、质量控制文件主要用以表述保证和提高项目质量的文件，不包括与项目质量有关的（　　　）。</w:t>
        <w:br/>
        <w:t>A.施工文件</w:t>
        <w:br/>
        <w:t>B.设计文件</w:t>
        <w:br/>
        <w:t>C.工艺文件</w:t>
        <w:br/>
        <w:t>D.研究试验文件</w:t>
        <w:br/>
        <w:br/>
        <w:t xml:space="preserve">【答案】：A </w:t>
      </w:r>
    </w:p>
    <w:p>
      <w:r>
        <w:t>59、某施工合同约定钢材由业主提供，其余材料均委托承包商采购。但承包商在以自有机械设备进行主体钢结构制作吊装过程中，由于业主供应钢材不及时导致承包商停5天。则承包商计算施工机械窝工费向业主提出索赔时应按（　　　）。</w:t>
        <w:br/>
        <w:t>A.设备台班费</w:t>
        <w:br/>
        <w:t>B.设备台班折旧费</w:t>
        <w:br/>
        <w:t>C.设备使用费</w:t>
        <w:br/>
        <w:t>D.设备租赁费</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p>
    <w:p>
      <w:r>
        <w:t>60、划分施工段的基本原则是各施工段的劳动量（或工程量）要大致相等，相差宜在（　　　）以内。</w:t>
        <w:br/>
        <w:t>A.10%</w:t>
        <w:br/>
        <w:t>B.15%</w:t>
        <w:br/>
        <w:t>C.20%</w:t>
        <w:br/>
        <w:t>D.25%</w:t>
        <w:br/>
        <w:br/>
        <w:t>【答案】：B</w:t>
      </w:r>
      <w:r>
        <w:t xml:space="preserve"> </w:t>
      </w:r>
    </w:p>
    <w:p>
      <w:r>
        <w:t>61、填充墙砌体工程中，填充墙砌至接近梁、板底时，应留一定空隙，等填充墙砌筑完并至少间隔（　　　）天后，再将其补砌挤紧。</w:t>
        <w:br/>
        <w:t>A.7</w:t>
        <w:br/>
        <w:t>B.10</w:t>
        <w:br/>
        <w:t>C.14</w:t>
        <w:br/>
        <w:t>D.15</w:t>
        <w:br/>
        <w:br/>
        <w:t xml:space="preserve">【答案】：C </w:t>
      </w:r>
    </w:p>
    <w:p>
      <w:r>
        <w:t>62、水准测量是利用水准仪提供的一条水平视线，借助于带有分划的尺子，测量出两个地面点之间的（　　　）。</w:t>
        <w:br/>
        <w:t>A.相对高程</w:t>
        <w:br/>
        <w:t>B.绝对高程</w:t>
        <w:br/>
        <w:t>C.视线高程</w:t>
        <w:br/>
        <w:t>D.高差</w:t>
        <w:br/>
        <w:br/>
        <w:t xml:space="preserve">【答案】：D </w:t>
      </w:r>
    </w:p>
    <w:p>
      <w:r>
        <w:t>63、箱形基础当基础长度超过（　　　）m时，为防止出现温度收缩裂缝，一般应设置贯通后浇带。</w:t>
        <w:br/>
        <w:t>A.10</w:t>
        <w:br/>
        <w:t>B.20</w:t>
        <w:br/>
        <w:t>C.30</w:t>
        <w:br/>
        <w:t>D.40</w:t>
        <w:br/>
        <w:br/>
        <w:t xml:space="preserve">【答案】：D </w:t>
      </w:r>
    </w:p>
    <w:p>
      <w:pPr>
        <w:sectPr w:rsidSect="00034616">
          <w:type w:val="nextPage"/>
          <w:pgSz w:w="12240" w:h="15840"/>
          <w:pgMar w:top="1440" w:right="1800" w:bottom="1440" w:left="1800" w:header="720" w:footer="720" w:gutter="0"/>
          <w:pgNumType w:start="18"/>
          <w:cols w:space="720"/>
          <w:titlePg w:val="0"/>
          <w:docGrid w:linePitch="360"/>
        </w:sectPr>
      </w:pPr>
    </w:p>
    <w:p>
      <w:r>
        <w:t>64、施工单位应针对施工现场可能导致火灾发生的施工作业及其他活动，制定消防安全管理制度，编制施工现场防火方案及（　　　）。</w:t>
        <w:br/>
        <w:t>A.施工组织设计</w:t>
        <w:br/>
        <w:t>B.施工专项方案</w:t>
        <w:br/>
        <w:t>C.应急疏散预案</w:t>
        <w:br/>
        <w:t>D.应急演练</w:t>
        <w:br/>
        <w:br/>
        <w:t>【答案】：C</w:t>
      </w:r>
      <w:r>
        <w:t xml:space="preserve"> </w:t>
      </w:r>
    </w:p>
    <w:p>
      <w:r>
        <w:t>65、（　　　）有必要对工程项目的概况、危险部位和施工技术要求、作业安全注意事项等向作业人员做出详细说明，以保证施工质量和安全生产。</w:t>
        <w:br/>
        <w:t>A.施工单位</w:t>
        <w:br/>
        <w:t>B.建设单位</w:t>
        <w:br/>
        <w:t>C.监理单位</w:t>
        <w:br/>
        <w:t>D.从业人员</w:t>
        <w:br/>
        <w:br/>
        <w:t xml:space="preserve">【答案】：A </w:t>
      </w:r>
    </w:p>
    <w:p>
      <w:r>
        <w:t>66、以下机械设备中，直接影响到工程项目使用功能发挥的是（　　　）。</w:t>
        <w:br/>
        <w:t>A.施工电梯</w:t>
        <w:br/>
        <w:t>B.运输设备</w:t>
        <w:br/>
        <w:t>C.吊装设备</w:t>
        <w:br/>
        <w:t>D.计量器具</w:t>
        <w:br/>
        <w:br/>
        <w:t xml:space="preserve">【答案】：A </w:t>
      </w:r>
    </w:p>
    <w:p>
      <w:pPr>
        <w:sectPr w:rsidSect="00034616">
          <w:type w:val="nextPage"/>
          <w:pgSz w:w="12240" w:h="15840"/>
          <w:pgMar w:top="1440" w:right="1800" w:bottom="1440" w:left="1800" w:header="720" w:footer="720" w:gutter="0"/>
          <w:pgNumType w:start="19"/>
          <w:cols w:space="720"/>
          <w:titlePg w:val="0"/>
          <w:docGrid w:linePitch="360"/>
        </w:sectPr>
      </w:pPr>
    </w:p>
    <w:p>
      <w:r>
        <w:t>67、已浇筑的大体积混凝土基础，其浇筑体表面以内40～100mm位置处的温度与浇筑体表面温度差值不应大于（　　　）℃。</w:t>
        <w:br/>
        <w:t>A.20</w:t>
        <w:br/>
        <w:t>B.25</w:t>
        <w:br/>
        <w:t>C.30</w:t>
        <w:br/>
        <w:t>D.35</w:t>
        <w:br/>
        <w:br/>
        <w:t>【答案】：B</w:t>
      </w:r>
      <w:r>
        <w:t xml:space="preserve"> </w:t>
      </w:r>
    </w:p>
    <w:p>
      <w:r>
        <w:t>68、多层混合结构房屋的主要缺点是（　　　）。</w:t>
        <w:br/>
        <w:t>A.工程造价低</w:t>
        <w:br/>
        <w:t>B.抗震性能差</w:t>
        <w:br/>
        <w:t>C.刚度大</w:t>
        <w:br/>
        <w:t>D.易就地取材</w:t>
        <w:br/>
        <w:br/>
        <w:t xml:space="preserve">【答案】：B </w:t>
      </w:r>
    </w:p>
    <w:p>
      <w:r>
        <w:t>69、通过返修或加固处理仍不能满足安全使用要求的钢结构分部工程（　　　）。</w:t>
        <w:br/>
        <w:t>A.应予以验收</w:t>
        <w:br/>
        <w:t>B.可予以验收</w:t>
        <w:br/>
        <w:t>C.按协商文件进行验收</w:t>
        <w:br/>
        <w:t>D.严禁验收</w:t>
        <w:br/>
        <w:br/>
        <w:t xml:space="preserve">【答案】：D </w:t>
      </w:r>
    </w:p>
    <w:p>
      <w:r>
        <w:t>70、工序施工条件控制，是指对工序施工活动的（）进行有效控制。</w:t>
        <w:br/>
        <w:t>A.合同条件和法规条件</w:t>
        <w:br/>
        <w:t>B.工艺顺序和组织条件</w:t>
        <w:br/>
        <w:t>C.投人要素和环境条件</w:t>
        <w:br/>
        <w:t>D.工期条件和赶工措施</w:t>
        <w:br/>
        <w:br/>
        <w:t xml:space="preserve">【答案】：C </w:t>
      </w:r>
    </w:p>
    <w:p>
      <w:pPr>
        <w:sectPr w:rsidSect="00034616">
          <w:type w:val="nextPage"/>
          <w:pgSz w:w="12240" w:h="15840"/>
          <w:pgMar w:top="1440" w:right="1800" w:bottom="1440" w:left="1800" w:header="720" w:footer="720" w:gutter="0"/>
          <w:pgNumType w:start="20"/>
          <w:cols w:space="720"/>
          <w:titlePg w:val="0"/>
          <w:docGrid w:linePitch="360"/>
        </w:sectPr>
      </w:pPr>
    </w:p>
    <w:p>
      <w:r>
        <w:t>71、下列（　　　）不属于施工进度计划编制依据。</w:t>
        <w:br/>
        <w:t>A.约束条件</w:t>
        <w:br/>
        <w:t>B.工程的工期要求及开工、竣工日期</w:t>
        <w:br/>
        <w:t>C.资源需求</w:t>
        <w:br/>
        <w:t>D.施工方法</w:t>
        <w:br/>
        <w:br/>
        <w:t>【答案】：D</w:t>
      </w:r>
      <w:r>
        <w:t xml:space="preserve"> </w:t>
      </w:r>
    </w:p>
    <w:p>
      <w:r>
        <w:t>72、施工区段划分过少的主要缺点是（　　　）。</w:t>
        <w:br/>
        <w:t>A.不利于充分发挥机械设备的生产效率</w:t>
        <w:br/>
        <w:t>B.不利于充分利用工作面</w:t>
        <w:br/>
        <w:t>C.容易产生在同一工作面上的互等、停歇的现象</w:t>
        <w:br/>
        <w:t>D.不利于充分发挥劳动力的潜能</w:t>
        <w:br/>
        <w:br/>
        <w:t xml:space="preserve">【答案】：B </w:t>
      </w:r>
    </w:p>
    <w:p>
      <w:r>
        <w:t>73、房屋基础砌体墙是（　　　）m以下的砖墙，它的高度是用基础皮数杆来控制的。</w:t>
        <w:br/>
        <w:t>A.士0.500</w:t>
        <w:br/>
        <w:t>B.±0.000</w:t>
        <w:br/>
        <w:t>C.一0.500</w:t>
        <w:br/>
        <w:t>D.一060</w:t>
        <w:br/>
        <w:br/>
        <w:t xml:space="preserve">【答案】：B </w:t>
      </w:r>
    </w:p>
    <w:p>
      <w:r>
        <w:t>74、在施工现场，属于管理缺失的行为是（　　　）。</w:t>
        <w:br/>
        <w:t>A.不安全装束</w:t>
        <w:br/>
        <w:t>B.在起吊物下作业、停留</w:t>
        <w:br/>
        <w:t>C.技术上的缺陷</w:t>
        <w:br/>
        <w:t>D.分散注意力行为</w:t>
        <w:br/>
        <w:br/>
        <w:t xml:space="preserve">【答案】：C </w:t>
      </w:r>
    </w:p>
    <w:p>
      <w:pPr>
        <w:sectPr w:rsidSect="00034616">
          <w:type w:val="nextPage"/>
          <w:pgSz w:w="12240" w:h="15840"/>
          <w:pgMar w:top="1440" w:right="1800" w:bottom="1440" w:left="1800" w:header="720" w:footer="720" w:gutter="0"/>
          <w:pgNumType w:start="21"/>
          <w:cols w:space="720"/>
          <w:titlePg w:val="0"/>
          <w:docGrid w:linePitch="360"/>
        </w:sectPr>
      </w:pPr>
    </w:p>
    <w:p>
      <w:r>
        <w:t>75、根据《生产安全事故报告和调查处理条例》规定：造成10人以上30人以下死亡，或者50人以上100人以下重伤，或者5000元以上1亿元以下直接经济损失的事故属于（　　　）。</w:t>
        <w:br/>
        <w:t>A.重伤事故</w:t>
        <w:br/>
        <w:t>B.较大事故</w:t>
        <w:br/>
        <w:t>C.重大事故</w:t>
        <w:br/>
        <w:t>D.死亡事故</w:t>
        <w:br/>
        <w:br/>
        <w:t>【答案】：C</w:t>
      </w:r>
      <w:r>
        <w:t xml:space="preserve"> </w:t>
      </w:r>
    </w:p>
    <w:p>
      <w:r>
        <w:t>76、室内装修工程的施工顺序有整体顺序自上而下和整体顺序自下而上两种，其中整体顺序自下而上的施工优点有（　　　）。</w:t>
        <w:br/>
        <w:t>A.便于组织施工</w:t>
        <w:br/>
        <w:t>B.有利于施工安全</w:t>
        <w:br/>
        <w:t>C.可以缩短工期</w:t>
        <w:br/>
        <w:t>D.减少或避免各工种操作互相交叉</w:t>
        <w:br/>
        <w:br/>
        <w:t xml:space="preserve">【答案】：C </w:t>
      </w:r>
    </w:p>
    <w:p>
      <w:r>
        <w:t>77、不同种类的钢筋代换，按（　　　）相等的原则进行代换。</w:t>
        <w:br/>
        <w:t>A.抗压强度值</w:t>
        <w:br/>
        <w:t>B.抗弯强度值</w:t>
        <w:br/>
        <w:t>C.抗剪强度值</w:t>
        <w:br/>
        <w:t>D.抗拉强度值</w:t>
        <w:br/>
        <w:br/>
        <w:t xml:space="preserve">【答案】：D </w:t>
      </w:r>
    </w:p>
    <w:p>
      <w:r>
        <w:t>78、混凝土结构子分部工程可根据结构的施工方法分为现浇混凝土结构子分部工程和（　　　）。</w:t>
        <w:br/>
        <w:t>A.装配式混凝土结构子分部工程</w:t>
        <w:br/>
        <w:t>B.钢筋混凝土子分部工程</w:t>
        <w:br/>
        <w:t>C.预应力混凝土结构子分部工程</w:t>
        <w:br/>
        <w:t>D.预制混凝土结构子分部工程</w:t>
        <w:br/>
        <w:br/>
        <w:t xml:space="preserve">【答案】：A </w:t>
      </w:r>
    </w:p>
    <w:p>
      <w:pPr>
        <w:sectPr w:rsidSect="00034616">
          <w:type w:val="nextPage"/>
          <w:pgSz w:w="12240" w:h="15840"/>
          <w:pgMar w:top="1440" w:right="1800" w:bottom="1440" w:left="1800" w:header="720" w:footer="720" w:gutter="0"/>
          <w:pgNumType w:start="22"/>
          <w:cols w:space="720"/>
          <w:titlePg w:val="0"/>
          <w:docGrid w:linePitch="360"/>
        </w:sectPr>
      </w:pPr>
    </w:p>
    <w:p>
      <w:r>
        <w:t>79、施工升降机的安全使用和管理规定，风力达（　　　）级以上，应停止使用升降机，并将吊笼降至地面。</w:t>
        <w:br/>
        <w:t>A.4</w:t>
        <w:br/>
        <w:t>B.5</w:t>
        <w:br/>
        <w:t>C.6</w:t>
        <w:br/>
        <w:t>D.7</w:t>
        <w:br/>
        <w:br/>
        <w:t>【答案】：C</w:t>
      </w:r>
      <w:r>
        <w:t xml:space="preserve"> </w:t>
      </w:r>
    </w:p>
    <w:p>
      <w:r>
        <w:t>80、施工升降机的安全使用和管理规定，驾驶升降机的司机应为（　　　）培训合格的专职人员，严禁无证操作。</w:t>
        <w:br/>
        <w:t>A.有关行政主管部门</w:t>
        <w:br/>
        <w:t>B.施工单位</w:t>
        <w:br/>
        <w:t>C.监理单位</w:t>
        <w:br/>
        <w:t>D.建设单位</w:t>
        <w:br/>
        <w:br/>
        <w:t xml:space="preserve">【答案】：A </w:t>
      </w:r>
    </w:p>
    <w:p>
      <w:r>
        <w:t>81、关于无节奏流水施工的特点，说法错误的是（　　　）。</w:t>
        <w:br/>
        <w:t>A.所有施工过程在各施工段上的流水节拍均相等</w:t>
        <w:br/>
        <w:t>B.各施工过程的流水节拍不等且无规律</w:t>
        <w:br/>
        <w:t>C.专业工作队数目等于施工过程数</w:t>
        <w:br/>
        <w:t>D.各施工过程间的流水步距一般不等</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p>
    <w:p>
      <w:r>
        <w:t>82、建设工程施工前，（　　　）应当对工程项目的慨况、危险部位和施工技术要求、作业安全注意事项安全施工的技术要求向施工作业班组、作业人员做出详细说明，并由双方签字确认，以保证施工质量和安全生产。</w:t>
        <w:br/>
        <w:t>A.项目经理</w:t>
        <w:br/>
        <w:t>B.监理工程师</w:t>
        <w:br/>
        <w:t>C.安全员</w:t>
        <w:br/>
        <w:t>D.施工员</w:t>
        <w:br/>
        <w:br/>
        <w:t>【答案】：D</w:t>
      </w:r>
      <w:r>
        <w:t xml:space="preserve"> </w:t>
      </w:r>
    </w:p>
    <w:p>
      <w:r>
        <w:t>83、工程非法承包，偷工减料，这是施工项目质量问题中（　　　）的原因。</w:t>
        <w:br/>
        <w:t>A.违反法规行为</w:t>
        <w:br/>
        <w:t>B.勘察设计失误</w:t>
        <w:br/>
        <w:t>C.违背基本建设程序</w:t>
        <w:br/>
        <w:t>D.施工失误</w:t>
        <w:br/>
        <w:br/>
        <w:t xml:space="preserve">【答案】：A </w:t>
      </w:r>
    </w:p>
    <w:p>
      <w:r>
        <w:t>84、某建筑公司总承包某电子厂改扩建工程，在施工准备阶段项目经理组织编制了项目总进度计划和项目资源配置计划。结合上述资料，回答下列问题：</w:t>
        <w:br/>
        <w:t>A.工程所需的资源的种类多、需求量大</w:t>
        <w:br/>
        <w:t>B.工程项目建设过程的不均衡性</w:t>
        <w:br/>
        <w:t>C.资源对项目成本的影响大</w:t>
        <w:br/>
        <w:t>D.资源是固定不变的</w:t>
        <w:br/>
        <w:br/>
        <w:t xml:space="preserve">【答案】：D </w:t>
      </w:r>
    </w:p>
    <w:p>
      <w:r>
        <w:t>85、在深基坑土方开挖时，应对临时性支护结构进行现场监测，其监测内容不包括（　　　）。</w:t>
        <w:br/>
        <w:t>A.支撑结构水平位移</w:t>
        <w:br/>
        <w:t>B.邻近建筑物沉降</w:t>
        <w:br/>
        <w:t>C.挡土结构竖向位移</w:t>
        <w:br/>
        <w:t>D.挡土结构侧向变形</w:t>
        <w:br/>
        <w:br/>
        <w:t xml:space="preserve">【答案】：C </w:t>
      </w:r>
    </w:p>
    <w:p>
      <w:pPr>
        <w:sectPr w:rsidSect="00034616">
          <w:type w:val="nextPage"/>
          <w:pgSz w:w="12240" w:h="15840"/>
          <w:pgMar w:top="1440" w:right="1800" w:bottom="1440" w:left="1800" w:header="720" w:footer="720" w:gutter="0"/>
          <w:pgNumType w:start="24"/>
          <w:cols w:space="720"/>
          <w:titlePg w:val="0"/>
          <w:docGrid w:linePitch="360"/>
        </w:sectPr>
      </w:pPr>
    </w:p>
    <w:p>
      <w:r>
        <w:t>86、单层钢结构厂房施工中，屋盖系统安装通常采用（　　　）吊装。</w:t>
        <w:br/>
        <w:t>A.节点综合法</w:t>
        <w:br/>
        <w:t>B.组合作业法</w:t>
        <w:br/>
        <w:t>C.单件流水法</w:t>
        <w:br/>
        <w:t>D.多件流水法</w:t>
        <w:br/>
        <w:br/>
        <w:t>【答案】：A</w:t>
      </w:r>
      <w:r>
        <w:t xml:space="preserve"> </w:t>
      </w:r>
    </w:p>
    <w:p>
      <w:r>
        <w:t>87、施工现场水体污染的处理方法不包括（　　　）。</w:t>
        <w:br/>
        <w:t>A.控制污水的排放</w:t>
        <w:br/>
        <w:t>B.综合利用废水</w:t>
        <w:br/>
        <w:t>C.将污水排到污水池</w:t>
        <w:br/>
        <w:t>D.改革施工工艺，减少污水的产生</w:t>
        <w:br/>
        <w:br/>
        <w:t xml:space="preserve">【答案】：C </w:t>
      </w:r>
    </w:p>
    <w:p>
      <w:r>
        <w:t>88、最理想的流水组织形式是（　　　）。</w:t>
        <w:br/>
        <w:t>A.等节奏流水</w:t>
        <w:br/>
        <w:t>B.异节奏流水</w:t>
        <w:br/>
        <w:t>C.无节奏流水</w:t>
        <w:br/>
        <w:t>D.依次流水</w:t>
        <w:br/>
        <w:br/>
        <w:t xml:space="preserve">【答案】：A </w:t>
      </w:r>
    </w:p>
    <w:p>
      <w:pPr>
        <w:sectPr w:rsidSect="00034616">
          <w:type w:val="nextPage"/>
          <w:pgSz w:w="12240" w:h="15840"/>
          <w:pgMar w:top="1440" w:right="1800" w:bottom="1440" w:left="1800" w:header="720" w:footer="720" w:gutter="0"/>
          <w:pgNumType w:start="25"/>
          <w:cols w:space="720"/>
          <w:titlePg w:val="0"/>
          <w:docGrid w:linePitch="360"/>
        </w:sectPr>
      </w:pPr>
      <w:r>
        <w:t>89、敷设垂直向上的混凝土输送管道时，垂直管道和泵之间的正确连接方法是（　　　）。</w:t>
        <w:br/>
        <w:t>A.可以直接连接</w:t>
        <w:br/>
        <w:t>B.通过一节水平管连接</w:t>
        <w:br/>
        <w:t>C.通过一节软管连接</w:t>
        <w:br/>
        <w:t>D.水平管并加装逆止阀连接</w:t>
        <w:br/>
        <w:br/>
        <w:t xml:space="preserve">【答案】：D </w:t>
      </w:r>
    </w:p>
    <w:p>
      <w:r>
        <w:t>90、某基础混凝土浇筑需劳动量为1200个工日，划分为劳动量相等的3个施工段组织流水施工，每天采用两班制，每段投人的人工数为40个工日，其流水节拍值为（　　　）d。</w:t>
        <w:br/>
        <w:t>A.5</w:t>
        <w:br/>
        <w:t>B.8</w:t>
        <w:br/>
        <w:t>C.10</w:t>
        <w:br/>
        <w:t>D.15</w:t>
        <w:br/>
        <w:br/>
        <w:t xml:space="preserve">【答案】：A </w:t>
      </w:r>
    </w:p>
    <w:p>
      <w:r>
        <w:t>91、资源配置计划不包括下列哪一项（　　　）。</w:t>
        <w:br/>
        <w:t>A.临时设施计划</w:t>
        <w:br/>
        <w:t>B.主要材料配置计划</w:t>
        <w:br/>
        <w:t>C.施工机具配置计划</w:t>
        <w:br/>
        <w:t>D.构配件配置计划</w:t>
        <w:br/>
        <w:br/>
        <w:t xml:space="preserve">【答案】：A </w:t>
      </w:r>
    </w:p>
    <w:p>
      <w:r>
        <w:t>92、施工安全管理目标不包括下列哪一项（　　　）。</w:t>
        <w:br/>
        <w:t>A.伤亡事故控制目标</w:t>
        <w:br/>
        <w:t>B.预算达标目标</w:t>
        <w:br/>
        <w:t>C.安全达标目标</w:t>
        <w:br/>
        <w:t>D.文明施工实现目标</w:t>
        <w:br/>
        <w:br/>
        <w:t xml:space="preserve">【答案】：B </w:t>
      </w:r>
    </w:p>
    <w:p>
      <w:pPr>
        <w:sectPr w:rsidSect="00034616">
          <w:type w:val="nextPage"/>
          <w:pgSz w:w="12240" w:h="15840"/>
          <w:pgMar w:top="1440" w:right="1800" w:bottom="1440" w:left="1800" w:header="720" w:footer="720" w:gutter="0"/>
          <w:pgNumType w:start="26"/>
          <w:cols w:space="720"/>
          <w:titlePg w:val="0"/>
          <w:docGrid w:linePitch="360"/>
        </w:sectPr>
      </w:pPr>
    </w:p>
    <w:p>
      <w:r>
        <w:t>93、关于检验批，说法正确的是（　　　）。</w:t>
        <w:br/>
        <w:t>A.检验批验收合格说明工程竣工验收合格</w:t>
        <w:br/>
        <w:t>B.检验批合格的标准是主控项目检验合格</w:t>
        <w:br/>
        <w:t>C.主控项目是对检验批的基本质量起决定性影响的检验项目</w:t>
        <w:br/>
        <w:t>D.检验批验收必须要检查相关资料的合格性</w:t>
        <w:br/>
        <w:br/>
        <w:t>【答案】：C</w:t>
      </w:r>
      <w:r>
        <w:t xml:space="preserve"> </w:t>
      </w:r>
    </w:p>
    <w:p>
      <w:r>
        <w:t>94、该工程在合同第2年的工程预付款为（　　　）万元。</w:t>
        <w:br/>
        <w:t>A.277.50</w:t>
        <w:br/>
        <w:t>B.550</w:t>
        <w:br/>
        <w:t>C.650</w:t>
        <w:br/>
        <w:t>D.1200</w:t>
        <w:br/>
        <w:br/>
        <w:t xml:space="preserve">【答案】：B </w:t>
      </w:r>
    </w:p>
    <w:p>
      <w:r>
        <w:t>95、现场质量检查的主要方法不包括（　　　）。</w:t>
        <w:br/>
        <w:t>A.目测法</w:t>
        <w:br/>
        <w:t>B.实测法</w:t>
        <w:br/>
        <w:t>C.经验法</w:t>
        <w:br/>
        <w:t>D.试验法</w:t>
        <w:br/>
        <w:br/>
        <w:t xml:space="preserve">【答案】：C </w:t>
      </w:r>
    </w:p>
    <w:p>
      <w:r>
        <w:t>96、施工进度计划在编制时，工程量计算应注意很多事项，其中不包括（　　　）。</w:t>
        <w:br/>
        <w:t>A.划分的施工段数</w:t>
        <w:br/>
        <w:t>B.工程量的计量单位</w:t>
        <w:br/>
        <w:t>C.采用的施工方法</w:t>
        <w:br/>
        <w:t>D.正确取用计价文件中的工程量</w:t>
        <w:br/>
        <w:br/>
        <w:t xml:space="preserve">【答案】：A </w:t>
      </w:r>
    </w:p>
    <w:p>
      <w:pPr>
        <w:sectPr w:rsidSect="00034616">
          <w:type w:val="nextPage"/>
          <w:pgSz w:w="12240" w:h="15840"/>
          <w:pgMar w:top="1440" w:right="1800" w:bottom="1440" w:left="1800" w:header="720" w:footer="720" w:gutter="0"/>
          <w:pgNumType w:start="27"/>
          <w:cols w:space="720"/>
          <w:titlePg w:val="0"/>
          <w:docGrid w:linePitch="360"/>
        </w:sectPr>
      </w:pPr>
    </w:p>
    <w:p>
      <w:r>
        <w:t>97、关于钢结构工程防腐涂层的施工流程工艺，说法正确的是（　　　）。</w:t>
        <w:br/>
        <w:t>A.基面处理→中间漆涂装→底漆涂装→面漆涂装→检查验收</w:t>
        <w:br/>
        <w:t>B.基面处理→底漆涂装→中间漆涂装→面漆涂装→检查验收</w:t>
        <w:br/>
        <w:t>C.底漆涂装→基面处理→中间漆涂装→面漆涂装→检查验收</w:t>
        <w:br/>
        <w:t>D.底漆涂装→中间漆涂装→面漆涂装→基面处理→检查验收</w:t>
        <w:br/>
        <w:br/>
        <w:t>【答案】：B</w:t>
      </w:r>
      <w:r>
        <w:t xml:space="preserve"> </w:t>
      </w:r>
    </w:p>
    <w:p>
      <w:r>
        <w:t>98、某工程项目桩基工程采用套管成孔灌注桩，则按照规定，预制桩尖的混凝土强度等级应大于（　　　）。</w:t>
        <w:br/>
        <w:t>A.C35</w:t>
        <w:br/>
        <w:t>B.C25</w:t>
        <w:br/>
        <w:t>C.C40</w:t>
        <w:br/>
        <w:t>D.C30</w:t>
        <w:br/>
        <w:br/>
        <w:t xml:space="preserve">【答案】：D </w:t>
      </w:r>
    </w:p>
    <w:p>
      <w:r>
        <w:t>99、内燃机冲击夯启动后，控制油门的方法是（　　　）。</w:t>
        <w:br/>
        <w:t>A.启动时用最大油门</w:t>
        <w:br/>
        <w:t>B.启动后逐渐加大油门</w:t>
        <w:br/>
        <w:t>C.先大油门再减油</w:t>
        <w:br/>
        <w:t>D.先大油门，减油再加油</w:t>
        <w:br/>
        <w:br/>
        <w:t xml:space="preserve">【答案】：B </w:t>
      </w:r>
    </w:p>
    <w:p>
      <w:r>
        <w:t>100、在施工合同履行期间由不可抗力造成的损失费用，下列应由承包人承担的是（　　　）。</w:t>
        <w:br/>
        <w:t>A.发包人的工地资产</w:t>
        <w:br/>
        <w:t>B.因工程损害导致承包人人员伤亡</w:t>
        <w:br/>
        <w:t>C.工程清理、修复费用</w:t>
        <w:br/>
        <w:t>D.发包人要求赶工的赶工费用</w:t>
        <w:br/>
        <w:br/>
        <w:t xml:space="preserve">【答案】：B </w:t>
      </w:r>
    </w:p>
    <w:p>
      <w:pPr>
        <w:sectPr w:rsidSect="00034616">
          <w:type w:val="nextPage"/>
          <w:pgSz w:w="12240" w:h="15840"/>
          <w:pgMar w:top="1440" w:right="1800" w:bottom="1440" w:left="1800" w:header="720" w:footer="720" w:gutter="0"/>
          <w:pgNumType w:start="28"/>
          <w:cols w:space="720"/>
          <w:titlePg w:val="0"/>
          <w:docGrid w:linePitch="360"/>
        </w:sectPr>
      </w:pPr>
    </w:p>
    <w:p>
      <w:r>
        <w:t>101、在钢筋安装工程检验批验收记录表中，属于主控项目的是（　　　）。</w:t>
        <w:br/>
        <w:t>A.钢筋的规格和数量</w:t>
        <w:br/>
        <w:t>B.受力钢筋间距</w:t>
        <w:br/>
        <w:t>C.受力钢筋排距</w:t>
        <w:br/>
        <w:t>D.受力钢筋保护层厚度</w:t>
        <w:br/>
        <w:br/>
        <w:t>【答案】：A</w:t>
      </w:r>
      <w:r>
        <w:t xml:space="preserve"> </w:t>
      </w:r>
    </w:p>
    <w:p>
      <w:r>
        <w:t>102、关于钢结构构件生产工艺流程的说法，正确的是（　　　）。</w:t>
        <w:br/>
        <w:t>A.放样、号料、切割下料、平直矫正、边缘及端部加工、滚圆、煨弯、制孔、钢结构组装、焊接、摩擦面的处理、涂装</w:t>
        <w:br/>
        <w:t>B.放样、号料、切割下料、边缘及端部加工、平直矫正、滚圆、煨弯、制孔、钢结构组装、焊接、摩擦面的处理、涂装</w:t>
        <w:br/>
        <w:t>C.放样、号料、切割下料、平直矫正、边缘及端部加工、滚圆、煨弯、钢结构组装、制孔、焊接、摩擦面的处理、涂装</w:t>
        <w:br/>
        <w:t>D.放样、号料、切割下料、平直矫正、边缘及端部加工、制孔、滚圆、煨弯、钢结构组装、焊接、摩擦面的处理、涂装</w:t>
        <w:br/>
        <w:br/>
        <w:t xml:space="preserve">【答案】：A </w:t>
      </w:r>
    </w:p>
    <w:p>
      <w:r>
        <w:t>103、地下室墙体做好后，直接把防水层贴在防水层结构的外墙外表面，最后砌保护墙的施工方法是（　　　）。</w:t>
        <w:br/>
        <w:t>A.外防外贴法</w:t>
        <w:br/>
        <w:t>B.内防外贴法</w:t>
        <w:br/>
        <w:t>C.外防内贴法</w:t>
        <w:br/>
        <w:t>D.内防内贴法</w:t>
        <w:br/>
        <w:br/>
        <w:t xml:space="preserve">【答案】：A </w:t>
      </w:r>
    </w:p>
    <w:p>
      <w:pPr>
        <w:sectPr w:rsidSect="00034616">
          <w:type w:val="nextPage"/>
          <w:pgSz w:w="12240" w:h="15840"/>
          <w:pgMar w:top="1440" w:right="1800" w:bottom="1440" w:left="1800" w:header="720" w:footer="720" w:gutter="0"/>
          <w:pgNumType w:start="29"/>
          <w:cols w:space="720"/>
          <w:titlePg w:val="0"/>
          <w:docGrid w:linePitch="360"/>
        </w:sectPr>
      </w:pPr>
    </w:p>
    <w:p>
      <w:r>
        <w:t>104、分析进度计划偏差影响时，若工作的进度偏差大于该工作的总时差，则此偏差（　　　）。</w:t>
        <w:br/>
        <w:t>A.对后续工作和总工期都有影响</w:t>
        <w:br/>
        <w:t>B.对后续工作有影响，对总工期无影响</w:t>
        <w:br/>
        <w:t>C.对后续工作无影响，对总工期有影响</w:t>
        <w:br/>
        <w:t>D.对后续工作和总工期都无影响</w:t>
        <w:br/>
        <w:br/>
        <w:t>【答案】：A</w:t>
      </w:r>
      <w:r>
        <w:t xml:space="preserve"> </w:t>
      </w:r>
    </w:p>
    <w:p>
      <w:r>
        <w:t>105、开工前工程质量监督站核查施工现场参建各方主体及（　　　）。</w:t>
        <w:br/>
        <w:t>A.参建人员的数量</w:t>
        <w:br/>
        <w:t>B.有关人员的资格或资质</w:t>
        <w:br/>
        <w:t>C.施工单位管理人员的数量</w:t>
        <w:br/>
        <w:t>D.质量员的业绩</w:t>
        <w:br/>
        <w:br/>
        <w:t xml:space="preserve">【答案】：B </w:t>
      </w:r>
    </w:p>
    <w:p>
      <w:r>
        <w:t>106、三级安全教育是指公司、项目经理部、施工班组三个层次的安全教育。其中项目经理部教育的内容不包括（　　　）。</w:t>
        <w:br/>
        <w:t>A.施工现场环境</w:t>
        <w:br/>
        <w:t>B.工程施工特点</w:t>
        <w:br/>
        <w:t>C.企业的安全规章制度</w:t>
        <w:br/>
        <w:t>D.工地安全制度</w:t>
        <w:br/>
        <w:br/>
        <w:t xml:space="preserve">【答案】：C </w:t>
      </w:r>
    </w:p>
    <w:p>
      <w:pPr>
        <w:sectPr w:rsidSect="00034616">
          <w:type w:val="nextPage"/>
          <w:pgSz w:w="12240" w:h="15840"/>
          <w:pgMar w:top="1440" w:right="1800" w:bottom="1440" w:left="1800" w:header="720" w:footer="720" w:gutter="0"/>
          <w:pgNumType w:start="30"/>
          <w:cols w:space="720"/>
          <w:titlePg w:val="0"/>
          <w:docGrid w:linePitch="360"/>
        </w:sectPr>
      </w:pPr>
    </w:p>
    <w:p>
      <w:r>
        <w:t>107、关于工期延误期间合同价款调整的特殊处理，说法正确的是（　　　）。</w:t>
        <w:br/>
        <w:t>A.承办人原因引起的工期延误，期间法律法规发生变化，合同价款给予调整</w:t>
        <w:br/>
        <w:t>B.承包人原因引起的工期延误，期间法律法规发生变化，合同价款增加的，价款不予调整</w:t>
        <w:br/>
        <w:t>C.承包人原因引起的工期延误，期间法律法规发生变化，合同价款减少的，价款不予调整</w:t>
        <w:br/>
        <w:t>D.承包人原因引起的工期延误，期间法律法规发生变化，无论合同价款增加或减少，价款均不予调整</w:t>
        <w:br/>
        <w:br/>
        <w:t>【答案】：B</w:t>
      </w:r>
      <w:r>
        <w:t xml:space="preserve"> </w:t>
      </w:r>
    </w:p>
    <w:p>
      <w:r>
        <w:t>108、现浇钢筋混凝土工程检验批质量验收记录是用于现浇混凝土的外观、尺寸检查的表格，其主控项目为（　　　）。</w:t>
        <w:br/>
        <w:t>A.轴线位置</w:t>
        <w:br/>
        <w:t>B.垂直度</w:t>
        <w:br/>
        <w:t>C.截面尺寸</w:t>
        <w:br/>
        <w:t>D.外观质量检查有无严重缺陷</w:t>
        <w:br/>
        <w:br/>
        <w:t xml:space="preserve">【答案】：D </w:t>
      </w:r>
    </w:p>
    <w:p>
      <w:r>
        <w:t>109、（一）某工程业主通过工程量清单招标确定某投标人为中标人，双方签订的承包合同包括分项工程清单工程量和投标综合单价，工期为5个月。有关合同价款的条款如下：(l)采用单价合同，其中分项工程项目费用为33万元，暂列金额为5．7万元；(2)规费费率为6．62%，税金率为3．4526%；(3)措施项目费为8万元；(4)工程预付款为合同价（扣除暂列金额）的20%。 请根据上述材料，回答下列问题：</w:t>
        <w:br/>
        <w:t>A.施工机具使用费</w:t>
        <w:br/>
        <w:t>B.材料费</w:t>
        <w:br/>
        <w:t>C.规费</w:t>
        <w:br/>
        <w:t>D.人工费</w:t>
        <w:br/>
        <w:br/>
        <w:t xml:space="preserve">【答案】：C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https://d.book118.com/548041113025006046</w:t>
        </w:r>
      </w:hyperlink>
    </w:p>
    <w:p/>
    <w:sectPr w:rsidSect="00034616">
      <w:type w:val="nextPage"/>
      <w:pgSz w:w="12240" w:h="15840"/>
      <w:pgMar w:top="1440" w:right="1800" w:bottom="1440" w:left="1800" w:header="720" w:footer="720" w:gutter="0"/>
      <w:pgNumType w:start="31"/>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548041113025006046"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47</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