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医院服务项目计划设计方案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42" w:history="1">
        <w:r>
          <w:rPr>
            <w:rFonts w:ascii="仿宋" w:eastAsia="仿宋" w:hAnsi="仿宋" w:cs="仿宋" w:hint="eastAsia"/>
            <w:lang w:eastAsia="zh-CN"/>
          </w:rPr>
          <w:t>前言</w:t>
        </w:r>
        <w:r>
          <w:tab/>
        </w:r>
        <w:r>
          <w:fldChar w:fldCharType="begin"/>
        </w:r>
        <w:r>
          <w:instrText xml:space="preserve"> PAGEREF _Toc26242 \h </w:instrText>
        </w:r>
        <w:r>
          <w:fldChar w:fldCharType="separate"/>
        </w:r>
        <w:r>
          <w:t>3</w:t>
        </w:r>
        <w:r>
          <w:fldChar w:fldCharType="end"/>
        </w:r>
      </w:hyperlink>
    </w:p>
    <w:p>
      <w:pPr>
        <w:pStyle w:val="TOC1"/>
        <w:tabs>
          <w:tab w:val="right" w:leader="dot" w:pos="8306"/>
        </w:tabs>
      </w:pPr>
      <w:hyperlink w:anchor="_Toc20863" w:history="1">
        <w:r>
          <w:rPr>
            <w:rFonts w:ascii="仿宋" w:eastAsia="仿宋" w:hAnsi="仿宋" w:cs="仿宋" w:hint="eastAsia"/>
            <w:lang w:eastAsia="zh-CN"/>
          </w:rPr>
          <w:t>一、市场分析、调研</w:t>
        </w:r>
        <w:r>
          <w:tab/>
        </w:r>
        <w:r>
          <w:fldChar w:fldCharType="begin"/>
        </w:r>
        <w:r>
          <w:instrText xml:space="preserve"> PAGEREF _Toc20863 \h </w:instrText>
        </w:r>
        <w:r>
          <w:fldChar w:fldCharType="separate"/>
        </w:r>
        <w:r>
          <w:t>3</w:t>
        </w:r>
        <w:r>
          <w:fldChar w:fldCharType="end"/>
        </w:r>
      </w:hyperlink>
    </w:p>
    <w:p>
      <w:pPr>
        <w:pStyle w:val="TOC2"/>
        <w:tabs>
          <w:tab w:val="right" w:leader="dot" w:pos="8306"/>
        </w:tabs>
      </w:pPr>
      <w:hyperlink w:anchor="_Toc335" w:history="1">
        <w:r>
          <w:rPr>
            <w:rFonts w:ascii="仿宋" w:eastAsia="仿宋" w:hAnsi="仿宋" w:cs="仿宋" w:hint="eastAsia"/>
            <w:lang w:eastAsia="zh-CN"/>
          </w:rPr>
          <w:t>(一)、医院服务行业分析</w:t>
        </w:r>
        <w:r>
          <w:tab/>
        </w:r>
        <w:r>
          <w:fldChar w:fldCharType="begin"/>
        </w:r>
        <w:r>
          <w:instrText xml:space="preserve"> PAGEREF _Toc335 \h </w:instrText>
        </w:r>
        <w:r>
          <w:fldChar w:fldCharType="separate"/>
        </w:r>
        <w:r>
          <w:t>3</w:t>
        </w:r>
        <w:r>
          <w:fldChar w:fldCharType="end"/>
        </w:r>
      </w:hyperlink>
    </w:p>
    <w:p>
      <w:pPr>
        <w:pStyle w:val="TOC2"/>
        <w:tabs>
          <w:tab w:val="right" w:leader="dot" w:pos="8306"/>
        </w:tabs>
      </w:pPr>
      <w:hyperlink w:anchor="_Toc12918" w:history="1">
        <w:r>
          <w:rPr>
            <w:rFonts w:ascii="仿宋" w:eastAsia="仿宋" w:hAnsi="仿宋" w:cs="仿宋" w:hint="eastAsia"/>
            <w:lang w:eastAsia="zh-CN"/>
          </w:rPr>
          <w:t>(二)、医院服务市场分析预测</w:t>
        </w:r>
        <w:r>
          <w:tab/>
        </w:r>
        <w:r>
          <w:fldChar w:fldCharType="begin"/>
        </w:r>
        <w:r>
          <w:instrText xml:space="preserve"> PAGEREF _Toc12918 \h </w:instrText>
        </w:r>
        <w:r>
          <w:fldChar w:fldCharType="separate"/>
        </w:r>
        <w:r>
          <w:t>4</w:t>
        </w:r>
        <w:r>
          <w:fldChar w:fldCharType="end"/>
        </w:r>
      </w:hyperlink>
    </w:p>
    <w:p>
      <w:pPr>
        <w:pStyle w:val="TOC1"/>
        <w:tabs>
          <w:tab w:val="right" w:leader="dot" w:pos="8306"/>
        </w:tabs>
      </w:pPr>
      <w:hyperlink w:anchor="_Toc25705" w:history="1">
        <w:r>
          <w:rPr>
            <w:rFonts w:ascii="仿宋" w:eastAsia="仿宋" w:hAnsi="仿宋" w:cs="仿宋" w:hint="eastAsia"/>
            <w:lang w:eastAsia="zh-CN"/>
          </w:rPr>
          <w:t>二、医院服务项目土建工程</w:t>
        </w:r>
        <w:r>
          <w:tab/>
        </w:r>
        <w:r>
          <w:fldChar w:fldCharType="begin"/>
        </w:r>
        <w:r>
          <w:instrText xml:space="preserve"> PAGEREF _Toc25705 \h </w:instrText>
        </w:r>
        <w:r>
          <w:fldChar w:fldCharType="separate"/>
        </w:r>
        <w:r>
          <w:t>5</w:t>
        </w:r>
        <w:r>
          <w:fldChar w:fldCharType="end"/>
        </w:r>
      </w:hyperlink>
    </w:p>
    <w:p>
      <w:pPr>
        <w:pStyle w:val="TOC2"/>
        <w:tabs>
          <w:tab w:val="right" w:leader="dot" w:pos="8306"/>
        </w:tabs>
      </w:pPr>
      <w:hyperlink w:anchor="_Toc10442" w:history="1">
        <w:r>
          <w:rPr>
            <w:rFonts w:ascii="仿宋" w:eastAsia="仿宋" w:hAnsi="仿宋" w:cs="仿宋" w:hint="eastAsia"/>
            <w:lang w:eastAsia="zh-CN"/>
          </w:rPr>
          <w:t>(一)、建筑工程设计原则</w:t>
        </w:r>
        <w:r>
          <w:tab/>
        </w:r>
        <w:r>
          <w:fldChar w:fldCharType="begin"/>
        </w:r>
        <w:r>
          <w:instrText xml:space="preserve"> PAGEREF _Toc10442 \h </w:instrText>
        </w:r>
        <w:r>
          <w:fldChar w:fldCharType="separate"/>
        </w:r>
        <w:r>
          <w:t>5</w:t>
        </w:r>
        <w:r>
          <w:fldChar w:fldCharType="end"/>
        </w:r>
      </w:hyperlink>
    </w:p>
    <w:p>
      <w:pPr>
        <w:pStyle w:val="TOC2"/>
        <w:tabs>
          <w:tab w:val="right" w:leader="dot" w:pos="8306"/>
        </w:tabs>
      </w:pPr>
      <w:hyperlink w:anchor="_Toc3502" w:history="1">
        <w:r>
          <w:rPr>
            <w:rFonts w:ascii="仿宋" w:eastAsia="仿宋" w:hAnsi="仿宋" w:cs="仿宋" w:hint="eastAsia"/>
            <w:lang w:eastAsia="zh-CN"/>
          </w:rPr>
          <w:t>(二)、土建工程设计年限及安全等级</w:t>
        </w:r>
        <w:r>
          <w:tab/>
        </w:r>
        <w:r>
          <w:fldChar w:fldCharType="begin"/>
        </w:r>
        <w:r>
          <w:instrText xml:space="preserve"> PAGEREF _Toc3502 \h </w:instrText>
        </w:r>
        <w:r>
          <w:fldChar w:fldCharType="separate"/>
        </w:r>
        <w:r>
          <w:t>6</w:t>
        </w:r>
        <w:r>
          <w:fldChar w:fldCharType="end"/>
        </w:r>
      </w:hyperlink>
    </w:p>
    <w:p>
      <w:pPr>
        <w:pStyle w:val="TOC2"/>
        <w:tabs>
          <w:tab w:val="right" w:leader="dot" w:pos="8306"/>
        </w:tabs>
      </w:pPr>
      <w:hyperlink w:anchor="_Toc18142" w:history="1">
        <w:r>
          <w:rPr>
            <w:rFonts w:ascii="仿宋" w:eastAsia="仿宋" w:hAnsi="仿宋" w:cs="仿宋" w:hint="eastAsia"/>
            <w:lang w:eastAsia="zh-CN"/>
          </w:rPr>
          <w:t>(三)、建筑工程设计总体要求</w:t>
        </w:r>
        <w:r>
          <w:tab/>
        </w:r>
        <w:r>
          <w:fldChar w:fldCharType="begin"/>
        </w:r>
        <w:r>
          <w:instrText xml:space="preserve"> PAGEREF _Toc18142 \h </w:instrText>
        </w:r>
        <w:r>
          <w:fldChar w:fldCharType="separate"/>
        </w:r>
        <w:r>
          <w:t>7</w:t>
        </w:r>
        <w:r>
          <w:fldChar w:fldCharType="end"/>
        </w:r>
      </w:hyperlink>
    </w:p>
    <w:p>
      <w:pPr>
        <w:pStyle w:val="TOC2"/>
        <w:tabs>
          <w:tab w:val="right" w:leader="dot" w:pos="8306"/>
        </w:tabs>
      </w:pPr>
      <w:hyperlink w:anchor="_Toc10729" w:history="1">
        <w:r>
          <w:rPr>
            <w:rFonts w:ascii="仿宋" w:eastAsia="仿宋" w:hAnsi="仿宋" w:cs="仿宋" w:hint="eastAsia"/>
            <w:lang w:eastAsia="zh-CN"/>
          </w:rPr>
          <w:t>(四)、土建工程建设指标</w:t>
        </w:r>
        <w:r>
          <w:tab/>
        </w:r>
        <w:r>
          <w:fldChar w:fldCharType="begin"/>
        </w:r>
        <w:r>
          <w:instrText xml:space="preserve"> PAGEREF _Toc10729 \h </w:instrText>
        </w:r>
        <w:r>
          <w:fldChar w:fldCharType="separate"/>
        </w:r>
        <w:r>
          <w:t>8</w:t>
        </w:r>
        <w:r>
          <w:fldChar w:fldCharType="end"/>
        </w:r>
      </w:hyperlink>
    </w:p>
    <w:p>
      <w:pPr>
        <w:pStyle w:val="TOC1"/>
        <w:tabs>
          <w:tab w:val="right" w:leader="dot" w:pos="8306"/>
        </w:tabs>
      </w:pPr>
      <w:hyperlink w:anchor="_Toc16993" w:history="1">
        <w:r>
          <w:rPr>
            <w:rFonts w:ascii="仿宋" w:eastAsia="仿宋" w:hAnsi="仿宋" w:cs="仿宋" w:hint="eastAsia"/>
            <w:lang w:eastAsia="zh-CN"/>
          </w:rPr>
          <w:t>三、医院服务项目绩效评估</w:t>
        </w:r>
        <w:r>
          <w:tab/>
        </w:r>
        <w:r>
          <w:fldChar w:fldCharType="begin"/>
        </w:r>
        <w:r>
          <w:instrText xml:space="preserve"> PAGEREF _Toc16993 \h </w:instrText>
        </w:r>
        <w:r>
          <w:fldChar w:fldCharType="separate"/>
        </w:r>
        <w:r>
          <w:t>8</w:t>
        </w:r>
        <w:r>
          <w:fldChar w:fldCharType="end"/>
        </w:r>
      </w:hyperlink>
    </w:p>
    <w:p>
      <w:pPr>
        <w:pStyle w:val="TOC2"/>
        <w:tabs>
          <w:tab w:val="right" w:leader="dot" w:pos="8306"/>
        </w:tabs>
      </w:pPr>
      <w:hyperlink w:anchor="_Toc11227" w:history="1">
        <w:r>
          <w:rPr>
            <w:rFonts w:ascii="仿宋" w:eastAsia="仿宋" w:hAnsi="仿宋" w:cs="仿宋" w:hint="eastAsia"/>
            <w:lang w:eastAsia="zh-CN"/>
          </w:rPr>
          <w:t>(一)、绩效评估指标</w:t>
        </w:r>
        <w:r>
          <w:tab/>
        </w:r>
        <w:r>
          <w:fldChar w:fldCharType="begin"/>
        </w:r>
        <w:r>
          <w:instrText xml:space="preserve"> PAGEREF _Toc11227 \h </w:instrText>
        </w:r>
        <w:r>
          <w:fldChar w:fldCharType="separate"/>
        </w:r>
        <w:r>
          <w:t>8</w:t>
        </w:r>
        <w:r>
          <w:fldChar w:fldCharType="end"/>
        </w:r>
      </w:hyperlink>
    </w:p>
    <w:p>
      <w:pPr>
        <w:pStyle w:val="TOC2"/>
        <w:tabs>
          <w:tab w:val="right" w:leader="dot" w:pos="8306"/>
        </w:tabs>
      </w:pPr>
      <w:hyperlink w:anchor="_Toc12218" w:history="1">
        <w:r>
          <w:rPr>
            <w:rFonts w:ascii="仿宋" w:eastAsia="仿宋" w:hAnsi="仿宋" w:cs="仿宋" w:hint="eastAsia"/>
            <w:lang w:eastAsia="zh-CN"/>
          </w:rPr>
          <w:t>(二)、绩效评估方法</w:t>
        </w:r>
        <w:r>
          <w:tab/>
        </w:r>
        <w:r>
          <w:fldChar w:fldCharType="begin"/>
        </w:r>
        <w:r>
          <w:instrText xml:space="preserve"> PAGEREF _Toc12218 \h </w:instrText>
        </w:r>
        <w:r>
          <w:fldChar w:fldCharType="separate"/>
        </w:r>
        <w:r>
          <w:t>9</w:t>
        </w:r>
        <w:r>
          <w:fldChar w:fldCharType="end"/>
        </w:r>
      </w:hyperlink>
    </w:p>
    <w:p>
      <w:pPr>
        <w:pStyle w:val="TOC2"/>
        <w:tabs>
          <w:tab w:val="right" w:leader="dot" w:pos="8306"/>
        </w:tabs>
      </w:pPr>
      <w:hyperlink w:anchor="_Toc6251" w:history="1">
        <w:r>
          <w:rPr>
            <w:rFonts w:ascii="仿宋" w:eastAsia="仿宋" w:hAnsi="仿宋" w:cs="仿宋" w:hint="eastAsia"/>
            <w:lang w:eastAsia="zh-CN"/>
          </w:rPr>
          <w:t>(三)、绩效评估周期</w:t>
        </w:r>
        <w:r>
          <w:tab/>
        </w:r>
        <w:r>
          <w:fldChar w:fldCharType="begin"/>
        </w:r>
        <w:r>
          <w:instrText xml:space="preserve"> PAGEREF _Toc6251 \h </w:instrText>
        </w:r>
        <w:r>
          <w:fldChar w:fldCharType="separate"/>
        </w:r>
        <w:r>
          <w:t>10</w:t>
        </w:r>
        <w:r>
          <w:fldChar w:fldCharType="end"/>
        </w:r>
      </w:hyperlink>
    </w:p>
    <w:p>
      <w:pPr>
        <w:pStyle w:val="TOC1"/>
        <w:tabs>
          <w:tab w:val="right" w:leader="dot" w:pos="8306"/>
        </w:tabs>
      </w:pPr>
      <w:hyperlink w:anchor="_Toc8670" w:history="1">
        <w:r>
          <w:rPr>
            <w:rFonts w:ascii="仿宋" w:eastAsia="仿宋" w:hAnsi="仿宋" w:cs="仿宋" w:hint="eastAsia"/>
            <w:lang w:eastAsia="zh-CN"/>
          </w:rPr>
          <w:t>四、医院服务项目建设单位说明</w:t>
        </w:r>
        <w:r>
          <w:tab/>
        </w:r>
        <w:r>
          <w:fldChar w:fldCharType="begin"/>
        </w:r>
        <w:r>
          <w:instrText xml:space="preserve"> PAGEREF _Toc8670 \h </w:instrText>
        </w:r>
        <w:r>
          <w:fldChar w:fldCharType="separate"/>
        </w:r>
        <w:r>
          <w:t>11</w:t>
        </w:r>
        <w:r>
          <w:fldChar w:fldCharType="end"/>
        </w:r>
      </w:hyperlink>
    </w:p>
    <w:p>
      <w:pPr>
        <w:pStyle w:val="TOC2"/>
        <w:tabs>
          <w:tab w:val="right" w:leader="dot" w:pos="8306"/>
        </w:tabs>
      </w:pPr>
      <w:hyperlink w:anchor="_Toc6557" w:history="1">
        <w:r>
          <w:rPr>
            <w:rFonts w:ascii="仿宋" w:eastAsia="仿宋" w:hAnsi="仿宋" w:cs="仿宋" w:hint="eastAsia"/>
            <w:lang w:eastAsia="zh-CN"/>
          </w:rPr>
          <w:t>(一)、医院服务项目承办单位基本情况</w:t>
        </w:r>
        <w:r>
          <w:tab/>
        </w:r>
        <w:r>
          <w:fldChar w:fldCharType="begin"/>
        </w:r>
        <w:r>
          <w:instrText xml:space="preserve"> PAGEREF _Toc6557 \h </w:instrText>
        </w:r>
        <w:r>
          <w:fldChar w:fldCharType="separate"/>
        </w:r>
        <w:r>
          <w:t>11</w:t>
        </w:r>
        <w:r>
          <w:fldChar w:fldCharType="end"/>
        </w:r>
      </w:hyperlink>
    </w:p>
    <w:p>
      <w:pPr>
        <w:pStyle w:val="TOC2"/>
        <w:tabs>
          <w:tab w:val="right" w:leader="dot" w:pos="8306"/>
        </w:tabs>
      </w:pPr>
      <w:hyperlink w:anchor="_Toc6665" w:history="1">
        <w:r>
          <w:rPr>
            <w:rFonts w:ascii="仿宋" w:eastAsia="仿宋" w:hAnsi="仿宋" w:cs="仿宋" w:hint="eastAsia"/>
            <w:lang w:eastAsia="zh-CN"/>
          </w:rPr>
          <w:t>(二)、公司经济效益分析</w:t>
        </w:r>
        <w:r>
          <w:tab/>
        </w:r>
        <w:r>
          <w:fldChar w:fldCharType="begin"/>
        </w:r>
        <w:r>
          <w:instrText xml:space="preserve"> PAGEREF _Toc6665 \h </w:instrText>
        </w:r>
        <w:r>
          <w:fldChar w:fldCharType="separate"/>
        </w:r>
        <w:r>
          <w:t>12</w:t>
        </w:r>
        <w:r>
          <w:fldChar w:fldCharType="end"/>
        </w:r>
      </w:hyperlink>
    </w:p>
    <w:p>
      <w:pPr>
        <w:pStyle w:val="TOC1"/>
        <w:tabs>
          <w:tab w:val="right" w:leader="dot" w:pos="8306"/>
        </w:tabs>
      </w:pPr>
      <w:hyperlink w:anchor="_Toc13822" w:history="1">
        <w:r>
          <w:rPr>
            <w:rFonts w:ascii="仿宋" w:eastAsia="仿宋" w:hAnsi="仿宋" w:cs="仿宋" w:hint="eastAsia"/>
            <w:lang w:eastAsia="zh-CN"/>
          </w:rPr>
          <w:t>五、医院服务项目文档管理</w:t>
        </w:r>
        <w:r>
          <w:tab/>
        </w:r>
        <w:r>
          <w:fldChar w:fldCharType="begin"/>
        </w:r>
        <w:r>
          <w:instrText xml:space="preserve"> PAGEREF _Toc13822 \h </w:instrText>
        </w:r>
        <w:r>
          <w:fldChar w:fldCharType="separate"/>
        </w:r>
        <w:r>
          <w:t>13</w:t>
        </w:r>
        <w:r>
          <w:fldChar w:fldCharType="end"/>
        </w:r>
      </w:hyperlink>
    </w:p>
    <w:p>
      <w:pPr>
        <w:pStyle w:val="TOC2"/>
        <w:tabs>
          <w:tab w:val="right" w:leader="dot" w:pos="8306"/>
        </w:tabs>
      </w:pPr>
      <w:hyperlink w:anchor="_Toc19937" w:history="1">
        <w:r>
          <w:rPr>
            <w:rFonts w:ascii="仿宋" w:eastAsia="仿宋" w:hAnsi="仿宋" w:cs="仿宋" w:hint="eastAsia"/>
            <w:lang w:eastAsia="zh-CN"/>
          </w:rPr>
          <w:t>(一)、文档编制与审查</w:t>
        </w:r>
        <w:r>
          <w:tab/>
        </w:r>
        <w:r>
          <w:fldChar w:fldCharType="begin"/>
        </w:r>
        <w:r>
          <w:instrText xml:space="preserve"> PAGEREF _Toc19937 \h </w:instrText>
        </w:r>
        <w:r>
          <w:fldChar w:fldCharType="separate"/>
        </w:r>
        <w:r>
          <w:t>13</w:t>
        </w:r>
        <w:r>
          <w:fldChar w:fldCharType="end"/>
        </w:r>
      </w:hyperlink>
    </w:p>
    <w:p>
      <w:pPr>
        <w:pStyle w:val="TOC2"/>
        <w:tabs>
          <w:tab w:val="right" w:leader="dot" w:pos="8306"/>
        </w:tabs>
      </w:pPr>
      <w:hyperlink w:anchor="_Toc14498" w:history="1">
        <w:r>
          <w:rPr>
            <w:rFonts w:ascii="仿宋" w:eastAsia="仿宋" w:hAnsi="仿宋" w:cs="仿宋" w:hint="eastAsia"/>
            <w:lang w:eastAsia="zh-CN"/>
          </w:rPr>
          <w:t>(二)、文档发布与分发</w:t>
        </w:r>
        <w:r>
          <w:tab/>
        </w:r>
        <w:r>
          <w:fldChar w:fldCharType="begin"/>
        </w:r>
        <w:r>
          <w:instrText xml:space="preserve"> PAGEREF _Toc14498 \h </w:instrText>
        </w:r>
        <w:r>
          <w:fldChar w:fldCharType="separate"/>
        </w:r>
        <w:r>
          <w:t>14</w:t>
        </w:r>
        <w:r>
          <w:fldChar w:fldCharType="end"/>
        </w:r>
      </w:hyperlink>
    </w:p>
    <w:p>
      <w:pPr>
        <w:pStyle w:val="TOC2"/>
        <w:tabs>
          <w:tab w:val="right" w:leader="dot" w:pos="8306"/>
        </w:tabs>
      </w:pPr>
      <w:hyperlink w:anchor="_Toc16398" w:history="1">
        <w:r>
          <w:rPr>
            <w:rFonts w:ascii="仿宋" w:eastAsia="仿宋" w:hAnsi="仿宋" w:cs="仿宋" w:hint="eastAsia"/>
            <w:lang w:eastAsia="zh-CN"/>
          </w:rPr>
          <w:t>(三)、文档存档与归档</w:t>
        </w:r>
        <w:r>
          <w:tab/>
        </w:r>
        <w:r>
          <w:fldChar w:fldCharType="begin"/>
        </w:r>
        <w:r>
          <w:instrText xml:space="preserve"> PAGEREF _Toc16398 \h </w:instrText>
        </w:r>
        <w:r>
          <w:fldChar w:fldCharType="separate"/>
        </w:r>
        <w:r>
          <w:t>15</w:t>
        </w:r>
        <w:r>
          <w:fldChar w:fldCharType="end"/>
        </w:r>
      </w:hyperlink>
    </w:p>
    <w:p>
      <w:pPr>
        <w:pStyle w:val="TOC1"/>
        <w:tabs>
          <w:tab w:val="right" w:leader="dot" w:pos="8306"/>
        </w:tabs>
      </w:pPr>
      <w:hyperlink w:anchor="_Toc30190" w:history="1">
        <w:r>
          <w:rPr>
            <w:rFonts w:ascii="仿宋" w:eastAsia="仿宋" w:hAnsi="仿宋" w:cs="仿宋" w:hint="eastAsia"/>
            <w:lang w:eastAsia="zh-CN"/>
          </w:rPr>
          <w:t>六、医院服务项目危机管理</w:t>
        </w:r>
        <w:r>
          <w:tab/>
        </w:r>
        <w:r>
          <w:fldChar w:fldCharType="begin"/>
        </w:r>
        <w:r>
          <w:instrText xml:space="preserve"> PAGEREF _Toc30190 \h </w:instrText>
        </w:r>
        <w:r>
          <w:fldChar w:fldCharType="separate"/>
        </w:r>
        <w:r>
          <w:t>16</w:t>
        </w:r>
        <w:r>
          <w:fldChar w:fldCharType="end"/>
        </w:r>
      </w:hyperlink>
    </w:p>
    <w:p>
      <w:pPr>
        <w:pStyle w:val="TOC2"/>
        <w:tabs>
          <w:tab w:val="right" w:leader="dot" w:pos="8306"/>
        </w:tabs>
      </w:pPr>
      <w:hyperlink w:anchor="_Toc18005" w:history="1">
        <w:r>
          <w:rPr>
            <w:rFonts w:ascii="仿宋" w:eastAsia="仿宋" w:hAnsi="仿宋" w:cs="仿宋" w:hint="eastAsia"/>
            <w:lang w:eastAsia="zh-CN"/>
          </w:rPr>
          <w:t>(一)、危机预警与识别</w:t>
        </w:r>
        <w:r>
          <w:tab/>
        </w:r>
        <w:r>
          <w:fldChar w:fldCharType="begin"/>
        </w:r>
        <w:r>
          <w:instrText xml:space="preserve"> PAGEREF _Toc18005 \h </w:instrText>
        </w:r>
        <w:r>
          <w:fldChar w:fldCharType="separate"/>
        </w:r>
        <w:r>
          <w:t>16</w:t>
        </w:r>
        <w:r>
          <w:fldChar w:fldCharType="end"/>
        </w:r>
      </w:hyperlink>
    </w:p>
    <w:p>
      <w:pPr>
        <w:pStyle w:val="TOC2"/>
        <w:tabs>
          <w:tab w:val="right" w:leader="dot" w:pos="8306"/>
        </w:tabs>
      </w:pPr>
      <w:hyperlink w:anchor="_Toc15290" w:history="1">
        <w:r>
          <w:rPr>
            <w:rFonts w:ascii="仿宋" w:eastAsia="仿宋" w:hAnsi="仿宋" w:cs="仿宋" w:hint="eastAsia"/>
            <w:lang w:eastAsia="zh-CN"/>
          </w:rPr>
          <w:t>(二)、危机应对与恢复</w:t>
        </w:r>
        <w:r>
          <w:tab/>
        </w:r>
        <w:r>
          <w:fldChar w:fldCharType="begin"/>
        </w:r>
        <w:r>
          <w:instrText xml:space="preserve"> PAGEREF _Toc15290 \h </w:instrText>
        </w:r>
        <w:r>
          <w:fldChar w:fldCharType="separate"/>
        </w:r>
        <w:r>
          <w:t>17</w:t>
        </w:r>
        <w:r>
          <w:fldChar w:fldCharType="end"/>
        </w:r>
      </w:hyperlink>
    </w:p>
    <w:p>
      <w:pPr>
        <w:pStyle w:val="TOC1"/>
        <w:tabs>
          <w:tab w:val="right" w:leader="dot" w:pos="8306"/>
        </w:tabs>
      </w:pPr>
      <w:hyperlink w:anchor="_Toc12719" w:history="1">
        <w:r>
          <w:rPr>
            <w:rFonts w:ascii="仿宋" w:eastAsia="仿宋" w:hAnsi="仿宋" w:cs="仿宋" w:hint="eastAsia"/>
            <w:lang w:eastAsia="zh-CN"/>
          </w:rPr>
          <w:t>七、医院服务项目技术管理</w:t>
        </w:r>
        <w:r>
          <w:tab/>
        </w:r>
        <w:r>
          <w:fldChar w:fldCharType="begin"/>
        </w:r>
        <w:r>
          <w:instrText xml:space="preserve"> PAGEREF _Toc12719 \h </w:instrText>
        </w:r>
        <w:r>
          <w:fldChar w:fldCharType="separate"/>
        </w:r>
        <w:r>
          <w:t>18</w:t>
        </w:r>
        <w:r>
          <w:fldChar w:fldCharType="end"/>
        </w:r>
      </w:hyperlink>
    </w:p>
    <w:p>
      <w:pPr>
        <w:pStyle w:val="TOC2"/>
        <w:tabs>
          <w:tab w:val="right" w:leader="dot" w:pos="8306"/>
        </w:tabs>
      </w:pPr>
      <w:hyperlink w:anchor="_Toc28568" w:history="1">
        <w:r>
          <w:rPr>
            <w:rFonts w:ascii="仿宋" w:eastAsia="仿宋" w:hAnsi="仿宋" w:cs="仿宋" w:hint="eastAsia"/>
            <w:lang w:eastAsia="zh-CN"/>
          </w:rPr>
          <w:t>(一)、技术方案选用方向</w:t>
        </w:r>
        <w:r>
          <w:tab/>
        </w:r>
        <w:r>
          <w:fldChar w:fldCharType="begin"/>
        </w:r>
        <w:r>
          <w:instrText xml:space="preserve"> PAGEREF _Toc28568 \h </w:instrText>
        </w:r>
        <w:r>
          <w:fldChar w:fldCharType="separate"/>
        </w:r>
        <w:r>
          <w:t>18</w:t>
        </w:r>
        <w:r>
          <w:fldChar w:fldCharType="end"/>
        </w:r>
      </w:hyperlink>
    </w:p>
    <w:p>
      <w:pPr>
        <w:pStyle w:val="TOC2"/>
        <w:tabs>
          <w:tab w:val="right" w:leader="dot" w:pos="8306"/>
        </w:tabs>
      </w:pPr>
      <w:hyperlink w:anchor="_Toc12277" w:history="1">
        <w:r>
          <w:rPr>
            <w:rFonts w:ascii="仿宋" w:eastAsia="仿宋" w:hAnsi="仿宋" w:cs="仿宋" w:hint="eastAsia"/>
            <w:lang w:eastAsia="zh-CN"/>
          </w:rPr>
          <w:t>(二)、工艺技术方案选用原则</w:t>
        </w:r>
        <w:r>
          <w:tab/>
        </w:r>
        <w:r>
          <w:fldChar w:fldCharType="begin"/>
        </w:r>
        <w:r>
          <w:instrText xml:space="preserve"> PAGEREF _Toc12277 \h </w:instrText>
        </w:r>
        <w:r>
          <w:fldChar w:fldCharType="separate"/>
        </w:r>
        <w:r>
          <w:t>20</w:t>
        </w:r>
        <w:r>
          <w:fldChar w:fldCharType="end"/>
        </w:r>
      </w:hyperlink>
    </w:p>
    <w:p>
      <w:pPr>
        <w:pStyle w:val="TOC2"/>
        <w:tabs>
          <w:tab w:val="right" w:leader="dot" w:pos="8306"/>
        </w:tabs>
      </w:pPr>
      <w:hyperlink w:anchor="_Toc13379" w:history="1">
        <w:r>
          <w:rPr>
            <w:rFonts w:ascii="仿宋" w:eastAsia="仿宋" w:hAnsi="仿宋" w:cs="仿宋" w:hint="eastAsia"/>
            <w:lang w:eastAsia="zh-CN"/>
          </w:rPr>
          <w:t>(三)、工艺技术方案要求</w:t>
        </w:r>
        <w:r>
          <w:tab/>
        </w:r>
        <w:r>
          <w:fldChar w:fldCharType="begin"/>
        </w:r>
        <w:r>
          <w:instrText xml:space="preserve"> PAGEREF _Toc13379 \h </w:instrText>
        </w:r>
        <w:r>
          <w:fldChar w:fldCharType="separate"/>
        </w:r>
        <w:r>
          <w:t>22</w:t>
        </w:r>
        <w:r>
          <w:fldChar w:fldCharType="end"/>
        </w:r>
      </w:hyperlink>
    </w:p>
    <w:p>
      <w:pPr>
        <w:pStyle w:val="TOC1"/>
        <w:tabs>
          <w:tab w:val="right" w:leader="dot" w:pos="8306"/>
        </w:tabs>
      </w:pPr>
      <w:hyperlink w:anchor="_Toc31771" w:history="1">
        <w:r>
          <w:rPr>
            <w:rFonts w:ascii="仿宋" w:eastAsia="仿宋" w:hAnsi="仿宋" w:cs="仿宋" w:hint="eastAsia"/>
            <w:lang w:eastAsia="zh-CN"/>
          </w:rPr>
          <w:t>八、医院服务项目计划安排</w:t>
        </w:r>
        <w:r>
          <w:tab/>
        </w:r>
        <w:r>
          <w:fldChar w:fldCharType="begin"/>
        </w:r>
        <w:r>
          <w:instrText xml:space="preserve"> PAGEREF _Toc31771 \h </w:instrText>
        </w:r>
        <w:r>
          <w:fldChar w:fldCharType="separate"/>
        </w:r>
        <w:r>
          <w:t>24</w:t>
        </w:r>
        <w:r>
          <w:fldChar w:fldCharType="end"/>
        </w:r>
      </w:hyperlink>
    </w:p>
    <w:p>
      <w:pPr>
        <w:pStyle w:val="TOC2"/>
        <w:tabs>
          <w:tab w:val="right" w:leader="dot" w:pos="8306"/>
        </w:tabs>
      </w:pPr>
      <w:hyperlink w:anchor="_Toc30588" w:history="1">
        <w:r>
          <w:rPr>
            <w:rFonts w:ascii="仿宋" w:eastAsia="仿宋" w:hAnsi="仿宋" w:cs="仿宋" w:hint="eastAsia"/>
            <w:lang w:eastAsia="zh-CN"/>
          </w:rPr>
          <w:t>(一)、建设周期</w:t>
        </w:r>
        <w:r>
          <w:tab/>
        </w:r>
        <w:r>
          <w:fldChar w:fldCharType="begin"/>
        </w:r>
        <w:r>
          <w:instrText xml:space="preserve"> PAGEREF _Toc30588 \h </w:instrText>
        </w:r>
        <w:r>
          <w:fldChar w:fldCharType="separate"/>
        </w:r>
        <w:r>
          <w:t>24</w:t>
        </w:r>
        <w:r>
          <w:fldChar w:fldCharType="end"/>
        </w:r>
      </w:hyperlink>
    </w:p>
    <w:p>
      <w:pPr>
        <w:pStyle w:val="TOC2"/>
        <w:tabs>
          <w:tab w:val="right" w:leader="dot" w:pos="8306"/>
        </w:tabs>
      </w:pPr>
      <w:hyperlink w:anchor="_Toc22798" w:history="1">
        <w:r>
          <w:rPr>
            <w:rFonts w:ascii="仿宋" w:eastAsia="仿宋" w:hAnsi="仿宋" w:cs="仿宋" w:hint="eastAsia"/>
            <w:lang w:eastAsia="zh-CN"/>
          </w:rPr>
          <w:t>(二)、建设进度</w:t>
        </w:r>
        <w:r>
          <w:tab/>
        </w:r>
        <w:r>
          <w:fldChar w:fldCharType="begin"/>
        </w:r>
        <w:r>
          <w:instrText xml:space="preserve"> PAGEREF _Toc22798 \h </w:instrText>
        </w:r>
        <w:r>
          <w:fldChar w:fldCharType="separate"/>
        </w:r>
        <w:r>
          <w:t>25</w:t>
        </w:r>
        <w:r>
          <w:fldChar w:fldCharType="end"/>
        </w:r>
      </w:hyperlink>
    </w:p>
    <w:p>
      <w:pPr>
        <w:pStyle w:val="TOC2"/>
        <w:tabs>
          <w:tab w:val="right" w:leader="dot" w:pos="8306"/>
        </w:tabs>
      </w:pPr>
      <w:hyperlink w:anchor="_Toc5092" w:history="1">
        <w:r>
          <w:rPr>
            <w:rFonts w:ascii="仿宋" w:eastAsia="仿宋" w:hAnsi="仿宋" w:cs="仿宋" w:hint="eastAsia"/>
            <w:lang w:eastAsia="zh-CN"/>
          </w:rPr>
          <w:t>(三)、进度安排注意事项</w:t>
        </w:r>
        <w:r>
          <w:tab/>
        </w:r>
        <w:r>
          <w:fldChar w:fldCharType="begin"/>
        </w:r>
        <w:r>
          <w:instrText xml:space="preserve"> PAGEREF _Toc5092 \h </w:instrText>
        </w:r>
        <w:r>
          <w:fldChar w:fldCharType="separate"/>
        </w:r>
        <w:r>
          <w:t>26</w:t>
        </w:r>
        <w:r>
          <w:fldChar w:fldCharType="end"/>
        </w:r>
      </w:hyperlink>
    </w:p>
    <w:p>
      <w:pPr>
        <w:pStyle w:val="TOC2"/>
        <w:tabs>
          <w:tab w:val="right" w:leader="dot" w:pos="8306"/>
        </w:tabs>
      </w:pPr>
      <w:hyperlink w:anchor="_Toc29871" w:history="1">
        <w:r>
          <w:rPr>
            <w:rFonts w:ascii="仿宋" w:eastAsia="仿宋" w:hAnsi="仿宋" w:cs="仿宋" w:hint="eastAsia"/>
            <w:lang w:eastAsia="zh-CN"/>
          </w:rPr>
          <w:t>(四)、人力资源配置</w:t>
        </w:r>
        <w:r>
          <w:tab/>
        </w:r>
        <w:r>
          <w:fldChar w:fldCharType="begin"/>
        </w:r>
        <w:r>
          <w:instrText xml:space="preserve"> PAGEREF _Toc29871 \h </w:instrText>
        </w:r>
        <w:r>
          <w:fldChar w:fldCharType="separate"/>
        </w:r>
        <w:r>
          <w:t>28</w:t>
        </w:r>
        <w:r>
          <w:fldChar w:fldCharType="end"/>
        </w:r>
      </w:hyperlink>
    </w:p>
    <w:p>
      <w:pPr>
        <w:pStyle w:val="TOC1"/>
        <w:tabs>
          <w:tab w:val="right" w:leader="dot" w:pos="8306"/>
        </w:tabs>
      </w:pPr>
      <w:hyperlink w:anchor="_Toc20116" w:history="1">
        <w:r>
          <w:rPr>
            <w:rFonts w:ascii="仿宋" w:eastAsia="仿宋" w:hAnsi="仿宋" w:cs="仿宋" w:hint="eastAsia"/>
            <w:lang w:eastAsia="zh-CN"/>
          </w:rPr>
          <w:t>九、医院服务项目社会影响</w:t>
        </w:r>
        <w:r>
          <w:tab/>
        </w:r>
        <w:r>
          <w:fldChar w:fldCharType="begin"/>
        </w:r>
        <w:r>
          <w:instrText xml:space="preserve"> PAGEREF _Toc20116 \h </w:instrText>
        </w:r>
        <w:r>
          <w:fldChar w:fldCharType="separate"/>
        </w:r>
        <w:r>
          <w:t>29</w:t>
        </w:r>
        <w:r>
          <w:fldChar w:fldCharType="end"/>
        </w:r>
      </w:hyperlink>
    </w:p>
    <w:p>
      <w:pPr>
        <w:pStyle w:val="TOC2"/>
        <w:tabs>
          <w:tab w:val="right" w:leader="dot" w:pos="8306"/>
        </w:tabs>
      </w:pPr>
      <w:hyperlink w:anchor="_Toc31622" w:history="1">
        <w:r>
          <w:rPr>
            <w:rFonts w:ascii="仿宋" w:eastAsia="仿宋" w:hAnsi="仿宋" w:cs="仿宋" w:hint="eastAsia"/>
            <w:lang w:eastAsia="zh-CN"/>
          </w:rPr>
          <w:t>(一)、社会责任与义务</w:t>
        </w:r>
        <w:r>
          <w:tab/>
        </w:r>
        <w:r>
          <w:fldChar w:fldCharType="begin"/>
        </w:r>
        <w:r>
          <w:instrText xml:space="preserve"> PAGEREF _Toc31622 \h </w:instrText>
        </w:r>
        <w:r>
          <w:fldChar w:fldCharType="separate"/>
        </w:r>
        <w:r>
          <w:t>29</w:t>
        </w:r>
        <w:r>
          <w:fldChar w:fldCharType="end"/>
        </w:r>
      </w:hyperlink>
    </w:p>
    <w:p>
      <w:pPr>
        <w:pStyle w:val="TOC2"/>
        <w:tabs>
          <w:tab w:val="right" w:leader="dot" w:pos="8306"/>
        </w:tabs>
      </w:pPr>
      <w:hyperlink w:anchor="_Toc30335" w:history="1">
        <w:r>
          <w:rPr>
            <w:rFonts w:ascii="仿宋" w:eastAsia="仿宋" w:hAnsi="仿宋" w:cs="仿宋" w:hint="eastAsia"/>
            <w:lang w:eastAsia="zh-CN"/>
          </w:rPr>
          <w:t>(二)、社会参与与沟通</w:t>
        </w:r>
        <w:r>
          <w:tab/>
        </w:r>
        <w:r>
          <w:fldChar w:fldCharType="begin"/>
        </w:r>
        <w:r>
          <w:instrText xml:space="preserve"> PAGEREF _Toc30335 \h </w:instrText>
        </w:r>
        <w:r>
          <w:fldChar w:fldCharType="separate"/>
        </w:r>
        <w:r>
          <w:t>29</w:t>
        </w:r>
        <w:r>
          <w:fldChar w:fldCharType="end"/>
        </w:r>
      </w:hyperlink>
    </w:p>
    <w:p>
      <w:pPr>
        <w:pStyle w:val="TOC1"/>
        <w:tabs>
          <w:tab w:val="right" w:leader="dot" w:pos="8306"/>
        </w:tabs>
      </w:pPr>
      <w:hyperlink w:anchor="_Toc11035" w:history="1">
        <w:r>
          <w:rPr>
            <w:rFonts w:ascii="仿宋" w:eastAsia="仿宋" w:hAnsi="仿宋" w:cs="仿宋" w:hint="eastAsia"/>
            <w:lang w:eastAsia="zh-CN"/>
          </w:rPr>
          <w:t>十、医院服务项目创新与研发</w:t>
        </w:r>
        <w:r>
          <w:tab/>
        </w:r>
        <w:r>
          <w:fldChar w:fldCharType="begin"/>
        </w:r>
        <w:r>
          <w:instrText xml:space="preserve"> PAGEREF _Toc11035 \h </w:instrText>
        </w:r>
        <w:r>
          <w:fldChar w:fldCharType="separate"/>
        </w:r>
        <w:r>
          <w:t>30</w:t>
        </w:r>
        <w:r>
          <w:fldChar w:fldCharType="end"/>
        </w:r>
      </w:hyperlink>
    </w:p>
    <w:p>
      <w:pPr>
        <w:pStyle w:val="TOC2"/>
        <w:tabs>
          <w:tab w:val="right" w:leader="dot" w:pos="8306"/>
        </w:tabs>
      </w:pPr>
      <w:hyperlink w:anchor="_Toc23525" w:history="1">
        <w:r>
          <w:rPr>
            <w:rFonts w:ascii="仿宋" w:eastAsia="仿宋" w:hAnsi="仿宋" w:cs="仿宋" w:hint="eastAsia"/>
            <w:lang w:eastAsia="zh-CN"/>
          </w:rPr>
          <w:t>(一)、创新策略与方向</w:t>
        </w:r>
        <w:r>
          <w:tab/>
        </w:r>
        <w:r>
          <w:fldChar w:fldCharType="begin"/>
        </w:r>
        <w:r>
          <w:instrText xml:space="preserve"> PAGEREF _Toc23525 \h </w:instrText>
        </w:r>
        <w:r>
          <w:fldChar w:fldCharType="separate"/>
        </w:r>
        <w:r>
          <w:t>30</w:t>
        </w:r>
        <w:r>
          <w:fldChar w:fldCharType="end"/>
        </w:r>
      </w:hyperlink>
    </w:p>
    <w:p>
      <w:pPr>
        <w:pStyle w:val="TOC2"/>
        <w:tabs>
          <w:tab w:val="right" w:leader="dot" w:pos="8306"/>
        </w:tabs>
      </w:pPr>
      <w:hyperlink w:anchor="_Toc24605" w:history="1">
        <w:r>
          <w:rPr>
            <w:rFonts w:ascii="仿宋" w:eastAsia="仿宋" w:hAnsi="仿宋" w:cs="仿宋" w:hint="eastAsia"/>
            <w:lang w:eastAsia="zh-CN"/>
          </w:rPr>
          <w:t>(二)、研发规划与投入</w:t>
        </w:r>
        <w:r>
          <w:tab/>
        </w:r>
        <w:r>
          <w:fldChar w:fldCharType="begin"/>
        </w:r>
        <w:r>
          <w:instrText xml:space="preserve"> PAGEREF _Toc24605 \h </w:instrText>
        </w:r>
        <w:r>
          <w:fldChar w:fldCharType="separate"/>
        </w:r>
        <w:r>
          <w:t>32</w:t>
        </w:r>
        <w:r>
          <w:fldChar w:fldCharType="end"/>
        </w:r>
      </w:hyperlink>
    </w:p>
    <w:p>
      <w:pPr>
        <w:pStyle w:val="TOC1"/>
        <w:tabs>
          <w:tab w:val="right" w:leader="dot" w:pos="8306"/>
        </w:tabs>
      </w:pPr>
      <w:hyperlink w:anchor="_Toc18528" w:history="1">
        <w:r>
          <w:rPr>
            <w:rFonts w:ascii="仿宋" w:eastAsia="仿宋" w:hAnsi="仿宋" w:cs="仿宋" w:hint="eastAsia"/>
            <w:lang w:eastAsia="zh-CN"/>
          </w:rPr>
          <w:t>十一、医院服务项目财务管理</w:t>
        </w:r>
        <w:r>
          <w:tab/>
        </w:r>
        <w:r>
          <w:fldChar w:fldCharType="begin"/>
        </w:r>
        <w:r>
          <w:instrText xml:space="preserve"> PAGEREF _Toc18528 \h </w:instrText>
        </w:r>
        <w:r>
          <w:fldChar w:fldCharType="separate"/>
        </w:r>
        <w:r>
          <w:t>33</w:t>
        </w:r>
        <w:r>
          <w:fldChar w:fldCharType="end"/>
        </w:r>
      </w:hyperlink>
    </w:p>
    <w:p>
      <w:pPr>
        <w:pStyle w:val="TOC2"/>
        <w:tabs>
          <w:tab w:val="right" w:leader="dot" w:pos="8306"/>
        </w:tabs>
      </w:pPr>
      <w:hyperlink w:anchor="_Toc18112" w:history="1">
        <w:r>
          <w:rPr>
            <w:rFonts w:ascii="仿宋" w:eastAsia="仿宋" w:hAnsi="仿宋" w:cs="仿宋" w:hint="eastAsia"/>
            <w:lang w:eastAsia="zh-CN"/>
          </w:rPr>
          <w:t>(一)、资金需求大</w:t>
        </w:r>
        <w:r>
          <w:tab/>
        </w:r>
        <w:r>
          <w:fldChar w:fldCharType="begin"/>
        </w:r>
        <w:r>
          <w:instrText xml:space="preserve"> PAGEREF _Toc18112 \h </w:instrText>
        </w:r>
        <w:r>
          <w:fldChar w:fldCharType="separate"/>
        </w:r>
        <w:r>
          <w:t>33</w:t>
        </w:r>
        <w:r>
          <w:fldChar w:fldCharType="end"/>
        </w:r>
      </w:hyperlink>
    </w:p>
    <w:p>
      <w:pPr>
        <w:pStyle w:val="TOC2"/>
        <w:tabs>
          <w:tab w:val="right" w:leader="dot" w:pos="8306"/>
        </w:tabs>
      </w:pPr>
      <w:hyperlink w:anchor="_Toc9299" w:history="1">
        <w:r>
          <w:rPr>
            <w:rFonts w:ascii="仿宋" w:eastAsia="仿宋" w:hAnsi="仿宋" w:cs="仿宋" w:hint="eastAsia"/>
            <w:lang w:eastAsia="zh-CN"/>
          </w:rPr>
          <w:t>(二)、研发周期长</w:t>
        </w:r>
        <w:r>
          <w:tab/>
        </w:r>
        <w:r>
          <w:fldChar w:fldCharType="begin"/>
        </w:r>
        <w:r>
          <w:instrText xml:space="preserve"> PAGEREF _Toc9299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63" w:history="1">
        <w:r>
          <w:rPr>
            <w:rFonts w:ascii="仿宋" w:eastAsia="仿宋" w:hAnsi="仿宋" w:cs="仿宋" w:hint="eastAsia"/>
            <w:lang w:eastAsia="zh-CN"/>
          </w:rPr>
          <w:t>(三)、市场风险大</w:t>
        </w:r>
        <w:r>
          <w:tab/>
        </w:r>
        <w:r>
          <w:fldChar w:fldCharType="begin"/>
        </w:r>
        <w:r>
          <w:instrText xml:space="preserve"> PAGEREF _Toc18163 \h </w:instrText>
        </w:r>
        <w:r>
          <w:fldChar w:fldCharType="separate"/>
        </w:r>
        <w:r>
          <w:t>36</w:t>
        </w:r>
        <w:r>
          <w:fldChar w:fldCharType="end"/>
        </w:r>
      </w:hyperlink>
    </w:p>
    <w:p>
      <w:pPr>
        <w:pStyle w:val="TOC2"/>
        <w:tabs>
          <w:tab w:val="right" w:leader="dot" w:pos="8306"/>
        </w:tabs>
      </w:pPr>
      <w:hyperlink w:anchor="_Toc7355" w:history="1">
        <w:r>
          <w:rPr>
            <w:rFonts w:ascii="仿宋" w:eastAsia="仿宋" w:hAnsi="仿宋" w:cs="仿宋" w:hint="eastAsia"/>
            <w:lang w:eastAsia="zh-CN"/>
          </w:rPr>
          <w:t>(四)、利润率高</w:t>
        </w:r>
        <w:r>
          <w:tab/>
        </w:r>
        <w:r>
          <w:fldChar w:fldCharType="begin"/>
        </w:r>
        <w:r>
          <w:instrText xml:space="preserve"> PAGEREF _Toc7355 \h </w:instrText>
        </w:r>
        <w:r>
          <w:fldChar w:fldCharType="separate"/>
        </w:r>
        <w:r>
          <w:t>38</w:t>
        </w:r>
        <w:r>
          <w:fldChar w:fldCharType="end"/>
        </w:r>
      </w:hyperlink>
    </w:p>
    <w:p>
      <w:pPr>
        <w:pStyle w:val="TOC1"/>
        <w:tabs>
          <w:tab w:val="right" w:leader="dot" w:pos="8306"/>
        </w:tabs>
      </w:pPr>
      <w:hyperlink w:anchor="_Toc21341" w:history="1">
        <w:r>
          <w:rPr>
            <w:rFonts w:ascii="仿宋" w:eastAsia="仿宋" w:hAnsi="仿宋" w:cs="仿宋" w:hint="eastAsia"/>
            <w:lang w:eastAsia="zh-CN"/>
          </w:rPr>
          <w:t>十二、医院服务项目人力资源培养与发展</w:t>
        </w:r>
        <w:r>
          <w:tab/>
        </w:r>
        <w:r>
          <w:fldChar w:fldCharType="begin"/>
        </w:r>
        <w:r>
          <w:instrText xml:space="preserve"> PAGEREF _Toc21341 \h </w:instrText>
        </w:r>
        <w:r>
          <w:fldChar w:fldCharType="separate"/>
        </w:r>
        <w:r>
          <w:t>40</w:t>
        </w:r>
        <w:r>
          <w:fldChar w:fldCharType="end"/>
        </w:r>
      </w:hyperlink>
    </w:p>
    <w:p>
      <w:pPr>
        <w:pStyle w:val="TOC2"/>
        <w:tabs>
          <w:tab w:val="right" w:leader="dot" w:pos="8306"/>
        </w:tabs>
      </w:pPr>
      <w:hyperlink w:anchor="_Toc29881" w:history="1">
        <w:r>
          <w:rPr>
            <w:rFonts w:ascii="仿宋" w:eastAsia="仿宋" w:hAnsi="仿宋" w:cs="仿宋" w:hint="eastAsia"/>
            <w:lang w:eastAsia="zh-CN"/>
          </w:rPr>
          <w:t>(一)、人才需求与规划</w:t>
        </w:r>
        <w:r>
          <w:tab/>
        </w:r>
        <w:r>
          <w:fldChar w:fldCharType="begin"/>
        </w:r>
        <w:r>
          <w:instrText xml:space="preserve"> PAGEREF _Toc29881 \h </w:instrText>
        </w:r>
        <w:r>
          <w:fldChar w:fldCharType="separate"/>
        </w:r>
        <w:r>
          <w:t>40</w:t>
        </w:r>
        <w:r>
          <w:fldChar w:fldCharType="end"/>
        </w:r>
      </w:hyperlink>
    </w:p>
    <w:p>
      <w:pPr>
        <w:pStyle w:val="TOC2"/>
        <w:tabs>
          <w:tab w:val="right" w:leader="dot" w:pos="8306"/>
        </w:tabs>
      </w:pPr>
      <w:hyperlink w:anchor="_Toc14667" w:history="1">
        <w:r>
          <w:rPr>
            <w:rFonts w:ascii="仿宋" w:eastAsia="仿宋" w:hAnsi="仿宋" w:cs="仿宋" w:hint="eastAsia"/>
            <w:lang w:eastAsia="zh-CN"/>
          </w:rPr>
          <w:t>(二)、培训与发展计划</w:t>
        </w:r>
        <w:r>
          <w:tab/>
        </w:r>
        <w:r>
          <w:fldChar w:fldCharType="begin"/>
        </w:r>
        <w:r>
          <w:instrText xml:space="preserve"> PAGEREF _Toc14667 \h </w:instrText>
        </w:r>
        <w:r>
          <w:fldChar w:fldCharType="separate"/>
        </w:r>
        <w:r>
          <w:t>41</w:t>
        </w:r>
        <w:r>
          <w:fldChar w:fldCharType="end"/>
        </w:r>
      </w:hyperlink>
    </w:p>
    <w:p>
      <w:pPr>
        <w:pStyle w:val="TOC1"/>
        <w:tabs>
          <w:tab w:val="right" w:leader="dot" w:pos="8306"/>
        </w:tabs>
      </w:pPr>
      <w:hyperlink w:anchor="_Toc18517" w:history="1">
        <w:r>
          <w:rPr>
            <w:rFonts w:ascii="仿宋" w:eastAsia="仿宋" w:hAnsi="仿宋" w:cs="仿宋" w:hint="eastAsia"/>
            <w:lang w:eastAsia="zh-CN"/>
          </w:rPr>
          <w:t>十三、医院服务项目工程方案分析</w:t>
        </w:r>
        <w:r>
          <w:tab/>
        </w:r>
        <w:r>
          <w:fldChar w:fldCharType="begin"/>
        </w:r>
        <w:r>
          <w:instrText xml:space="preserve"> PAGEREF _Toc18517 \h </w:instrText>
        </w:r>
        <w:r>
          <w:fldChar w:fldCharType="separate"/>
        </w:r>
        <w:r>
          <w:t>42</w:t>
        </w:r>
        <w:r>
          <w:fldChar w:fldCharType="end"/>
        </w:r>
      </w:hyperlink>
    </w:p>
    <w:p>
      <w:pPr>
        <w:pStyle w:val="TOC2"/>
        <w:tabs>
          <w:tab w:val="right" w:leader="dot" w:pos="8306"/>
        </w:tabs>
      </w:pPr>
      <w:hyperlink w:anchor="_Toc16619" w:history="1">
        <w:r>
          <w:rPr>
            <w:rFonts w:ascii="仿宋" w:eastAsia="仿宋" w:hAnsi="仿宋" w:cs="仿宋" w:hint="eastAsia"/>
            <w:lang w:eastAsia="zh-CN"/>
          </w:rPr>
          <w:t>(一)、建筑工程设计原则</w:t>
        </w:r>
        <w:r>
          <w:tab/>
        </w:r>
        <w:r>
          <w:fldChar w:fldCharType="begin"/>
        </w:r>
        <w:r>
          <w:instrText xml:space="preserve"> PAGEREF _Toc16619 \h </w:instrText>
        </w:r>
        <w:r>
          <w:fldChar w:fldCharType="separate"/>
        </w:r>
        <w:r>
          <w:t>42</w:t>
        </w:r>
        <w:r>
          <w:fldChar w:fldCharType="end"/>
        </w:r>
      </w:hyperlink>
    </w:p>
    <w:p>
      <w:pPr>
        <w:pStyle w:val="TOC2"/>
        <w:tabs>
          <w:tab w:val="right" w:leader="dot" w:pos="8306"/>
        </w:tabs>
      </w:pPr>
      <w:hyperlink w:anchor="_Toc29241" w:history="1">
        <w:r>
          <w:rPr>
            <w:rFonts w:ascii="仿宋" w:eastAsia="仿宋" w:hAnsi="仿宋" w:cs="仿宋" w:hint="eastAsia"/>
            <w:lang w:eastAsia="zh-CN"/>
          </w:rPr>
          <w:t>(二)、土建工程建设指标</w:t>
        </w:r>
        <w:r>
          <w:tab/>
        </w:r>
        <w:r>
          <w:fldChar w:fldCharType="begin"/>
        </w:r>
        <w:r>
          <w:instrText xml:space="preserve"> PAGEREF _Toc29241 \h </w:instrText>
        </w:r>
        <w:r>
          <w:fldChar w:fldCharType="separate"/>
        </w:r>
        <w:r>
          <w:t>45</w:t>
        </w:r>
        <w:r>
          <w:fldChar w:fldCharType="end"/>
        </w:r>
      </w:hyperlink>
    </w:p>
    <w:p>
      <w:pPr>
        <w:pStyle w:val="TOC1"/>
        <w:tabs>
          <w:tab w:val="right" w:leader="dot" w:pos="8306"/>
        </w:tabs>
      </w:pPr>
      <w:hyperlink w:anchor="_Toc10382" w:history="1">
        <w:r>
          <w:rPr>
            <w:rFonts w:ascii="仿宋" w:eastAsia="仿宋" w:hAnsi="仿宋" w:cs="仿宋" w:hint="eastAsia"/>
            <w:lang w:eastAsia="zh-CN"/>
          </w:rPr>
          <w:t>十四、供应链管理</w:t>
        </w:r>
        <w:r>
          <w:tab/>
        </w:r>
        <w:r>
          <w:fldChar w:fldCharType="begin"/>
        </w:r>
        <w:r>
          <w:instrText xml:space="preserve"> PAGEREF _Toc10382 \h </w:instrText>
        </w:r>
        <w:r>
          <w:fldChar w:fldCharType="separate"/>
        </w:r>
        <w:r>
          <w:t>47</w:t>
        </w:r>
        <w:r>
          <w:fldChar w:fldCharType="end"/>
        </w:r>
      </w:hyperlink>
    </w:p>
    <w:p>
      <w:pPr>
        <w:pStyle w:val="TOC2"/>
        <w:tabs>
          <w:tab w:val="right" w:leader="dot" w:pos="8306"/>
        </w:tabs>
      </w:pPr>
      <w:hyperlink w:anchor="_Toc5249" w:history="1">
        <w:r>
          <w:rPr>
            <w:rFonts w:ascii="仿宋" w:eastAsia="仿宋" w:hAnsi="仿宋" w:cs="仿宋" w:hint="eastAsia"/>
            <w:lang w:eastAsia="zh-CN"/>
          </w:rPr>
          <w:t>(一)、供应链战略规划</w:t>
        </w:r>
        <w:r>
          <w:tab/>
        </w:r>
        <w:r>
          <w:fldChar w:fldCharType="begin"/>
        </w:r>
        <w:r>
          <w:instrText xml:space="preserve"> PAGEREF _Toc5249 \h </w:instrText>
        </w:r>
        <w:r>
          <w:fldChar w:fldCharType="separate"/>
        </w:r>
        <w:r>
          <w:t>47</w:t>
        </w:r>
        <w:r>
          <w:fldChar w:fldCharType="end"/>
        </w:r>
      </w:hyperlink>
    </w:p>
    <w:p>
      <w:pPr>
        <w:pStyle w:val="TOC2"/>
        <w:tabs>
          <w:tab w:val="right" w:leader="dot" w:pos="8306"/>
        </w:tabs>
      </w:pPr>
      <w:hyperlink w:anchor="_Toc6853" w:history="1">
        <w:r>
          <w:rPr>
            <w:rFonts w:ascii="仿宋" w:eastAsia="仿宋" w:hAnsi="仿宋" w:cs="仿宋" w:hint="eastAsia"/>
            <w:lang w:eastAsia="zh-CN"/>
          </w:rPr>
          <w:t>(二)、供应商选择与合作</w:t>
        </w:r>
        <w:r>
          <w:tab/>
        </w:r>
        <w:r>
          <w:fldChar w:fldCharType="begin"/>
        </w:r>
        <w:r>
          <w:instrText xml:space="preserve"> PAGEREF _Toc6853 \h </w:instrText>
        </w:r>
        <w:r>
          <w:fldChar w:fldCharType="separate"/>
        </w:r>
        <w:r>
          <w:t>48</w:t>
        </w:r>
        <w:r>
          <w:fldChar w:fldCharType="end"/>
        </w:r>
      </w:hyperlink>
    </w:p>
    <w:p>
      <w:pPr>
        <w:pStyle w:val="TOC2"/>
        <w:tabs>
          <w:tab w:val="right" w:leader="dot" w:pos="8306"/>
        </w:tabs>
      </w:pPr>
      <w:hyperlink w:anchor="_Toc1233" w:history="1">
        <w:r>
          <w:rPr>
            <w:rFonts w:ascii="仿宋" w:eastAsia="仿宋" w:hAnsi="仿宋" w:cs="仿宋" w:hint="eastAsia"/>
            <w:lang w:eastAsia="zh-CN"/>
          </w:rPr>
          <w:t>(三)、物流与库存管理</w:t>
        </w:r>
        <w:r>
          <w:tab/>
        </w:r>
        <w:r>
          <w:fldChar w:fldCharType="begin"/>
        </w:r>
        <w:r>
          <w:instrText xml:space="preserve"> PAGEREF _Toc1233 \h </w:instrText>
        </w:r>
        <w:r>
          <w:fldChar w:fldCharType="separate"/>
        </w:r>
        <w:r>
          <w:t>49</w:t>
        </w:r>
        <w:r>
          <w:fldChar w:fldCharType="end"/>
        </w:r>
      </w:hyperlink>
    </w:p>
    <w:p>
      <w:pPr>
        <w:pStyle w:val="TOC1"/>
        <w:tabs>
          <w:tab w:val="right" w:leader="dot" w:pos="8306"/>
        </w:tabs>
      </w:pPr>
      <w:hyperlink w:anchor="_Toc32403" w:history="1">
        <w:r>
          <w:rPr>
            <w:rFonts w:ascii="仿宋" w:eastAsia="仿宋" w:hAnsi="仿宋" w:cs="仿宋" w:hint="eastAsia"/>
            <w:lang w:eastAsia="zh-CN"/>
          </w:rPr>
          <w:t>十五、营销与推广策略</w:t>
        </w:r>
        <w:r>
          <w:tab/>
        </w:r>
        <w:r>
          <w:fldChar w:fldCharType="begin"/>
        </w:r>
        <w:r>
          <w:instrText xml:space="preserve"> PAGEREF _Toc32403 \h </w:instrText>
        </w:r>
        <w:r>
          <w:fldChar w:fldCharType="separate"/>
        </w:r>
        <w:r>
          <w:t>51</w:t>
        </w:r>
        <w:r>
          <w:fldChar w:fldCharType="end"/>
        </w:r>
      </w:hyperlink>
    </w:p>
    <w:p>
      <w:pPr>
        <w:pStyle w:val="TOC2"/>
        <w:tabs>
          <w:tab w:val="right" w:leader="dot" w:pos="8306"/>
        </w:tabs>
      </w:pPr>
      <w:hyperlink w:anchor="_Toc7758" w:history="1">
        <w:r>
          <w:rPr>
            <w:rFonts w:ascii="仿宋" w:eastAsia="仿宋" w:hAnsi="仿宋" w:cs="仿宋" w:hint="eastAsia"/>
            <w:lang w:eastAsia="zh-CN"/>
          </w:rPr>
          <w:t>(一)、产品/服务定位与特点</w:t>
        </w:r>
        <w:r>
          <w:tab/>
        </w:r>
        <w:r>
          <w:fldChar w:fldCharType="begin"/>
        </w:r>
        <w:r>
          <w:instrText xml:space="preserve"> PAGEREF _Toc7758 \h </w:instrText>
        </w:r>
        <w:r>
          <w:fldChar w:fldCharType="separate"/>
        </w:r>
        <w:r>
          <w:t>51</w:t>
        </w:r>
        <w:r>
          <w:fldChar w:fldCharType="end"/>
        </w:r>
      </w:hyperlink>
    </w:p>
    <w:p>
      <w:pPr>
        <w:pStyle w:val="TOC2"/>
        <w:tabs>
          <w:tab w:val="right" w:leader="dot" w:pos="8306"/>
        </w:tabs>
      </w:pPr>
      <w:hyperlink w:anchor="_Toc14860" w:history="1">
        <w:r>
          <w:rPr>
            <w:rFonts w:ascii="仿宋" w:eastAsia="仿宋" w:hAnsi="仿宋" w:cs="仿宋" w:hint="eastAsia"/>
            <w:lang w:eastAsia="zh-CN"/>
          </w:rPr>
          <w:t>(二)、市场定位与竞争分析</w:t>
        </w:r>
        <w:r>
          <w:tab/>
        </w:r>
        <w:r>
          <w:fldChar w:fldCharType="begin"/>
        </w:r>
        <w:r>
          <w:instrText xml:space="preserve"> PAGEREF _Toc14860 \h </w:instrText>
        </w:r>
        <w:r>
          <w:fldChar w:fldCharType="separate"/>
        </w:r>
        <w:r>
          <w:t>52</w:t>
        </w:r>
        <w:r>
          <w:fldChar w:fldCharType="end"/>
        </w:r>
      </w:hyperlink>
    </w:p>
    <w:p>
      <w:pPr>
        <w:pStyle w:val="TOC2"/>
        <w:tabs>
          <w:tab w:val="right" w:leader="dot" w:pos="8306"/>
        </w:tabs>
      </w:pPr>
      <w:hyperlink w:anchor="_Toc20527" w:history="1">
        <w:r>
          <w:rPr>
            <w:rFonts w:ascii="仿宋" w:eastAsia="仿宋" w:hAnsi="仿宋" w:cs="仿宋" w:hint="eastAsia"/>
            <w:lang w:eastAsia="zh-CN"/>
          </w:rPr>
          <w:t>(三)、营销渠道与策略</w:t>
        </w:r>
        <w:r>
          <w:tab/>
        </w:r>
        <w:r>
          <w:fldChar w:fldCharType="begin"/>
        </w:r>
        <w:r>
          <w:instrText xml:space="preserve"> PAGEREF _Toc20527 \h </w:instrText>
        </w:r>
        <w:r>
          <w:fldChar w:fldCharType="separate"/>
        </w:r>
        <w:r>
          <w:t>53</w:t>
        </w:r>
        <w:r>
          <w:fldChar w:fldCharType="end"/>
        </w:r>
      </w:hyperlink>
    </w:p>
    <w:p>
      <w:pPr>
        <w:pStyle w:val="TOC2"/>
        <w:tabs>
          <w:tab w:val="right" w:leader="dot" w:pos="8306"/>
        </w:tabs>
      </w:pPr>
      <w:hyperlink w:anchor="_Toc797" w:history="1">
        <w:r>
          <w:rPr>
            <w:rFonts w:ascii="仿宋" w:eastAsia="仿宋" w:hAnsi="仿宋" w:cs="仿宋" w:hint="eastAsia"/>
            <w:lang w:eastAsia="zh-CN"/>
          </w:rPr>
          <w:t>(四)、推广与宣传活动</w:t>
        </w:r>
        <w:r>
          <w:tab/>
        </w:r>
        <w:r>
          <w:fldChar w:fldCharType="begin"/>
        </w:r>
        <w:r>
          <w:instrText xml:space="preserve"> PAGEREF _Toc797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86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35"/>
      <w:r>
        <w:rPr>
          <w:rFonts w:ascii="仿宋" w:eastAsia="仿宋" w:hAnsi="仿宋" w:cs="仿宋" w:hint="eastAsia"/>
          <w:lang w:eastAsia="zh-CN"/>
        </w:rPr>
        <w:t>(一)、医院服务行业分析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院服务行业一直以来都是市场的关注焦点。行业内的发展趋势、竞争态势以及潜在机会都对医院服务项目的推进产生深远的影响。通过深入研究行业的整体概貌，我们将更好地理解行业的核心特征，为医院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服务行业，技术一直是推动创新和发展的关键因素。我们将对当前技术趋势进行详尽分析，包括但不限于人工智能、大数据应用、先进制造技术等。这有助于医院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院服务项目成功的基础。我们将对主要竞争对手进行深入研究，包括其市场份额、产品特点、市场定位等。通过全面了解竞争对手的优势和劣势，医院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918"/>
      <w:r>
        <w:rPr>
          <w:rFonts w:ascii="仿宋" w:eastAsia="仿宋" w:hAnsi="仿宋" w:cs="仿宋" w:hint="eastAsia"/>
          <w:sz w:val="28"/>
          <w:lang w:eastAsia="zh-CN"/>
        </w:rPr>
        <w:t>(二)、医院服务市场分析预测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通过对市场规模的深入调研，我们将预测医院服务市场未来的增长趋势。这包括市场的整体规模、各细分领域的发展趋势等。医院服务项目可以根据市场的扩张速度和潜在机会，制定更符合市场需求的发展策略。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院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医院服务项目实施过程中需要充分考虑的因素。我们将对市场风险进行全面评估，包括但不限于政策法规风险、市场竞争风险、技术变革风险等。通过对潜在风险的深入分析，医院服务项目可以制定相应的风险缓解策略，降低不确定性对医院服务项目的影响。</w:t>
      </w:r>
    </w:p>
    <w:p>
      <w:pPr>
        <w:pStyle w:val="Heading1"/>
        <w:ind w:firstLine="560" w:firstLineChars="200"/>
        <w:rPr>
          <w:rFonts w:ascii="仿宋" w:eastAsia="仿宋" w:hAnsi="仿宋" w:cs="仿宋" w:hint="eastAsia"/>
          <w:sz w:val="28"/>
          <w:lang w:eastAsia="zh-CN"/>
        </w:rPr>
      </w:pPr>
      <w:bookmarkStart w:id="5" w:name="_Toc25705"/>
      <w:r>
        <w:rPr>
          <w:rFonts w:ascii="仿宋" w:eastAsia="仿宋" w:hAnsi="仿宋" w:cs="仿宋" w:hint="eastAsia"/>
          <w:sz w:val="28"/>
          <w:lang w:eastAsia="zh-CN"/>
        </w:rPr>
        <w:t>二、医院服务项目土建工程</w:t>
      </w:r>
      <w:bookmarkEnd w:id="5"/>
    </w:p>
    <w:p>
      <w:pPr>
        <w:pStyle w:val="Heading2"/>
        <w:rPr>
          <w:rFonts w:ascii="仿宋" w:eastAsia="仿宋" w:hAnsi="仿宋" w:cs="仿宋" w:hint="eastAsia"/>
          <w:lang w:eastAsia="zh-CN"/>
        </w:rPr>
      </w:pPr>
      <w:bookmarkStart w:id="6" w:name="_Toc1044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在医院服务项目的建筑工程设计中，我们将秉承一系列重要的设计原则，以确保医院服务项目建筑在功能、美观、可持续性等方面达到最佳效果。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首要原则是确保建筑的功能性得到最大化的发挥。我们将充分理解医院服务项目的实际需求，合理布局各个功能区域，保证建筑在满足业务需求的同时，提供高效的工作环境。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在建筑设计中，我们将综合考虑建设和运营成本。通过精细的经济效益分析，确保设计方案在高效利用资源的同时，对医院服务项目的长期盈利能力有积极的贡献。</w:t>
      </w:r>
    </w:p>
    <w:p>
      <w:pPr>
        <w:pStyle w:val="Heading2"/>
        <w:ind w:firstLine="560" w:firstLineChars="200"/>
        <w:rPr>
          <w:rFonts w:ascii="仿宋" w:eastAsia="仿宋" w:hAnsi="仿宋" w:cs="仿宋" w:hint="eastAsia"/>
          <w:sz w:val="28"/>
          <w:lang w:eastAsia="zh-CN"/>
        </w:rPr>
      </w:pPr>
      <w:bookmarkStart w:id="7" w:name="_Toc350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服务项目的土建工程设计中，我们将精准设定设计年限，结合医院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院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14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医院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院服务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院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072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本期工程医院服务项目预计总建筑面积XXX平方米，其中：计容建筑面积XXX平方米，计划建筑工程投资XX万元，占医院服务项目总投资的XX%。</w:t>
      </w:r>
    </w:p>
    <w:p>
      <w:pPr>
        <w:pStyle w:val="Heading1"/>
        <w:ind w:firstLine="560" w:firstLineChars="200"/>
        <w:rPr>
          <w:rFonts w:ascii="仿宋" w:eastAsia="仿宋" w:hAnsi="仿宋" w:cs="仿宋" w:hint="eastAsia"/>
          <w:sz w:val="28"/>
          <w:lang w:eastAsia="zh-CN"/>
        </w:rPr>
      </w:pPr>
      <w:bookmarkStart w:id="10" w:name="_Toc16993"/>
      <w:r>
        <w:rPr>
          <w:rFonts w:ascii="仿宋" w:eastAsia="仿宋" w:hAnsi="仿宋" w:cs="仿宋" w:hint="eastAsia"/>
          <w:sz w:val="28"/>
          <w:lang w:eastAsia="zh-CN"/>
        </w:rPr>
        <w:t>三、医院服务项目绩效评估</w:t>
      </w:r>
      <w:bookmarkEnd w:id="10"/>
    </w:p>
    <w:p>
      <w:pPr>
        <w:pStyle w:val="Heading2"/>
        <w:rPr>
          <w:rFonts w:ascii="仿宋" w:eastAsia="仿宋" w:hAnsi="仿宋" w:cs="仿宋" w:hint="eastAsia"/>
          <w:lang w:eastAsia="zh-CN"/>
        </w:rPr>
      </w:pPr>
      <w:bookmarkStart w:id="11" w:name="_Toc11227"/>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医院服务项目中，我们设计了一套全面的绩效评估指标，以确保医院服务项目的可控和成功交付。这些指标跨足医院服务项目目标、成本、进度和质量等多个维度，为我们提供了全面洞察医院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服务项目目标达成率是我们关注的首要指标。我们设定了明确的目标，并通过定期监测和评估，迅速发现并应对潜在的目标偏差。这为医院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成本绩效是另一个核心关注点。通过实际成本与预算成本的对比分析，我们深入了解成本差异的原因，及时调整资源分配，保持医院服务项目在经济效益方面的合理水平。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服务项目进度作为关键的绩效指标之一，得到了精心的关注。我们制定了详细的医院服务项目进度计划，并设立了进度符合度指标，确保实际进度与计划进度保持一致。这使我们能够快速发现和解决潜在的进度问题，保持医院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院服务项目绩效的不可或缺的一环。我们引入了一系列的质量标准和客户满意度指标，以确保医院服务项目交付的成果在质量上达到或超越预期水平。通过持续监测这些指标，我们努力提升医院服务项目整体质量水平，为医院服务项目的成功交付提供有力保障。通过这些科学且全面的绩效评估，我们能够更好地引导医院服务项目的持续改进，确保医院服务项目目标的顺利达成。</w:t>
      </w:r>
    </w:p>
    <w:p>
      <w:pPr>
        <w:pStyle w:val="Heading2"/>
        <w:ind w:firstLine="560" w:firstLineChars="200"/>
        <w:rPr>
          <w:rFonts w:ascii="仿宋" w:eastAsia="仿宋" w:hAnsi="仿宋" w:cs="仿宋" w:hint="eastAsia"/>
          <w:sz w:val="28"/>
          <w:lang w:eastAsia="zh-CN"/>
        </w:rPr>
      </w:pPr>
      <w:bookmarkStart w:id="12" w:name="_Toc12218"/>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绩效评估是医院服务项目中的关键环节，为确保医院服务项目达到预期目标，我们采用了多层次、多维度的绩效评估方法。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院服务项目的战略目标对齐，确保每个决策和行动都与医院服务项目整体目标保持一致。团队会定期召开战略对齐会议，审视当前工作与医院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院服务项目进度、质量、成本和风险等方面。这些指标通过数据收集和分析，为医院服务项目管理团队提供了客观的评估依据。例如，我们通过医院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绩效评估不仅仅停留在医院服务项目内部，还考虑了医院服务项目对外部环境的影响。我们定期进行干系人满意度调查，以了解各利益相关方对医院服务项目的期望和满意度，并及时做出调整。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这种多层次、多角度的绩效评估方法，使得我们能够全面了解医院服务项目的运行状态，及时做出调整，确保医院服务项目在不断变化的环境中保持稳健前行。</w:t>
      </w:r>
    </w:p>
    <w:p>
      <w:pPr>
        <w:pStyle w:val="Heading2"/>
        <w:ind w:firstLine="560" w:firstLineChars="200"/>
        <w:rPr>
          <w:rFonts w:ascii="仿宋" w:eastAsia="仿宋" w:hAnsi="仿宋" w:cs="仿宋" w:hint="eastAsia"/>
          <w:sz w:val="28"/>
          <w:lang w:eastAsia="zh-CN"/>
        </w:rPr>
      </w:pPr>
      <w:bookmarkStart w:id="13" w:name="_Toc6251"/>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为了确保医院服务项目的有效管理和不断优化，我们采用了精心设计的绩效评估周期。这个周期旨在实现灵活、实时和全面的评估，以适应医院服务项目执行中的各种挑战。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院服务项目的不同需求，分为短期、中期和长期。短期评估关注每个迭代或工作周期，以及时发现和解决当前任务中的问题。中期评估涵盖几个迭代，深入了解整体医院服务项目的趋势和性能。长期评估则着眼于整个医院服务项目阶段，确保医院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院服务项目管理工具和协作平台，团队成员能够随时更新和分享医院服务项目数据。这种实时性的反馈机制使我们能够及时察觉潜在问题，快速调整，保持医院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院服务项目的决策制定密不可分。每个周期的医院服务项目回顾会议成为集体总结经验、识别问题深层次原因并找到创新解决方案的平台。这种定期的反思与调整机制使医院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8670"/>
      <w:r>
        <w:rPr>
          <w:rFonts w:ascii="仿宋" w:eastAsia="仿宋" w:hAnsi="仿宋" w:cs="仿宋" w:hint="eastAsia"/>
          <w:sz w:val="28"/>
          <w:lang w:eastAsia="zh-CN"/>
        </w:rPr>
        <w:t>四、医院服务项目建设单位说明</w:t>
      </w:r>
      <w:bookmarkEnd w:id="14"/>
    </w:p>
    <w:p>
      <w:pPr>
        <w:pStyle w:val="Heading2"/>
        <w:rPr>
          <w:rFonts w:ascii="仿宋" w:eastAsia="仿宋" w:hAnsi="仿宋" w:cs="仿宋" w:hint="eastAsia"/>
          <w:lang w:eastAsia="zh-CN"/>
        </w:rPr>
      </w:pPr>
      <w:bookmarkStart w:id="15" w:name="_Toc6557"/>
      <w:r>
        <w:rPr>
          <w:rFonts w:ascii="仿宋" w:eastAsia="仿宋" w:hAnsi="仿宋" w:cs="仿宋" w:hint="eastAsia"/>
          <w:lang w:eastAsia="zh-CN"/>
        </w:rPr>
        <w:t>(一)、医院服务项目承办单位基本情况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666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院服务项目承办单位的XXXX，我们着眼于实现可持续的经济效益。通过技术创新和解决方案的提供，公司预计在医院服务项目执行期间将获得可观的收入增长。这一收入来源主要包括医院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同时，我们注重成本控制和效率提升，以确保医院服务项目的可持续盈利。透过精细的管理和资源优化，公司期望实现医院服务项目利润最大化。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院服务项目实施进行全面的投资评估，包括医院服务项目启动阶段的资金投入和后续运营成本。通过对医院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医院服务项目实施过程中具备足够的资金流动性，公司将进行详尽的现金流分析。这包括资金需求的合理预测、医院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3822"/>
      <w:r>
        <w:rPr>
          <w:rFonts w:ascii="仿宋" w:eastAsia="仿宋" w:hAnsi="仿宋" w:cs="仿宋" w:hint="eastAsia"/>
          <w:sz w:val="28"/>
          <w:lang w:eastAsia="zh-CN"/>
        </w:rPr>
        <w:t>五、医院服务项目文档管理</w:t>
      </w:r>
      <w:bookmarkEnd w:id="17"/>
    </w:p>
    <w:p>
      <w:pPr>
        <w:pStyle w:val="Heading2"/>
        <w:rPr>
          <w:rFonts w:ascii="仿宋" w:eastAsia="仿宋" w:hAnsi="仿宋" w:cs="仿宋" w:hint="eastAsia"/>
          <w:lang w:eastAsia="zh-CN"/>
        </w:rPr>
      </w:pPr>
      <w:bookmarkStart w:id="18" w:name="_Toc1993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医院服务项目高度重视文档的质量和准确性，以支持医院服务项目的各项活动和决策。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服务项目文档的编制始于医院服务项目计划的初期，我们制定了详细的文档编制计划，明确了每个文档的内容、格式和编写责任人。在医院服务项目启动阶段，我们首先编制了医院服务项目章程，明确定义了医院服务项目的目标、范围、风险等关键要素。随后，医院服务项目团队根据计划陆续编制了需求文档、设计文档、测试文档等各类文档，确保医院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医院服务项目管理中的重要环节，旨在确保医院服务项目文档符合质量标准和医院服务项目需求。在医院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除了内部审查，我们还进行了外部审查，邀请医院服务项目相关利益方和专业领域的专家对文档进行独立审查。这有助于获取更全面、客观的反馈，确保医院服务项目文档不仅符合内部标准，也满足外部需求。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医院服务项目在文档编制与审查方面建立了严格的管理机制，通过规范的流程和多维度的审查，确保医院服务项目文档的质量、准确性和可靠性，为医院服务项目的顺利推进提供了有力支持。</w:t>
      </w:r>
    </w:p>
    <w:p>
      <w:pPr>
        <w:pStyle w:val="Heading2"/>
        <w:ind w:firstLine="560" w:firstLineChars="200"/>
        <w:rPr>
          <w:rFonts w:ascii="仿宋" w:eastAsia="仿宋" w:hAnsi="仿宋" w:cs="仿宋" w:hint="eastAsia"/>
          <w:sz w:val="28"/>
          <w:lang w:eastAsia="zh-CN"/>
        </w:rPr>
      </w:pPr>
      <w:bookmarkStart w:id="19" w:name="_Toc1449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在医院服务项目中，我们致力于优化文档发布与分发过程，以确保信息的高效传递和团队间协作的顺畅进行。以下是我们采取的关键优化策略：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我们通过多渠道发布文档，包括电子邮件、医院服务项目管理平台、内部网站等，以满足不同团队成员的偏好和需求。多渠道发布确保了信息的全面覆盖。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我们采用了精细的权限控制，确保只有授权人员可以访问敏感信息。这种安全措施保护了医院服务项目文档的机密性，防止了未经授权的信息泄露。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6398"/>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文档存档与归档是医院服务项目生命周期中一个至关重要的环节，直接关系到医院服务项目信息的长期保存和历史记录的完整性。在医院服务项目中，我们实施了一系列有效的文档存档与归档管理策略：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30190"/>
      <w:r>
        <w:rPr>
          <w:rFonts w:ascii="仿宋" w:eastAsia="仿宋" w:hAnsi="仿宋" w:cs="仿宋" w:hint="eastAsia"/>
          <w:sz w:val="28"/>
          <w:lang w:eastAsia="zh-CN"/>
        </w:rPr>
        <w:t>六、医院服务项目危机管理</w:t>
      </w:r>
      <w:bookmarkEnd w:id="21"/>
    </w:p>
    <w:p>
      <w:pPr>
        <w:pStyle w:val="Heading2"/>
        <w:rPr>
          <w:rFonts w:ascii="仿宋" w:eastAsia="仿宋" w:hAnsi="仿宋" w:cs="仿宋" w:hint="eastAsia"/>
          <w:lang w:eastAsia="zh-CN"/>
        </w:rPr>
      </w:pPr>
      <w:bookmarkStart w:id="22" w:name="_Toc18005"/>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医院服务项目危机管理中，危机预警与识别是确保医院服务项目稳健运行的核心步骤。通过建立全面的监测机制，医院服务项目团队旨在及时发现和理解潜在的风险和危机因素，以便采取及时的预防和应对措施，确保医院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首先，通过深入的风险评估，医院服务项目团队全面分析了整个医院服务项目和各个阶段可能存在的威胁。这包括准确评估每个潜在风险的发生概率和可能影响的程度，为后续危机预警提供了有力支持。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院服务项目团队着重于明确定义医院服务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https://d.book118.com/548042067137006025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623543"/>
    <w:rsid w:val="176235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4206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2024-01-11T20:54:00Z</dcterms:created>
  <dcterms:modified xsi:type="dcterms:W3CDTF">2024-01-11T20:54:39Z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F6997AB1EA914CD984DC11C671B40548_11</vt:lpwstr>
  </property>
  <property fmtid="{D5CDD505-2E9C-101B-9397-08002B2CF9AE}" pid="3" name="KSOProductBuildVer">
    <vt:lpwstr>2052-12.1.0.16120</vt:lpwstr>
  </property>
</Properties>
</file>