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木器涂料项目规划设计方案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 w:history="1">
        <w:r>
          <w:rPr>
            <w:rFonts w:ascii="仿宋" w:eastAsia="仿宋" w:hAnsi="仿宋" w:cs="仿宋" w:hint="eastAsia"/>
            <w:lang w:eastAsia="zh-CN"/>
          </w:rPr>
          <w:t>序言</w:t>
        </w:r>
        <w:r>
          <w:tab/>
        </w:r>
        <w:r>
          <w:fldChar w:fldCharType="begin"/>
        </w:r>
        <w:r>
          <w:instrText xml:space="preserve"> PAGEREF _Toc780 \h </w:instrText>
        </w:r>
        <w:r>
          <w:fldChar w:fldCharType="separate"/>
        </w:r>
        <w:r>
          <w:t>3</w:t>
        </w:r>
        <w:r>
          <w:fldChar w:fldCharType="end"/>
        </w:r>
      </w:hyperlink>
    </w:p>
    <w:p>
      <w:pPr>
        <w:pStyle w:val="TOC1"/>
        <w:tabs>
          <w:tab w:val="right" w:leader="dot" w:pos="8306"/>
        </w:tabs>
      </w:pPr>
      <w:hyperlink w:anchor="_Toc16484" w:history="1">
        <w:r>
          <w:rPr>
            <w:rFonts w:ascii="仿宋" w:eastAsia="仿宋" w:hAnsi="仿宋" w:cs="仿宋" w:hint="eastAsia"/>
            <w:lang w:eastAsia="zh-CN"/>
          </w:rPr>
          <w:t>一、工艺说明</w:t>
        </w:r>
        <w:r>
          <w:tab/>
        </w:r>
        <w:r>
          <w:fldChar w:fldCharType="begin"/>
        </w:r>
        <w:r>
          <w:instrText xml:space="preserve"> PAGEREF _Toc16484 \h </w:instrText>
        </w:r>
        <w:r>
          <w:fldChar w:fldCharType="separate"/>
        </w:r>
        <w:r>
          <w:t>3</w:t>
        </w:r>
        <w:r>
          <w:fldChar w:fldCharType="end"/>
        </w:r>
      </w:hyperlink>
    </w:p>
    <w:p>
      <w:pPr>
        <w:pStyle w:val="TOC2"/>
        <w:tabs>
          <w:tab w:val="right" w:leader="dot" w:pos="8306"/>
        </w:tabs>
      </w:pPr>
      <w:hyperlink w:anchor="_Toc6417" w:history="1">
        <w:r>
          <w:rPr>
            <w:rFonts w:ascii="仿宋" w:eastAsia="仿宋" w:hAnsi="仿宋" w:cs="仿宋" w:hint="eastAsia"/>
            <w:lang w:eastAsia="zh-CN"/>
          </w:rPr>
          <w:t>(一)、技术管理特点</w:t>
        </w:r>
        <w:r>
          <w:tab/>
        </w:r>
        <w:r>
          <w:fldChar w:fldCharType="begin"/>
        </w:r>
        <w:r>
          <w:instrText xml:space="preserve"> PAGEREF _Toc6417 \h </w:instrText>
        </w:r>
        <w:r>
          <w:fldChar w:fldCharType="separate"/>
        </w:r>
        <w:r>
          <w:t>3</w:t>
        </w:r>
        <w:r>
          <w:fldChar w:fldCharType="end"/>
        </w:r>
      </w:hyperlink>
    </w:p>
    <w:p>
      <w:pPr>
        <w:pStyle w:val="TOC2"/>
        <w:tabs>
          <w:tab w:val="right" w:leader="dot" w:pos="8306"/>
        </w:tabs>
      </w:pPr>
      <w:hyperlink w:anchor="_Toc10201" w:history="1">
        <w:r>
          <w:rPr>
            <w:rFonts w:ascii="仿宋" w:eastAsia="仿宋" w:hAnsi="仿宋" w:cs="仿宋" w:hint="eastAsia"/>
            <w:lang w:eastAsia="zh-CN"/>
          </w:rPr>
          <w:t>(二)、木器涂料项目工艺技术设计方案</w:t>
        </w:r>
        <w:r>
          <w:tab/>
        </w:r>
        <w:r>
          <w:fldChar w:fldCharType="begin"/>
        </w:r>
        <w:r>
          <w:instrText xml:space="preserve"> PAGEREF _Toc10201 \h </w:instrText>
        </w:r>
        <w:r>
          <w:fldChar w:fldCharType="separate"/>
        </w:r>
        <w:r>
          <w:t>4</w:t>
        </w:r>
        <w:r>
          <w:fldChar w:fldCharType="end"/>
        </w:r>
      </w:hyperlink>
    </w:p>
    <w:p>
      <w:pPr>
        <w:pStyle w:val="TOC2"/>
        <w:tabs>
          <w:tab w:val="right" w:leader="dot" w:pos="8306"/>
        </w:tabs>
      </w:pPr>
      <w:hyperlink w:anchor="_Toc4168" w:history="1">
        <w:r>
          <w:rPr>
            <w:rFonts w:ascii="仿宋" w:eastAsia="仿宋" w:hAnsi="仿宋" w:cs="仿宋" w:hint="eastAsia"/>
            <w:lang w:eastAsia="zh-CN"/>
          </w:rPr>
          <w:t>(三)、设备选型方案</w:t>
        </w:r>
        <w:r>
          <w:tab/>
        </w:r>
        <w:r>
          <w:fldChar w:fldCharType="begin"/>
        </w:r>
        <w:r>
          <w:instrText xml:space="preserve"> PAGEREF _Toc4168 \h </w:instrText>
        </w:r>
        <w:r>
          <w:fldChar w:fldCharType="separate"/>
        </w:r>
        <w:r>
          <w:t>5</w:t>
        </w:r>
        <w:r>
          <w:fldChar w:fldCharType="end"/>
        </w:r>
      </w:hyperlink>
    </w:p>
    <w:p>
      <w:pPr>
        <w:pStyle w:val="TOC1"/>
        <w:tabs>
          <w:tab w:val="right" w:leader="dot" w:pos="8306"/>
        </w:tabs>
      </w:pPr>
      <w:hyperlink w:anchor="_Toc15128" w:history="1">
        <w:r>
          <w:rPr>
            <w:rFonts w:ascii="仿宋" w:eastAsia="仿宋" w:hAnsi="仿宋" w:cs="仿宋" w:hint="eastAsia"/>
            <w:lang w:eastAsia="zh-CN"/>
          </w:rPr>
          <w:t>二、木器涂料项目危机管理</w:t>
        </w:r>
        <w:r>
          <w:tab/>
        </w:r>
        <w:r>
          <w:fldChar w:fldCharType="begin"/>
        </w:r>
        <w:r>
          <w:instrText xml:space="preserve"> PAGEREF _Toc15128 \h </w:instrText>
        </w:r>
        <w:r>
          <w:fldChar w:fldCharType="separate"/>
        </w:r>
        <w:r>
          <w:t>7</w:t>
        </w:r>
        <w:r>
          <w:fldChar w:fldCharType="end"/>
        </w:r>
      </w:hyperlink>
    </w:p>
    <w:p>
      <w:pPr>
        <w:pStyle w:val="TOC2"/>
        <w:tabs>
          <w:tab w:val="right" w:leader="dot" w:pos="8306"/>
        </w:tabs>
      </w:pPr>
      <w:hyperlink w:anchor="_Toc26367" w:history="1">
        <w:r>
          <w:rPr>
            <w:rFonts w:ascii="仿宋" w:eastAsia="仿宋" w:hAnsi="仿宋" w:cs="仿宋" w:hint="eastAsia"/>
            <w:lang w:eastAsia="zh-CN"/>
          </w:rPr>
          <w:t>(一)、危机预警与识别</w:t>
        </w:r>
        <w:r>
          <w:tab/>
        </w:r>
        <w:r>
          <w:fldChar w:fldCharType="begin"/>
        </w:r>
        <w:r>
          <w:instrText xml:space="preserve"> PAGEREF _Toc26367 \h </w:instrText>
        </w:r>
        <w:r>
          <w:fldChar w:fldCharType="separate"/>
        </w:r>
        <w:r>
          <w:t>7</w:t>
        </w:r>
        <w:r>
          <w:fldChar w:fldCharType="end"/>
        </w:r>
      </w:hyperlink>
    </w:p>
    <w:p>
      <w:pPr>
        <w:pStyle w:val="TOC2"/>
        <w:tabs>
          <w:tab w:val="right" w:leader="dot" w:pos="8306"/>
        </w:tabs>
      </w:pPr>
      <w:hyperlink w:anchor="_Toc5179" w:history="1">
        <w:r>
          <w:rPr>
            <w:rFonts w:ascii="仿宋" w:eastAsia="仿宋" w:hAnsi="仿宋" w:cs="仿宋" w:hint="eastAsia"/>
            <w:lang w:eastAsia="zh-CN"/>
          </w:rPr>
          <w:t>(二)、危机应对与恢复</w:t>
        </w:r>
        <w:r>
          <w:tab/>
        </w:r>
        <w:r>
          <w:fldChar w:fldCharType="begin"/>
        </w:r>
        <w:r>
          <w:instrText xml:space="preserve"> PAGEREF _Toc5179 \h </w:instrText>
        </w:r>
        <w:r>
          <w:fldChar w:fldCharType="separate"/>
        </w:r>
        <w:r>
          <w:t>8</w:t>
        </w:r>
        <w:r>
          <w:fldChar w:fldCharType="end"/>
        </w:r>
      </w:hyperlink>
    </w:p>
    <w:p>
      <w:pPr>
        <w:pStyle w:val="TOC1"/>
        <w:tabs>
          <w:tab w:val="right" w:leader="dot" w:pos="8306"/>
        </w:tabs>
      </w:pPr>
      <w:hyperlink w:anchor="_Toc6112" w:history="1">
        <w:r>
          <w:rPr>
            <w:rFonts w:ascii="仿宋" w:eastAsia="仿宋" w:hAnsi="仿宋" w:cs="仿宋" w:hint="eastAsia"/>
            <w:lang w:eastAsia="zh-CN"/>
          </w:rPr>
          <w:t>三、木器涂料项目可持续发展</w:t>
        </w:r>
        <w:r>
          <w:tab/>
        </w:r>
        <w:r>
          <w:fldChar w:fldCharType="begin"/>
        </w:r>
        <w:r>
          <w:instrText xml:space="preserve"> PAGEREF _Toc6112 \h </w:instrText>
        </w:r>
        <w:r>
          <w:fldChar w:fldCharType="separate"/>
        </w:r>
        <w:r>
          <w:t>9</w:t>
        </w:r>
        <w:r>
          <w:fldChar w:fldCharType="end"/>
        </w:r>
      </w:hyperlink>
    </w:p>
    <w:p>
      <w:pPr>
        <w:pStyle w:val="TOC2"/>
        <w:tabs>
          <w:tab w:val="right" w:leader="dot" w:pos="8306"/>
        </w:tabs>
      </w:pPr>
      <w:hyperlink w:anchor="_Toc20561" w:history="1">
        <w:r>
          <w:rPr>
            <w:rFonts w:ascii="仿宋" w:eastAsia="仿宋" w:hAnsi="仿宋" w:cs="仿宋" w:hint="eastAsia"/>
            <w:lang w:eastAsia="zh-CN"/>
          </w:rPr>
          <w:t>(一)、可持续战略与实践</w:t>
        </w:r>
        <w:r>
          <w:tab/>
        </w:r>
        <w:r>
          <w:fldChar w:fldCharType="begin"/>
        </w:r>
        <w:r>
          <w:instrText xml:space="preserve"> PAGEREF _Toc20561 \h </w:instrText>
        </w:r>
        <w:r>
          <w:fldChar w:fldCharType="separate"/>
        </w:r>
        <w:r>
          <w:t>9</w:t>
        </w:r>
        <w:r>
          <w:fldChar w:fldCharType="end"/>
        </w:r>
      </w:hyperlink>
    </w:p>
    <w:p>
      <w:pPr>
        <w:pStyle w:val="TOC2"/>
        <w:tabs>
          <w:tab w:val="right" w:leader="dot" w:pos="8306"/>
        </w:tabs>
      </w:pPr>
      <w:hyperlink w:anchor="_Toc27790" w:history="1">
        <w:r>
          <w:rPr>
            <w:rFonts w:ascii="仿宋" w:eastAsia="仿宋" w:hAnsi="仿宋" w:cs="仿宋" w:hint="eastAsia"/>
            <w:lang w:eastAsia="zh-CN"/>
          </w:rPr>
          <w:t>(二)、环保与社会责任</w:t>
        </w:r>
        <w:r>
          <w:tab/>
        </w:r>
        <w:r>
          <w:fldChar w:fldCharType="begin"/>
        </w:r>
        <w:r>
          <w:instrText xml:space="preserve"> PAGEREF _Toc27790 \h </w:instrText>
        </w:r>
        <w:r>
          <w:fldChar w:fldCharType="separate"/>
        </w:r>
        <w:r>
          <w:t>10</w:t>
        </w:r>
        <w:r>
          <w:fldChar w:fldCharType="end"/>
        </w:r>
      </w:hyperlink>
    </w:p>
    <w:p>
      <w:pPr>
        <w:pStyle w:val="TOC1"/>
        <w:tabs>
          <w:tab w:val="right" w:leader="dot" w:pos="8306"/>
        </w:tabs>
      </w:pPr>
      <w:hyperlink w:anchor="_Toc22552" w:history="1">
        <w:r>
          <w:rPr>
            <w:rFonts w:ascii="仿宋" w:eastAsia="仿宋" w:hAnsi="仿宋" w:cs="仿宋" w:hint="eastAsia"/>
            <w:lang w:eastAsia="zh-CN"/>
          </w:rPr>
          <w:t>四、木器涂料项目建设背景及必要性分析</w:t>
        </w:r>
        <w:r>
          <w:tab/>
        </w:r>
        <w:r>
          <w:fldChar w:fldCharType="begin"/>
        </w:r>
        <w:r>
          <w:instrText xml:space="preserve"> PAGEREF _Toc22552 \h </w:instrText>
        </w:r>
        <w:r>
          <w:fldChar w:fldCharType="separate"/>
        </w:r>
        <w:r>
          <w:t>11</w:t>
        </w:r>
        <w:r>
          <w:fldChar w:fldCharType="end"/>
        </w:r>
      </w:hyperlink>
    </w:p>
    <w:p>
      <w:pPr>
        <w:pStyle w:val="TOC2"/>
        <w:tabs>
          <w:tab w:val="right" w:leader="dot" w:pos="8306"/>
        </w:tabs>
      </w:pPr>
      <w:hyperlink w:anchor="_Toc25062" w:history="1">
        <w:r>
          <w:rPr>
            <w:rFonts w:ascii="仿宋" w:eastAsia="仿宋" w:hAnsi="仿宋" w:cs="仿宋" w:hint="eastAsia"/>
            <w:lang w:eastAsia="zh-CN"/>
          </w:rPr>
          <w:t>(一)、木器涂料项目背景分析</w:t>
        </w:r>
        <w:r>
          <w:tab/>
        </w:r>
        <w:r>
          <w:fldChar w:fldCharType="begin"/>
        </w:r>
        <w:r>
          <w:instrText xml:space="preserve"> PAGEREF _Toc25062 \h </w:instrText>
        </w:r>
        <w:r>
          <w:fldChar w:fldCharType="separate"/>
        </w:r>
        <w:r>
          <w:t>11</w:t>
        </w:r>
        <w:r>
          <w:fldChar w:fldCharType="end"/>
        </w:r>
      </w:hyperlink>
    </w:p>
    <w:p>
      <w:pPr>
        <w:pStyle w:val="TOC2"/>
        <w:tabs>
          <w:tab w:val="right" w:leader="dot" w:pos="8306"/>
        </w:tabs>
      </w:pPr>
      <w:hyperlink w:anchor="_Toc30636" w:history="1">
        <w:r>
          <w:rPr>
            <w:rFonts w:ascii="仿宋" w:eastAsia="仿宋" w:hAnsi="仿宋" w:cs="仿宋" w:hint="eastAsia"/>
            <w:lang w:eastAsia="zh-CN"/>
          </w:rPr>
          <w:t>(二)、木器涂料项目建设必要性分析</w:t>
        </w:r>
        <w:r>
          <w:tab/>
        </w:r>
        <w:r>
          <w:fldChar w:fldCharType="begin"/>
        </w:r>
        <w:r>
          <w:instrText xml:space="preserve"> PAGEREF _Toc30636 \h </w:instrText>
        </w:r>
        <w:r>
          <w:fldChar w:fldCharType="separate"/>
        </w:r>
        <w:r>
          <w:t>12</w:t>
        </w:r>
        <w:r>
          <w:fldChar w:fldCharType="end"/>
        </w:r>
      </w:hyperlink>
    </w:p>
    <w:p>
      <w:pPr>
        <w:pStyle w:val="TOC1"/>
        <w:tabs>
          <w:tab w:val="right" w:leader="dot" w:pos="8306"/>
        </w:tabs>
      </w:pPr>
      <w:hyperlink w:anchor="_Toc4991" w:history="1">
        <w:r>
          <w:rPr>
            <w:rFonts w:ascii="仿宋" w:eastAsia="仿宋" w:hAnsi="仿宋" w:cs="仿宋" w:hint="eastAsia"/>
            <w:lang w:eastAsia="zh-CN"/>
          </w:rPr>
          <w:t>五、市场分析、调研</w:t>
        </w:r>
        <w:r>
          <w:tab/>
        </w:r>
        <w:r>
          <w:fldChar w:fldCharType="begin"/>
        </w:r>
        <w:r>
          <w:instrText xml:space="preserve"> PAGEREF _Toc4991 \h </w:instrText>
        </w:r>
        <w:r>
          <w:fldChar w:fldCharType="separate"/>
        </w:r>
        <w:r>
          <w:t>14</w:t>
        </w:r>
        <w:r>
          <w:fldChar w:fldCharType="end"/>
        </w:r>
      </w:hyperlink>
    </w:p>
    <w:p>
      <w:pPr>
        <w:pStyle w:val="TOC2"/>
        <w:tabs>
          <w:tab w:val="right" w:leader="dot" w:pos="8306"/>
        </w:tabs>
      </w:pPr>
      <w:hyperlink w:anchor="_Toc1154" w:history="1">
        <w:r>
          <w:rPr>
            <w:rFonts w:ascii="仿宋" w:eastAsia="仿宋" w:hAnsi="仿宋" w:cs="仿宋" w:hint="eastAsia"/>
            <w:lang w:eastAsia="zh-CN"/>
          </w:rPr>
          <w:t>(一)、木器涂料行业分析</w:t>
        </w:r>
        <w:r>
          <w:tab/>
        </w:r>
        <w:r>
          <w:fldChar w:fldCharType="begin"/>
        </w:r>
        <w:r>
          <w:instrText xml:space="preserve"> PAGEREF _Toc1154 \h </w:instrText>
        </w:r>
        <w:r>
          <w:fldChar w:fldCharType="separate"/>
        </w:r>
        <w:r>
          <w:t>14</w:t>
        </w:r>
        <w:r>
          <w:fldChar w:fldCharType="end"/>
        </w:r>
      </w:hyperlink>
    </w:p>
    <w:p>
      <w:pPr>
        <w:pStyle w:val="TOC2"/>
        <w:tabs>
          <w:tab w:val="right" w:leader="dot" w:pos="8306"/>
        </w:tabs>
      </w:pPr>
      <w:hyperlink w:anchor="_Toc4146" w:history="1">
        <w:r>
          <w:rPr>
            <w:rFonts w:ascii="仿宋" w:eastAsia="仿宋" w:hAnsi="仿宋" w:cs="仿宋" w:hint="eastAsia"/>
            <w:lang w:eastAsia="zh-CN"/>
          </w:rPr>
          <w:t>(二)、木器涂料市场分析预测</w:t>
        </w:r>
        <w:r>
          <w:tab/>
        </w:r>
        <w:r>
          <w:fldChar w:fldCharType="begin"/>
        </w:r>
        <w:r>
          <w:instrText xml:space="preserve"> PAGEREF _Toc4146 \h </w:instrText>
        </w:r>
        <w:r>
          <w:fldChar w:fldCharType="separate"/>
        </w:r>
        <w:r>
          <w:t>14</w:t>
        </w:r>
        <w:r>
          <w:fldChar w:fldCharType="end"/>
        </w:r>
      </w:hyperlink>
    </w:p>
    <w:p>
      <w:pPr>
        <w:pStyle w:val="TOC1"/>
        <w:tabs>
          <w:tab w:val="right" w:leader="dot" w:pos="8306"/>
        </w:tabs>
      </w:pPr>
      <w:hyperlink w:anchor="_Toc3178" w:history="1">
        <w:r>
          <w:rPr>
            <w:rFonts w:ascii="仿宋" w:eastAsia="仿宋" w:hAnsi="仿宋" w:cs="仿宋" w:hint="eastAsia"/>
            <w:lang w:eastAsia="zh-CN"/>
          </w:rPr>
          <w:t>六、木器涂料项目建设单位说明</w:t>
        </w:r>
        <w:r>
          <w:tab/>
        </w:r>
        <w:r>
          <w:fldChar w:fldCharType="begin"/>
        </w:r>
        <w:r>
          <w:instrText xml:space="preserve"> PAGEREF _Toc3178 \h </w:instrText>
        </w:r>
        <w:r>
          <w:fldChar w:fldCharType="separate"/>
        </w:r>
        <w:r>
          <w:t>15</w:t>
        </w:r>
        <w:r>
          <w:fldChar w:fldCharType="end"/>
        </w:r>
      </w:hyperlink>
    </w:p>
    <w:p>
      <w:pPr>
        <w:pStyle w:val="TOC2"/>
        <w:tabs>
          <w:tab w:val="right" w:leader="dot" w:pos="8306"/>
        </w:tabs>
      </w:pPr>
      <w:hyperlink w:anchor="_Toc18331" w:history="1">
        <w:r>
          <w:rPr>
            <w:rFonts w:ascii="仿宋" w:eastAsia="仿宋" w:hAnsi="仿宋" w:cs="仿宋" w:hint="eastAsia"/>
            <w:lang w:eastAsia="zh-CN"/>
          </w:rPr>
          <w:t>(一)、木器涂料项目承办单位基本情况</w:t>
        </w:r>
        <w:r>
          <w:tab/>
        </w:r>
        <w:r>
          <w:fldChar w:fldCharType="begin"/>
        </w:r>
        <w:r>
          <w:instrText xml:space="preserve"> PAGEREF _Toc18331 \h </w:instrText>
        </w:r>
        <w:r>
          <w:fldChar w:fldCharType="separate"/>
        </w:r>
        <w:r>
          <w:t>15</w:t>
        </w:r>
        <w:r>
          <w:fldChar w:fldCharType="end"/>
        </w:r>
      </w:hyperlink>
    </w:p>
    <w:p>
      <w:pPr>
        <w:pStyle w:val="TOC2"/>
        <w:tabs>
          <w:tab w:val="right" w:leader="dot" w:pos="8306"/>
        </w:tabs>
      </w:pPr>
      <w:hyperlink w:anchor="_Toc7532" w:history="1">
        <w:r>
          <w:rPr>
            <w:rFonts w:ascii="仿宋" w:eastAsia="仿宋" w:hAnsi="仿宋" w:cs="仿宋" w:hint="eastAsia"/>
            <w:lang w:eastAsia="zh-CN"/>
          </w:rPr>
          <w:t>(二)、公司经济效益分析</w:t>
        </w:r>
        <w:r>
          <w:tab/>
        </w:r>
        <w:r>
          <w:fldChar w:fldCharType="begin"/>
        </w:r>
        <w:r>
          <w:instrText xml:space="preserve"> PAGEREF _Toc7532 \h </w:instrText>
        </w:r>
        <w:r>
          <w:fldChar w:fldCharType="separate"/>
        </w:r>
        <w:r>
          <w:t>16</w:t>
        </w:r>
        <w:r>
          <w:fldChar w:fldCharType="end"/>
        </w:r>
      </w:hyperlink>
    </w:p>
    <w:p>
      <w:pPr>
        <w:pStyle w:val="TOC1"/>
        <w:tabs>
          <w:tab w:val="right" w:leader="dot" w:pos="8306"/>
        </w:tabs>
      </w:pPr>
      <w:hyperlink w:anchor="_Toc252" w:history="1">
        <w:r>
          <w:rPr>
            <w:rFonts w:ascii="仿宋" w:eastAsia="仿宋" w:hAnsi="仿宋" w:cs="仿宋" w:hint="eastAsia"/>
            <w:lang w:eastAsia="zh-CN"/>
          </w:rPr>
          <w:t>七、木器涂料项目计划安排</w:t>
        </w:r>
        <w:r>
          <w:tab/>
        </w:r>
        <w:r>
          <w:fldChar w:fldCharType="begin"/>
        </w:r>
        <w:r>
          <w:instrText xml:space="preserve"> PAGEREF _Toc252 \h </w:instrText>
        </w:r>
        <w:r>
          <w:fldChar w:fldCharType="separate"/>
        </w:r>
        <w:r>
          <w:t>17</w:t>
        </w:r>
        <w:r>
          <w:fldChar w:fldCharType="end"/>
        </w:r>
      </w:hyperlink>
    </w:p>
    <w:p>
      <w:pPr>
        <w:pStyle w:val="TOC2"/>
        <w:tabs>
          <w:tab w:val="right" w:leader="dot" w:pos="8306"/>
        </w:tabs>
      </w:pPr>
      <w:hyperlink w:anchor="_Toc30136" w:history="1">
        <w:r>
          <w:rPr>
            <w:rFonts w:ascii="仿宋" w:eastAsia="仿宋" w:hAnsi="仿宋" w:cs="仿宋" w:hint="eastAsia"/>
            <w:lang w:eastAsia="zh-CN"/>
          </w:rPr>
          <w:t>(一)、建设周期</w:t>
        </w:r>
        <w:r>
          <w:tab/>
        </w:r>
        <w:r>
          <w:fldChar w:fldCharType="begin"/>
        </w:r>
        <w:r>
          <w:instrText xml:space="preserve"> PAGEREF _Toc30136 \h </w:instrText>
        </w:r>
        <w:r>
          <w:fldChar w:fldCharType="separate"/>
        </w:r>
        <w:r>
          <w:t>17</w:t>
        </w:r>
        <w:r>
          <w:fldChar w:fldCharType="end"/>
        </w:r>
      </w:hyperlink>
    </w:p>
    <w:p>
      <w:pPr>
        <w:pStyle w:val="TOC2"/>
        <w:tabs>
          <w:tab w:val="right" w:leader="dot" w:pos="8306"/>
        </w:tabs>
      </w:pPr>
      <w:hyperlink w:anchor="_Toc3562" w:history="1">
        <w:r>
          <w:rPr>
            <w:rFonts w:ascii="仿宋" w:eastAsia="仿宋" w:hAnsi="仿宋" w:cs="仿宋" w:hint="eastAsia"/>
            <w:lang w:eastAsia="zh-CN"/>
          </w:rPr>
          <w:t>(二)、建设进度</w:t>
        </w:r>
        <w:r>
          <w:tab/>
        </w:r>
        <w:r>
          <w:fldChar w:fldCharType="begin"/>
        </w:r>
        <w:r>
          <w:instrText xml:space="preserve"> PAGEREF _Toc3562 \h </w:instrText>
        </w:r>
        <w:r>
          <w:fldChar w:fldCharType="separate"/>
        </w:r>
        <w:r>
          <w:t>18</w:t>
        </w:r>
        <w:r>
          <w:fldChar w:fldCharType="end"/>
        </w:r>
      </w:hyperlink>
    </w:p>
    <w:p>
      <w:pPr>
        <w:pStyle w:val="TOC2"/>
        <w:tabs>
          <w:tab w:val="right" w:leader="dot" w:pos="8306"/>
        </w:tabs>
      </w:pPr>
      <w:hyperlink w:anchor="_Toc9229" w:history="1">
        <w:r>
          <w:rPr>
            <w:rFonts w:ascii="仿宋" w:eastAsia="仿宋" w:hAnsi="仿宋" w:cs="仿宋" w:hint="eastAsia"/>
            <w:lang w:eastAsia="zh-CN"/>
          </w:rPr>
          <w:t>(三)、进度安排注意事项</w:t>
        </w:r>
        <w:r>
          <w:tab/>
        </w:r>
        <w:r>
          <w:fldChar w:fldCharType="begin"/>
        </w:r>
        <w:r>
          <w:instrText xml:space="preserve"> PAGEREF _Toc9229 \h </w:instrText>
        </w:r>
        <w:r>
          <w:fldChar w:fldCharType="separate"/>
        </w:r>
        <w:r>
          <w:t>19</w:t>
        </w:r>
        <w:r>
          <w:fldChar w:fldCharType="end"/>
        </w:r>
      </w:hyperlink>
    </w:p>
    <w:p>
      <w:pPr>
        <w:pStyle w:val="TOC2"/>
        <w:tabs>
          <w:tab w:val="right" w:leader="dot" w:pos="8306"/>
        </w:tabs>
      </w:pPr>
      <w:hyperlink w:anchor="_Toc16298" w:history="1">
        <w:r>
          <w:rPr>
            <w:rFonts w:ascii="仿宋" w:eastAsia="仿宋" w:hAnsi="仿宋" w:cs="仿宋" w:hint="eastAsia"/>
            <w:lang w:eastAsia="zh-CN"/>
          </w:rPr>
          <w:t>(四)、人力资源配置</w:t>
        </w:r>
        <w:r>
          <w:tab/>
        </w:r>
        <w:r>
          <w:fldChar w:fldCharType="begin"/>
        </w:r>
        <w:r>
          <w:instrText xml:space="preserve"> PAGEREF _Toc16298 \h </w:instrText>
        </w:r>
        <w:r>
          <w:fldChar w:fldCharType="separate"/>
        </w:r>
        <w:r>
          <w:t>20</w:t>
        </w:r>
        <w:r>
          <w:fldChar w:fldCharType="end"/>
        </w:r>
      </w:hyperlink>
    </w:p>
    <w:p>
      <w:pPr>
        <w:pStyle w:val="TOC1"/>
        <w:tabs>
          <w:tab w:val="right" w:leader="dot" w:pos="8306"/>
        </w:tabs>
      </w:pPr>
      <w:hyperlink w:anchor="_Toc9268" w:history="1">
        <w:r>
          <w:rPr>
            <w:rFonts w:ascii="仿宋" w:eastAsia="仿宋" w:hAnsi="仿宋" w:cs="仿宋" w:hint="eastAsia"/>
            <w:lang w:eastAsia="zh-CN"/>
          </w:rPr>
          <w:t>八、木器涂料项目财务管理</w:t>
        </w:r>
        <w:r>
          <w:tab/>
        </w:r>
        <w:r>
          <w:fldChar w:fldCharType="begin"/>
        </w:r>
        <w:r>
          <w:instrText xml:space="preserve"> PAGEREF _Toc9268 \h </w:instrText>
        </w:r>
        <w:r>
          <w:fldChar w:fldCharType="separate"/>
        </w:r>
        <w:r>
          <w:t>21</w:t>
        </w:r>
        <w:r>
          <w:fldChar w:fldCharType="end"/>
        </w:r>
      </w:hyperlink>
    </w:p>
    <w:p>
      <w:pPr>
        <w:pStyle w:val="TOC2"/>
        <w:tabs>
          <w:tab w:val="right" w:leader="dot" w:pos="8306"/>
        </w:tabs>
      </w:pPr>
      <w:hyperlink w:anchor="_Toc7206" w:history="1">
        <w:r>
          <w:rPr>
            <w:rFonts w:ascii="仿宋" w:eastAsia="仿宋" w:hAnsi="仿宋" w:cs="仿宋" w:hint="eastAsia"/>
            <w:lang w:eastAsia="zh-CN"/>
          </w:rPr>
          <w:t>(一)、资金需求大</w:t>
        </w:r>
        <w:r>
          <w:tab/>
        </w:r>
        <w:r>
          <w:fldChar w:fldCharType="begin"/>
        </w:r>
        <w:r>
          <w:instrText xml:space="preserve"> PAGEREF _Toc7206 \h </w:instrText>
        </w:r>
        <w:r>
          <w:fldChar w:fldCharType="separate"/>
        </w:r>
        <w:r>
          <w:t>21</w:t>
        </w:r>
        <w:r>
          <w:fldChar w:fldCharType="end"/>
        </w:r>
      </w:hyperlink>
    </w:p>
    <w:p>
      <w:pPr>
        <w:pStyle w:val="TOC2"/>
        <w:tabs>
          <w:tab w:val="right" w:leader="dot" w:pos="8306"/>
        </w:tabs>
      </w:pPr>
      <w:hyperlink w:anchor="_Toc8330" w:history="1">
        <w:r>
          <w:rPr>
            <w:rFonts w:ascii="仿宋" w:eastAsia="仿宋" w:hAnsi="仿宋" w:cs="仿宋" w:hint="eastAsia"/>
            <w:lang w:eastAsia="zh-CN"/>
          </w:rPr>
          <w:t>(二)、研发周期长</w:t>
        </w:r>
        <w:r>
          <w:tab/>
        </w:r>
        <w:r>
          <w:fldChar w:fldCharType="begin"/>
        </w:r>
        <w:r>
          <w:instrText xml:space="preserve"> PAGEREF _Toc8330 \h </w:instrText>
        </w:r>
        <w:r>
          <w:fldChar w:fldCharType="separate"/>
        </w:r>
        <w:r>
          <w:t>22</w:t>
        </w:r>
        <w:r>
          <w:fldChar w:fldCharType="end"/>
        </w:r>
      </w:hyperlink>
    </w:p>
    <w:p>
      <w:pPr>
        <w:pStyle w:val="TOC2"/>
        <w:tabs>
          <w:tab w:val="right" w:leader="dot" w:pos="8306"/>
        </w:tabs>
      </w:pPr>
      <w:hyperlink w:anchor="_Toc30694" w:history="1">
        <w:r>
          <w:rPr>
            <w:rFonts w:ascii="仿宋" w:eastAsia="仿宋" w:hAnsi="仿宋" w:cs="仿宋" w:hint="eastAsia"/>
            <w:lang w:eastAsia="zh-CN"/>
          </w:rPr>
          <w:t>(三)、市场风险大</w:t>
        </w:r>
        <w:r>
          <w:tab/>
        </w:r>
        <w:r>
          <w:fldChar w:fldCharType="begin"/>
        </w:r>
        <w:r>
          <w:instrText xml:space="preserve"> PAGEREF _Toc30694 \h </w:instrText>
        </w:r>
        <w:r>
          <w:fldChar w:fldCharType="separate"/>
        </w:r>
        <w:r>
          <w:t>23</w:t>
        </w:r>
        <w:r>
          <w:fldChar w:fldCharType="end"/>
        </w:r>
      </w:hyperlink>
    </w:p>
    <w:p>
      <w:pPr>
        <w:pStyle w:val="TOC2"/>
        <w:tabs>
          <w:tab w:val="right" w:leader="dot" w:pos="8306"/>
        </w:tabs>
      </w:pPr>
      <w:hyperlink w:anchor="_Toc2222" w:history="1">
        <w:r>
          <w:rPr>
            <w:rFonts w:ascii="仿宋" w:eastAsia="仿宋" w:hAnsi="仿宋" w:cs="仿宋" w:hint="eastAsia"/>
            <w:lang w:eastAsia="zh-CN"/>
          </w:rPr>
          <w:t>(四)、利润率高</w:t>
        </w:r>
        <w:r>
          <w:tab/>
        </w:r>
        <w:r>
          <w:fldChar w:fldCharType="begin"/>
        </w:r>
        <w:r>
          <w:instrText xml:space="preserve"> PAGEREF _Toc2222 \h </w:instrText>
        </w:r>
        <w:r>
          <w:fldChar w:fldCharType="separate"/>
        </w:r>
        <w:r>
          <w:t>26</w:t>
        </w:r>
        <w:r>
          <w:fldChar w:fldCharType="end"/>
        </w:r>
      </w:hyperlink>
    </w:p>
    <w:p>
      <w:pPr>
        <w:pStyle w:val="TOC1"/>
        <w:tabs>
          <w:tab w:val="right" w:leader="dot" w:pos="8306"/>
        </w:tabs>
      </w:pPr>
      <w:hyperlink w:anchor="_Toc1135" w:history="1">
        <w:r>
          <w:rPr>
            <w:rFonts w:ascii="仿宋" w:eastAsia="仿宋" w:hAnsi="仿宋" w:cs="仿宋" w:hint="eastAsia"/>
            <w:lang w:eastAsia="zh-CN"/>
          </w:rPr>
          <w:t>九、木器涂料项目经营效益</w:t>
        </w:r>
        <w:r>
          <w:tab/>
        </w:r>
        <w:r>
          <w:fldChar w:fldCharType="begin"/>
        </w:r>
        <w:r>
          <w:instrText xml:space="preserve"> PAGEREF _Toc1135 \h </w:instrText>
        </w:r>
        <w:r>
          <w:fldChar w:fldCharType="separate"/>
        </w:r>
        <w:r>
          <w:t>28</w:t>
        </w:r>
        <w:r>
          <w:fldChar w:fldCharType="end"/>
        </w:r>
      </w:hyperlink>
    </w:p>
    <w:p>
      <w:pPr>
        <w:pStyle w:val="TOC2"/>
        <w:tabs>
          <w:tab w:val="right" w:leader="dot" w:pos="8306"/>
        </w:tabs>
      </w:pPr>
      <w:hyperlink w:anchor="_Toc28367" w:history="1">
        <w:r>
          <w:rPr>
            <w:rFonts w:ascii="仿宋" w:eastAsia="仿宋" w:hAnsi="仿宋" w:cs="仿宋" w:hint="eastAsia"/>
            <w:lang w:eastAsia="zh-CN"/>
          </w:rPr>
          <w:t>(一)、经济评价财务测算</w:t>
        </w:r>
        <w:r>
          <w:tab/>
        </w:r>
        <w:r>
          <w:fldChar w:fldCharType="begin"/>
        </w:r>
        <w:r>
          <w:instrText xml:space="preserve"> PAGEREF _Toc28367 \h </w:instrText>
        </w:r>
        <w:r>
          <w:fldChar w:fldCharType="separate"/>
        </w:r>
        <w:r>
          <w:t>28</w:t>
        </w:r>
        <w:r>
          <w:fldChar w:fldCharType="end"/>
        </w:r>
      </w:hyperlink>
    </w:p>
    <w:p>
      <w:pPr>
        <w:pStyle w:val="TOC2"/>
        <w:tabs>
          <w:tab w:val="right" w:leader="dot" w:pos="8306"/>
        </w:tabs>
      </w:pPr>
      <w:hyperlink w:anchor="_Toc7924" w:history="1">
        <w:r>
          <w:rPr>
            <w:rFonts w:ascii="仿宋" w:eastAsia="仿宋" w:hAnsi="仿宋" w:cs="仿宋" w:hint="eastAsia"/>
            <w:lang w:eastAsia="zh-CN"/>
          </w:rPr>
          <w:t>(二)、木器涂料项目盈利能力分析</w:t>
        </w:r>
        <w:r>
          <w:tab/>
        </w:r>
        <w:r>
          <w:fldChar w:fldCharType="begin"/>
        </w:r>
        <w:r>
          <w:instrText xml:space="preserve"> PAGEREF _Toc7924 \h </w:instrText>
        </w:r>
        <w:r>
          <w:fldChar w:fldCharType="separate"/>
        </w:r>
        <w:r>
          <w:t>29</w:t>
        </w:r>
        <w:r>
          <w:fldChar w:fldCharType="end"/>
        </w:r>
      </w:hyperlink>
    </w:p>
    <w:p>
      <w:pPr>
        <w:pStyle w:val="TOC1"/>
        <w:tabs>
          <w:tab w:val="right" w:leader="dot" w:pos="8306"/>
        </w:tabs>
      </w:pPr>
      <w:hyperlink w:anchor="_Toc26667" w:history="1">
        <w:r>
          <w:rPr>
            <w:rFonts w:ascii="仿宋" w:eastAsia="仿宋" w:hAnsi="仿宋" w:cs="仿宋" w:hint="eastAsia"/>
            <w:lang w:eastAsia="zh-CN"/>
          </w:rPr>
          <w:t>十、木器涂料项目人力资源培养与发展</w:t>
        </w:r>
        <w:r>
          <w:tab/>
        </w:r>
        <w:r>
          <w:fldChar w:fldCharType="begin"/>
        </w:r>
        <w:r>
          <w:instrText xml:space="preserve"> PAGEREF _Toc26667 \h </w:instrText>
        </w:r>
        <w:r>
          <w:fldChar w:fldCharType="separate"/>
        </w:r>
        <w:r>
          <w:t>30</w:t>
        </w:r>
        <w:r>
          <w:fldChar w:fldCharType="end"/>
        </w:r>
      </w:hyperlink>
    </w:p>
    <w:p>
      <w:pPr>
        <w:pStyle w:val="TOC2"/>
        <w:tabs>
          <w:tab w:val="right" w:leader="dot" w:pos="8306"/>
        </w:tabs>
      </w:pPr>
      <w:hyperlink w:anchor="_Toc18752" w:history="1">
        <w:r>
          <w:rPr>
            <w:rFonts w:ascii="仿宋" w:eastAsia="仿宋" w:hAnsi="仿宋" w:cs="仿宋" w:hint="eastAsia"/>
            <w:lang w:eastAsia="zh-CN"/>
          </w:rPr>
          <w:t>(一)、人才需求与规划</w:t>
        </w:r>
        <w:r>
          <w:tab/>
        </w:r>
        <w:r>
          <w:fldChar w:fldCharType="begin"/>
        </w:r>
        <w:r>
          <w:instrText xml:space="preserve"> PAGEREF _Toc18752 \h </w:instrText>
        </w:r>
        <w:r>
          <w:fldChar w:fldCharType="separate"/>
        </w:r>
        <w:r>
          <w:t>30</w:t>
        </w:r>
        <w:r>
          <w:fldChar w:fldCharType="end"/>
        </w:r>
      </w:hyperlink>
    </w:p>
    <w:p>
      <w:pPr>
        <w:pStyle w:val="TOC2"/>
        <w:tabs>
          <w:tab w:val="right" w:leader="dot" w:pos="8306"/>
        </w:tabs>
      </w:pPr>
      <w:hyperlink w:anchor="_Toc21181" w:history="1">
        <w:r>
          <w:rPr>
            <w:rFonts w:ascii="仿宋" w:eastAsia="仿宋" w:hAnsi="仿宋" w:cs="仿宋" w:hint="eastAsia"/>
            <w:lang w:eastAsia="zh-CN"/>
          </w:rPr>
          <w:t>(二)、培训与发展计划</w:t>
        </w:r>
        <w:r>
          <w:tab/>
        </w:r>
        <w:r>
          <w:fldChar w:fldCharType="begin"/>
        </w:r>
        <w:r>
          <w:instrText xml:space="preserve"> PAGEREF _Toc21181 \h </w:instrText>
        </w:r>
        <w:r>
          <w:fldChar w:fldCharType="separate"/>
        </w:r>
        <w:r>
          <w:t>30</w:t>
        </w:r>
        <w:r>
          <w:fldChar w:fldCharType="end"/>
        </w:r>
      </w:hyperlink>
    </w:p>
    <w:p>
      <w:pPr>
        <w:pStyle w:val="TOC1"/>
        <w:tabs>
          <w:tab w:val="right" w:leader="dot" w:pos="8306"/>
        </w:tabs>
      </w:pPr>
      <w:hyperlink w:anchor="_Toc18242" w:history="1">
        <w:r>
          <w:rPr>
            <w:rFonts w:ascii="仿宋" w:eastAsia="仿宋" w:hAnsi="仿宋" w:cs="仿宋" w:hint="eastAsia"/>
            <w:lang w:eastAsia="zh-CN"/>
          </w:rPr>
          <w:t>十一、生产安全保护</w:t>
        </w:r>
        <w:r>
          <w:tab/>
        </w:r>
        <w:r>
          <w:fldChar w:fldCharType="begin"/>
        </w:r>
        <w:r>
          <w:instrText xml:space="preserve"> PAGEREF _Toc18242 \h </w:instrText>
        </w:r>
        <w:r>
          <w:fldChar w:fldCharType="separate"/>
        </w:r>
        <w:r>
          <w:t>31</w:t>
        </w:r>
        <w:r>
          <w:fldChar w:fldCharType="end"/>
        </w:r>
      </w:hyperlink>
    </w:p>
    <w:p>
      <w:pPr>
        <w:pStyle w:val="TOC2"/>
        <w:tabs>
          <w:tab w:val="right" w:leader="dot" w:pos="8306"/>
        </w:tabs>
      </w:pPr>
      <w:hyperlink w:anchor="_Toc12592" w:history="1">
        <w:r>
          <w:rPr>
            <w:rFonts w:ascii="仿宋" w:eastAsia="仿宋" w:hAnsi="仿宋" w:cs="仿宋" w:hint="eastAsia"/>
            <w:lang w:eastAsia="zh-CN"/>
          </w:rPr>
          <w:t>(一)、消防安全</w:t>
        </w:r>
        <w:r>
          <w:tab/>
        </w:r>
        <w:r>
          <w:fldChar w:fldCharType="begin"/>
        </w:r>
        <w:r>
          <w:instrText xml:space="preserve"> PAGEREF _Toc12592 \h </w:instrText>
        </w:r>
        <w:r>
          <w:fldChar w:fldCharType="separate"/>
        </w:r>
        <w:r>
          <w:t>31</w:t>
        </w:r>
        <w:r>
          <w:fldChar w:fldCharType="end"/>
        </w:r>
      </w:hyperlink>
    </w:p>
    <w:p>
      <w:pPr>
        <w:pStyle w:val="TOC2"/>
        <w:tabs>
          <w:tab w:val="right" w:leader="dot" w:pos="8306"/>
        </w:tabs>
      </w:pPr>
      <w:hyperlink w:anchor="_Toc28066" w:history="1">
        <w:r>
          <w:rPr>
            <w:rFonts w:ascii="仿宋" w:eastAsia="仿宋" w:hAnsi="仿宋" w:cs="仿宋" w:hint="eastAsia"/>
            <w:lang w:eastAsia="zh-CN"/>
          </w:rPr>
          <w:t>(二)、防火防爆总图布置措施</w:t>
        </w:r>
        <w:r>
          <w:tab/>
        </w:r>
        <w:r>
          <w:fldChar w:fldCharType="begin"/>
        </w:r>
        <w:r>
          <w:instrText xml:space="preserve"> PAGEREF _Toc28066 \h </w:instrText>
        </w:r>
        <w:r>
          <w:fldChar w:fldCharType="separate"/>
        </w:r>
        <w:r>
          <w:t>33</w:t>
        </w:r>
        <w:r>
          <w:fldChar w:fldCharType="end"/>
        </w:r>
      </w:hyperlink>
    </w:p>
    <w:p>
      <w:pPr>
        <w:pStyle w:val="TOC2"/>
        <w:tabs>
          <w:tab w:val="right" w:leader="dot" w:pos="8306"/>
        </w:tabs>
      </w:pPr>
      <w:hyperlink w:anchor="_Toc6027" w:history="1">
        <w:r>
          <w:rPr>
            <w:rFonts w:ascii="仿宋" w:eastAsia="仿宋" w:hAnsi="仿宋" w:cs="仿宋" w:hint="eastAsia"/>
            <w:lang w:eastAsia="zh-CN"/>
          </w:rPr>
          <w:t>(三)、自然灾害防范措施</w:t>
        </w:r>
        <w:r>
          <w:tab/>
        </w:r>
        <w:r>
          <w:fldChar w:fldCharType="begin"/>
        </w:r>
        <w:r>
          <w:instrText xml:space="preserve"> PAGEREF _Toc6027 \h </w:instrText>
        </w:r>
        <w:r>
          <w:fldChar w:fldCharType="separate"/>
        </w:r>
        <w:r>
          <w:t>33</w:t>
        </w:r>
        <w:r>
          <w:fldChar w:fldCharType="end"/>
        </w:r>
      </w:hyperlink>
    </w:p>
    <w:p>
      <w:pPr>
        <w:pStyle w:val="TOC2"/>
        <w:tabs>
          <w:tab w:val="right" w:leader="dot" w:pos="8306"/>
        </w:tabs>
      </w:pPr>
      <w:hyperlink w:anchor="_Toc21057" w:history="1">
        <w:r>
          <w:rPr>
            <w:rFonts w:ascii="仿宋" w:eastAsia="仿宋" w:hAnsi="仿宋" w:cs="仿宋" w:hint="eastAsia"/>
            <w:lang w:eastAsia="zh-CN"/>
          </w:rPr>
          <w:t>(四)、安全色及安全标志使用要求</w:t>
        </w:r>
        <w:r>
          <w:tab/>
        </w:r>
        <w:r>
          <w:fldChar w:fldCharType="begin"/>
        </w:r>
        <w:r>
          <w:instrText xml:space="preserve"> PAGEREF _Toc21057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85" w:history="1">
        <w:r>
          <w:rPr>
            <w:rFonts w:ascii="仿宋" w:eastAsia="仿宋" w:hAnsi="仿宋" w:cs="仿宋" w:hint="eastAsia"/>
            <w:lang w:eastAsia="zh-CN"/>
          </w:rPr>
          <w:t>(五)、防尘防毒措施</w:t>
        </w:r>
        <w:r>
          <w:tab/>
        </w:r>
        <w:r>
          <w:fldChar w:fldCharType="begin"/>
        </w:r>
        <w:r>
          <w:instrText xml:space="preserve"> PAGEREF _Toc13885 \h </w:instrText>
        </w:r>
        <w:r>
          <w:fldChar w:fldCharType="separate"/>
        </w:r>
        <w:r>
          <w:t>35</w:t>
        </w:r>
        <w:r>
          <w:fldChar w:fldCharType="end"/>
        </w:r>
      </w:hyperlink>
    </w:p>
    <w:p>
      <w:pPr>
        <w:pStyle w:val="TOC2"/>
        <w:tabs>
          <w:tab w:val="right" w:leader="dot" w:pos="8306"/>
        </w:tabs>
      </w:pPr>
      <w:hyperlink w:anchor="_Toc21920" w:history="1">
        <w:r>
          <w:rPr>
            <w:rFonts w:ascii="仿宋" w:eastAsia="仿宋" w:hAnsi="仿宋" w:cs="仿宋" w:hint="eastAsia"/>
            <w:lang w:eastAsia="zh-CN"/>
          </w:rPr>
          <w:t>(六)、防静电、触电防护及防雷措施</w:t>
        </w:r>
        <w:r>
          <w:tab/>
        </w:r>
        <w:r>
          <w:fldChar w:fldCharType="begin"/>
        </w:r>
        <w:r>
          <w:instrText xml:space="preserve"> PAGEREF _Toc21920 \h </w:instrText>
        </w:r>
        <w:r>
          <w:fldChar w:fldCharType="separate"/>
        </w:r>
        <w:r>
          <w:t>36</w:t>
        </w:r>
        <w:r>
          <w:fldChar w:fldCharType="end"/>
        </w:r>
      </w:hyperlink>
    </w:p>
    <w:p>
      <w:pPr>
        <w:pStyle w:val="TOC2"/>
        <w:tabs>
          <w:tab w:val="right" w:leader="dot" w:pos="8306"/>
        </w:tabs>
      </w:pPr>
      <w:hyperlink w:anchor="_Toc15974" w:history="1">
        <w:r>
          <w:rPr>
            <w:rFonts w:ascii="仿宋" w:eastAsia="仿宋" w:hAnsi="仿宋" w:cs="仿宋" w:hint="eastAsia"/>
            <w:lang w:eastAsia="zh-CN"/>
          </w:rPr>
          <w:t>(七)、机械设备安全保障措施</w:t>
        </w:r>
        <w:r>
          <w:tab/>
        </w:r>
        <w:r>
          <w:fldChar w:fldCharType="begin"/>
        </w:r>
        <w:r>
          <w:instrText xml:space="preserve"> PAGEREF _Toc15974 \h </w:instrText>
        </w:r>
        <w:r>
          <w:fldChar w:fldCharType="separate"/>
        </w:r>
        <w:r>
          <w:t>38</w:t>
        </w:r>
        <w:r>
          <w:fldChar w:fldCharType="end"/>
        </w:r>
      </w:hyperlink>
    </w:p>
    <w:p>
      <w:pPr>
        <w:pStyle w:val="TOC1"/>
        <w:tabs>
          <w:tab w:val="right" w:leader="dot" w:pos="8306"/>
        </w:tabs>
      </w:pPr>
      <w:hyperlink w:anchor="_Toc29812" w:history="1">
        <w:r>
          <w:rPr>
            <w:rFonts w:ascii="仿宋" w:eastAsia="仿宋" w:hAnsi="仿宋" w:cs="仿宋" w:hint="eastAsia"/>
            <w:lang w:eastAsia="zh-CN"/>
          </w:rPr>
          <w:t>十二、木器涂料项目风险管理</w:t>
        </w:r>
        <w:r>
          <w:tab/>
        </w:r>
        <w:r>
          <w:fldChar w:fldCharType="begin"/>
        </w:r>
        <w:r>
          <w:instrText xml:space="preserve"> PAGEREF _Toc29812 \h </w:instrText>
        </w:r>
        <w:r>
          <w:fldChar w:fldCharType="separate"/>
        </w:r>
        <w:r>
          <w:t>39</w:t>
        </w:r>
        <w:r>
          <w:fldChar w:fldCharType="end"/>
        </w:r>
      </w:hyperlink>
    </w:p>
    <w:p>
      <w:pPr>
        <w:pStyle w:val="TOC2"/>
        <w:tabs>
          <w:tab w:val="right" w:leader="dot" w:pos="8306"/>
        </w:tabs>
      </w:pPr>
      <w:hyperlink w:anchor="_Toc29079" w:history="1">
        <w:r>
          <w:rPr>
            <w:rFonts w:ascii="仿宋" w:eastAsia="仿宋" w:hAnsi="仿宋" w:cs="仿宋" w:hint="eastAsia"/>
            <w:lang w:eastAsia="zh-CN"/>
          </w:rPr>
          <w:t>(一)、风险识别与评估</w:t>
        </w:r>
        <w:r>
          <w:tab/>
        </w:r>
        <w:r>
          <w:fldChar w:fldCharType="begin"/>
        </w:r>
        <w:r>
          <w:instrText xml:space="preserve"> PAGEREF _Toc29079 \h </w:instrText>
        </w:r>
        <w:r>
          <w:fldChar w:fldCharType="separate"/>
        </w:r>
        <w:r>
          <w:t>39</w:t>
        </w:r>
        <w:r>
          <w:fldChar w:fldCharType="end"/>
        </w:r>
      </w:hyperlink>
    </w:p>
    <w:p>
      <w:pPr>
        <w:pStyle w:val="TOC2"/>
        <w:tabs>
          <w:tab w:val="right" w:leader="dot" w:pos="8306"/>
        </w:tabs>
      </w:pPr>
      <w:hyperlink w:anchor="_Toc2810" w:history="1">
        <w:r>
          <w:rPr>
            <w:rFonts w:ascii="仿宋" w:eastAsia="仿宋" w:hAnsi="仿宋" w:cs="仿宋" w:hint="eastAsia"/>
            <w:lang w:eastAsia="zh-CN"/>
          </w:rPr>
          <w:t>(二)、风险应对策略</w:t>
        </w:r>
        <w:r>
          <w:tab/>
        </w:r>
        <w:r>
          <w:fldChar w:fldCharType="begin"/>
        </w:r>
        <w:r>
          <w:instrText xml:space="preserve"> PAGEREF _Toc2810 \h </w:instrText>
        </w:r>
        <w:r>
          <w:fldChar w:fldCharType="separate"/>
        </w:r>
        <w:r>
          <w:t>40</w:t>
        </w:r>
        <w:r>
          <w:fldChar w:fldCharType="end"/>
        </w:r>
      </w:hyperlink>
    </w:p>
    <w:p>
      <w:pPr>
        <w:pStyle w:val="TOC2"/>
        <w:tabs>
          <w:tab w:val="right" w:leader="dot" w:pos="8306"/>
        </w:tabs>
      </w:pPr>
      <w:hyperlink w:anchor="_Toc91" w:history="1">
        <w:r>
          <w:rPr>
            <w:rFonts w:ascii="仿宋" w:eastAsia="仿宋" w:hAnsi="仿宋" w:cs="仿宋" w:hint="eastAsia"/>
            <w:lang w:eastAsia="zh-CN"/>
          </w:rPr>
          <w:t>(三)、风险监控与控制</w:t>
        </w:r>
        <w:r>
          <w:tab/>
        </w:r>
        <w:r>
          <w:fldChar w:fldCharType="begin"/>
        </w:r>
        <w:r>
          <w:instrText xml:space="preserve"> PAGEREF _Toc91 \h </w:instrText>
        </w:r>
        <w:r>
          <w:fldChar w:fldCharType="separate"/>
        </w:r>
        <w:r>
          <w:t>42</w:t>
        </w:r>
        <w:r>
          <w:fldChar w:fldCharType="end"/>
        </w:r>
      </w:hyperlink>
    </w:p>
    <w:p>
      <w:pPr>
        <w:pStyle w:val="TOC1"/>
        <w:tabs>
          <w:tab w:val="right" w:leader="dot" w:pos="8306"/>
        </w:tabs>
      </w:pPr>
      <w:hyperlink w:anchor="_Toc16327" w:history="1">
        <w:r>
          <w:rPr>
            <w:rFonts w:ascii="仿宋" w:eastAsia="仿宋" w:hAnsi="仿宋" w:cs="仿宋" w:hint="eastAsia"/>
            <w:lang w:eastAsia="zh-CN"/>
          </w:rPr>
          <w:t>十三、木器涂料项目变更管理</w:t>
        </w:r>
        <w:r>
          <w:tab/>
        </w:r>
        <w:r>
          <w:fldChar w:fldCharType="begin"/>
        </w:r>
        <w:r>
          <w:instrText xml:space="preserve"> PAGEREF _Toc16327 \h </w:instrText>
        </w:r>
        <w:r>
          <w:fldChar w:fldCharType="separate"/>
        </w:r>
        <w:r>
          <w:t>43</w:t>
        </w:r>
        <w:r>
          <w:fldChar w:fldCharType="end"/>
        </w:r>
      </w:hyperlink>
    </w:p>
    <w:p>
      <w:pPr>
        <w:pStyle w:val="TOC2"/>
        <w:tabs>
          <w:tab w:val="right" w:leader="dot" w:pos="8306"/>
        </w:tabs>
      </w:pPr>
      <w:hyperlink w:anchor="_Toc13898" w:history="1">
        <w:r>
          <w:rPr>
            <w:rFonts w:ascii="仿宋" w:eastAsia="仿宋" w:hAnsi="仿宋" w:cs="仿宋" w:hint="eastAsia"/>
            <w:lang w:eastAsia="zh-CN"/>
          </w:rPr>
          <w:t>(一)、变更申请与评估</w:t>
        </w:r>
        <w:r>
          <w:tab/>
        </w:r>
        <w:r>
          <w:fldChar w:fldCharType="begin"/>
        </w:r>
        <w:r>
          <w:instrText xml:space="preserve"> PAGEREF _Toc13898 \h </w:instrText>
        </w:r>
        <w:r>
          <w:fldChar w:fldCharType="separate"/>
        </w:r>
        <w:r>
          <w:t>43</w:t>
        </w:r>
        <w:r>
          <w:fldChar w:fldCharType="end"/>
        </w:r>
      </w:hyperlink>
    </w:p>
    <w:p>
      <w:pPr>
        <w:pStyle w:val="TOC2"/>
        <w:tabs>
          <w:tab w:val="right" w:leader="dot" w:pos="8306"/>
        </w:tabs>
      </w:pPr>
      <w:hyperlink w:anchor="_Toc14878" w:history="1">
        <w:r>
          <w:rPr>
            <w:rFonts w:ascii="仿宋" w:eastAsia="仿宋" w:hAnsi="仿宋" w:cs="仿宋" w:hint="eastAsia"/>
            <w:lang w:eastAsia="zh-CN"/>
          </w:rPr>
          <w:t>(二)、变更实施与控制</w:t>
        </w:r>
        <w:r>
          <w:tab/>
        </w:r>
        <w:r>
          <w:fldChar w:fldCharType="begin"/>
        </w:r>
        <w:r>
          <w:instrText xml:space="preserve"> PAGEREF _Toc14878 \h </w:instrText>
        </w:r>
        <w:r>
          <w:fldChar w:fldCharType="separate"/>
        </w:r>
        <w:r>
          <w:t>43</w:t>
        </w:r>
        <w:r>
          <w:fldChar w:fldCharType="end"/>
        </w:r>
      </w:hyperlink>
    </w:p>
    <w:p>
      <w:pPr>
        <w:pStyle w:val="TOC1"/>
        <w:tabs>
          <w:tab w:val="right" w:leader="dot" w:pos="8306"/>
        </w:tabs>
      </w:pPr>
      <w:hyperlink w:anchor="_Toc10103" w:history="1">
        <w:r>
          <w:rPr>
            <w:rFonts w:ascii="仿宋" w:eastAsia="仿宋" w:hAnsi="仿宋" w:cs="仿宋" w:hint="eastAsia"/>
            <w:lang w:eastAsia="zh-CN"/>
          </w:rPr>
          <w:t>十四、营销与推广策略</w:t>
        </w:r>
        <w:r>
          <w:tab/>
        </w:r>
        <w:r>
          <w:fldChar w:fldCharType="begin"/>
        </w:r>
        <w:r>
          <w:instrText xml:space="preserve"> PAGEREF _Toc10103 \h </w:instrText>
        </w:r>
        <w:r>
          <w:fldChar w:fldCharType="separate"/>
        </w:r>
        <w:r>
          <w:t>44</w:t>
        </w:r>
        <w:r>
          <w:fldChar w:fldCharType="end"/>
        </w:r>
      </w:hyperlink>
    </w:p>
    <w:p>
      <w:pPr>
        <w:pStyle w:val="TOC2"/>
        <w:tabs>
          <w:tab w:val="right" w:leader="dot" w:pos="8306"/>
        </w:tabs>
      </w:pPr>
      <w:hyperlink w:anchor="_Toc10273" w:history="1">
        <w:r>
          <w:rPr>
            <w:rFonts w:ascii="仿宋" w:eastAsia="仿宋" w:hAnsi="仿宋" w:cs="仿宋" w:hint="eastAsia"/>
            <w:lang w:eastAsia="zh-CN"/>
          </w:rPr>
          <w:t>(一)、产品/服务定位与特点</w:t>
        </w:r>
        <w:r>
          <w:tab/>
        </w:r>
        <w:r>
          <w:fldChar w:fldCharType="begin"/>
        </w:r>
        <w:r>
          <w:instrText xml:space="preserve"> PAGEREF _Toc10273 \h </w:instrText>
        </w:r>
        <w:r>
          <w:fldChar w:fldCharType="separate"/>
        </w:r>
        <w:r>
          <w:t>44</w:t>
        </w:r>
        <w:r>
          <w:fldChar w:fldCharType="end"/>
        </w:r>
      </w:hyperlink>
    </w:p>
    <w:p>
      <w:pPr>
        <w:pStyle w:val="TOC2"/>
        <w:tabs>
          <w:tab w:val="right" w:leader="dot" w:pos="8306"/>
        </w:tabs>
      </w:pPr>
      <w:hyperlink w:anchor="_Toc29295" w:history="1">
        <w:r>
          <w:rPr>
            <w:rFonts w:ascii="仿宋" w:eastAsia="仿宋" w:hAnsi="仿宋" w:cs="仿宋" w:hint="eastAsia"/>
            <w:lang w:eastAsia="zh-CN"/>
          </w:rPr>
          <w:t>(二)、市场定位与竞争分析</w:t>
        </w:r>
        <w:r>
          <w:tab/>
        </w:r>
        <w:r>
          <w:fldChar w:fldCharType="begin"/>
        </w:r>
        <w:r>
          <w:instrText xml:space="preserve"> PAGEREF _Toc29295 \h </w:instrText>
        </w:r>
        <w:r>
          <w:fldChar w:fldCharType="separate"/>
        </w:r>
        <w:r>
          <w:t>45</w:t>
        </w:r>
        <w:r>
          <w:fldChar w:fldCharType="end"/>
        </w:r>
      </w:hyperlink>
    </w:p>
    <w:p>
      <w:pPr>
        <w:pStyle w:val="TOC2"/>
        <w:tabs>
          <w:tab w:val="right" w:leader="dot" w:pos="8306"/>
        </w:tabs>
      </w:pPr>
      <w:hyperlink w:anchor="_Toc31571" w:history="1">
        <w:r>
          <w:rPr>
            <w:rFonts w:ascii="仿宋" w:eastAsia="仿宋" w:hAnsi="仿宋" w:cs="仿宋" w:hint="eastAsia"/>
            <w:lang w:eastAsia="zh-CN"/>
          </w:rPr>
          <w:t>(三)、营销渠道与策略</w:t>
        </w:r>
        <w:r>
          <w:tab/>
        </w:r>
        <w:r>
          <w:fldChar w:fldCharType="begin"/>
        </w:r>
        <w:r>
          <w:instrText xml:space="preserve"> PAGEREF _Toc31571 \h </w:instrText>
        </w:r>
        <w:r>
          <w:fldChar w:fldCharType="separate"/>
        </w:r>
        <w:r>
          <w:t>47</w:t>
        </w:r>
        <w:r>
          <w:fldChar w:fldCharType="end"/>
        </w:r>
      </w:hyperlink>
    </w:p>
    <w:p>
      <w:pPr>
        <w:pStyle w:val="TOC2"/>
        <w:tabs>
          <w:tab w:val="right" w:leader="dot" w:pos="8306"/>
        </w:tabs>
      </w:pPr>
      <w:hyperlink w:anchor="_Toc813" w:history="1">
        <w:r>
          <w:rPr>
            <w:rFonts w:ascii="仿宋" w:eastAsia="仿宋" w:hAnsi="仿宋" w:cs="仿宋" w:hint="eastAsia"/>
            <w:lang w:eastAsia="zh-CN"/>
          </w:rPr>
          <w:t>(四)、推广与宣传活动</w:t>
        </w:r>
        <w:r>
          <w:tab/>
        </w:r>
        <w:r>
          <w:fldChar w:fldCharType="begin"/>
        </w:r>
        <w:r>
          <w:instrText xml:space="preserve"> PAGEREF _Toc813 \h </w:instrText>
        </w:r>
        <w:r>
          <w:fldChar w:fldCharType="separate"/>
        </w:r>
        <w:r>
          <w:t>48</w:t>
        </w:r>
        <w:r>
          <w:fldChar w:fldCharType="end"/>
        </w:r>
      </w:hyperlink>
    </w:p>
    <w:p>
      <w:pPr>
        <w:pStyle w:val="TOC1"/>
        <w:tabs>
          <w:tab w:val="right" w:leader="dot" w:pos="8306"/>
        </w:tabs>
      </w:pPr>
      <w:hyperlink w:anchor="_Toc13884" w:history="1">
        <w:r>
          <w:rPr>
            <w:rFonts w:ascii="仿宋" w:eastAsia="仿宋" w:hAnsi="仿宋" w:cs="仿宋" w:hint="eastAsia"/>
            <w:lang w:eastAsia="zh-CN"/>
          </w:rPr>
          <w:t>十五、木器涂料项目工程方案分析</w:t>
        </w:r>
        <w:r>
          <w:tab/>
        </w:r>
        <w:r>
          <w:fldChar w:fldCharType="begin"/>
        </w:r>
        <w:r>
          <w:instrText xml:space="preserve"> PAGEREF _Toc13884 \h </w:instrText>
        </w:r>
        <w:r>
          <w:fldChar w:fldCharType="separate"/>
        </w:r>
        <w:r>
          <w:t>53</w:t>
        </w:r>
        <w:r>
          <w:fldChar w:fldCharType="end"/>
        </w:r>
      </w:hyperlink>
    </w:p>
    <w:p>
      <w:pPr>
        <w:pStyle w:val="TOC2"/>
        <w:tabs>
          <w:tab w:val="right" w:leader="dot" w:pos="8306"/>
        </w:tabs>
      </w:pPr>
      <w:hyperlink w:anchor="_Toc26283" w:history="1">
        <w:r>
          <w:rPr>
            <w:rFonts w:ascii="仿宋" w:eastAsia="仿宋" w:hAnsi="仿宋" w:cs="仿宋" w:hint="eastAsia"/>
            <w:lang w:eastAsia="zh-CN"/>
          </w:rPr>
          <w:t>(一)、建筑工程设计原则</w:t>
        </w:r>
        <w:r>
          <w:tab/>
        </w:r>
        <w:r>
          <w:fldChar w:fldCharType="begin"/>
        </w:r>
        <w:r>
          <w:instrText xml:space="preserve"> PAGEREF _Toc26283 \h </w:instrText>
        </w:r>
        <w:r>
          <w:fldChar w:fldCharType="separate"/>
        </w:r>
        <w:r>
          <w:t>53</w:t>
        </w:r>
        <w:r>
          <w:fldChar w:fldCharType="end"/>
        </w:r>
      </w:hyperlink>
    </w:p>
    <w:p>
      <w:pPr>
        <w:pStyle w:val="TOC2"/>
        <w:tabs>
          <w:tab w:val="right" w:leader="dot" w:pos="8306"/>
        </w:tabs>
      </w:pPr>
      <w:hyperlink w:anchor="_Toc15416" w:history="1">
        <w:r>
          <w:rPr>
            <w:rFonts w:ascii="仿宋" w:eastAsia="仿宋" w:hAnsi="仿宋" w:cs="仿宋" w:hint="eastAsia"/>
            <w:lang w:eastAsia="zh-CN"/>
          </w:rPr>
          <w:t>(二)、土建工程建设指标</w:t>
        </w:r>
        <w:r>
          <w:tab/>
        </w:r>
        <w:r>
          <w:fldChar w:fldCharType="begin"/>
        </w:r>
        <w:r>
          <w:instrText xml:space="preserve"> PAGEREF _Toc15416 \h </w:instrText>
        </w:r>
        <w:r>
          <w:fldChar w:fldCharType="separate"/>
        </w:r>
        <w:r>
          <w:t>56</w:t>
        </w:r>
        <w:r>
          <w:fldChar w:fldCharType="end"/>
        </w:r>
      </w:hyperlink>
    </w:p>
    <w:p>
      <w:pPr>
        <w:pStyle w:val="TOC1"/>
        <w:tabs>
          <w:tab w:val="right" w:leader="dot" w:pos="8306"/>
        </w:tabs>
      </w:pPr>
      <w:hyperlink w:anchor="_Toc31735" w:history="1">
        <w:r>
          <w:rPr>
            <w:rFonts w:ascii="仿宋" w:eastAsia="仿宋" w:hAnsi="仿宋" w:cs="仿宋" w:hint="eastAsia"/>
            <w:lang w:eastAsia="zh-CN"/>
          </w:rPr>
          <w:t>十六、利益相关者分析与沟通计划</w:t>
        </w:r>
        <w:r>
          <w:tab/>
        </w:r>
        <w:r>
          <w:fldChar w:fldCharType="begin"/>
        </w:r>
        <w:r>
          <w:instrText xml:space="preserve"> PAGEREF _Toc31735 \h </w:instrText>
        </w:r>
        <w:r>
          <w:fldChar w:fldCharType="separate"/>
        </w:r>
        <w:r>
          <w:t>58</w:t>
        </w:r>
        <w:r>
          <w:fldChar w:fldCharType="end"/>
        </w:r>
      </w:hyperlink>
    </w:p>
    <w:p>
      <w:pPr>
        <w:pStyle w:val="TOC2"/>
        <w:tabs>
          <w:tab w:val="right" w:leader="dot" w:pos="8306"/>
        </w:tabs>
      </w:pPr>
      <w:hyperlink w:anchor="_Toc23733" w:history="1">
        <w:r>
          <w:rPr>
            <w:rFonts w:ascii="仿宋" w:eastAsia="仿宋" w:hAnsi="仿宋" w:cs="仿宋" w:hint="eastAsia"/>
            <w:lang w:eastAsia="zh-CN"/>
          </w:rPr>
          <w:t>(一)、利益相关者分析</w:t>
        </w:r>
        <w:r>
          <w:tab/>
        </w:r>
        <w:r>
          <w:fldChar w:fldCharType="begin"/>
        </w:r>
        <w:r>
          <w:instrText xml:space="preserve"> PAGEREF _Toc23733 \h </w:instrText>
        </w:r>
        <w:r>
          <w:fldChar w:fldCharType="separate"/>
        </w:r>
        <w:r>
          <w:t>58</w:t>
        </w:r>
        <w:r>
          <w:fldChar w:fldCharType="end"/>
        </w:r>
      </w:hyperlink>
    </w:p>
    <w:p>
      <w:pPr>
        <w:pStyle w:val="TOC2"/>
        <w:tabs>
          <w:tab w:val="right" w:leader="dot" w:pos="8306"/>
        </w:tabs>
      </w:pPr>
      <w:hyperlink w:anchor="_Toc30456" w:history="1">
        <w:r>
          <w:rPr>
            <w:rFonts w:ascii="仿宋" w:eastAsia="仿宋" w:hAnsi="仿宋" w:cs="仿宋" w:hint="eastAsia"/>
            <w:lang w:eastAsia="zh-CN"/>
          </w:rPr>
          <w:t>(二)、沟通计划</w:t>
        </w:r>
        <w:r>
          <w:tab/>
        </w:r>
        <w:r>
          <w:fldChar w:fldCharType="begin"/>
        </w:r>
        <w:r>
          <w:instrText xml:space="preserve"> PAGEREF _Toc30456 \h </w:instrText>
        </w:r>
        <w:r>
          <w:fldChar w:fldCharType="separate"/>
        </w:r>
        <w:r>
          <w:t>59</w:t>
        </w:r>
        <w:r>
          <w:fldChar w:fldCharType="end"/>
        </w:r>
      </w:hyperlink>
    </w:p>
    <w:p>
      <w:pPr>
        <w:pStyle w:val="TOC1"/>
        <w:tabs>
          <w:tab w:val="right" w:leader="dot" w:pos="8306"/>
        </w:tabs>
      </w:pPr>
      <w:hyperlink w:anchor="_Toc23917" w:history="1">
        <w:r>
          <w:rPr>
            <w:rFonts w:ascii="仿宋" w:eastAsia="仿宋" w:hAnsi="仿宋" w:cs="仿宋" w:hint="eastAsia"/>
            <w:lang w:eastAsia="zh-CN"/>
          </w:rPr>
          <w:t>十七、供应链管理</w:t>
        </w:r>
        <w:r>
          <w:tab/>
        </w:r>
        <w:r>
          <w:fldChar w:fldCharType="begin"/>
        </w:r>
        <w:r>
          <w:instrText xml:space="preserve"> PAGEREF _Toc23917 \h </w:instrText>
        </w:r>
        <w:r>
          <w:fldChar w:fldCharType="separate"/>
        </w:r>
        <w:r>
          <w:t>60</w:t>
        </w:r>
        <w:r>
          <w:fldChar w:fldCharType="end"/>
        </w:r>
      </w:hyperlink>
    </w:p>
    <w:p>
      <w:pPr>
        <w:pStyle w:val="TOC2"/>
        <w:tabs>
          <w:tab w:val="right" w:leader="dot" w:pos="8306"/>
        </w:tabs>
      </w:pPr>
      <w:hyperlink w:anchor="_Toc2624" w:history="1">
        <w:r>
          <w:rPr>
            <w:rFonts w:ascii="仿宋" w:eastAsia="仿宋" w:hAnsi="仿宋" w:cs="仿宋" w:hint="eastAsia"/>
            <w:lang w:eastAsia="zh-CN"/>
          </w:rPr>
          <w:t>(一)、供应链战略规划</w:t>
        </w:r>
        <w:r>
          <w:tab/>
        </w:r>
        <w:r>
          <w:fldChar w:fldCharType="begin"/>
        </w:r>
        <w:r>
          <w:instrText xml:space="preserve"> PAGEREF _Toc2624 \h </w:instrText>
        </w:r>
        <w:r>
          <w:fldChar w:fldCharType="separate"/>
        </w:r>
        <w:r>
          <w:t>60</w:t>
        </w:r>
        <w:r>
          <w:fldChar w:fldCharType="end"/>
        </w:r>
      </w:hyperlink>
    </w:p>
    <w:p>
      <w:pPr>
        <w:pStyle w:val="TOC2"/>
        <w:tabs>
          <w:tab w:val="right" w:leader="dot" w:pos="8306"/>
        </w:tabs>
      </w:pPr>
      <w:hyperlink w:anchor="_Toc9055" w:history="1">
        <w:r>
          <w:rPr>
            <w:rFonts w:ascii="仿宋" w:eastAsia="仿宋" w:hAnsi="仿宋" w:cs="仿宋" w:hint="eastAsia"/>
            <w:lang w:eastAsia="zh-CN"/>
          </w:rPr>
          <w:t>(二)、供应商选择与合作</w:t>
        </w:r>
        <w:r>
          <w:tab/>
        </w:r>
        <w:r>
          <w:fldChar w:fldCharType="begin"/>
        </w:r>
        <w:r>
          <w:instrText xml:space="preserve"> PAGEREF _Toc9055 \h </w:instrText>
        </w:r>
        <w:r>
          <w:fldChar w:fldCharType="separate"/>
        </w:r>
        <w:r>
          <w:t>62</w:t>
        </w:r>
        <w:r>
          <w:fldChar w:fldCharType="end"/>
        </w:r>
      </w:hyperlink>
    </w:p>
    <w:p>
      <w:pPr>
        <w:pStyle w:val="TOC2"/>
        <w:tabs>
          <w:tab w:val="right" w:leader="dot" w:pos="8306"/>
        </w:tabs>
      </w:pPr>
      <w:hyperlink w:anchor="_Toc30888" w:history="1">
        <w:r>
          <w:rPr>
            <w:rFonts w:ascii="仿宋" w:eastAsia="仿宋" w:hAnsi="仿宋" w:cs="仿宋" w:hint="eastAsia"/>
            <w:lang w:eastAsia="zh-CN"/>
          </w:rPr>
          <w:t>(三)、物流与库存管理</w:t>
        </w:r>
        <w:r>
          <w:tab/>
        </w:r>
        <w:r>
          <w:fldChar w:fldCharType="begin"/>
        </w:r>
        <w:r>
          <w:instrText xml:space="preserve"> PAGEREF _Toc30888 \h </w:instrText>
        </w:r>
        <w:r>
          <w:fldChar w:fldCharType="separate"/>
        </w:r>
        <w:r>
          <w:t>63</w:t>
        </w:r>
        <w:r>
          <w:fldChar w:fldCharType="end"/>
        </w:r>
      </w:hyperlink>
    </w:p>
    <w:p>
      <w:pPr>
        <w:pStyle w:val="TOC1"/>
        <w:tabs>
          <w:tab w:val="right" w:leader="dot" w:pos="8306"/>
        </w:tabs>
      </w:pPr>
      <w:hyperlink w:anchor="_Toc22672" w:history="1">
        <w:r>
          <w:rPr>
            <w:rFonts w:ascii="仿宋" w:eastAsia="仿宋" w:hAnsi="仿宋" w:cs="仿宋" w:hint="eastAsia"/>
            <w:lang w:eastAsia="zh-CN"/>
          </w:rPr>
          <w:t>十八、木器涂料项目治理与监督</w:t>
        </w:r>
        <w:r>
          <w:tab/>
        </w:r>
        <w:r>
          <w:fldChar w:fldCharType="begin"/>
        </w:r>
        <w:r>
          <w:instrText xml:space="preserve"> PAGEREF _Toc22672 \h </w:instrText>
        </w:r>
        <w:r>
          <w:fldChar w:fldCharType="separate"/>
        </w:r>
        <w:r>
          <w:t>64</w:t>
        </w:r>
        <w:r>
          <w:fldChar w:fldCharType="end"/>
        </w:r>
      </w:hyperlink>
    </w:p>
    <w:p>
      <w:pPr>
        <w:pStyle w:val="TOC2"/>
        <w:tabs>
          <w:tab w:val="right" w:leader="dot" w:pos="8306"/>
        </w:tabs>
      </w:pPr>
      <w:hyperlink w:anchor="_Toc5250" w:history="1">
        <w:r>
          <w:rPr>
            <w:rFonts w:ascii="仿宋" w:eastAsia="仿宋" w:hAnsi="仿宋" w:cs="仿宋" w:hint="eastAsia"/>
            <w:lang w:eastAsia="zh-CN"/>
          </w:rPr>
          <w:t>(一)、木器涂料项目治理结构</w:t>
        </w:r>
        <w:r>
          <w:tab/>
        </w:r>
        <w:r>
          <w:fldChar w:fldCharType="begin"/>
        </w:r>
        <w:r>
          <w:instrText xml:space="preserve"> PAGEREF _Toc5250 \h </w:instrText>
        </w:r>
        <w:r>
          <w:fldChar w:fldCharType="separate"/>
        </w:r>
        <w:r>
          <w:t>64</w:t>
        </w:r>
        <w:r>
          <w:fldChar w:fldCharType="end"/>
        </w:r>
      </w:hyperlink>
    </w:p>
    <w:p>
      <w:pPr>
        <w:pStyle w:val="TOC2"/>
        <w:tabs>
          <w:tab w:val="right" w:leader="dot" w:pos="8306"/>
        </w:tabs>
      </w:pPr>
      <w:hyperlink w:anchor="_Toc7389" w:history="1">
        <w:r>
          <w:rPr>
            <w:rFonts w:ascii="仿宋" w:eastAsia="仿宋" w:hAnsi="仿宋" w:cs="仿宋" w:hint="eastAsia"/>
            <w:lang w:eastAsia="zh-CN"/>
          </w:rPr>
          <w:t>(二)、监督与审计</w:t>
        </w:r>
        <w:r>
          <w:tab/>
        </w:r>
        <w:r>
          <w:fldChar w:fldCharType="begin"/>
        </w:r>
        <w:r>
          <w:instrText xml:space="preserve"> PAGEREF _Toc7389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4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技术管理特点体现在其创新导向。通过引入最先进的技术趋势和解决方案，木器涂料项目致力于提升科技含量、提高质量和效率水平。这意味着我们将采用最新的工具和方法，确保木器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器涂料项目技术管理的显著特征。通过整合不同领域的技术资源，我们实现了跨学科的协同工作。这有助于优化技术架构，提高整体效能。此外，整合性策略还促进了不同技术团队之间的紧密沟通和高效合作，确保木器涂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器涂料项目所采用的技术。通过不断优化技术方案，木器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器涂料项目团队将在木器涂料项目初期识别可能的技术风险，并采取相应的预防和应对措施。通过建立健全的风险评估机制，木器涂料项目能够在实施过程中及时发现并解决潜在的技术问题，保障木器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器涂料项目中，技术将成为木器涂料项目成功的有力支持。这一深度剖析揭示了技术管理在木器涂料项目实施中的关键作用，为木器涂料项目的技术基础奠定了坚实的基础。</w:t>
      </w:r>
    </w:p>
    <w:p>
      <w:pPr>
        <w:pStyle w:val="Heading2"/>
        <w:ind w:firstLine="560" w:firstLineChars="200"/>
        <w:rPr>
          <w:rFonts w:ascii="仿宋" w:eastAsia="仿宋" w:hAnsi="仿宋" w:cs="仿宋" w:hint="eastAsia"/>
          <w:sz w:val="28"/>
          <w:lang w:eastAsia="zh-CN"/>
        </w:rPr>
      </w:pPr>
      <w:bookmarkStart w:id="4" w:name="_Toc10201"/>
      <w:r>
        <w:rPr>
          <w:rFonts w:ascii="仿宋" w:eastAsia="仿宋" w:hAnsi="仿宋" w:cs="仿宋" w:hint="eastAsia"/>
          <w:sz w:val="28"/>
          <w:lang w:eastAsia="zh-CN"/>
        </w:rPr>
        <w:t>(二)、木器涂料项目工艺技术设计方案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器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木器涂料项目将严格按照相关行业规范要求进行组织。通过有效控制产品质量，木器涂料项目将致力于为顾客提供优质的木器涂料项目产品和良好的服务。这体现了木器涂料项目对于生产活动合规性和质量标准的高度重视，为木器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器涂料项目注重生态效益和清洁生产原则。木器涂料项目建设将紧密结合地方特色经济发展，与社会经济发展规划和区域环境保护规划方案相协调一致。通过与当地区域自然生态系统的结合，木器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器涂料项目产品具有多样化的客户需求和个性化的特点。因此，木器涂料项目产品规格品种多样，且单批生产数量较小。为满足这一特点，木器涂料项目承办单位将建设先进的柔性制造生产线。通过广泛应用柔性制造技术，木器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器涂料项目采用的技术具有较高的技术含量和自动化水平，处于国内先进水平。这一技术选用不仅体现了对生产效率、质量和环境友好性的高标准要求，同时为木器涂料项目的可持续发展奠定了坚实的基础。</w:t>
      </w:r>
    </w:p>
    <w:p>
      <w:pPr>
        <w:pStyle w:val="Heading2"/>
        <w:ind w:firstLine="560" w:firstLineChars="200"/>
        <w:rPr>
          <w:rFonts w:ascii="仿宋" w:eastAsia="仿宋" w:hAnsi="仿宋" w:cs="仿宋" w:hint="eastAsia"/>
          <w:sz w:val="28"/>
          <w:lang w:eastAsia="zh-CN"/>
        </w:rPr>
      </w:pPr>
      <w:bookmarkStart w:id="5" w:name="_Toc41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为确保木器涂料项目的高效生产和技术实施，我们制定了一套精心设计的设备选型方案，以满足木器涂料项目生产、质量和环保的要求。该方案的主要特点如下：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器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针对木器涂料项目产品的多样性和小批量生产的特点，我们将建设柔性制造生产线。通过在设备选型中考虑柔性制造技术，可以灵活应对不同产品规格和生产需求，实现生产线的高度灵活性和适应性。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128"/>
      <w:r>
        <w:rPr>
          <w:rFonts w:ascii="仿宋" w:eastAsia="仿宋" w:hAnsi="仿宋" w:cs="仿宋" w:hint="eastAsia"/>
          <w:sz w:val="28"/>
          <w:lang w:eastAsia="zh-CN"/>
        </w:rPr>
        <w:t>二、木器涂料项目危机管理</w:t>
      </w:r>
      <w:bookmarkEnd w:id="6"/>
    </w:p>
    <w:p>
      <w:pPr>
        <w:pStyle w:val="Heading2"/>
        <w:rPr>
          <w:rFonts w:ascii="仿宋" w:eastAsia="仿宋" w:hAnsi="仿宋" w:cs="仿宋" w:hint="eastAsia"/>
          <w:lang w:eastAsia="zh-CN"/>
        </w:rPr>
      </w:pPr>
      <w:bookmarkStart w:id="7" w:name="_Toc2636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项目危机管理中，危机预警与识别是确保木器涂料项目稳健运行的核心步骤。通过建立全面的监测机制，木器涂料项目团队旨在及时发现和理解潜在的风险和危机因素，以便采取及时的预防和应对措施，确保木器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首先，通过深入的风险评估，木器涂料项目团队全面分析了整个木器涂料项目和各个阶段可能存在的威胁。这包括准确评估每个潜在风险的发生概率和可能影响的程度，为后续危机预警提供了有力支持。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器涂料项目团队着重于明确定义木器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器涂料项目进展的持续监控，团队能够及时发现潜在问题并作出迅速反应。木器涂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在这一阶段，团队的专业素养和反应速度将发挥至关重要的作用，以确保潜在危机能够在初期得到有效的处理，最大程度地减轻负面影响。通过危机预警与识别，木器涂料项目得以更有序、可控地推进。</w:t>
      </w:r>
    </w:p>
    <w:p>
      <w:pPr>
        <w:pStyle w:val="Heading2"/>
        <w:ind w:firstLine="560" w:firstLineChars="200"/>
        <w:rPr>
          <w:rFonts w:ascii="仿宋" w:eastAsia="仿宋" w:hAnsi="仿宋" w:cs="仿宋" w:hint="eastAsia"/>
          <w:sz w:val="28"/>
          <w:lang w:eastAsia="zh-CN"/>
        </w:rPr>
      </w:pPr>
      <w:bookmarkStart w:id="8" w:name="_Toc517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在危机发生时，木器涂料项目团队立即行动，成立了应急小组。该小组的任务是迅速制定并实施紧急应对措施，以最小化潜在损失。以下是采取的主要措施：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暂停木器涂料项目进度：为遏制危机蔓延，木器涂料项目暂时停止进行，以便全面评估当前状况。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资源重新分配：重新评估木器涂料项目资源的分配，确保最大限度地减小损失。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实时沟通：与关键利益相关者建立实时沟通机制，向他们传递木器涂料项目危机的实际状况，保障木器涂料项目核心利益。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在紧急应对的同时，木器涂料项目团队强调了团队协作和有效沟通的重要性。以下是团队协作的关键举措：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信息共享机制：建立了信息共享平台，确保团队成员能够及时获取木器涂料项目危机的实时信息。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领导者沟通：木器涂料项目领导者通过定期会议和即时沟通工具，指导团队应对危机，保持团队稳定运行。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随着危机得到初步控制，木器涂料项目团队转向制定恢复计划，以确保木器涂料项目能够从中迅速恢复。主要恢复计划包括：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修复受损的进度计划：重新评估木器涂料项目进度，制定修复计划，确保木器涂料项目尽快回归正常进程。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重新调整资源分配：优化资源分配，确保木器涂料项目在有限资源下高效运转。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风险管理机制加强：对木器涂料项目风险进行全面评估，制定更强化的风险管理策略，以预防未来可能的危机。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112"/>
      <w:r>
        <w:rPr>
          <w:rFonts w:ascii="仿宋" w:eastAsia="仿宋" w:hAnsi="仿宋" w:cs="仿宋" w:hint="eastAsia"/>
          <w:sz w:val="28"/>
          <w:lang w:eastAsia="zh-CN"/>
        </w:rPr>
        <w:t>三、木器涂料项目可持续发展</w:t>
      </w:r>
      <w:bookmarkEnd w:id="9"/>
    </w:p>
    <w:p>
      <w:pPr>
        <w:pStyle w:val="Heading2"/>
        <w:rPr>
          <w:rFonts w:ascii="仿宋" w:eastAsia="仿宋" w:hAnsi="仿宋" w:cs="仿宋" w:hint="eastAsia"/>
          <w:lang w:eastAsia="zh-CN"/>
        </w:rPr>
      </w:pPr>
      <w:bookmarkStart w:id="10" w:name="_Toc2056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项目中，木器涂料项目团队着眼于未来，明确了可持续发展的战略方向。制定的具体可持续发展目标包括降低资源使用、采用环保技术、最大化社会效益等。这一步骤不仅有助于木器涂料项目在环保和社会责任方面达到最高标准，也为未来提供了明确的指引，确保木器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可持续实践的融入木器涂料项目管理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器涂料项目管理周期。从木器涂料项目规划开始，木器涂料项目团队就考虑了环境和社会的因素。在执行阶段，木器涂料项目团队积极推动绿色技术的应用，优化资源利用。此外，关注员工的社会责任，通过培训和沟通活动提高员工对可持续发展的认知，使他们能够在日常工作中践行可持续实践。这些举措不仅为木器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79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扎根于木器涂料项目的可持续发展理念，我们深信环保与社会责任是木器涂料项目成功的关键支柱。在木器涂料项目的每一步，我们都致力于通过创新和实践，履行对环境和社会的坚定责任。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团队通过引入先进的环保技术、建立高效的废物处理系统以及推动能源节约措施，积极履行环保责任。定期的环保监测和评估确保木器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不仅致力于自身可持续发展，还注重对社会的回馈。通过支持社区木器涂料项目、参与慈善事业、提供培训机会等方式，木器涂料项目积极履行社会责任。与当地社区建立积极互动，关注员工的工作与生活平衡，以及员工的身心健康，是木器涂料项目在社会责任层面的关键举措。这样的实践不仅增强了木器涂料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2552"/>
      <w:r>
        <w:rPr>
          <w:rFonts w:ascii="仿宋" w:eastAsia="仿宋" w:hAnsi="仿宋" w:cs="仿宋" w:hint="eastAsia"/>
          <w:sz w:val="28"/>
          <w:lang w:eastAsia="zh-CN"/>
        </w:rPr>
        <w:t>四、木器涂料项目建设背景及必要性分析</w:t>
      </w:r>
      <w:bookmarkEnd w:id="12"/>
    </w:p>
    <w:p>
      <w:pPr>
        <w:pStyle w:val="Heading2"/>
        <w:rPr>
          <w:rFonts w:ascii="仿宋" w:eastAsia="仿宋" w:hAnsi="仿宋" w:cs="仿宋" w:hint="eastAsia"/>
          <w:lang w:eastAsia="zh-CN"/>
        </w:rPr>
      </w:pPr>
      <w:bookmarkStart w:id="13" w:name="_Toc25062"/>
      <w:r>
        <w:rPr>
          <w:rFonts w:ascii="仿宋" w:eastAsia="仿宋" w:hAnsi="仿宋" w:cs="仿宋" w:hint="eastAsia"/>
          <w:lang w:eastAsia="zh-CN"/>
        </w:rPr>
        <w:t>(一)、木器涂料项目背景分析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器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器涂料项目在这个潮流中的定位。同时，我们将关注行业内涌现的新兴机遇，以便木器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器涂料项目提供了强大的发展动力。我们将聚焦于行业内最新的技术发展趋势，包括但不限于人工智能、大数据分析、物联网等领域。通过深度的技术研究，我们将确保木器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器涂料项目发展的源泉。我们将投入更多的精力对市场需求进行深入剖析，超越表面的需求，深入挖掘潜在的市场痛点和机遇。通过对市场需求的细致了解，木器涂料项目将更有针对性地设计解决方案，满足市场的多样化需求，从而更好地促进木器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器涂料项目战略至关重要。我们将对竞争态势进行更为深入的分析，包括但不限于市场份额、产品特点、客户满意度等多个维度。通过深度的竞争分析，木器涂料项目将能够更准确地把握市场脉搏，制定具有竞争力的木器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器涂料项目的发展具有直接的影响。我们将进行更为全面的法规和政策分析，了解行业发展中的潜在法律风险和合规挑战。通过充分了解和遵守相关法规，木器涂料项目将确保在法律框架内合法合规运营，为木器涂料项目的稳健发展提供有力支持。</w:t>
      </w:r>
    </w:p>
    <w:p>
      <w:pPr>
        <w:pStyle w:val="Heading2"/>
        <w:ind w:firstLine="560" w:firstLineChars="200"/>
        <w:rPr>
          <w:rFonts w:ascii="仿宋" w:eastAsia="仿宋" w:hAnsi="仿宋" w:cs="仿宋" w:hint="eastAsia"/>
          <w:sz w:val="28"/>
          <w:lang w:eastAsia="zh-CN"/>
        </w:rPr>
      </w:pPr>
      <w:bookmarkStart w:id="14" w:name="_Toc30636"/>
      <w:r>
        <w:rPr>
          <w:rFonts w:ascii="仿宋" w:eastAsia="仿宋" w:hAnsi="仿宋" w:cs="仿宋" w:hint="eastAsia"/>
          <w:sz w:val="28"/>
          <w:lang w:eastAsia="zh-CN"/>
        </w:rPr>
        <w:t>(二)、木器涂料项目建设必要性分析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木器涂料项目建设的迫切性源于对行业发展趋势的深刻洞察。我们正处于一个行业变革的时代，科技创新、数字化转型成为企业发展的关键动力。木器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建设不仅仅是为了跟上潮流，更是为了通过技术创新推动企业的持续发展。通过引入先进的技术和解决方案，木器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器涂料项目的建设成为必然选择，通过提高产品质量、拓展服务领域，从而在竞争中获得更多的机会。木器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器涂料项目建设的必要性体现在对客户需求更精准的满足。通过木器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木器涂料项目建设的背后是对企业持续创新的追求。只有通过不断创新，企业才能在竞争中立于不败之地。木器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99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154"/>
      <w:r>
        <w:rPr>
          <w:rFonts w:ascii="仿宋" w:eastAsia="仿宋" w:hAnsi="仿宋" w:cs="仿宋" w:hint="eastAsia"/>
          <w:lang w:eastAsia="zh-CN"/>
        </w:rPr>
        <w:t>(一)、木器涂料行业分析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行业一直以来都是市场的关注焦点。行业内的发展趋势、竞争态势以及潜在机会都对木器涂料项目的推进产生深远的影响。通过深入研究行业的整体概貌，我们将更好地理解行业的核心特征，为木器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行业，技术一直是推动创新和发展的关键因素。我们将对当前技术趋势进行详尽分析，包括但不限于人工智能、大数据应用、先进制造技术等。这有助于木器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器涂料项目成功的基础。我们将对主要竞争对手进行深入研究，包括其市场份额、产品特点、市场定位等。通过全面了解竞争对手的优势和劣势，木器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146"/>
      <w:r>
        <w:rPr>
          <w:rFonts w:ascii="仿宋" w:eastAsia="仿宋" w:hAnsi="仿宋" w:cs="仿宋" w:hint="eastAsia"/>
          <w:sz w:val="28"/>
          <w:lang w:eastAsia="zh-CN"/>
        </w:rPr>
        <w:t>(二)、木器涂料市场分析预测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通过对市场规模的深入调研，我们将预测木器涂料市场未来的增长趋势。这包括市场的整体规模、各细分领域的发展趋势等。木器涂料项目可以根据市场的扩张速度和潜在机会，制定更符合市场需求的发展策略。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器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器涂料项目实施过程中需要充分考虑的因素。我们将对市场风险进行全面评估，包括但不限于政策法规风险、市场竞争风险、技术变革风险等。通过对潜在风险的深入分析，木器涂料项目可以制定相应的风险缓解策略，降低不确定性对木器涂料项目的影响。</w:t>
      </w:r>
    </w:p>
    <w:p>
      <w:pPr>
        <w:pStyle w:val="Heading1"/>
        <w:ind w:firstLine="560" w:firstLineChars="200"/>
        <w:rPr>
          <w:rFonts w:ascii="仿宋" w:eastAsia="仿宋" w:hAnsi="仿宋" w:cs="仿宋" w:hint="eastAsia"/>
          <w:sz w:val="28"/>
          <w:lang w:eastAsia="zh-CN"/>
        </w:rPr>
      </w:pPr>
      <w:bookmarkStart w:id="18" w:name="_Toc3178"/>
      <w:r>
        <w:rPr>
          <w:rFonts w:ascii="仿宋" w:eastAsia="仿宋" w:hAnsi="仿宋" w:cs="仿宋" w:hint="eastAsia"/>
          <w:sz w:val="28"/>
          <w:lang w:eastAsia="zh-CN"/>
        </w:rPr>
        <w:t>六、木器涂料项目建设单位说明</w:t>
      </w:r>
      <w:bookmarkEnd w:id="18"/>
    </w:p>
    <w:p>
      <w:pPr>
        <w:pStyle w:val="Heading2"/>
        <w:rPr>
          <w:rFonts w:ascii="仿宋" w:eastAsia="仿宋" w:hAnsi="仿宋" w:cs="仿宋" w:hint="eastAsia"/>
          <w:lang w:eastAsia="zh-CN"/>
        </w:rPr>
      </w:pPr>
      <w:bookmarkStart w:id="19" w:name="_Toc18331"/>
      <w:r>
        <w:rPr>
          <w:rFonts w:ascii="仿宋" w:eastAsia="仿宋" w:hAnsi="仿宋" w:cs="仿宋" w:hint="eastAsia"/>
          <w:lang w:eastAsia="zh-CN"/>
        </w:rPr>
        <w:t>(一)、木器涂料项目承办单位基本情况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753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器涂料项目承办单位的XXXX，我们着眼于实现可持续的经济效益。通过技术创新和解决方案的提供，公司预计在木器涂料项目执行期间将获得可观的收入增长。这一收入来源主要包括木器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同时，我们注重成本控制和效率提升，以确保木器涂料项目的可持续盈利。透过精细的管理和资源优化，公司期望实现木器涂料项目利润最大化。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器涂料项目实施进行全面的投资评估，包括木器涂料项目启动阶段的资金投入和后续运营成本。通过对木器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https://d.book118.com/548044046122006024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808A6"/>
    <w:rsid w:val="352808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4404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2024-01-08T21:03:00Z</dcterms:created>
  <dcterms:modified xsi:type="dcterms:W3CDTF">2024-01-08T21:03:44Z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8220F1235FEE44C9AFB86D34F3C499FB_11</vt:lpwstr>
  </property>
  <property fmtid="{D5CDD505-2E9C-101B-9397-08002B2CF9AE}" pid="3" name="KSOProductBuildVer">
    <vt:lpwstr>2052-12.1.0.16120</vt:lpwstr>
  </property>
</Properties>
</file>