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KJ-4煤矿安全检测综合管理系统项目计划设计方案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12" w:history="1">
        <w:r>
          <w:rPr>
            <w:rFonts w:ascii="仿宋" w:eastAsia="仿宋" w:hAnsi="仿宋" w:cs="仿宋" w:hint="eastAsia"/>
            <w:lang w:eastAsia="zh-CN"/>
          </w:rPr>
          <w:t>概论</w:t>
        </w:r>
        <w:r>
          <w:tab/>
        </w:r>
        <w:r>
          <w:fldChar w:fldCharType="begin"/>
        </w:r>
        <w:r>
          <w:instrText xml:space="preserve"> PAGEREF _Toc8212 \h </w:instrText>
        </w:r>
        <w:r>
          <w:fldChar w:fldCharType="separate"/>
        </w:r>
        <w:r>
          <w:t>3</w:t>
        </w:r>
        <w:r>
          <w:fldChar w:fldCharType="end"/>
        </w:r>
      </w:hyperlink>
    </w:p>
    <w:p>
      <w:pPr>
        <w:pStyle w:val="TOC1"/>
        <w:tabs>
          <w:tab w:val="right" w:leader="dot" w:pos="8306"/>
        </w:tabs>
      </w:pPr>
      <w:hyperlink w:anchor="_Toc32726" w:history="1">
        <w:r>
          <w:rPr>
            <w:rFonts w:ascii="仿宋" w:eastAsia="仿宋" w:hAnsi="仿宋" w:cs="仿宋" w:hint="eastAsia"/>
            <w:lang w:eastAsia="zh-CN"/>
          </w:rPr>
          <w:t>一、KJ-4煤矿安全检测综合管理系统项目可持续发展</w:t>
        </w:r>
        <w:r>
          <w:tab/>
        </w:r>
        <w:r>
          <w:fldChar w:fldCharType="begin"/>
        </w:r>
        <w:r>
          <w:instrText xml:space="preserve"> PAGEREF _Toc32726 \h </w:instrText>
        </w:r>
        <w:r>
          <w:fldChar w:fldCharType="separate"/>
        </w:r>
        <w:r>
          <w:t>3</w:t>
        </w:r>
        <w:r>
          <w:fldChar w:fldCharType="end"/>
        </w:r>
      </w:hyperlink>
    </w:p>
    <w:p>
      <w:pPr>
        <w:pStyle w:val="TOC2"/>
        <w:tabs>
          <w:tab w:val="right" w:leader="dot" w:pos="8306"/>
        </w:tabs>
      </w:pPr>
      <w:hyperlink w:anchor="_Toc3414" w:history="1">
        <w:r>
          <w:rPr>
            <w:rFonts w:ascii="仿宋" w:eastAsia="仿宋" w:hAnsi="仿宋" w:cs="仿宋" w:hint="eastAsia"/>
            <w:lang w:eastAsia="zh-CN"/>
          </w:rPr>
          <w:t>(一)、可持续战略与实践</w:t>
        </w:r>
        <w:r>
          <w:tab/>
        </w:r>
        <w:r>
          <w:fldChar w:fldCharType="begin"/>
        </w:r>
        <w:r>
          <w:instrText xml:space="preserve"> PAGEREF _Toc3414 \h </w:instrText>
        </w:r>
        <w:r>
          <w:fldChar w:fldCharType="separate"/>
        </w:r>
        <w:r>
          <w:t>3</w:t>
        </w:r>
        <w:r>
          <w:fldChar w:fldCharType="end"/>
        </w:r>
      </w:hyperlink>
    </w:p>
    <w:p>
      <w:pPr>
        <w:pStyle w:val="TOC2"/>
        <w:tabs>
          <w:tab w:val="right" w:leader="dot" w:pos="8306"/>
        </w:tabs>
      </w:pPr>
      <w:hyperlink w:anchor="_Toc4272" w:history="1">
        <w:r>
          <w:rPr>
            <w:rFonts w:ascii="仿宋" w:eastAsia="仿宋" w:hAnsi="仿宋" w:cs="仿宋" w:hint="eastAsia"/>
            <w:lang w:eastAsia="zh-CN"/>
          </w:rPr>
          <w:t>(二)、环保与社会责任</w:t>
        </w:r>
        <w:r>
          <w:tab/>
        </w:r>
        <w:r>
          <w:fldChar w:fldCharType="begin"/>
        </w:r>
        <w:r>
          <w:instrText xml:space="preserve"> PAGEREF _Toc4272 \h </w:instrText>
        </w:r>
        <w:r>
          <w:fldChar w:fldCharType="separate"/>
        </w:r>
        <w:r>
          <w:t>4</w:t>
        </w:r>
        <w:r>
          <w:fldChar w:fldCharType="end"/>
        </w:r>
      </w:hyperlink>
    </w:p>
    <w:p>
      <w:pPr>
        <w:pStyle w:val="TOC1"/>
        <w:tabs>
          <w:tab w:val="right" w:leader="dot" w:pos="8306"/>
        </w:tabs>
      </w:pPr>
      <w:hyperlink w:anchor="_Toc11392" w:history="1">
        <w:r>
          <w:rPr>
            <w:rFonts w:ascii="仿宋" w:eastAsia="仿宋" w:hAnsi="仿宋" w:cs="仿宋" w:hint="eastAsia"/>
            <w:lang w:eastAsia="zh-CN"/>
          </w:rPr>
          <w:t>二、工艺说明</w:t>
        </w:r>
        <w:r>
          <w:tab/>
        </w:r>
        <w:r>
          <w:fldChar w:fldCharType="begin"/>
        </w:r>
        <w:r>
          <w:instrText xml:space="preserve"> PAGEREF _Toc11392 \h </w:instrText>
        </w:r>
        <w:r>
          <w:fldChar w:fldCharType="separate"/>
        </w:r>
        <w:r>
          <w:t>5</w:t>
        </w:r>
        <w:r>
          <w:fldChar w:fldCharType="end"/>
        </w:r>
      </w:hyperlink>
    </w:p>
    <w:p>
      <w:pPr>
        <w:pStyle w:val="TOC2"/>
        <w:tabs>
          <w:tab w:val="right" w:leader="dot" w:pos="8306"/>
        </w:tabs>
      </w:pPr>
      <w:hyperlink w:anchor="_Toc11048" w:history="1">
        <w:r>
          <w:rPr>
            <w:rFonts w:ascii="仿宋" w:eastAsia="仿宋" w:hAnsi="仿宋" w:cs="仿宋" w:hint="eastAsia"/>
            <w:lang w:eastAsia="zh-CN"/>
          </w:rPr>
          <w:t>(一)、技术管理特点</w:t>
        </w:r>
        <w:r>
          <w:tab/>
        </w:r>
        <w:r>
          <w:fldChar w:fldCharType="begin"/>
        </w:r>
        <w:r>
          <w:instrText xml:space="preserve"> PAGEREF _Toc11048 \h </w:instrText>
        </w:r>
        <w:r>
          <w:fldChar w:fldCharType="separate"/>
        </w:r>
        <w:r>
          <w:t>5</w:t>
        </w:r>
        <w:r>
          <w:fldChar w:fldCharType="end"/>
        </w:r>
      </w:hyperlink>
    </w:p>
    <w:p>
      <w:pPr>
        <w:pStyle w:val="TOC2"/>
        <w:tabs>
          <w:tab w:val="right" w:leader="dot" w:pos="8306"/>
        </w:tabs>
      </w:pPr>
      <w:hyperlink w:anchor="_Toc11736" w:history="1">
        <w:r>
          <w:rPr>
            <w:rFonts w:ascii="仿宋" w:eastAsia="仿宋" w:hAnsi="仿宋" w:cs="仿宋" w:hint="eastAsia"/>
            <w:lang w:eastAsia="zh-CN"/>
          </w:rPr>
          <w:t>(二)、KJ-4煤矿安全检测综合管理系统项目工艺技术设计方案</w:t>
        </w:r>
        <w:r>
          <w:tab/>
        </w:r>
        <w:r>
          <w:fldChar w:fldCharType="begin"/>
        </w:r>
        <w:r>
          <w:instrText xml:space="preserve"> PAGEREF _Toc11736 \h </w:instrText>
        </w:r>
        <w:r>
          <w:fldChar w:fldCharType="separate"/>
        </w:r>
        <w:r>
          <w:t>6</w:t>
        </w:r>
        <w:r>
          <w:fldChar w:fldCharType="end"/>
        </w:r>
      </w:hyperlink>
    </w:p>
    <w:p>
      <w:pPr>
        <w:pStyle w:val="TOC2"/>
        <w:tabs>
          <w:tab w:val="right" w:leader="dot" w:pos="8306"/>
        </w:tabs>
      </w:pPr>
      <w:hyperlink w:anchor="_Toc2820" w:history="1">
        <w:r>
          <w:rPr>
            <w:rFonts w:ascii="仿宋" w:eastAsia="仿宋" w:hAnsi="仿宋" w:cs="仿宋" w:hint="eastAsia"/>
            <w:lang w:eastAsia="zh-CN"/>
          </w:rPr>
          <w:t>(三)、设备选型方案</w:t>
        </w:r>
        <w:r>
          <w:tab/>
        </w:r>
        <w:r>
          <w:fldChar w:fldCharType="begin"/>
        </w:r>
        <w:r>
          <w:instrText xml:space="preserve"> PAGEREF _Toc2820 \h </w:instrText>
        </w:r>
        <w:r>
          <w:fldChar w:fldCharType="separate"/>
        </w:r>
        <w:r>
          <w:t>8</w:t>
        </w:r>
        <w:r>
          <w:fldChar w:fldCharType="end"/>
        </w:r>
      </w:hyperlink>
    </w:p>
    <w:p>
      <w:pPr>
        <w:pStyle w:val="TOC1"/>
        <w:tabs>
          <w:tab w:val="right" w:leader="dot" w:pos="8306"/>
        </w:tabs>
      </w:pPr>
      <w:hyperlink w:anchor="_Toc24634" w:history="1">
        <w:r>
          <w:rPr>
            <w:rFonts w:ascii="仿宋" w:eastAsia="仿宋" w:hAnsi="仿宋" w:cs="仿宋" w:hint="eastAsia"/>
            <w:lang w:eastAsia="zh-CN"/>
          </w:rPr>
          <w:t>三、KJ-4煤矿安全检测综合管理系统项目危机管理</w:t>
        </w:r>
        <w:r>
          <w:tab/>
        </w:r>
        <w:r>
          <w:fldChar w:fldCharType="begin"/>
        </w:r>
        <w:r>
          <w:instrText xml:space="preserve"> PAGEREF _Toc24634 \h </w:instrText>
        </w:r>
        <w:r>
          <w:fldChar w:fldCharType="separate"/>
        </w:r>
        <w:r>
          <w:t>9</w:t>
        </w:r>
        <w:r>
          <w:fldChar w:fldCharType="end"/>
        </w:r>
      </w:hyperlink>
    </w:p>
    <w:p>
      <w:pPr>
        <w:pStyle w:val="TOC2"/>
        <w:tabs>
          <w:tab w:val="right" w:leader="dot" w:pos="8306"/>
        </w:tabs>
      </w:pPr>
      <w:hyperlink w:anchor="_Toc1303" w:history="1">
        <w:r>
          <w:rPr>
            <w:rFonts w:ascii="仿宋" w:eastAsia="仿宋" w:hAnsi="仿宋" w:cs="仿宋" w:hint="eastAsia"/>
            <w:lang w:eastAsia="zh-CN"/>
          </w:rPr>
          <w:t>(一)、危机预警与识别</w:t>
        </w:r>
        <w:r>
          <w:tab/>
        </w:r>
        <w:r>
          <w:fldChar w:fldCharType="begin"/>
        </w:r>
        <w:r>
          <w:instrText xml:space="preserve"> PAGEREF _Toc1303 \h </w:instrText>
        </w:r>
        <w:r>
          <w:fldChar w:fldCharType="separate"/>
        </w:r>
        <w:r>
          <w:t>9</w:t>
        </w:r>
        <w:r>
          <w:fldChar w:fldCharType="end"/>
        </w:r>
      </w:hyperlink>
    </w:p>
    <w:p>
      <w:pPr>
        <w:pStyle w:val="TOC2"/>
        <w:tabs>
          <w:tab w:val="right" w:leader="dot" w:pos="8306"/>
        </w:tabs>
      </w:pPr>
      <w:hyperlink w:anchor="_Toc10483" w:history="1">
        <w:r>
          <w:rPr>
            <w:rFonts w:ascii="仿宋" w:eastAsia="仿宋" w:hAnsi="仿宋" w:cs="仿宋" w:hint="eastAsia"/>
            <w:lang w:eastAsia="zh-CN"/>
          </w:rPr>
          <w:t>(二)、危机应对与恢复</w:t>
        </w:r>
        <w:r>
          <w:tab/>
        </w:r>
        <w:r>
          <w:fldChar w:fldCharType="begin"/>
        </w:r>
        <w:r>
          <w:instrText xml:space="preserve"> PAGEREF _Toc10483 \h </w:instrText>
        </w:r>
        <w:r>
          <w:fldChar w:fldCharType="separate"/>
        </w:r>
        <w:r>
          <w:t>10</w:t>
        </w:r>
        <w:r>
          <w:fldChar w:fldCharType="end"/>
        </w:r>
      </w:hyperlink>
    </w:p>
    <w:p>
      <w:pPr>
        <w:pStyle w:val="TOC1"/>
        <w:tabs>
          <w:tab w:val="right" w:leader="dot" w:pos="8306"/>
        </w:tabs>
      </w:pPr>
      <w:hyperlink w:anchor="_Toc17974" w:history="1">
        <w:r>
          <w:rPr>
            <w:rFonts w:ascii="仿宋" w:eastAsia="仿宋" w:hAnsi="仿宋" w:cs="仿宋" w:hint="eastAsia"/>
            <w:lang w:eastAsia="zh-CN"/>
          </w:rPr>
          <w:t>四、KJ-4煤矿安全检测综合管理系统项目土建工程</w:t>
        </w:r>
        <w:r>
          <w:tab/>
        </w:r>
        <w:r>
          <w:fldChar w:fldCharType="begin"/>
        </w:r>
        <w:r>
          <w:instrText xml:space="preserve"> PAGEREF _Toc17974 \h </w:instrText>
        </w:r>
        <w:r>
          <w:fldChar w:fldCharType="separate"/>
        </w:r>
        <w:r>
          <w:t>12</w:t>
        </w:r>
        <w:r>
          <w:fldChar w:fldCharType="end"/>
        </w:r>
      </w:hyperlink>
    </w:p>
    <w:p>
      <w:pPr>
        <w:pStyle w:val="TOC2"/>
        <w:tabs>
          <w:tab w:val="right" w:leader="dot" w:pos="8306"/>
        </w:tabs>
      </w:pPr>
      <w:hyperlink w:anchor="_Toc21331" w:history="1">
        <w:r>
          <w:rPr>
            <w:rFonts w:ascii="仿宋" w:eastAsia="仿宋" w:hAnsi="仿宋" w:cs="仿宋" w:hint="eastAsia"/>
            <w:lang w:eastAsia="zh-CN"/>
          </w:rPr>
          <w:t>(一)、建筑工程设计原则</w:t>
        </w:r>
        <w:r>
          <w:tab/>
        </w:r>
        <w:r>
          <w:fldChar w:fldCharType="begin"/>
        </w:r>
        <w:r>
          <w:instrText xml:space="preserve"> PAGEREF _Toc21331 \h </w:instrText>
        </w:r>
        <w:r>
          <w:fldChar w:fldCharType="separate"/>
        </w:r>
        <w:r>
          <w:t>12</w:t>
        </w:r>
        <w:r>
          <w:fldChar w:fldCharType="end"/>
        </w:r>
      </w:hyperlink>
    </w:p>
    <w:p>
      <w:pPr>
        <w:pStyle w:val="TOC2"/>
        <w:tabs>
          <w:tab w:val="right" w:leader="dot" w:pos="8306"/>
        </w:tabs>
      </w:pPr>
      <w:hyperlink w:anchor="_Toc16127" w:history="1">
        <w:r>
          <w:rPr>
            <w:rFonts w:ascii="仿宋" w:eastAsia="仿宋" w:hAnsi="仿宋" w:cs="仿宋" w:hint="eastAsia"/>
            <w:lang w:eastAsia="zh-CN"/>
          </w:rPr>
          <w:t>(二)、土建工程设计年限及安全等级</w:t>
        </w:r>
        <w:r>
          <w:tab/>
        </w:r>
        <w:r>
          <w:fldChar w:fldCharType="begin"/>
        </w:r>
        <w:r>
          <w:instrText xml:space="preserve"> PAGEREF _Toc16127 \h </w:instrText>
        </w:r>
        <w:r>
          <w:fldChar w:fldCharType="separate"/>
        </w:r>
        <w:r>
          <w:t>13</w:t>
        </w:r>
        <w:r>
          <w:fldChar w:fldCharType="end"/>
        </w:r>
      </w:hyperlink>
    </w:p>
    <w:p>
      <w:pPr>
        <w:pStyle w:val="TOC2"/>
        <w:tabs>
          <w:tab w:val="right" w:leader="dot" w:pos="8306"/>
        </w:tabs>
      </w:pPr>
      <w:hyperlink w:anchor="_Toc15844" w:history="1">
        <w:r>
          <w:rPr>
            <w:rFonts w:ascii="仿宋" w:eastAsia="仿宋" w:hAnsi="仿宋" w:cs="仿宋" w:hint="eastAsia"/>
            <w:lang w:eastAsia="zh-CN"/>
          </w:rPr>
          <w:t>(三)、建筑工程设计总体要求</w:t>
        </w:r>
        <w:r>
          <w:tab/>
        </w:r>
        <w:r>
          <w:fldChar w:fldCharType="begin"/>
        </w:r>
        <w:r>
          <w:instrText xml:space="preserve"> PAGEREF _Toc15844 \h </w:instrText>
        </w:r>
        <w:r>
          <w:fldChar w:fldCharType="separate"/>
        </w:r>
        <w:r>
          <w:t>15</w:t>
        </w:r>
        <w:r>
          <w:fldChar w:fldCharType="end"/>
        </w:r>
      </w:hyperlink>
    </w:p>
    <w:p>
      <w:pPr>
        <w:pStyle w:val="TOC2"/>
        <w:tabs>
          <w:tab w:val="right" w:leader="dot" w:pos="8306"/>
        </w:tabs>
      </w:pPr>
      <w:hyperlink w:anchor="_Toc19112" w:history="1">
        <w:r>
          <w:rPr>
            <w:rFonts w:ascii="仿宋" w:eastAsia="仿宋" w:hAnsi="仿宋" w:cs="仿宋" w:hint="eastAsia"/>
            <w:lang w:eastAsia="zh-CN"/>
          </w:rPr>
          <w:t>(四)、土建工程建设指标</w:t>
        </w:r>
        <w:r>
          <w:tab/>
        </w:r>
        <w:r>
          <w:fldChar w:fldCharType="begin"/>
        </w:r>
        <w:r>
          <w:instrText xml:space="preserve"> PAGEREF _Toc19112 \h </w:instrText>
        </w:r>
        <w:r>
          <w:fldChar w:fldCharType="separate"/>
        </w:r>
        <w:r>
          <w:t>15</w:t>
        </w:r>
        <w:r>
          <w:fldChar w:fldCharType="end"/>
        </w:r>
      </w:hyperlink>
    </w:p>
    <w:p>
      <w:pPr>
        <w:pStyle w:val="TOC1"/>
        <w:tabs>
          <w:tab w:val="right" w:leader="dot" w:pos="8306"/>
        </w:tabs>
      </w:pPr>
      <w:hyperlink w:anchor="_Toc23158" w:history="1">
        <w:r>
          <w:rPr>
            <w:rFonts w:ascii="仿宋" w:eastAsia="仿宋" w:hAnsi="仿宋" w:cs="仿宋" w:hint="eastAsia"/>
            <w:lang w:eastAsia="zh-CN"/>
          </w:rPr>
          <w:t>五、KJ-4煤矿安全检测综合管理系统项目选址可行性分析</w:t>
        </w:r>
        <w:r>
          <w:tab/>
        </w:r>
        <w:r>
          <w:fldChar w:fldCharType="begin"/>
        </w:r>
        <w:r>
          <w:instrText xml:space="preserve"> PAGEREF _Toc23158 \h </w:instrText>
        </w:r>
        <w:r>
          <w:fldChar w:fldCharType="separate"/>
        </w:r>
        <w:r>
          <w:t>16</w:t>
        </w:r>
        <w:r>
          <w:fldChar w:fldCharType="end"/>
        </w:r>
      </w:hyperlink>
    </w:p>
    <w:p>
      <w:pPr>
        <w:pStyle w:val="TOC2"/>
        <w:tabs>
          <w:tab w:val="right" w:leader="dot" w:pos="8306"/>
        </w:tabs>
      </w:pPr>
      <w:hyperlink w:anchor="_Toc20844" w:history="1">
        <w:r>
          <w:rPr>
            <w:rFonts w:ascii="仿宋" w:eastAsia="仿宋" w:hAnsi="仿宋" w:cs="仿宋" w:hint="eastAsia"/>
            <w:lang w:eastAsia="zh-CN"/>
          </w:rPr>
          <w:t>(一)、KJ-4煤矿安全检测综合管理系统项目选址</w:t>
        </w:r>
        <w:r>
          <w:tab/>
        </w:r>
        <w:r>
          <w:fldChar w:fldCharType="begin"/>
        </w:r>
        <w:r>
          <w:instrText xml:space="preserve"> PAGEREF _Toc20844 \h </w:instrText>
        </w:r>
        <w:r>
          <w:fldChar w:fldCharType="separate"/>
        </w:r>
        <w:r>
          <w:t>16</w:t>
        </w:r>
        <w:r>
          <w:fldChar w:fldCharType="end"/>
        </w:r>
      </w:hyperlink>
    </w:p>
    <w:p>
      <w:pPr>
        <w:pStyle w:val="TOC2"/>
        <w:tabs>
          <w:tab w:val="right" w:leader="dot" w:pos="8306"/>
        </w:tabs>
      </w:pPr>
      <w:hyperlink w:anchor="_Toc24408" w:history="1">
        <w:r>
          <w:rPr>
            <w:rFonts w:ascii="仿宋" w:eastAsia="仿宋" w:hAnsi="仿宋" w:cs="仿宋" w:hint="eastAsia"/>
            <w:lang w:eastAsia="zh-CN"/>
          </w:rPr>
          <w:t>(二)、用地控制指标</w:t>
        </w:r>
        <w:r>
          <w:tab/>
        </w:r>
        <w:r>
          <w:fldChar w:fldCharType="begin"/>
        </w:r>
        <w:r>
          <w:instrText xml:space="preserve"> PAGEREF _Toc24408 \h </w:instrText>
        </w:r>
        <w:r>
          <w:fldChar w:fldCharType="separate"/>
        </w:r>
        <w:r>
          <w:t>16</w:t>
        </w:r>
        <w:r>
          <w:fldChar w:fldCharType="end"/>
        </w:r>
      </w:hyperlink>
    </w:p>
    <w:p>
      <w:pPr>
        <w:pStyle w:val="TOC2"/>
        <w:tabs>
          <w:tab w:val="right" w:leader="dot" w:pos="8306"/>
        </w:tabs>
      </w:pPr>
      <w:hyperlink w:anchor="_Toc27482" w:history="1">
        <w:r>
          <w:rPr>
            <w:rFonts w:ascii="仿宋" w:eastAsia="仿宋" w:hAnsi="仿宋" w:cs="仿宋" w:hint="eastAsia"/>
            <w:lang w:eastAsia="zh-CN"/>
          </w:rPr>
          <w:t>(三)、节约用地措施</w:t>
        </w:r>
        <w:r>
          <w:tab/>
        </w:r>
        <w:r>
          <w:fldChar w:fldCharType="begin"/>
        </w:r>
        <w:r>
          <w:instrText xml:space="preserve"> PAGEREF _Toc27482 \h </w:instrText>
        </w:r>
        <w:r>
          <w:fldChar w:fldCharType="separate"/>
        </w:r>
        <w:r>
          <w:t>18</w:t>
        </w:r>
        <w:r>
          <w:fldChar w:fldCharType="end"/>
        </w:r>
      </w:hyperlink>
    </w:p>
    <w:p>
      <w:pPr>
        <w:pStyle w:val="TOC2"/>
        <w:tabs>
          <w:tab w:val="right" w:leader="dot" w:pos="8306"/>
        </w:tabs>
      </w:pPr>
      <w:hyperlink w:anchor="_Toc15216" w:history="1">
        <w:r>
          <w:rPr>
            <w:rFonts w:ascii="仿宋" w:eastAsia="仿宋" w:hAnsi="仿宋" w:cs="仿宋" w:hint="eastAsia"/>
            <w:lang w:eastAsia="zh-CN"/>
          </w:rPr>
          <w:t>(四)、总图布置方案</w:t>
        </w:r>
        <w:r>
          <w:tab/>
        </w:r>
        <w:r>
          <w:fldChar w:fldCharType="begin"/>
        </w:r>
        <w:r>
          <w:instrText xml:space="preserve"> PAGEREF _Toc15216 \h </w:instrText>
        </w:r>
        <w:r>
          <w:fldChar w:fldCharType="separate"/>
        </w:r>
        <w:r>
          <w:t>19</w:t>
        </w:r>
        <w:r>
          <w:fldChar w:fldCharType="end"/>
        </w:r>
      </w:hyperlink>
    </w:p>
    <w:p>
      <w:pPr>
        <w:pStyle w:val="TOC2"/>
        <w:tabs>
          <w:tab w:val="right" w:leader="dot" w:pos="8306"/>
        </w:tabs>
      </w:pPr>
      <w:hyperlink w:anchor="_Toc28298" w:history="1">
        <w:r>
          <w:rPr>
            <w:rFonts w:ascii="仿宋" w:eastAsia="仿宋" w:hAnsi="仿宋" w:cs="仿宋" w:hint="eastAsia"/>
            <w:lang w:eastAsia="zh-CN"/>
          </w:rPr>
          <w:t>(五)、选址综合评价</w:t>
        </w:r>
        <w:r>
          <w:tab/>
        </w:r>
        <w:r>
          <w:fldChar w:fldCharType="begin"/>
        </w:r>
        <w:r>
          <w:instrText xml:space="preserve"> PAGEREF _Toc28298 \h </w:instrText>
        </w:r>
        <w:r>
          <w:fldChar w:fldCharType="separate"/>
        </w:r>
        <w:r>
          <w:t>20</w:t>
        </w:r>
        <w:r>
          <w:fldChar w:fldCharType="end"/>
        </w:r>
      </w:hyperlink>
    </w:p>
    <w:p>
      <w:pPr>
        <w:pStyle w:val="TOC1"/>
        <w:tabs>
          <w:tab w:val="right" w:leader="dot" w:pos="8306"/>
        </w:tabs>
      </w:pPr>
      <w:hyperlink w:anchor="_Toc11289" w:history="1">
        <w:r>
          <w:rPr>
            <w:rFonts w:ascii="仿宋" w:eastAsia="仿宋" w:hAnsi="仿宋" w:cs="仿宋" w:hint="eastAsia"/>
            <w:lang w:eastAsia="zh-CN"/>
          </w:rPr>
          <w:t>六、产品规划分析</w:t>
        </w:r>
        <w:r>
          <w:tab/>
        </w:r>
        <w:r>
          <w:fldChar w:fldCharType="begin"/>
        </w:r>
        <w:r>
          <w:instrText xml:space="preserve"> PAGEREF _Toc11289 \h </w:instrText>
        </w:r>
        <w:r>
          <w:fldChar w:fldCharType="separate"/>
        </w:r>
        <w:r>
          <w:t>22</w:t>
        </w:r>
        <w:r>
          <w:fldChar w:fldCharType="end"/>
        </w:r>
      </w:hyperlink>
    </w:p>
    <w:p>
      <w:pPr>
        <w:pStyle w:val="TOC2"/>
        <w:tabs>
          <w:tab w:val="right" w:leader="dot" w:pos="8306"/>
        </w:tabs>
      </w:pPr>
      <w:hyperlink w:anchor="_Toc27651" w:history="1">
        <w:r>
          <w:rPr>
            <w:rFonts w:ascii="仿宋" w:eastAsia="仿宋" w:hAnsi="仿宋" w:cs="仿宋" w:hint="eastAsia"/>
            <w:lang w:eastAsia="zh-CN"/>
          </w:rPr>
          <w:t>(一)、产品规划</w:t>
        </w:r>
        <w:r>
          <w:tab/>
        </w:r>
        <w:r>
          <w:fldChar w:fldCharType="begin"/>
        </w:r>
        <w:r>
          <w:instrText xml:space="preserve"> PAGEREF _Toc27651 \h </w:instrText>
        </w:r>
        <w:r>
          <w:fldChar w:fldCharType="separate"/>
        </w:r>
        <w:r>
          <w:t>22</w:t>
        </w:r>
        <w:r>
          <w:fldChar w:fldCharType="end"/>
        </w:r>
      </w:hyperlink>
    </w:p>
    <w:p>
      <w:pPr>
        <w:pStyle w:val="TOC2"/>
        <w:tabs>
          <w:tab w:val="right" w:leader="dot" w:pos="8306"/>
        </w:tabs>
      </w:pPr>
      <w:hyperlink w:anchor="_Toc2799" w:history="1">
        <w:r>
          <w:rPr>
            <w:rFonts w:ascii="仿宋" w:eastAsia="仿宋" w:hAnsi="仿宋" w:cs="仿宋" w:hint="eastAsia"/>
            <w:lang w:eastAsia="zh-CN"/>
          </w:rPr>
          <w:t>(二)、建设规模</w:t>
        </w:r>
        <w:r>
          <w:tab/>
        </w:r>
        <w:r>
          <w:fldChar w:fldCharType="begin"/>
        </w:r>
        <w:r>
          <w:instrText xml:space="preserve"> PAGEREF _Toc2799 \h </w:instrText>
        </w:r>
        <w:r>
          <w:fldChar w:fldCharType="separate"/>
        </w:r>
        <w:r>
          <w:t>23</w:t>
        </w:r>
        <w:r>
          <w:fldChar w:fldCharType="end"/>
        </w:r>
      </w:hyperlink>
    </w:p>
    <w:p>
      <w:pPr>
        <w:pStyle w:val="TOC1"/>
        <w:tabs>
          <w:tab w:val="right" w:leader="dot" w:pos="8306"/>
        </w:tabs>
      </w:pPr>
      <w:hyperlink w:anchor="_Toc30941" w:history="1">
        <w:r>
          <w:rPr>
            <w:rFonts w:ascii="仿宋" w:eastAsia="仿宋" w:hAnsi="仿宋" w:cs="仿宋" w:hint="eastAsia"/>
            <w:lang w:eastAsia="zh-CN"/>
          </w:rPr>
          <w:t>七、KJ-4煤矿安全检测综合管理系统项目风险管理</w:t>
        </w:r>
        <w:r>
          <w:tab/>
        </w:r>
        <w:r>
          <w:fldChar w:fldCharType="begin"/>
        </w:r>
        <w:r>
          <w:instrText xml:space="preserve"> PAGEREF _Toc30941 \h </w:instrText>
        </w:r>
        <w:r>
          <w:fldChar w:fldCharType="separate"/>
        </w:r>
        <w:r>
          <w:t>24</w:t>
        </w:r>
        <w:r>
          <w:fldChar w:fldCharType="end"/>
        </w:r>
      </w:hyperlink>
    </w:p>
    <w:p>
      <w:pPr>
        <w:pStyle w:val="TOC2"/>
        <w:tabs>
          <w:tab w:val="right" w:leader="dot" w:pos="8306"/>
        </w:tabs>
      </w:pPr>
      <w:hyperlink w:anchor="_Toc23277" w:history="1">
        <w:r>
          <w:rPr>
            <w:rFonts w:ascii="仿宋" w:eastAsia="仿宋" w:hAnsi="仿宋" w:cs="仿宋" w:hint="eastAsia"/>
            <w:lang w:eastAsia="zh-CN"/>
          </w:rPr>
          <w:t>(一)、风险识别与评估</w:t>
        </w:r>
        <w:r>
          <w:tab/>
        </w:r>
        <w:r>
          <w:fldChar w:fldCharType="begin"/>
        </w:r>
        <w:r>
          <w:instrText xml:space="preserve"> PAGEREF _Toc23277 \h </w:instrText>
        </w:r>
        <w:r>
          <w:fldChar w:fldCharType="separate"/>
        </w:r>
        <w:r>
          <w:t>24</w:t>
        </w:r>
        <w:r>
          <w:fldChar w:fldCharType="end"/>
        </w:r>
      </w:hyperlink>
    </w:p>
    <w:p>
      <w:pPr>
        <w:pStyle w:val="TOC2"/>
        <w:tabs>
          <w:tab w:val="right" w:leader="dot" w:pos="8306"/>
        </w:tabs>
      </w:pPr>
      <w:hyperlink w:anchor="_Toc19809" w:history="1">
        <w:r>
          <w:rPr>
            <w:rFonts w:ascii="仿宋" w:eastAsia="仿宋" w:hAnsi="仿宋" w:cs="仿宋" w:hint="eastAsia"/>
            <w:lang w:eastAsia="zh-CN"/>
          </w:rPr>
          <w:t>(二)、风险应对策略</w:t>
        </w:r>
        <w:r>
          <w:tab/>
        </w:r>
        <w:r>
          <w:fldChar w:fldCharType="begin"/>
        </w:r>
        <w:r>
          <w:instrText xml:space="preserve"> PAGEREF _Toc19809 \h </w:instrText>
        </w:r>
        <w:r>
          <w:fldChar w:fldCharType="separate"/>
        </w:r>
        <w:r>
          <w:t>25</w:t>
        </w:r>
        <w:r>
          <w:fldChar w:fldCharType="end"/>
        </w:r>
      </w:hyperlink>
    </w:p>
    <w:p>
      <w:pPr>
        <w:pStyle w:val="TOC2"/>
        <w:tabs>
          <w:tab w:val="right" w:leader="dot" w:pos="8306"/>
        </w:tabs>
      </w:pPr>
      <w:hyperlink w:anchor="_Toc6026" w:history="1">
        <w:r>
          <w:rPr>
            <w:rFonts w:ascii="仿宋" w:eastAsia="仿宋" w:hAnsi="仿宋" w:cs="仿宋" w:hint="eastAsia"/>
            <w:lang w:eastAsia="zh-CN"/>
          </w:rPr>
          <w:t>(三)、风险监控与控制</w:t>
        </w:r>
        <w:r>
          <w:tab/>
        </w:r>
        <w:r>
          <w:fldChar w:fldCharType="begin"/>
        </w:r>
        <w:r>
          <w:instrText xml:space="preserve"> PAGEREF _Toc6026 \h </w:instrText>
        </w:r>
        <w:r>
          <w:fldChar w:fldCharType="separate"/>
        </w:r>
        <w:r>
          <w:t>27</w:t>
        </w:r>
        <w:r>
          <w:fldChar w:fldCharType="end"/>
        </w:r>
      </w:hyperlink>
    </w:p>
    <w:p>
      <w:pPr>
        <w:pStyle w:val="TOC1"/>
        <w:tabs>
          <w:tab w:val="right" w:leader="dot" w:pos="8306"/>
        </w:tabs>
      </w:pPr>
      <w:hyperlink w:anchor="_Toc21042" w:history="1">
        <w:r>
          <w:rPr>
            <w:rFonts w:ascii="仿宋" w:eastAsia="仿宋" w:hAnsi="仿宋" w:cs="仿宋" w:hint="eastAsia"/>
            <w:lang w:eastAsia="zh-CN"/>
          </w:rPr>
          <w:t>八、KJ-4煤矿安全检测综合管理系统项目技术管理</w:t>
        </w:r>
        <w:r>
          <w:tab/>
        </w:r>
        <w:r>
          <w:fldChar w:fldCharType="begin"/>
        </w:r>
        <w:r>
          <w:instrText xml:space="preserve"> PAGEREF _Toc21042 \h </w:instrText>
        </w:r>
        <w:r>
          <w:fldChar w:fldCharType="separate"/>
        </w:r>
        <w:r>
          <w:t>28</w:t>
        </w:r>
        <w:r>
          <w:fldChar w:fldCharType="end"/>
        </w:r>
      </w:hyperlink>
    </w:p>
    <w:p>
      <w:pPr>
        <w:pStyle w:val="TOC2"/>
        <w:tabs>
          <w:tab w:val="right" w:leader="dot" w:pos="8306"/>
        </w:tabs>
      </w:pPr>
      <w:hyperlink w:anchor="_Toc7612" w:history="1">
        <w:r>
          <w:rPr>
            <w:rFonts w:ascii="仿宋" w:eastAsia="仿宋" w:hAnsi="仿宋" w:cs="仿宋" w:hint="eastAsia"/>
            <w:lang w:eastAsia="zh-CN"/>
          </w:rPr>
          <w:t>(一)、技术方案选用方向</w:t>
        </w:r>
        <w:r>
          <w:tab/>
        </w:r>
        <w:r>
          <w:fldChar w:fldCharType="begin"/>
        </w:r>
        <w:r>
          <w:instrText xml:space="preserve"> PAGEREF _Toc7612 \h </w:instrText>
        </w:r>
        <w:r>
          <w:fldChar w:fldCharType="separate"/>
        </w:r>
        <w:r>
          <w:t>28</w:t>
        </w:r>
        <w:r>
          <w:fldChar w:fldCharType="end"/>
        </w:r>
      </w:hyperlink>
    </w:p>
    <w:p>
      <w:pPr>
        <w:pStyle w:val="TOC2"/>
        <w:tabs>
          <w:tab w:val="right" w:leader="dot" w:pos="8306"/>
        </w:tabs>
      </w:pPr>
      <w:hyperlink w:anchor="_Toc13261" w:history="1">
        <w:r>
          <w:rPr>
            <w:rFonts w:ascii="仿宋" w:eastAsia="仿宋" w:hAnsi="仿宋" w:cs="仿宋" w:hint="eastAsia"/>
            <w:lang w:eastAsia="zh-CN"/>
          </w:rPr>
          <w:t>(二)、工艺技术方案选用原则</w:t>
        </w:r>
        <w:r>
          <w:tab/>
        </w:r>
        <w:r>
          <w:fldChar w:fldCharType="begin"/>
        </w:r>
        <w:r>
          <w:instrText xml:space="preserve"> PAGEREF _Toc13261 \h </w:instrText>
        </w:r>
        <w:r>
          <w:fldChar w:fldCharType="separate"/>
        </w:r>
        <w:r>
          <w:t>30</w:t>
        </w:r>
        <w:r>
          <w:fldChar w:fldCharType="end"/>
        </w:r>
      </w:hyperlink>
    </w:p>
    <w:p>
      <w:pPr>
        <w:pStyle w:val="TOC2"/>
        <w:tabs>
          <w:tab w:val="right" w:leader="dot" w:pos="8306"/>
        </w:tabs>
      </w:pPr>
      <w:hyperlink w:anchor="_Toc1538" w:history="1">
        <w:r>
          <w:rPr>
            <w:rFonts w:ascii="仿宋" w:eastAsia="仿宋" w:hAnsi="仿宋" w:cs="仿宋" w:hint="eastAsia"/>
            <w:lang w:eastAsia="zh-CN"/>
          </w:rPr>
          <w:t>(三)、工艺技术方案要求</w:t>
        </w:r>
        <w:r>
          <w:tab/>
        </w:r>
        <w:r>
          <w:fldChar w:fldCharType="begin"/>
        </w:r>
        <w:r>
          <w:instrText xml:space="preserve"> PAGEREF _Toc1538 \h </w:instrText>
        </w:r>
        <w:r>
          <w:fldChar w:fldCharType="separate"/>
        </w:r>
        <w:r>
          <w:t>32</w:t>
        </w:r>
        <w:r>
          <w:fldChar w:fldCharType="end"/>
        </w:r>
      </w:hyperlink>
    </w:p>
    <w:p>
      <w:pPr>
        <w:pStyle w:val="TOC1"/>
        <w:tabs>
          <w:tab w:val="right" w:leader="dot" w:pos="8306"/>
        </w:tabs>
      </w:pPr>
      <w:hyperlink w:anchor="_Toc5846" w:history="1">
        <w:r>
          <w:rPr>
            <w:rFonts w:ascii="仿宋" w:eastAsia="仿宋" w:hAnsi="仿宋" w:cs="仿宋" w:hint="eastAsia"/>
            <w:lang w:eastAsia="zh-CN"/>
          </w:rPr>
          <w:t>九、KJ-4煤矿安全检测综合管理系统项目财务管理</w:t>
        </w:r>
        <w:r>
          <w:tab/>
        </w:r>
        <w:r>
          <w:fldChar w:fldCharType="begin"/>
        </w:r>
        <w:r>
          <w:instrText xml:space="preserve"> PAGEREF _Toc5846 \h </w:instrText>
        </w:r>
        <w:r>
          <w:fldChar w:fldCharType="separate"/>
        </w:r>
        <w:r>
          <w:t>35</w:t>
        </w:r>
        <w:r>
          <w:fldChar w:fldCharType="end"/>
        </w:r>
      </w:hyperlink>
    </w:p>
    <w:p>
      <w:pPr>
        <w:pStyle w:val="TOC2"/>
        <w:tabs>
          <w:tab w:val="right" w:leader="dot" w:pos="8306"/>
        </w:tabs>
      </w:pPr>
      <w:hyperlink w:anchor="_Toc16368" w:history="1">
        <w:r>
          <w:rPr>
            <w:rFonts w:ascii="仿宋" w:eastAsia="仿宋" w:hAnsi="仿宋" w:cs="仿宋" w:hint="eastAsia"/>
            <w:lang w:eastAsia="zh-CN"/>
          </w:rPr>
          <w:t>(一)、资金需求大</w:t>
        </w:r>
        <w:r>
          <w:tab/>
        </w:r>
        <w:r>
          <w:fldChar w:fldCharType="begin"/>
        </w:r>
        <w:r>
          <w:instrText xml:space="preserve"> PAGEREF _Toc16368 \h </w:instrText>
        </w:r>
        <w:r>
          <w:fldChar w:fldCharType="separate"/>
        </w:r>
        <w:r>
          <w:t>35</w:t>
        </w:r>
        <w:r>
          <w:fldChar w:fldCharType="end"/>
        </w:r>
      </w:hyperlink>
    </w:p>
    <w:p>
      <w:pPr>
        <w:pStyle w:val="TOC2"/>
        <w:tabs>
          <w:tab w:val="right" w:leader="dot" w:pos="8306"/>
        </w:tabs>
      </w:pPr>
      <w:hyperlink w:anchor="_Toc7186" w:history="1">
        <w:r>
          <w:rPr>
            <w:rFonts w:ascii="仿宋" w:eastAsia="仿宋" w:hAnsi="仿宋" w:cs="仿宋" w:hint="eastAsia"/>
            <w:lang w:eastAsia="zh-CN"/>
          </w:rPr>
          <w:t>(二)、研发周期长</w:t>
        </w:r>
        <w:r>
          <w:tab/>
        </w:r>
        <w:r>
          <w:fldChar w:fldCharType="begin"/>
        </w:r>
        <w:r>
          <w:instrText xml:space="preserve"> PAGEREF _Toc7186 \h </w:instrText>
        </w:r>
        <w:r>
          <w:fldChar w:fldCharType="separate"/>
        </w:r>
        <w:r>
          <w:t>36</w:t>
        </w:r>
        <w:r>
          <w:fldChar w:fldCharType="end"/>
        </w:r>
      </w:hyperlink>
    </w:p>
    <w:p>
      <w:pPr>
        <w:pStyle w:val="TOC2"/>
        <w:tabs>
          <w:tab w:val="right" w:leader="dot" w:pos="8306"/>
        </w:tabs>
      </w:pPr>
      <w:hyperlink w:anchor="_Toc712" w:history="1">
        <w:r>
          <w:rPr>
            <w:rFonts w:ascii="仿宋" w:eastAsia="仿宋" w:hAnsi="仿宋" w:cs="仿宋" w:hint="eastAsia"/>
            <w:lang w:eastAsia="zh-CN"/>
          </w:rPr>
          <w:t>(三)、市场风险大</w:t>
        </w:r>
        <w:r>
          <w:tab/>
        </w:r>
        <w:r>
          <w:fldChar w:fldCharType="begin"/>
        </w:r>
        <w:r>
          <w:instrText xml:space="preserve"> PAGEREF _Toc712 \h </w:instrText>
        </w:r>
        <w:r>
          <w:fldChar w:fldCharType="separate"/>
        </w:r>
        <w:r>
          <w:t>37</w:t>
        </w:r>
        <w:r>
          <w:fldChar w:fldCharType="end"/>
        </w:r>
      </w:hyperlink>
    </w:p>
    <w:p>
      <w:pPr>
        <w:pStyle w:val="TOC2"/>
        <w:tabs>
          <w:tab w:val="right" w:leader="dot" w:pos="8306"/>
        </w:tabs>
      </w:pPr>
      <w:hyperlink w:anchor="_Toc6405" w:history="1">
        <w:r>
          <w:rPr>
            <w:rFonts w:ascii="仿宋" w:eastAsia="仿宋" w:hAnsi="仿宋" w:cs="仿宋" w:hint="eastAsia"/>
            <w:lang w:eastAsia="zh-CN"/>
          </w:rPr>
          <w:t>(四)、利润率高</w:t>
        </w:r>
        <w:r>
          <w:tab/>
        </w:r>
        <w:r>
          <w:fldChar w:fldCharType="begin"/>
        </w:r>
        <w:r>
          <w:instrText xml:space="preserve"> PAGEREF _Toc6405 \h </w:instrText>
        </w:r>
        <w:r>
          <w:fldChar w:fldCharType="separate"/>
        </w:r>
        <w:r>
          <w:t>40</w:t>
        </w:r>
        <w:r>
          <w:fldChar w:fldCharType="end"/>
        </w:r>
      </w:hyperlink>
    </w:p>
    <w:p>
      <w:pPr>
        <w:pStyle w:val="TOC1"/>
        <w:tabs>
          <w:tab w:val="right" w:leader="dot" w:pos="8306"/>
        </w:tabs>
      </w:pPr>
      <w:hyperlink w:anchor="_Toc1057" w:history="1">
        <w:r>
          <w:rPr>
            <w:rFonts w:ascii="仿宋" w:eastAsia="仿宋" w:hAnsi="仿宋" w:cs="仿宋" w:hint="eastAsia"/>
            <w:lang w:eastAsia="zh-CN"/>
          </w:rPr>
          <w:t>十、KJ-4煤矿安全检测综合管理系统项目投资规划</w:t>
        </w:r>
        <w:r>
          <w:tab/>
        </w:r>
        <w:r>
          <w:fldChar w:fldCharType="begin"/>
        </w:r>
        <w:r>
          <w:instrText xml:space="preserve"> PAGEREF _Toc1057 \h </w:instrText>
        </w:r>
        <w:r>
          <w:fldChar w:fldCharType="separate"/>
        </w:r>
        <w:r>
          <w:t>43</w:t>
        </w:r>
        <w:r>
          <w:fldChar w:fldCharType="end"/>
        </w:r>
      </w:hyperlink>
    </w:p>
    <w:p>
      <w:pPr>
        <w:pStyle w:val="TOC2"/>
        <w:tabs>
          <w:tab w:val="right" w:leader="dot" w:pos="8306"/>
        </w:tabs>
      </w:pPr>
      <w:hyperlink w:anchor="_Toc21119" w:history="1">
        <w:r>
          <w:rPr>
            <w:rFonts w:ascii="仿宋" w:eastAsia="仿宋" w:hAnsi="仿宋" w:cs="仿宋" w:hint="eastAsia"/>
            <w:lang w:eastAsia="zh-CN"/>
          </w:rPr>
          <w:t>(一)、KJ-4煤矿安全检测综合管理系统项目总投资估算</w:t>
        </w:r>
        <w:r>
          <w:tab/>
        </w:r>
        <w:r>
          <w:fldChar w:fldCharType="begin"/>
        </w:r>
        <w:r>
          <w:instrText xml:space="preserve"> PAGEREF _Toc21119 \h </w:instrText>
        </w:r>
        <w:r>
          <w:fldChar w:fldCharType="separate"/>
        </w:r>
        <w:r>
          <w:t>43</w:t>
        </w:r>
        <w:r>
          <w:fldChar w:fldCharType="end"/>
        </w:r>
      </w:hyperlink>
    </w:p>
    <w:p>
      <w:pPr>
        <w:pStyle w:val="TOC2"/>
        <w:tabs>
          <w:tab w:val="right" w:leader="dot" w:pos="8306"/>
        </w:tabs>
      </w:pPr>
      <w:hyperlink w:anchor="_Toc11455" w:history="1">
        <w:r>
          <w:rPr>
            <w:rFonts w:ascii="仿宋" w:eastAsia="仿宋" w:hAnsi="仿宋" w:cs="仿宋" w:hint="eastAsia"/>
            <w:lang w:eastAsia="zh-CN"/>
          </w:rPr>
          <w:t>(二)、资金筹措</w:t>
        </w:r>
        <w:r>
          <w:tab/>
        </w:r>
        <w:r>
          <w:fldChar w:fldCharType="begin"/>
        </w:r>
        <w:r>
          <w:instrText xml:space="preserve"> PAGEREF _Toc11455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53" w:history="1">
        <w:r>
          <w:rPr>
            <w:rFonts w:ascii="仿宋" w:eastAsia="仿宋" w:hAnsi="仿宋" w:cs="仿宋" w:hint="eastAsia"/>
            <w:lang w:eastAsia="zh-CN"/>
          </w:rPr>
          <w:t>十一、生产安全保护</w:t>
        </w:r>
        <w:r>
          <w:tab/>
        </w:r>
        <w:r>
          <w:fldChar w:fldCharType="begin"/>
        </w:r>
        <w:r>
          <w:instrText xml:space="preserve"> PAGEREF _Toc12453 \h </w:instrText>
        </w:r>
        <w:r>
          <w:fldChar w:fldCharType="separate"/>
        </w:r>
        <w:r>
          <w:t>45</w:t>
        </w:r>
        <w:r>
          <w:fldChar w:fldCharType="end"/>
        </w:r>
      </w:hyperlink>
    </w:p>
    <w:p>
      <w:pPr>
        <w:pStyle w:val="TOC2"/>
        <w:tabs>
          <w:tab w:val="right" w:leader="dot" w:pos="8306"/>
        </w:tabs>
      </w:pPr>
      <w:hyperlink w:anchor="_Toc1266" w:history="1">
        <w:r>
          <w:rPr>
            <w:rFonts w:ascii="仿宋" w:eastAsia="仿宋" w:hAnsi="仿宋" w:cs="仿宋" w:hint="eastAsia"/>
            <w:lang w:eastAsia="zh-CN"/>
          </w:rPr>
          <w:t>(一)、消防安全</w:t>
        </w:r>
        <w:r>
          <w:tab/>
        </w:r>
        <w:r>
          <w:fldChar w:fldCharType="begin"/>
        </w:r>
        <w:r>
          <w:instrText xml:space="preserve"> PAGEREF _Toc1266 \h </w:instrText>
        </w:r>
        <w:r>
          <w:fldChar w:fldCharType="separate"/>
        </w:r>
        <w:r>
          <w:t>45</w:t>
        </w:r>
        <w:r>
          <w:fldChar w:fldCharType="end"/>
        </w:r>
      </w:hyperlink>
    </w:p>
    <w:p>
      <w:pPr>
        <w:pStyle w:val="TOC2"/>
        <w:tabs>
          <w:tab w:val="right" w:leader="dot" w:pos="8306"/>
        </w:tabs>
      </w:pPr>
      <w:hyperlink w:anchor="_Toc24635" w:history="1">
        <w:r>
          <w:rPr>
            <w:rFonts w:ascii="仿宋" w:eastAsia="仿宋" w:hAnsi="仿宋" w:cs="仿宋" w:hint="eastAsia"/>
            <w:lang w:eastAsia="zh-CN"/>
          </w:rPr>
          <w:t>(二)、防火防爆总图布置措施</w:t>
        </w:r>
        <w:r>
          <w:tab/>
        </w:r>
        <w:r>
          <w:fldChar w:fldCharType="begin"/>
        </w:r>
        <w:r>
          <w:instrText xml:space="preserve"> PAGEREF _Toc24635 \h </w:instrText>
        </w:r>
        <w:r>
          <w:fldChar w:fldCharType="separate"/>
        </w:r>
        <w:r>
          <w:t>47</w:t>
        </w:r>
        <w:r>
          <w:fldChar w:fldCharType="end"/>
        </w:r>
      </w:hyperlink>
    </w:p>
    <w:p>
      <w:pPr>
        <w:pStyle w:val="TOC2"/>
        <w:tabs>
          <w:tab w:val="right" w:leader="dot" w:pos="8306"/>
        </w:tabs>
      </w:pPr>
      <w:hyperlink w:anchor="_Toc7490" w:history="1">
        <w:r>
          <w:rPr>
            <w:rFonts w:ascii="仿宋" w:eastAsia="仿宋" w:hAnsi="仿宋" w:cs="仿宋" w:hint="eastAsia"/>
            <w:lang w:eastAsia="zh-CN"/>
          </w:rPr>
          <w:t>(三)、自然灾害防范措施</w:t>
        </w:r>
        <w:r>
          <w:tab/>
        </w:r>
        <w:r>
          <w:fldChar w:fldCharType="begin"/>
        </w:r>
        <w:r>
          <w:instrText xml:space="preserve"> PAGEREF _Toc7490 \h </w:instrText>
        </w:r>
        <w:r>
          <w:fldChar w:fldCharType="separate"/>
        </w:r>
        <w:r>
          <w:t>48</w:t>
        </w:r>
        <w:r>
          <w:fldChar w:fldCharType="end"/>
        </w:r>
      </w:hyperlink>
    </w:p>
    <w:p>
      <w:pPr>
        <w:pStyle w:val="TOC2"/>
        <w:tabs>
          <w:tab w:val="right" w:leader="dot" w:pos="8306"/>
        </w:tabs>
      </w:pPr>
      <w:hyperlink w:anchor="_Toc13109" w:history="1">
        <w:r>
          <w:rPr>
            <w:rFonts w:ascii="仿宋" w:eastAsia="仿宋" w:hAnsi="仿宋" w:cs="仿宋" w:hint="eastAsia"/>
            <w:lang w:eastAsia="zh-CN"/>
          </w:rPr>
          <w:t>(四)、安全色及安全标志使用要求</w:t>
        </w:r>
        <w:r>
          <w:tab/>
        </w:r>
        <w:r>
          <w:fldChar w:fldCharType="begin"/>
        </w:r>
        <w:r>
          <w:instrText xml:space="preserve"> PAGEREF _Toc13109 \h </w:instrText>
        </w:r>
        <w:r>
          <w:fldChar w:fldCharType="separate"/>
        </w:r>
        <w:r>
          <w:t>49</w:t>
        </w:r>
        <w:r>
          <w:fldChar w:fldCharType="end"/>
        </w:r>
      </w:hyperlink>
    </w:p>
    <w:p>
      <w:pPr>
        <w:pStyle w:val="TOC2"/>
        <w:tabs>
          <w:tab w:val="right" w:leader="dot" w:pos="8306"/>
        </w:tabs>
      </w:pPr>
      <w:hyperlink w:anchor="_Toc7478" w:history="1">
        <w:r>
          <w:rPr>
            <w:rFonts w:ascii="仿宋" w:eastAsia="仿宋" w:hAnsi="仿宋" w:cs="仿宋" w:hint="eastAsia"/>
            <w:lang w:eastAsia="zh-CN"/>
          </w:rPr>
          <w:t>(五)、防尘防毒措施</w:t>
        </w:r>
        <w:r>
          <w:tab/>
        </w:r>
        <w:r>
          <w:fldChar w:fldCharType="begin"/>
        </w:r>
        <w:r>
          <w:instrText xml:space="preserve"> PAGEREF _Toc7478 \h </w:instrText>
        </w:r>
        <w:r>
          <w:fldChar w:fldCharType="separate"/>
        </w:r>
        <w:r>
          <w:t>50</w:t>
        </w:r>
        <w:r>
          <w:fldChar w:fldCharType="end"/>
        </w:r>
      </w:hyperlink>
    </w:p>
    <w:p>
      <w:pPr>
        <w:pStyle w:val="TOC2"/>
        <w:tabs>
          <w:tab w:val="right" w:leader="dot" w:pos="8306"/>
        </w:tabs>
      </w:pPr>
      <w:hyperlink w:anchor="_Toc25305" w:history="1">
        <w:r>
          <w:rPr>
            <w:rFonts w:ascii="仿宋" w:eastAsia="仿宋" w:hAnsi="仿宋" w:cs="仿宋" w:hint="eastAsia"/>
            <w:lang w:eastAsia="zh-CN"/>
          </w:rPr>
          <w:t>(六)、防静电、触电防护及防雷措施</w:t>
        </w:r>
        <w:r>
          <w:tab/>
        </w:r>
        <w:r>
          <w:fldChar w:fldCharType="begin"/>
        </w:r>
        <w:r>
          <w:instrText xml:space="preserve"> PAGEREF _Toc25305 \h </w:instrText>
        </w:r>
        <w:r>
          <w:fldChar w:fldCharType="separate"/>
        </w:r>
        <w:r>
          <w:t>51</w:t>
        </w:r>
        <w:r>
          <w:fldChar w:fldCharType="end"/>
        </w:r>
      </w:hyperlink>
    </w:p>
    <w:p>
      <w:pPr>
        <w:pStyle w:val="TOC2"/>
        <w:tabs>
          <w:tab w:val="right" w:leader="dot" w:pos="8306"/>
        </w:tabs>
      </w:pPr>
      <w:hyperlink w:anchor="_Toc12649" w:history="1">
        <w:r>
          <w:rPr>
            <w:rFonts w:ascii="仿宋" w:eastAsia="仿宋" w:hAnsi="仿宋" w:cs="仿宋" w:hint="eastAsia"/>
            <w:lang w:eastAsia="zh-CN"/>
          </w:rPr>
          <w:t>(七)、机械设备安全保障措施</w:t>
        </w:r>
        <w:r>
          <w:tab/>
        </w:r>
        <w:r>
          <w:fldChar w:fldCharType="begin"/>
        </w:r>
        <w:r>
          <w:instrText xml:space="preserve"> PAGEREF _Toc12649 \h </w:instrText>
        </w:r>
        <w:r>
          <w:fldChar w:fldCharType="separate"/>
        </w:r>
        <w:r>
          <w:t>53</w:t>
        </w:r>
        <w:r>
          <w:fldChar w:fldCharType="end"/>
        </w:r>
      </w:hyperlink>
    </w:p>
    <w:p>
      <w:pPr>
        <w:pStyle w:val="TOC1"/>
        <w:tabs>
          <w:tab w:val="right" w:leader="dot" w:pos="8306"/>
        </w:tabs>
      </w:pPr>
      <w:hyperlink w:anchor="_Toc10240" w:history="1">
        <w:r>
          <w:rPr>
            <w:rFonts w:ascii="仿宋" w:eastAsia="仿宋" w:hAnsi="仿宋" w:cs="仿宋" w:hint="eastAsia"/>
            <w:lang w:eastAsia="zh-CN"/>
          </w:rPr>
          <w:t>十二、KJ-4煤矿安全检测综合管理系统项目经营效益</w:t>
        </w:r>
        <w:r>
          <w:tab/>
        </w:r>
        <w:r>
          <w:fldChar w:fldCharType="begin"/>
        </w:r>
        <w:r>
          <w:instrText xml:space="preserve"> PAGEREF _Toc10240 \h </w:instrText>
        </w:r>
        <w:r>
          <w:fldChar w:fldCharType="separate"/>
        </w:r>
        <w:r>
          <w:t>54</w:t>
        </w:r>
        <w:r>
          <w:fldChar w:fldCharType="end"/>
        </w:r>
      </w:hyperlink>
    </w:p>
    <w:p>
      <w:pPr>
        <w:pStyle w:val="TOC2"/>
        <w:tabs>
          <w:tab w:val="right" w:leader="dot" w:pos="8306"/>
        </w:tabs>
      </w:pPr>
      <w:hyperlink w:anchor="_Toc7000" w:history="1">
        <w:r>
          <w:rPr>
            <w:rFonts w:ascii="仿宋" w:eastAsia="仿宋" w:hAnsi="仿宋" w:cs="仿宋" w:hint="eastAsia"/>
            <w:lang w:eastAsia="zh-CN"/>
          </w:rPr>
          <w:t>(一)、经济评价财务测算</w:t>
        </w:r>
        <w:r>
          <w:tab/>
        </w:r>
        <w:r>
          <w:fldChar w:fldCharType="begin"/>
        </w:r>
        <w:r>
          <w:instrText xml:space="preserve"> PAGEREF _Toc7000 \h </w:instrText>
        </w:r>
        <w:r>
          <w:fldChar w:fldCharType="separate"/>
        </w:r>
        <w:r>
          <w:t>54</w:t>
        </w:r>
        <w:r>
          <w:fldChar w:fldCharType="end"/>
        </w:r>
      </w:hyperlink>
    </w:p>
    <w:p>
      <w:pPr>
        <w:pStyle w:val="TOC2"/>
        <w:tabs>
          <w:tab w:val="right" w:leader="dot" w:pos="8306"/>
        </w:tabs>
      </w:pPr>
      <w:hyperlink w:anchor="_Toc556" w:history="1">
        <w:r>
          <w:rPr>
            <w:rFonts w:ascii="仿宋" w:eastAsia="仿宋" w:hAnsi="仿宋" w:cs="仿宋" w:hint="eastAsia"/>
            <w:lang w:eastAsia="zh-CN"/>
          </w:rPr>
          <w:t>(二)、KJ-4煤矿安全检测综合管理系统项目盈利能力分析</w:t>
        </w:r>
        <w:r>
          <w:tab/>
        </w:r>
        <w:r>
          <w:fldChar w:fldCharType="begin"/>
        </w:r>
        <w:r>
          <w:instrText xml:space="preserve"> PAGEREF _Toc556 \h </w:instrText>
        </w:r>
        <w:r>
          <w:fldChar w:fldCharType="separate"/>
        </w:r>
        <w:r>
          <w:t>56</w:t>
        </w:r>
        <w:r>
          <w:fldChar w:fldCharType="end"/>
        </w:r>
      </w:hyperlink>
    </w:p>
    <w:p>
      <w:pPr>
        <w:pStyle w:val="TOC1"/>
        <w:tabs>
          <w:tab w:val="right" w:leader="dot" w:pos="8306"/>
        </w:tabs>
      </w:pPr>
      <w:hyperlink w:anchor="_Toc30856" w:history="1">
        <w:r>
          <w:rPr>
            <w:rFonts w:ascii="仿宋" w:eastAsia="仿宋" w:hAnsi="仿宋" w:cs="仿宋" w:hint="eastAsia"/>
            <w:lang w:eastAsia="zh-CN"/>
          </w:rPr>
          <w:t>十三、利益相关者分析与沟通计划</w:t>
        </w:r>
        <w:r>
          <w:tab/>
        </w:r>
        <w:r>
          <w:fldChar w:fldCharType="begin"/>
        </w:r>
        <w:r>
          <w:instrText xml:space="preserve"> PAGEREF _Toc30856 \h </w:instrText>
        </w:r>
        <w:r>
          <w:fldChar w:fldCharType="separate"/>
        </w:r>
        <w:r>
          <w:t>56</w:t>
        </w:r>
        <w:r>
          <w:fldChar w:fldCharType="end"/>
        </w:r>
      </w:hyperlink>
    </w:p>
    <w:p>
      <w:pPr>
        <w:pStyle w:val="TOC2"/>
        <w:tabs>
          <w:tab w:val="right" w:leader="dot" w:pos="8306"/>
        </w:tabs>
      </w:pPr>
      <w:hyperlink w:anchor="_Toc3222" w:history="1">
        <w:r>
          <w:rPr>
            <w:rFonts w:ascii="仿宋" w:eastAsia="仿宋" w:hAnsi="仿宋" w:cs="仿宋" w:hint="eastAsia"/>
            <w:lang w:eastAsia="zh-CN"/>
          </w:rPr>
          <w:t>(一)、利益相关者分析</w:t>
        </w:r>
        <w:r>
          <w:tab/>
        </w:r>
        <w:r>
          <w:fldChar w:fldCharType="begin"/>
        </w:r>
        <w:r>
          <w:instrText xml:space="preserve"> PAGEREF _Toc3222 \h </w:instrText>
        </w:r>
        <w:r>
          <w:fldChar w:fldCharType="separate"/>
        </w:r>
        <w:r>
          <w:t>56</w:t>
        </w:r>
        <w:r>
          <w:fldChar w:fldCharType="end"/>
        </w:r>
      </w:hyperlink>
    </w:p>
    <w:p>
      <w:pPr>
        <w:pStyle w:val="TOC2"/>
        <w:tabs>
          <w:tab w:val="right" w:leader="dot" w:pos="8306"/>
        </w:tabs>
      </w:pPr>
      <w:hyperlink w:anchor="_Toc17401" w:history="1">
        <w:r>
          <w:rPr>
            <w:rFonts w:ascii="仿宋" w:eastAsia="仿宋" w:hAnsi="仿宋" w:cs="仿宋" w:hint="eastAsia"/>
            <w:lang w:eastAsia="zh-CN"/>
          </w:rPr>
          <w:t>(二)、沟通计划</w:t>
        </w:r>
        <w:r>
          <w:tab/>
        </w:r>
        <w:r>
          <w:fldChar w:fldCharType="begin"/>
        </w:r>
        <w:r>
          <w:instrText xml:space="preserve"> PAGEREF _Toc17401 \h </w:instrText>
        </w:r>
        <w:r>
          <w:fldChar w:fldCharType="separate"/>
        </w:r>
        <w:r>
          <w:t>58</w:t>
        </w:r>
        <w:r>
          <w:fldChar w:fldCharType="end"/>
        </w:r>
      </w:hyperlink>
    </w:p>
    <w:p>
      <w:pPr>
        <w:pStyle w:val="TOC1"/>
        <w:tabs>
          <w:tab w:val="right" w:leader="dot" w:pos="8306"/>
        </w:tabs>
      </w:pPr>
      <w:hyperlink w:anchor="_Toc30813" w:history="1">
        <w:r>
          <w:rPr>
            <w:rFonts w:ascii="仿宋" w:eastAsia="仿宋" w:hAnsi="仿宋" w:cs="仿宋" w:hint="eastAsia"/>
            <w:lang w:eastAsia="zh-CN"/>
          </w:rPr>
          <w:t>十四、营销与推广策略</w:t>
        </w:r>
        <w:r>
          <w:tab/>
        </w:r>
        <w:r>
          <w:fldChar w:fldCharType="begin"/>
        </w:r>
        <w:r>
          <w:instrText xml:space="preserve"> PAGEREF _Toc30813 \h </w:instrText>
        </w:r>
        <w:r>
          <w:fldChar w:fldCharType="separate"/>
        </w:r>
        <w:r>
          <w:t>59</w:t>
        </w:r>
        <w:r>
          <w:fldChar w:fldCharType="end"/>
        </w:r>
      </w:hyperlink>
    </w:p>
    <w:p>
      <w:pPr>
        <w:pStyle w:val="TOC2"/>
        <w:tabs>
          <w:tab w:val="right" w:leader="dot" w:pos="8306"/>
        </w:tabs>
      </w:pPr>
      <w:hyperlink w:anchor="_Toc27641" w:history="1">
        <w:r>
          <w:rPr>
            <w:rFonts w:ascii="仿宋" w:eastAsia="仿宋" w:hAnsi="仿宋" w:cs="仿宋" w:hint="eastAsia"/>
            <w:lang w:eastAsia="zh-CN"/>
          </w:rPr>
          <w:t>(一)、产品/服务定位与特点</w:t>
        </w:r>
        <w:r>
          <w:tab/>
        </w:r>
        <w:r>
          <w:fldChar w:fldCharType="begin"/>
        </w:r>
        <w:r>
          <w:instrText xml:space="preserve"> PAGEREF _Toc27641 \h </w:instrText>
        </w:r>
        <w:r>
          <w:fldChar w:fldCharType="separate"/>
        </w:r>
        <w:r>
          <w:t>59</w:t>
        </w:r>
        <w:r>
          <w:fldChar w:fldCharType="end"/>
        </w:r>
      </w:hyperlink>
    </w:p>
    <w:p>
      <w:pPr>
        <w:pStyle w:val="TOC2"/>
        <w:tabs>
          <w:tab w:val="right" w:leader="dot" w:pos="8306"/>
        </w:tabs>
      </w:pPr>
      <w:hyperlink w:anchor="_Toc15740" w:history="1">
        <w:r>
          <w:rPr>
            <w:rFonts w:ascii="仿宋" w:eastAsia="仿宋" w:hAnsi="仿宋" w:cs="仿宋" w:hint="eastAsia"/>
            <w:lang w:eastAsia="zh-CN"/>
          </w:rPr>
          <w:t>(二)、市场定位与竞争分析</w:t>
        </w:r>
        <w:r>
          <w:tab/>
        </w:r>
        <w:r>
          <w:fldChar w:fldCharType="begin"/>
        </w:r>
        <w:r>
          <w:instrText xml:space="preserve"> PAGEREF _Toc15740 \h </w:instrText>
        </w:r>
        <w:r>
          <w:fldChar w:fldCharType="separate"/>
        </w:r>
        <w:r>
          <w:t>60</w:t>
        </w:r>
        <w:r>
          <w:fldChar w:fldCharType="end"/>
        </w:r>
      </w:hyperlink>
    </w:p>
    <w:p>
      <w:pPr>
        <w:pStyle w:val="TOC2"/>
        <w:tabs>
          <w:tab w:val="right" w:leader="dot" w:pos="8306"/>
        </w:tabs>
      </w:pPr>
      <w:hyperlink w:anchor="_Toc26586" w:history="1">
        <w:r>
          <w:rPr>
            <w:rFonts w:ascii="仿宋" w:eastAsia="仿宋" w:hAnsi="仿宋" w:cs="仿宋" w:hint="eastAsia"/>
            <w:lang w:eastAsia="zh-CN"/>
          </w:rPr>
          <w:t>(三)、营销渠道与策略</w:t>
        </w:r>
        <w:r>
          <w:tab/>
        </w:r>
        <w:r>
          <w:fldChar w:fldCharType="begin"/>
        </w:r>
        <w:r>
          <w:instrText xml:space="preserve"> PAGEREF _Toc26586 \h </w:instrText>
        </w:r>
        <w:r>
          <w:fldChar w:fldCharType="separate"/>
        </w:r>
        <w:r>
          <w:t>62</w:t>
        </w:r>
        <w:r>
          <w:fldChar w:fldCharType="end"/>
        </w:r>
      </w:hyperlink>
    </w:p>
    <w:p>
      <w:pPr>
        <w:pStyle w:val="TOC2"/>
        <w:tabs>
          <w:tab w:val="right" w:leader="dot" w:pos="8306"/>
        </w:tabs>
      </w:pPr>
      <w:hyperlink w:anchor="_Toc21532" w:history="1">
        <w:r>
          <w:rPr>
            <w:rFonts w:ascii="仿宋" w:eastAsia="仿宋" w:hAnsi="仿宋" w:cs="仿宋" w:hint="eastAsia"/>
            <w:lang w:eastAsia="zh-CN"/>
          </w:rPr>
          <w:t>(四)、推广与宣传活动</w:t>
        </w:r>
        <w:r>
          <w:tab/>
        </w:r>
        <w:r>
          <w:fldChar w:fldCharType="begin"/>
        </w:r>
        <w:r>
          <w:instrText xml:space="preserve"> PAGEREF _Toc21532 \h </w:instrText>
        </w:r>
        <w:r>
          <w:fldChar w:fldCharType="separate"/>
        </w:r>
        <w:r>
          <w:t>63</w:t>
        </w:r>
        <w:r>
          <w:fldChar w:fldCharType="end"/>
        </w:r>
      </w:hyperlink>
    </w:p>
    <w:p>
      <w:pPr>
        <w:pStyle w:val="TOC1"/>
        <w:tabs>
          <w:tab w:val="right" w:leader="dot" w:pos="8306"/>
        </w:tabs>
      </w:pPr>
      <w:hyperlink w:anchor="_Toc22307" w:history="1">
        <w:r>
          <w:rPr>
            <w:rFonts w:ascii="仿宋" w:eastAsia="仿宋" w:hAnsi="仿宋" w:cs="仿宋" w:hint="eastAsia"/>
            <w:lang w:eastAsia="zh-CN"/>
          </w:rPr>
          <w:t>十五、KJ-4煤矿安全检测综合管理系统项目工程方案分析</w:t>
        </w:r>
        <w:r>
          <w:tab/>
        </w:r>
        <w:r>
          <w:fldChar w:fldCharType="begin"/>
        </w:r>
        <w:r>
          <w:instrText xml:space="preserve"> PAGEREF _Toc22307 \h </w:instrText>
        </w:r>
        <w:r>
          <w:fldChar w:fldCharType="separate"/>
        </w:r>
        <w:r>
          <w:t>68</w:t>
        </w:r>
        <w:r>
          <w:fldChar w:fldCharType="end"/>
        </w:r>
      </w:hyperlink>
    </w:p>
    <w:p>
      <w:pPr>
        <w:pStyle w:val="TOC2"/>
        <w:tabs>
          <w:tab w:val="right" w:leader="dot" w:pos="8306"/>
        </w:tabs>
      </w:pPr>
      <w:hyperlink w:anchor="_Toc4349" w:history="1">
        <w:r>
          <w:rPr>
            <w:rFonts w:ascii="仿宋" w:eastAsia="仿宋" w:hAnsi="仿宋" w:cs="仿宋" w:hint="eastAsia"/>
            <w:lang w:eastAsia="zh-CN"/>
          </w:rPr>
          <w:t>(一)、建筑工程设计原则</w:t>
        </w:r>
        <w:r>
          <w:tab/>
        </w:r>
        <w:r>
          <w:fldChar w:fldCharType="begin"/>
        </w:r>
        <w:r>
          <w:instrText xml:space="preserve"> PAGEREF _Toc4349 \h </w:instrText>
        </w:r>
        <w:r>
          <w:fldChar w:fldCharType="separate"/>
        </w:r>
        <w:r>
          <w:t>68</w:t>
        </w:r>
        <w:r>
          <w:fldChar w:fldCharType="end"/>
        </w:r>
      </w:hyperlink>
    </w:p>
    <w:p>
      <w:pPr>
        <w:pStyle w:val="TOC2"/>
        <w:tabs>
          <w:tab w:val="right" w:leader="dot" w:pos="8306"/>
        </w:tabs>
      </w:pPr>
      <w:hyperlink w:anchor="_Toc15825" w:history="1">
        <w:r>
          <w:rPr>
            <w:rFonts w:ascii="仿宋" w:eastAsia="仿宋" w:hAnsi="仿宋" w:cs="仿宋" w:hint="eastAsia"/>
            <w:lang w:eastAsia="zh-CN"/>
          </w:rPr>
          <w:t>(二)、土建工程建设指标</w:t>
        </w:r>
        <w:r>
          <w:tab/>
        </w:r>
        <w:r>
          <w:fldChar w:fldCharType="begin"/>
        </w:r>
        <w:r>
          <w:instrText xml:space="preserve"> PAGEREF _Toc15825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726"/>
      <w:r>
        <w:rPr>
          <w:rFonts w:ascii="仿宋" w:eastAsia="仿宋" w:hAnsi="仿宋" w:cs="仿宋" w:hint="eastAsia"/>
          <w:sz w:val="28"/>
          <w:lang w:eastAsia="zh-CN"/>
        </w:rPr>
        <w:t>一、KJ-4煤矿安全检测综合管理系统项目可持续发展</w:t>
      </w:r>
      <w:bookmarkEnd w:id="2"/>
    </w:p>
    <w:p>
      <w:pPr>
        <w:pStyle w:val="Heading2"/>
        <w:rPr>
          <w:rFonts w:ascii="仿宋" w:eastAsia="仿宋" w:hAnsi="仿宋" w:cs="仿宋" w:hint="eastAsia"/>
          <w:lang w:eastAsia="zh-CN"/>
        </w:rPr>
      </w:pPr>
      <w:bookmarkStart w:id="3" w:name="_Toc341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KJ-4煤矿安全检测综合管理系统项目中，KJ-4煤矿安全检测综合管理系统项目团队着眼于未来，明确了可持续发展的战略方向。制定的具体可持续发展目标包括降低资源使用、采用环保技术、最大化社会效益等。这一步骤不仅有助于KJ-4煤矿安全检测综合管理系统项目在环保和社会责任方面达到最高标准，也为未来提供了明确的指引，确保KJ-4煤矿安全检测综合管理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可持续实践的融入KJ-4煤矿安全检测综合管理系统项目管理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KJ-4煤矿安全检测综合管理系统项目管理周期。从KJ-4煤矿安全检测综合管理系统项目规划开始，KJ-4煤矿安全检测综合管理系统项目团队就考虑了环境和社会的因素。在执行阶段，KJ-4煤矿安全检测综合管理系统项目团队积极推动绿色技术的应用，优化资源利用。此外，关注员工的社会责任，通过培训和沟通活动提高员工对可持续发展的认知，使他们能够在日常工作中践行可持续实践。这些举措不仅为KJ-4煤矿安全检测综合管理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27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KJ-4煤矿安全检测综合管理系统项目的可持续发展理念，我们深信环保与社会责任是KJ-4煤矿安全检测综合管理系统项目成功的关键支柱。在KJ-4煤矿安全检测综合管理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团队通过引入先进的环保技术、建立高效的废物处理系统以及推动能源节约措施，积极履行环保责任。定期的环保监测和评估确保KJ-4煤矿安全检测综合管理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不仅致力于自身可持续发展，还注重对社会的回馈。通过支持社区KJ-4煤矿安全检测综合管理系统项目、参与慈善事业、提供培训机会等方式，KJ-4煤矿安全检测综合管理系统项目积极履行社会责任。与当地社区建立积极互动，关注员工的工作与生活平衡，以及员工的身心健康，是KJ-4煤矿安全检测综合管理系统项目在社会责任层面的关键举措。这样的实践不仅增强了KJ-4煤矿安全检测综合管理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39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104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的技术管理特点体现在其创新导向。通过引入最先进的技术趋势和解决方案，KJ-4煤矿安全检测综合管理系统项目致力于提升科技含量、提高质量和效率水平。这意味着我们将采用最新的工具和方法，确保KJ-4煤矿安全检测综合管理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KJ-4煤矿安全检测综合管理系统项目技术管理的显著特征。通过整合不同领域的技术资源，我们实现了跨学科的协同工作。这有助于优化技术架构，提高整体效能。此外，整合性策略还促进了不同技术团队之间的紧密沟通和高效合作，确保KJ-4煤矿安全检测综合管理系统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KJ-4煤矿安全检测综合管理系统项目所采用的技术。通过不断优化技术方案，KJ-4煤矿安全检测综合管理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KJ-4煤矿安全检测综合管理系统项目团队将在KJ-4煤矿安全检测综合管理系统项目初期识别可能的技术风险，并采取相应的预防和应对措施。通过建立健全的风险评估机制，KJ-4煤矿安全检测综合管理系统项目能够在实施过程中及时发现并解决潜在的技术问题，保障KJ-4煤矿安全检测综合管理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KJ-4煤矿安全检测综合管理系统项目中，技术将成为KJ-4煤矿安全检测综合管理系统项目成功的有力支持。这一深度剖析揭示了技术管理在KJ-4煤矿安全检测综合管理系统项目实施中的关键作用，为KJ-4煤矿安全检测综合管理系统项目的技术基础奠定了坚实的基础。</w:t>
      </w:r>
    </w:p>
    <w:p>
      <w:pPr>
        <w:pStyle w:val="Heading2"/>
        <w:ind w:firstLine="560" w:firstLineChars="200"/>
        <w:rPr>
          <w:rFonts w:ascii="仿宋" w:eastAsia="仿宋" w:hAnsi="仿宋" w:cs="仿宋" w:hint="eastAsia"/>
          <w:sz w:val="28"/>
          <w:lang w:eastAsia="zh-CN"/>
        </w:rPr>
      </w:pPr>
      <w:bookmarkStart w:id="7" w:name="_Toc11736"/>
      <w:r>
        <w:rPr>
          <w:rFonts w:ascii="仿宋" w:eastAsia="仿宋" w:hAnsi="仿宋" w:cs="仿宋" w:hint="eastAsia"/>
          <w:sz w:val="28"/>
          <w:lang w:eastAsia="zh-CN"/>
        </w:rPr>
        <w:t>(二)、KJ-4煤矿安全检测综合管理系统项目工艺技术设计方案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对于生产技术方案的选用，KJ-4煤矿安全检测综合管理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KJ-4煤矿安全检测综合管理系统项目将严格按照相关行业规范要求进行组织。通过有效控制产品质量，KJ-4煤矿安全检测综合管理系统项目将致力于为顾客提供优质的KJ-4煤矿安全检测综合管理系统项目产品和良好的服务。这体现了KJ-4煤矿安全检测综合管理系统项目对于生产活动合规性和质量标准的高度重视，为KJ-4煤矿安全检测综合管理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KJ-4煤矿安全检测综合管理系统项目注重生态效益和清洁生产原则。KJ-4煤矿安全检测综合管理系统项目建设将紧密结合地方特色经济发展，与社会经济发展规划和区域环境保护规划方案相协调一致。通过与当地区域自然生态系统的结合，KJ-4煤矿安全检测综合管理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KJ-4煤矿安全检测综合管理系统项目产品具有多样化的客户需求和个性化的特点。因此，KJ-4煤矿安全检测综合管理系统项目产品规格品种多样，且单批生产数量较小。为满足这一特点，KJ-4煤矿安全检测综合管理系统项目承办单位将建设先进的柔性制造生产线。通过广泛应用柔性制造技术，KJ-4煤矿安全检测综合管理系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KJ-4煤矿安全检测综合管理系统项目采用的技术具有较高的技术含量和自动化水平，处于国内先进水平。这一技术选用不仅体现了对生产效率、质量和环境友好性的高标准要求，同时为KJ-4煤矿安全检测综合管理系统项目的可持续发展奠定了坚实的基础。</w:t>
      </w:r>
    </w:p>
    <w:p>
      <w:pPr>
        <w:pStyle w:val="Heading2"/>
        <w:ind w:firstLine="560" w:firstLineChars="200"/>
        <w:rPr>
          <w:rFonts w:ascii="仿宋" w:eastAsia="仿宋" w:hAnsi="仿宋" w:cs="仿宋" w:hint="eastAsia"/>
          <w:sz w:val="28"/>
          <w:lang w:eastAsia="zh-CN"/>
        </w:rPr>
      </w:pPr>
      <w:bookmarkStart w:id="8" w:name="_Toc282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为确保KJ-4煤矿安全检测综合管理系统项目的高效生产和技术实施，我们制定了一套精心设计的设备选型方案，以满足KJ-4煤矿安全检测综合管理系统项目生产、质量和环保的要求。该方案的主要特点如下：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KJ-4煤矿安全检测综合管理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KJ-4煤矿安全检测综合管理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4634"/>
      <w:r>
        <w:rPr>
          <w:rFonts w:ascii="仿宋" w:eastAsia="仿宋" w:hAnsi="仿宋" w:cs="仿宋" w:hint="eastAsia"/>
          <w:sz w:val="28"/>
          <w:lang w:eastAsia="zh-CN"/>
        </w:rPr>
        <w:t>三、KJ-4煤矿安全检测综合管理系统项目危机管理</w:t>
      </w:r>
      <w:bookmarkEnd w:id="9"/>
    </w:p>
    <w:p>
      <w:pPr>
        <w:pStyle w:val="Heading2"/>
        <w:rPr>
          <w:rFonts w:ascii="仿宋" w:eastAsia="仿宋" w:hAnsi="仿宋" w:cs="仿宋" w:hint="eastAsia"/>
          <w:lang w:eastAsia="zh-CN"/>
        </w:rPr>
      </w:pPr>
      <w:bookmarkStart w:id="10" w:name="_Toc130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KJ-4煤矿安全检测综合管理系统项目危机管理中，危机预警与识别是确保KJ-4煤矿安全检测综合管理系统项目稳健运行的核心步骤。通过建立全面的监测机制，KJ-4煤矿安全检测综合管理系统项目团队旨在及时发现和理解潜在的风险和危机因素，以便采取及时的预防和应对措施，确保KJ-4煤矿安全检测综合管理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KJ-4煤矿安全检测综合管理系统项目团队全面分析了整个KJ-4煤矿安全检测综合管理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KJ-4煤矿安全检测综合管理系统项目团队着重于明确定义KJ-4煤矿安全检测综合管理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KJ-4煤矿安全检测综合管理系统项目进展的持续监控，团队能够及时发现潜在问题并作出迅速反应。KJ-4煤矿安全检测综合管理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KJ-4煤矿安全检测综合管理系统项目得以更有序、可控地推进。</w:t>
      </w:r>
    </w:p>
    <w:p>
      <w:pPr>
        <w:pStyle w:val="Heading2"/>
        <w:ind w:firstLine="560" w:firstLineChars="200"/>
        <w:rPr>
          <w:rFonts w:ascii="仿宋" w:eastAsia="仿宋" w:hAnsi="仿宋" w:cs="仿宋" w:hint="eastAsia"/>
          <w:sz w:val="28"/>
          <w:lang w:eastAsia="zh-CN"/>
        </w:rPr>
      </w:pPr>
      <w:bookmarkStart w:id="11" w:name="_Toc1048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在危机发生时，KJ-4煤矿安全检测综合管理系统项目团队立即行动，成立了应急小组。该小组的任务是迅速制定并实施紧急应对措施，以最小化潜在损失。以下是采取的主要措施：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暂停KJ-4煤矿安全检测综合管理系统项目进度：为遏制危机蔓延，KJ-4煤矿安全检测综合管理系统项目暂时停止进行，以便全面评估当前状况。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资源重新分配：重新评估KJ-4煤矿安全检测综合管理系统项目资源的分配，确保最大限度地减小损失。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实时沟通：与关键利益相关者建立实时沟通机制，向他们传递KJ-4煤矿安全检测综合管理系统项目危机的实际状况，保障KJ-4煤矿安全检测综合管理系统项目核心利益。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在紧急应对的同时，KJ-4煤矿安全检测综合管理系统项目团队强调了团队协作和有效沟通的重要性。以下是团队协作的关键举措：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信息共享机制：建立了信息共享平台，确保团队成员能够及时获取KJ-4煤矿安全检测综合管理系统项目危机的实时信息。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领导者沟通：KJ-4煤矿安全检测综合管理系统项目领导者通过定期会议和即时沟通工具，指导团队应对危机，保持团队稳定运行。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随着危机得到初步控制，KJ-4煤矿安全检测综合管理系统项目团队转向制定恢复计划，以确保KJ-4煤矿安全检测综合管理系统项目能够从中迅速恢复。主要恢复计划包括：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修复受损的进度计划：重新评估KJ-4煤矿安全检测综合管理系统项目进度，制定修复计划，确保KJ-4煤矿安全检测综合管理系统项目尽快回归正常进程。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重新调整资源分配：优化资源分配，确保KJ-4煤矿安全检测综合管理系统项目在有限资源下高效运转。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风险管理机制加强：对KJ-4煤矿安全检测综合管理系统项目风险进行全面评估，制定更强化的风险管理策略，以预防未来可能的危机。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7974"/>
      <w:r>
        <w:rPr>
          <w:rFonts w:ascii="仿宋" w:eastAsia="仿宋" w:hAnsi="仿宋" w:cs="仿宋" w:hint="eastAsia"/>
          <w:sz w:val="28"/>
          <w:lang w:eastAsia="zh-CN"/>
        </w:rPr>
        <w:t>四、KJ-4煤矿安全检测综合管理系统项目土建工程</w:t>
      </w:r>
      <w:bookmarkEnd w:id="12"/>
    </w:p>
    <w:p>
      <w:pPr>
        <w:pStyle w:val="Heading2"/>
        <w:rPr>
          <w:rFonts w:ascii="仿宋" w:eastAsia="仿宋" w:hAnsi="仿宋" w:cs="仿宋" w:hint="eastAsia"/>
          <w:lang w:eastAsia="zh-CN"/>
        </w:rPr>
      </w:pPr>
      <w:bookmarkStart w:id="13" w:name="_Toc2133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在KJ-4煤矿安全检测综合管理系统项目的建筑工程设计中，我们将秉承一系列重要的设计原则，以确保KJ-4煤矿安全检测综合管理系统项目建筑在功能、美观、可持续性等方面达到最佳效果。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首要原则是确保建筑的功能性得到最大化的发挥。我们将充分理解KJ-4煤矿安全检测综合管理系统项目的实际需求，合理布局各个功能区域，保证建筑在满足业务需求的同时，提供高效的工作环境。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在建筑设计中，我们将综合考虑建设和运营成本。通过精细的经济效益分析，确保设计方案在高效利用资源的同时，对KJ-4煤矿安全检测综合管理系统项目的长期盈利能力有积极的贡献。</w:t>
      </w:r>
    </w:p>
    <w:p>
      <w:pPr>
        <w:pStyle w:val="Heading2"/>
        <w:ind w:firstLine="560" w:firstLineChars="200"/>
        <w:rPr>
          <w:rFonts w:ascii="仿宋" w:eastAsia="仿宋" w:hAnsi="仿宋" w:cs="仿宋" w:hint="eastAsia"/>
          <w:sz w:val="28"/>
          <w:lang w:eastAsia="zh-CN"/>
        </w:rPr>
      </w:pPr>
      <w:bookmarkStart w:id="14" w:name="_Toc1612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KJ-4煤矿安全检测综合管理系统项目的土建工程设计中，我们将精准设定设计年限，结合KJ-4煤矿安全检测综合管理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KJ-4煤矿安全检测综合管理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584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KJ-4煤矿安全检测综合管理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KJ-4煤矿安全检测综合管理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KJ-4煤矿安全检测综合管理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911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本期工程KJ-4煤矿安全检测综合管理系统项目预计总建筑面积XXX平方米，其中：计容建筑面积XXX平方米，计划建筑工程投资XX万元，占KJ-4煤矿安全检测综合管理系统项目总投资的XX%。</w:t>
      </w:r>
    </w:p>
    <w:p>
      <w:pPr>
        <w:pStyle w:val="Heading1"/>
        <w:ind w:firstLine="560" w:firstLineChars="200"/>
        <w:rPr>
          <w:rFonts w:ascii="仿宋" w:eastAsia="仿宋" w:hAnsi="仿宋" w:cs="仿宋" w:hint="eastAsia"/>
          <w:sz w:val="28"/>
          <w:lang w:eastAsia="zh-CN"/>
        </w:rPr>
      </w:pPr>
      <w:bookmarkStart w:id="17" w:name="_Toc23158"/>
      <w:r>
        <w:rPr>
          <w:rFonts w:ascii="仿宋" w:eastAsia="仿宋" w:hAnsi="仿宋" w:cs="仿宋" w:hint="eastAsia"/>
          <w:sz w:val="28"/>
          <w:lang w:eastAsia="zh-CN"/>
        </w:rPr>
        <w:t>五、KJ-4煤矿安全检测综合管理系统项目选址可行性分析</w:t>
      </w:r>
      <w:bookmarkEnd w:id="17"/>
    </w:p>
    <w:p>
      <w:pPr>
        <w:pStyle w:val="Heading2"/>
        <w:rPr>
          <w:rFonts w:ascii="仿宋" w:eastAsia="仿宋" w:hAnsi="仿宋" w:cs="仿宋" w:hint="eastAsia"/>
          <w:lang w:eastAsia="zh-CN"/>
        </w:rPr>
      </w:pPr>
      <w:bookmarkStart w:id="18" w:name="_Toc20844"/>
      <w:r>
        <w:rPr>
          <w:rFonts w:ascii="仿宋" w:eastAsia="仿宋" w:hAnsi="仿宋" w:cs="仿宋" w:hint="eastAsia"/>
          <w:lang w:eastAsia="zh-CN"/>
        </w:rPr>
        <w:t>(一)、KJ-4煤矿安全检测综合管理系统项目选址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该KJ-4煤矿安全检测综合管理系统项目选址位于XX省XX市XX区XXX街道</w:t>
      </w:r>
    </w:p>
    <w:p>
      <w:pPr>
        <w:pStyle w:val="Heading2"/>
        <w:ind w:firstLine="560" w:firstLineChars="200"/>
        <w:rPr>
          <w:rFonts w:ascii="仿宋" w:eastAsia="仿宋" w:hAnsi="仿宋" w:cs="仿宋" w:hint="eastAsia"/>
          <w:sz w:val="28"/>
          <w:lang w:eastAsia="zh-CN"/>
        </w:rPr>
      </w:pPr>
      <w:bookmarkStart w:id="19" w:name="_Toc24408"/>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KJ-4煤矿安全检测综合管理系统项目的征地面积将根据KJ-4煤矿安全检测综合管理系统项目的实际规模和需求进行精确规划。具体面积XXX平方米，旨在确保KJ-4煤矿安全检测综合管理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净用地面积是在征地面积基础上去除不可利用面积后的实际可开发用地。具体面积XXX平方米，考虑到环保、交通、安全等多方面因素，以确保KJ-4煤矿安全检测综合管理系统项目在整体利用效率上达到最优。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KJ-4煤矿安全检测综合管理系统项目计划建设的建筑总规模具体面积XXX平方米。这一规模的确定综合考虑了KJ-4煤矿安全检测综合管理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https://d.book118.com/548045005007006027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092922"/>
    <w:rsid w:val="1A0929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04500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2024-01-15T18:08:00Z</dcterms:created>
  <dcterms:modified xsi:type="dcterms:W3CDTF">2024-01-15T18:08:48Z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6EAEE1B9846F478E820577C71B5B07F6_11</vt:lpwstr>
  </property>
  <property fmtid="{D5CDD505-2E9C-101B-9397-08002B2CF9AE}" pid="3" name="KSOProductBuildVer">
    <vt:lpwstr>2052-12.1.0.16120</vt:lpwstr>
  </property>
</Properties>
</file>