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湿法混合颗粒机项目建议书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4" w:history="1">
        <w:r>
          <w:rPr>
            <w:rFonts w:ascii="仿宋" w:eastAsia="仿宋" w:hAnsi="仿宋" w:cs="仿宋" w:hint="eastAsia"/>
            <w:lang w:eastAsia="zh-CN"/>
          </w:rPr>
          <w:t>概论</w:t>
        </w:r>
        <w:r>
          <w:tab/>
        </w:r>
        <w:r>
          <w:fldChar w:fldCharType="begin"/>
        </w:r>
        <w:r>
          <w:instrText xml:space="preserve"> PAGEREF _Toc22244 \h </w:instrText>
        </w:r>
        <w:r>
          <w:fldChar w:fldCharType="separate"/>
        </w:r>
        <w:r>
          <w:t>3</w:t>
        </w:r>
        <w:r>
          <w:fldChar w:fldCharType="end"/>
        </w:r>
      </w:hyperlink>
    </w:p>
    <w:p>
      <w:pPr>
        <w:pStyle w:val="TOC1"/>
        <w:tabs>
          <w:tab w:val="right" w:leader="dot" w:pos="8306"/>
        </w:tabs>
      </w:pPr>
      <w:hyperlink w:anchor="_Toc27258" w:history="1">
        <w:r>
          <w:rPr>
            <w:rFonts w:ascii="仿宋" w:eastAsia="仿宋" w:hAnsi="仿宋" w:cs="仿宋" w:hint="eastAsia"/>
            <w:lang w:eastAsia="zh-CN"/>
          </w:rPr>
          <w:t>一、工艺先进性</w:t>
        </w:r>
        <w:r>
          <w:tab/>
        </w:r>
        <w:r>
          <w:fldChar w:fldCharType="begin"/>
        </w:r>
        <w:r>
          <w:instrText xml:space="preserve"> PAGEREF _Toc27258 \h </w:instrText>
        </w:r>
        <w:r>
          <w:fldChar w:fldCharType="separate"/>
        </w:r>
        <w:r>
          <w:t>3</w:t>
        </w:r>
        <w:r>
          <w:fldChar w:fldCharType="end"/>
        </w:r>
      </w:hyperlink>
    </w:p>
    <w:p>
      <w:pPr>
        <w:pStyle w:val="TOC2"/>
        <w:tabs>
          <w:tab w:val="right" w:leader="dot" w:pos="8306"/>
        </w:tabs>
      </w:pPr>
      <w:hyperlink w:anchor="_Toc16727" w:history="1">
        <w:r>
          <w:rPr>
            <w:rFonts w:ascii="仿宋" w:eastAsia="仿宋" w:hAnsi="仿宋" w:cs="仿宋" w:hint="eastAsia"/>
            <w:lang w:eastAsia="zh-CN"/>
          </w:rPr>
          <w:t>(一)、湿法混合颗粒机项目建设期的原辅材料保障</w:t>
        </w:r>
        <w:r>
          <w:tab/>
        </w:r>
        <w:r>
          <w:fldChar w:fldCharType="begin"/>
        </w:r>
        <w:r>
          <w:instrText xml:space="preserve"> PAGEREF _Toc16727 \h </w:instrText>
        </w:r>
        <w:r>
          <w:fldChar w:fldCharType="separate"/>
        </w:r>
        <w:r>
          <w:t>3</w:t>
        </w:r>
        <w:r>
          <w:fldChar w:fldCharType="end"/>
        </w:r>
      </w:hyperlink>
    </w:p>
    <w:p>
      <w:pPr>
        <w:pStyle w:val="TOC2"/>
        <w:tabs>
          <w:tab w:val="right" w:leader="dot" w:pos="8306"/>
        </w:tabs>
      </w:pPr>
      <w:hyperlink w:anchor="_Toc30041" w:history="1">
        <w:r>
          <w:rPr>
            <w:rFonts w:ascii="仿宋" w:eastAsia="仿宋" w:hAnsi="仿宋" w:cs="仿宋" w:hint="eastAsia"/>
            <w:lang w:eastAsia="zh-CN"/>
          </w:rPr>
          <w:t>(二)、湿法混合颗粒机项目运营期的原辅材料采购与管理</w:t>
        </w:r>
        <w:r>
          <w:tab/>
        </w:r>
        <w:r>
          <w:fldChar w:fldCharType="begin"/>
        </w:r>
        <w:r>
          <w:instrText xml:space="preserve"> PAGEREF _Toc30041 \h </w:instrText>
        </w:r>
        <w:r>
          <w:fldChar w:fldCharType="separate"/>
        </w:r>
        <w:r>
          <w:t>4</w:t>
        </w:r>
        <w:r>
          <w:fldChar w:fldCharType="end"/>
        </w:r>
      </w:hyperlink>
    </w:p>
    <w:p>
      <w:pPr>
        <w:pStyle w:val="TOC2"/>
        <w:tabs>
          <w:tab w:val="right" w:leader="dot" w:pos="8306"/>
        </w:tabs>
      </w:pPr>
      <w:hyperlink w:anchor="_Toc10035" w:history="1">
        <w:r>
          <w:rPr>
            <w:rFonts w:ascii="仿宋" w:eastAsia="仿宋" w:hAnsi="仿宋" w:cs="仿宋" w:hint="eastAsia"/>
            <w:lang w:eastAsia="zh-CN"/>
          </w:rPr>
          <w:t>(三)、技术管理的独特特色</w:t>
        </w:r>
        <w:r>
          <w:tab/>
        </w:r>
        <w:r>
          <w:fldChar w:fldCharType="begin"/>
        </w:r>
        <w:r>
          <w:instrText xml:space="preserve"> PAGEREF _Toc10035 \h </w:instrText>
        </w:r>
        <w:r>
          <w:fldChar w:fldCharType="separate"/>
        </w:r>
        <w:r>
          <w:t>5</w:t>
        </w:r>
        <w:r>
          <w:fldChar w:fldCharType="end"/>
        </w:r>
      </w:hyperlink>
    </w:p>
    <w:p>
      <w:pPr>
        <w:pStyle w:val="TOC2"/>
        <w:tabs>
          <w:tab w:val="right" w:leader="dot" w:pos="8306"/>
        </w:tabs>
      </w:pPr>
      <w:hyperlink w:anchor="_Toc242" w:history="1">
        <w:r>
          <w:rPr>
            <w:rFonts w:ascii="仿宋" w:eastAsia="仿宋" w:hAnsi="仿宋" w:cs="仿宋" w:hint="eastAsia"/>
            <w:lang w:eastAsia="zh-CN"/>
          </w:rPr>
          <w:t>(四)、湿法混合颗粒机项目工艺技术设计方案</w:t>
        </w:r>
        <w:r>
          <w:tab/>
        </w:r>
        <w:r>
          <w:fldChar w:fldCharType="begin"/>
        </w:r>
        <w:r>
          <w:instrText xml:space="preserve"> PAGEREF _Toc242 \h </w:instrText>
        </w:r>
        <w:r>
          <w:fldChar w:fldCharType="separate"/>
        </w:r>
        <w:r>
          <w:t>7</w:t>
        </w:r>
        <w:r>
          <w:fldChar w:fldCharType="end"/>
        </w:r>
      </w:hyperlink>
    </w:p>
    <w:p>
      <w:pPr>
        <w:pStyle w:val="TOC2"/>
        <w:tabs>
          <w:tab w:val="right" w:leader="dot" w:pos="8306"/>
        </w:tabs>
      </w:pPr>
      <w:hyperlink w:anchor="_Toc23297" w:history="1">
        <w:r>
          <w:rPr>
            <w:rFonts w:ascii="仿宋" w:eastAsia="仿宋" w:hAnsi="仿宋" w:cs="仿宋" w:hint="eastAsia"/>
            <w:lang w:eastAsia="zh-CN"/>
          </w:rPr>
          <w:t>(五)、设备选型的智能化方案</w:t>
        </w:r>
        <w:r>
          <w:tab/>
        </w:r>
        <w:r>
          <w:fldChar w:fldCharType="begin"/>
        </w:r>
        <w:r>
          <w:instrText xml:space="preserve"> PAGEREF _Toc23297 \h </w:instrText>
        </w:r>
        <w:r>
          <w:fldChar w:fldCharType="separate"/>
        </w:r>
        <w:r>
          <w:t>8</w:t>
        </w:r>
        <w:r>
          <w:fldChar w:fldCharType="end"/>
        </w:r>
      </w:hyperlink>
    </w:p>
    <w:p>
      <w:pPr>
        <w:pStyle w:val="TOC1"/>
        <w:tabs>
          <w:tab w:val="right" w:leader="dot" w:pos="8306"/>
        </w:tabs>
      </w:pPr>
      <w:hyperlink w:anchor="_Toc14171" w:history="1">
        <w:r>
          <w:rPr>
            <w:rFonts w:ascii="仿宋" w:eastAsia="仿宋" w:hAnsi="仿宋" w:cs="仿宋" w:hint="eastAsia"/>
            <w:lang w:eastAsia="zh-CN"/>
          </w:rPr>
          <w:t>二、风险应对评估</w:t>
        </w:r>
        <w:r>
          <w:tab/>
        </w:r>
        <w:r>
          <w:fldChar w:fldCharType="begin"/>
        </w:r>
        <w:r>
          <w:instrText xml:space="preserve"> PAGEREF _Toc14171 \h </w:instrText>
        </w:r>
        <w:r>
          <w:fldChar w:fldCharType="separate"/>
        </w:r>
        <w:r>
          <w:t>9</w:t>
        </w:r>
        <w:r>
          <w:fldChar w:fldCharType="end"/>
        </w:r>
      </w:hyperlink>
    </w:p>
    <w:p>
      <w:pPr>
        <w:pStyle w:val="TOC2"/>
        <w:tabs>
          <w:tab w:val="right" w:leader="dot" w:pos="8306"/>
        </w:tabs>
      </w:pPr>
      <w:hyperlink w:anchor="_Toc16742" w:history="1">
        <w:r>
          <w:rPr>
            <w:rFonts w:ascii="仿宋" w:eastAsia="仿宋" w:hAnsi="仿宋" w:cs="仿宋" w:hint="eastAsia"/>
            <w:lang w:eastAsia="zh-CN"/>
          </w:rPr>
          <w:t>(一)、政策风险分析</w:t>
        </w:r>
        <w:r>
          <w:tab/>
        </w:r>
        <w:r>
          <w:fldChar w:fldCharType="begin"/>
        </w:r>
        <w:r>
          <w:instrText xml:space="preserve"> PAGEREF _Toc16742 \h </w:instrText>
        </w:r>
        <w:r>
          <w:fldChar w:fldCharType="separate"/>
        </w:r>
        <w:r>
          <w:t>9</w:t>
        </w:r>
        <w:r>
          <w:fldChar w:fldCharType="end"/>
        </w:r>
      </w:hyperlink>
    </w:p>
    <w:p>
      <w:pPr>
        <w:pStyle w:val="TOC2"/>
        <w:tabs>
          <w:tab w:val="right" w:leader="dot" w:pos="8306"/>
        </w:tabs>
      </w:pPr>
      <w:hyperlink w:anchor="_Toc27119" w:history="1">
        <w:r>
          <w:rPr>
            <w:rFonts w:ascii="仿宋" w:eastAsia="仿宋" w:hAnsi="仿宋" w:cs="仿宋" w:hint="eastAsia"/>
            <w:lang w:eastAsia="zh-CN"/>
          </w:rPr>
          <w:t>(二)、社会风险分析</w:t>
        </w:r>
        <w:r>
          <w:tab/>
        </w:r>
        <w:r>
          <w:fldChar w:fldCharType="begin"/>
        </w:r>
        <w:r>
          <w:instrText xml:space="preserve"> PAGEREF _Toc27119 \h </w:instrText>
        </w:r>
        <w:r>
          <w:fldChar w:fldCharType="separate"/>
        </w:r>
        <w:r>
          <w:t>9</w:t>
        </w:r>
        <w:r>
          <w:fldChar w:fldCharType="end"/>
        </w:r>
      </w:hyperlink>
    </w:p>
    <w:p>
      <w:pPr>
        <w:pStyle w:val="TOC2"/>
        <w:tabs>
          <w:tab w:val="right" w:leader="dot" w:pos="8306"/>
        </w:tabs>
      </w:pPr>
      <w:hyperlink w:anchor="_Toc28813" w:history="1">
        <w:r>
          <w:rPr>
            <w:rFonts w:ascii="仿宋" w:eastAsia="仿宋" w:hAnsi="仿宋" w:cs="仿宋" w:hint="eastAsia"/>
            <w:lang w:eastAsia="zh-CN"/>
          </w:rPr>
          <w:t>(三)、市场风险分析</w:t>
        </w:r>
        <w:r>
          <w:tab/>
        </w:r>
        <w:r>
          <w:fldChar w:fldCharType="begin"/>
        </w:r>
        <w:r>
          <w:instrText xml:space="preserve"> PAGEREF _Toc28813 \h </w:instrText>
        </w:r>
        <w:r>
          <w:fldChar w:fldCharType="separate"/>
        </w:r>
        <w:r>
          <w:t>9</w:t>
        </w:r>
        <w:r>
          <w:fldChar w:fldCharType="end"/>
        </w:r>
      </w:hyperlink>
    </w:p>
    <w:p>
      <w:pPr>
        <w:pStyle w:val="TOC2"/>
        <w:tabs>
          <w:tab w:val="right" w:leader="dot" w:pos="8306"/>
        </w:tabs>
      </w:pPr>
      <w:hyperlink w:anchor="_Toc8051" w:history="1">
        <w:r>
          <w:rPr>
            <w:rFonts w:ascii="仿宋" w:eastAsia="仿宋" w:hAnsi="仿宋" w:cs="仿宋" w:hint="eastAsia"/>
            <w:lang w:eastAsia="zh-CN"/>
          </w:rPr>
          <w:t>(四)、资金风险分析</w:t>
        </w:r>
        <w:r>
          <w:tab/>
        </w:r>
        <w:r>
          <w:fldChar w:fldCharType="begin"/>
        </w:r>
        <w:r>
          <w:instrText xml:space="preserve"> PAGEREF _Toc8051 \h </w:instrText>
        </w:r>
        <w:r>
          <w:fldChar w:fldCharType="separate"/>
        </w:r>
        <w:r>
          <w:t>10</w:t>
        </w:r>
        <w:r>
          <w:fldChar w:fldCharType="end"/>
        </w:r>
      </w:hyperlink>
    </w:p>
    <w:p>
      <w:pPr>
        <w:pStyle w:val="TOC2"/>
        <w:tabs>
          <w:tab w:val="right" w:leader="dot" w:pos="8306"/>
        </w:tabs>
      </w:pPr>
      <w:hyperlink w:anchor="_Toc16428" w:history="1">
        <w:r>
          <w:rPr>
            <w:rFonts w:ascii="仿宋" w:eastAsia="仿宋" w:hAnsi="仿宋" w:cs="仿宋" w:hint="eastAsia"/>
            <w:lang w:eastAsia="zh-CN"/>
          </w:rPr>
          <w:t>(五)、技术风险分析</w:t>
        </w:r>
        <w:r>
          <w:tab/>
        </w:r>
        <w:r>
          <w:fldChar w:fldCharType="begin"/>
        </w:r>
        <w:r>
          <w:instrText xml:space="preserve"> PAGEREF _Toc16428 \h </w:instrText>
        </w:r>
        <w:r>
          <w:fldChar w:fldCharType="separate"/>
        </w:r>
        <w:r>
          <w:t>10</w:t>
        </w:r>
        <w:r>
          <w:fldChar w:fldCharType="end"/>
        </w:r>
      </w:hyperlink>
    </w:p>
    <w:p>
      <w:pPr>
        <w:pStyle w:val="TOC2"/>
        <w:tabs>
          <w:tab w:val="right" w:leader="dot" w:pos="8306"/>
        </w:tabs>
      </w:pPr>
      <w:hyperlink w:anchor="_Toc13489" w:history="1">
        <w:r>
          <w:rPr>
            <w:rFonts w:ascii="仿宋" w:eastAsia="仿宋" w:hAnsi="仿宋" w:cs="仿宋" w:hint="eastAsia"/>
            <w:lang w:eastAsia="zh-CN"/>
          </w:rPr>
          <w:t>(六)、财务风险分析</w:t>
        </w:r>
        <w:r>
          <w:tab/>
        </w:r>
        <w:r>
          <w:fldChar w:fldCharType="begin"/>
        </w:r>
        <w:r>
          <w:instrText xml:space="preserve"> PAGEREF _Toc13489 \h </w:instrText>
        </w:r>
        <w:r>
          <w:fldChar w:fldCharType="separate"/>
        </w:r>
        <w:r>
          <w:t>10</w:t>
        </w:r>
        <w:r>
          <w:fldChar w:fldCharType="end"/>
        </w:r>
      </w:hyperlink>
    </w:p>
    <w:p>
      <w:pPr>
        <w:pStyle w:val="TOC2"/>
        <w:tabs>
          <w:tab w:val="right" w:leader="dot" w:pos="8306"/>
        </w:tabs>
      </w:pPr>
      <w:hyperlink w:anchor="_Toc30278" w:history="1">
        <w:r>
          <w:rPr>
            <w:rFonts w:ascii="仿宋" w:eastAsia="仿宋" w:hAnsi="仿宋" w:cs="仿宋" w:hint="eastAsia"/>
            <w:lang w:eastAsia="zh-CN"/>
          </w:rPr>
          <w:t>(七)、管理风险分析</w:t>
        </w:r>
        <w:r>
          <w:tab/>
        </w:r>
        <w:r>
          <w:fldChar w:fldCharType="begin"/>
        </w:r>
        <w:r>
          <w:instrText xml:space="preserve"> PAGEREF _Toc30278 \h </w:instrText>
        </w:r>
        <w:r>
          <w:fldChar w:fldCharType="separate"/>
        </w:r>
        <w:r>
          <w:t>10</w:t>
        </w:r>
        <w:r>
          <w:fldChar w:fldCharType="end"/>
        </w:r>
      </w:hyperlink>
    </w:p>
    <w:p>
      <w:pPr>
        <w:pStyle w:val="TOC2"/>
        <w:tabs>
          <w:tab w:val="right" w:leader="dot" w:pos="8306"/>
        </w:tabs>
      </w:pPr>
      <w:hyperlink w:anchor="_Toc10892" w:history="1">
        <w:r>
          <w:rPr>
            <w:rFonts w:ascii="仿宋" w:eastAsia="仿宋" w:hAnsi="仿宋" w:cs="仿宋" w:hint="eastAsia"/>
            <w:lang w:eastAsia="zh-CN"/>
          </w:rPr>
          <w:t>(八)、其它风险分析</w:t>
        </w:r>
        <w:r>
          <w:tab/>
        </w:r>
        <w:r>
          <w:fldChar w:fldCharType="begin"/>
        </w:r>
        <w:r>
          <w:instrText xml:space="preserve"> PAGEREF _Toc10892 \h </w:instrText>
        </w:r>
        <w:r>
          <w:fldChar w:fldCharType="separate"/>
        </w:r>
        <w:r>
          <w:t>11</w:t>
        </w:r>
        <w:r>
          <w:fldChar w:fldCharType="end"/>
        </w:r>
      </w:hyperlink>
    </w:p>
    <w:p>
      <w:pPr>
        <w:pStyle w:val="TOC1"/>
        <w:tabs>
          <w:tab w:val="right" w:leader="dot" w:pos="8306"/>
        </w:tabs>
      </w:pPr>
      <w:hyperlink w:anchor="_Toc24405" w:history="1">
        <w:r>
          <w:rPr>
            <w:rFonts w:ascii="仿宋" w:eastAsia="仿宋" w:hAnsi="仿宋" w:cs="仿宋" w:hint="eastAsia"/>
            <w:lang w:eastAsia="zh-CN"/>
          </w:rPr>
          <w:t>三、湿法混合颗粒机项目建设地分析</w:t>
        </w:r>
        <w:r>
          <w:tab/>
        </w:r>
        <w:r>
          <w:fldChar w:fldCharType="begin"/>
        </w:r>
        <w:r>
          <w:instrText xml:space="preserve"> PAGEREF _Toc24405 \h </w:instrText>
        </w:r>
        <w:r>
          <w:fldChar w:fldCharType="separate"/>
        </w:r>
        <w:r>
          <w:t>11</w:t>
        </w:r>
        <w:r>
          <w:fldChar w:fldCharType="end"/>
        </w:r>
      </w:hyperlink>
    </w:p>
    <w:p>
      <w:pPr>
        <w:pStyle w:val="TOC2"/>
        <w:tabs>
          <w:tab w:val="right" w:leader="dot" w:pos="8306"/>
        </w:tabs>
      </w:pPr>
      <w:hyperlink w:anchor="_Toc22046" w:history="1">
        <w:r>
          <w:rPr>
            <w:rFonts w:ascii="仿宋" w:eastAsia="仿宋" w:hAnsi="仿宋" w:cs="仿宋" w:hint="eastAsia"/>
            <w:lang w:eastAsia="zh-CN"/>
          </w:rPr>
          <w:t>(一)、湿法混合颗粒机项目选址原则</w:t>
        </w:r>
        <w:r>
          <w:tab/>
        </w:r>
        <w:r>
          <w:fldChar w:fldCharType="begin"/>
        </w:r>
        <w:r>
          <w:instrText xml:space="preserve"> PAGEREF _Toc22046 \h </w:instrText>
        </w:r>
        <w:r>
          <w:fldChar w:fldCharType="separate"/>
        </w:r>
        <w:r>
          <w:t>11</w:t>
        </w:r>
        <w:r>
          <w:fldChar w:fldCharType="end"/>
        </w:r>
      </w:hyperlink>
    </w:p>
    <w:p>
      <w:pPr>
        <w:pStyle w:val="TOC2"/>
        <w:tabs>
          <w:tab w:val="right" w:leader="dot" w:pos="8306"/>
        </w:tabs>
      </w:pPr>
      <w:hyperlink w:anchor="_Toc21641" w:history="1">
        <w:r>
          <w:rPr>
            <w:rFonts w:ascii="仿宋" w:eastAsia="仿宋" w:hAnsi="仿宋" w:cs="仿宋" w:hint="eastAsia"/>
            <w:lang w:eastAsia="zh-CN"/>
          </w:rPr>
          <w:t>(二)、湿法混合颗粒机项目选址</w:t>
        </w:r>
        <w:r>
          <w:tab/>
        </w:r>
        <w:r>
          <w:fldChar w:fldCharType="begin"/>
        </w:r>
        <w:r>
          <w:instrText xml:space="preserve"> PAGEREF _Toc21641 \h </w:instrText>
        </w:r>
        <w:r>
          <w:fldChar w:fldCharType="separate"/>
        </w:r>
        <w:r>
          <w:t>12</w:t>
        </w:r>
        <w:r>
          <w:fldChar w:fldCharType="end"/>
        </w:r>
      </w:hyperlink>
    </w:p>
    <w:p>
      <w:pPr>
        <w:pStyle w:val="TOC2"/>
        <w:tabs>
          <w:tab w:val="right" w:leader="dot" w:pos="8306"/>
        </w:tabs>
      </w:pPr>
      <w:hyperlink w:anchor="_Toc2657" w:history="1">
        <w:r>
          <w:rPr>
            <w:rFonts w:ascii="仿宋" w:eastAsia="仿宋" w:hAnsi="仿宋" w:cs="仿宋" w:hint="eastAsia"/>
            <w:lang w:eastAsia="zh-CN"/>
          </w:rPr>
          <w:t>(三)、建设条件分析</w:t>
        </w:r>
        <w:r>
          <w:tab/>
        </w:r>
        <w:r>
          <w:fldChar w:fldCharType="begin"/>
        </w:r>
        <w:r>
          <w:instrText xml:space="preserve"> PAGEREF _Toc2657 \h </w:instrText>
        </w:r>
        <w:r>
          <w:fldChar w:fldCharType="separate"/>
        </w:r>
        <w:r>
          <w:t>12</w:t>
        </w:r>
        <w:r>
          <w:fldChar w:fldCharType="end"/>
        </w:r>
      </w:hyperlink>
    </w:p>
    <w:p>
      <w:pPr>
        <w:pStyle w:val="TOC2"/>
        <w:tabs>
          <w:tab w:val="right" w:leader="dot" w:pos="8306"/>
        </w:tabs>
      </w:pPr>
      <w:hyperlink w:anchor="_Toc2367" w:history="1">
        <w:r>
          <w:rPr>
            <w:rFonts w:ascii="仿宋" w:eastAsia="仿宋" w:hAnsi="仿宋" w:cs="仿宋" w:hint="eastAsia"/>
            <w:lang w:eastAsia="zh-CN"/>
          </w:rPr>
          <w:t>(四)、用地控制指标</w:t>
        </w:r>
        <w:r>
          <w:tab/>
        </w:r>
        <w:r>
          <w:fldChar w:fldCharType="begin"/>
        </w:r>
        <w:r>
          <w:instrText xml:space="preserve"> PAGEREF _Toc2367 \h </w:instrText>
        </w:r>
        <w:r>
          <w:fldChar w:fldCharType="separate"/>
        </w:r>
        <w:r>
          <w:t>13</w:t>
        </w:r>
        <w:r>
          <w:fldChar w:fldCharType="end"/>
        </w:r>
      </w:hyperlink>
    </w:p>
    <w:p>
      <w:pPr>
        <w:pStyle w:val="TOC2"/>
        <w:tabs>
          <w:tab w:val="right" w:leader="dot" w:pos="8306"/>
        </w:tabs>
      </w:pPr>
      <w:hyperlink w:anchor="_Toc20583" w:history="1">
        <w:r>
          <w:rPr>
            <w:rFonts w:ascii="仿宋" w:eastAsia="仿宋" w:hAnsi="仿宋" w:cs="仿宋" w:hint="eastAsia"/>
            <w:lang w:eastAsia="zh-CN"/>
          </w:rPr>
          <w:t>(五)、用地总体要求</w:t>
        </w:r>
        <w:r>
          <w:tab/>
        </w:r>
        <w:r>
          <w:fldChar w:fldCharType="begin"/>
        </w:r>
        <w:r>
          <w:instrText xml:space="preserve"> PAGEREF _Toc20583 \h </w:instrText>
        </w:r>
        <w:r>
          <w:fldChar w:fldCharType="separate"/>
        </w:r>
        <w:r>
          <w:t>14</w:t>
        </w:r>
        <w:r>
          <w:fldChar w:fldCharType="end"/>
        </w:r>
      </w:hyperlink>
    </w:p>
    <w:p>
      <w:pPr>
        <w:pStyle w:val="TOC2"/>
        <w:tabs>
          <w:tab w:val="right" w:leader="dot" w:pos="8306"/>
        </w:tabs>
      </w:pPr>
      <w:hyperlink w:anchor="_Toc215" w:history="1">
        <w:r>
          <w:rPr>
            <w:rFonts w:ascii="仿宋" w:eastAsia="仿宋" w:hAnsi="仿宋" w:cs="仿宋" w:hint="eastAsia"/>
            <w:lang w:eastAsia="zh-CN"/>
          </w:rPr>
          <w:t>(六)、节约用地措施</w:t>
        </w:r>
        <w:r>
          <w:tab/>
        </w:r>
        <w:r>
          <w:fldChar w:fldCharType="begin"/>
        </w:r>
        <w:r>
          <w:instrText xml:space="preserve"> PAGEREF _Toc215 \h </w:instrText>
        </w:r>
        <w:r>
          <w:fldChar w:fldCharType="separate"/>
        </w:r>
        <w:r>
          <w:t>16</w:t>
        </w:r>
        <w:r>
          <w:fldChar w:fldCharType="end"/>
        </w:r>
      </w:hyperlink>
    </w:p>
    <w:p>
      <w:pPr>
        <w:pStyle w:val="TOC2"/>
        <w:tabs>
          <w:tab w:val="right" w:leader="dot" w:pos="8306"/>
        </w:tabs>
      </w:pPr>
      <w:hyperlink w:anchor="_Toc10815" w:history="1">
        <w:r>
          <w:rPr>
            <w:rFonts w:ascii="仿宋" w:eastAsia="仿宋" w:hAnsi="仿宋" w:cs="仿宋" w:hint="eastAsia"/>
            <w:lang w:eastAsia="zh-CN"/>
          </w:rPr>
          <w:t>(七)、总图布置方案</w:t>
        </w:r>
        <w:r>
          <w:tab/>
        </w:r>
        <w:r>
          <w:fldChar w:fldCharType="begin"/>
        </w:r>
        <w:r>
          <w:instrText xml:space="preserve"> PAGEREF _Toc10815 \h </w:instrText>
        </w:r>
        <w:r>
          <w:fldChar w:fldCharType="separate"/>
        </w:r>
        <w:r>
          <w:t>17</w:t>
        </w:r>
        <w:r>
          <w:fldChar w:fldCharType="end"/>
        </w:r>
      </w:hyperlink>
    </w:p>
    <w:p>
      <w:pPr>
        <w:pStyle w:val="TOC2"/>
        <w:tabs>
          <w:tab w:val="right" w:leader="dot" w:pos="8306"/>
        </w:tabs>
      </w:pPr>
      <w:hyperlink w:anchor="_Toc22673" w:history="1">
        <w:r>
          <w:rPr>
            <w:rFonts w:ascii="仿宋" w:eastAsia="仿宋" w:hAnsi="仿宋" w:cs="仿宋" w:hint="eastAsia"/>
            <w:lang w:eastAsia="zh-CN"/>
          </w:rPr>
          <w:t>(八)、运输组成</w:t>
        </w:r>
        <w:r>
          <w:tab/>
        </w:r>
        <w:r>
          <w:fldChar w:fldCharType="begin"/>
        </w:r>
        <w:r>
          <w:instrText xml:space="preserve"> PAGEREF _Toc22673 \h </w:instrText>
        </w:r>
        <w:r>
          <w:fldChar w:fldCharType="separate"/>
        </w:r>
        <w:r>
          <w:t>19</w:t>
        </w:r>
        <w:r>
          <w:fldChar w:fldCharType="end"/>
        </w:r>
      </w:hyperlink>
    </w:p>
    <w:p>
      <w:pPr>
        <w:pStyle w:val="TOC2"/>
        <w:tabs>
          <w:tab w:val="right" w:leader="dot" w:pos="8306"/>
        </w:tabs>
      </w:pPr>
      <w:hyperlink w:anchor="_Toc32233" w:history="1">
        <w:r>
          <w:rPr>
            <w:rFonts w:ascii="仿宋" w:eastAsia="仿宋" w:hAnsi="仿宋" w:cs="仿宋" w:hint="eastAsia"/>
            <w:lang w:eastAsia="zh-CN"/>
          </w:rPr>
          <w:t>(九)、选址综合评价</w:t>
        </w:r>
        <w:r>
          <w:tab/>
        </w:r>
        <w:r>
          <w:fldChar w:fldCharType="begin"/>
        </w:r>
        <w:r>
          <w:instrText xml:space="preserve"> PAGEREF _Toc32233 \h </w:instrText>
        </w:r>
        <w:r>
          <w:fldChar w:fldCharType="separate"/>
        </w:r>
        <w:r>
          <w:t>22</w:t>
        </w:r>
        <w:r>
          <w:fldChar w:fldCharType="end"/>
        </w:r>
      </w:hyperlink>
    </w:p>
    <w:p>
      <w:pPr>
        <w:pStyle w:val="TOC1"/>
        <w:tabs>
          <w:tab w:val="right" w:leader="dot" w:pos="8306"/>
        </w:tabs>
      </w:pPr>
      <w:hyperlink w:anchor="_Toc11559" w:history="1">
        <w:r>
          <w:rPr>
            <w:rFonts w:ascii="仿宋" w:eastAsia="仿宋" w:hAnsi="仿宋" w:cs="仿宋" w:hint="eastAsia"/>
            <w:lang w:eastAsia="zh-CN"/>
          </w:rPr>
          <w:t>四、工程设计说明</w:t>
        </w:r>
        <w:r>
          <w:tab/>
        </w:r>
        <w:r>
          <w:fldChar w:fldCharType="begin"/>
        </w:r>
        <w:r>
          <w:instrText xml:space="preserve"> PAGEREF _Toc11559 \h </w:instrText>
        </w:r>
        <w:r>
          <w:fldChar w:fldCharType="separate"/>
        </w:r>
        <w:r>
          <w:t>22</w:t>
        </w:r>
        <w:r>
          <w:fldChar w:fldCharType="end"/>
        </w:r>
      </w:hyperlink>
    </w:p>
    <w:p>
      <w:pPr>
        <w:pStyle w:val="TOC2"/>
        <w:tabs>
          <w:tab w:val="right" w:leader="dot" w:pos="8306"/>
        </w:tabs>
      </w:pPr>
      <w:hyperlink w:anchor="_Toc28940" w:history="1">
        <w:r>
          <w:rPr>
            <w:rFonts w:ascii="仿宋" w:eastAsia="仿宋" w:hAnsi="仿宋" w:cs="仿宋" w:hint="eastAsia"/>
            <w:lang w:eastAsia="zh-CN"/>
          </w:rPr>
          <w:t>(一)、建筑工程设计原则</w:t>
        </w:r>
        <w:r>
          <w:tab/>
        </w:r>
        <w:r>
          <w:fldChar w:fldCharType="begin"/>
        </w:r>
        <w:r>
          <w:instrText xml:space="preserve"> PAGEREF _Toc28940 \h </w:instrText>
        </w:r>
        <w:r>
          <w:fldChar w:fldCharType="separate"/>
        </w:r>
        <w:r>
          <w:t>22</w:t>
        </w:r>
        <w:r>
          <w:fldChar w:fldCharType="end"/>
        </w:r>
      </w:hyperlink>
    </w:p>
    <w:p>
      <w:pPr>
        <w:pStyle w:val="TOC2"/>
        <w:tabs>
          <w:tab w:val="right" w:leader="dot" w:pos="8306"/>
        </w:tabs>
      </w:pPr>
      <w:hyperlink w:anchor="_Toc25132" w:history="1">
        <w:r>
          <w:rPr>
            <w:rFonts w:ascii="仿宋" w:eastAsia="仿宋" w:hAnsi="仿宋" w:cs="仿宋" w:hint="eastAsia"/>
            <w:lang w:eastAsia="zh-CN"/>
          </w:rPr>
          <w:t>(二)、湿法混合颗粒机项目工程建设标准规范</w:t>
        </w:r>
        <w:r>
          <w:tab/>
        </w:r>
        <w:r>
          <w:fldChar w:fldCharType="begin"/>
        </w:r>
        <w:r>
          <w:instrText xml:space="preserve"> PAGEREF _Toc25132 \h </w:instrText>
        </w:r>
        <w:r>
          <w:fldChar w:fldCharType="separate"/>
        </w:r>
        <w:r>
          <w:t>22</w:t>
        </w:r>
        <w:r>
          <w:fldChar w:fldCharType="end"/>
        </w:r>
      </w:hyperlink>
    </w:p>
    <w:p>
      <w:pPr>
        <w:pStyle w:val="TOC2"/>
        <w:tabs>
          <w:tab w:val="right" w:leader="dot" w:pos="8306"/>
        </w:tabs>
      </w:pPr>
      <w:hyperlink w:anchor="_Toc849" w:history="1">
        <w:r>
          <w:rPr>
            <w:rFonts w:ascii="仿宋" w:eastAsia="仿宋" w:hAnsi="仿宋" w:cs="仿宋" w:hint="eastAsia"/>
            <w:lang w:eastAsia="zh-CN"/>
          </w:rPr>
          <w:t>(三)、湿法混合颗粒机项目总平面设计要求</w:t>
        </w:r>
        <w:r>
          <w:tab/>
        </w:r>
        <w:r>
          <w:fldChar w:fldCharType="begin"/>
        </w:r>
        <w:r>
          <w:instrText xml:space="preserve"> PAGEREF _Toc849 \h </w:instrText>
        </w:r>
        <w:r>
          <w:fldChar w:fldCharType="separate"/>
        </w:r>
        <w:r>
          <w:t>23</w:t>
        </w:r>
        <w:r>
          <w:fldChar w:fldCharType="end"/>
        </w:r>
      </w:hyperlink>
    </w:p>
    <w:p>
      <w:pPr>
        <w:pStyle w:val="TOC2"/>
        <w:tabs>
          <w:tab w:val="right" w:leader="dot" w:pos="8306"/>
        </w:tabs>
      </w:pPr>
      <w:hyperlink w:anchor="_Toc385" w:history="1">
        <w:r>
          <w:rPr>
            <w:rFonts w:ascii="仿宋" w:eastAsia="仿宋" w:hAnsi="仿宋" w:cs="仿宋" w:hint="eastAsia"/>
            <w:lang w:eastAsia="zh-CN"/>
          </w:rPr>
          <w:t>(四)、建筑设计规范和标准</w:t>
        </w:r>
        <w:r>
          <w:tab/>
        </w:r>
        <w:r>
          <w:fldChar w:fldCharType="begin"/>
        </w:r>
        <w:r>
          <w:instrText xml:space="preserve"> PAGEREF _Toc385 \h </w:instrText>
        </w:r>
        <w:r>
          <w:fldChar w:fldCharType="separate"/>
        </w:r>
        <w:r>
          <w:t>23</w:t>
        </w:r>
        <w:r>
          <w:fldChar w:fldCharType="end"/>
        </w:r>
      </w:hyperlink>
    </w:p>
    <w:p>
      <w:pPr>
        <w:pStyle w:val="TOC2"/>
        <w:tabs>
          <w:tab w:val="right" w:leader="dot" w:pos="8306"/>
        </w:tabs>
      </w:pPr>
      <w:hyperlink w:anchor="_Toc25736" w:history="1">
        <w:r>
          <w:rPr>
            <w:rFonts w:ascii="仿宋" w:eastAsia="仿宋" w:hAnsi="仿宋" w:cs="仿宋" w:hint="eastAsia"/>
            <w:lang w:eastAsia="zh-CN"/>
          </w:rPr>
          <w:t>(五)、土建工程设计年限及安全等级</w:t>
        </w:r>
        <w:r>
          <w:tab/>
        </w:r>
        <w:r>
          <w:fldChar w:fldCharType="begin"/>
        </w:r>
        <w:r>
          <w:instrText xml:space="preserve"> PAGEREF _Toc25736 \h </w:instrText>
        </w:r>
        <w:r>
          <w:fldChar w:fldCharType="separate"/>
        </w:r>
        <w:r>
          <w:t>23</w:t>
        </w:r>
        <w:r>
          <w:fldChar w:fldCharType="end"/>
        </w:r>
      </w:hyperlink>
    </w:p>
    <w:p>
      <w:pPr>
        <w:pStyle w:val="TOC2"/>
        <w:tabs>
          <w:tab w:val="right" w:leader="dot" w:pos="8306"/>
        </w:tabs>
      </w:pPr>
      <w:hyperlink w:anchor="_Toc23391" w:history="1">
        <w:r>
          <w:rPr>
            <w:rFonts w:ascii="仿宋" w:eastAsia="仿宋" w:hAnsi="仿宋" w:cs="仿宋" w:hint="eastAsia"/>
            <w:lang w:eastAsia="zh-CN"/>
          </w:rPr>
          <w:t>(六)、建筑工程设计总体要求</w:t>
        </w:r>
        <w:r>
          <w:tab/>
        </w:r>
        <w:r>
          <w:fldChar w:fldCharType="begin"/>
        </w:r>
        <w:r>
          <w:instrText xml:space="preserve"> PAGEREF _Toc23391 \h </w:instrText>
        </w:r>
        <w:r>
          <w:fldChar w:fldCharType="separate"/>
        </w:r>
        <w:r>
          <w:t>23</w:t>
        </w:r>
        <w:r>
          <w:fldChar w:fldCharType="end"/>
        </w:r>
      </w:hyperlink>
    </w:p>
    <w:p>
      <w:pPr>
        <w:pStyle w:val="TOC1"/>
        <w:tabs>
          <w:tab w:val="right" w:leader="dot" w:pos="8306"/>
        </w:tabs>
      </w:pPr>
      <w:hyperlink w:anchor="_Toc11524" w:history="1">
        <w:r>
          <w:rPr>
            <w:rFonts w:ascii="仿宋" w:eastAsia="仿宋" w:hAnsi="仿宋" w:cs="仿宋" w:hint="eastAsia"/>
            <w:lang w:eastAsia="zh-CN"/>
          </w:rPr>
          <w:t>五、人员培训与发展</w:t>
        </w:r>
        <w:r>
          <w:tab/>
        </w:r>
        <w:r>
          <w:fldChar w:fldCharType="begin"/>
        </w:r>
        <w:r>
          <w:instrText xml:space="preserve"> PAGEREF _Toc11524 \h </w:instrText>
        </w:r>
        <w:r>
          <w:fldChar w:fldCharType="separate"/>
        </w:r>
        <w:r>
          <w:t>24</w:t>
        </w:r>
        <w:r>
          <w:fldChar w:fldCharType="end"/>
        </w:r>
      </w:hyperlink>
    </w:p>
    <w:p>
      <w:pPr>
        <w:pStyle w:val="TOC2"/>
        <w:tabs>
          <w:tab w:val="right" w:leader="dot" w:pos="8306"/>
        </w:tabs>
      </w:pPr>
      <w:hyperlink w:anchor="_Toc5064" w:history="1">
        <w:r>
          <w:rPr>
            <w:rFonts w:ascii="仿宋" w:eastAsia="仿宋" w:hAnsi="仿宋" w:cs="仿宋" w:hint="eastAsia"/>
            <w:lang w:eastAsia="zh-CN"/>
          </w:rPr>
          <w:t>(一)、培训需求分析</w:t>
        </w:r>
        <w:r>
          <w:tab/>
        </w:r>
        <w:r>
          <w:fldChar w:fldCharType="begin"/>
        </w:r>
        <w:r>
          <w:instrText xml:space="preserve"> PAGEREF _Toc5064 \h </w:instrText>
        </w:r>
        <w:r>
          <w:fldChar w:fldCharType="separate"/>
        </w:r>
        <w:r>
          <w:t>24</w:t>
        </w:r>
        <w:r>
          <w:fldChar w:fldCharType="end"/>
        </w:r>
      </w:hyperlink>
    </w:p>
    <w:p>
      <w:pPr>
        <w:pStyle w:val="TOC2"/>
        <w:tabs>
          <w:tab w:val="right" w:leader="dot" w:pos="8306"/>
        </w:tabs>
      </w:pPr>
      <w:hyperlink w:anchor="_Toc4563" w:history="1">
        <w:r>
          <w:rPr>
            <w:rFonts w:ascii="仿宋" w:eastAsia="仿宋" w:hAnsi="仿宋" w:cs="仿宋" w:hint="eastAsia"/>
            <w:lang w:eastAsia="zh-CN"/>
          </w:rPr>
          <w:t>(二)、培训计划制定</w:t>
        </w:r>
        <w:r>
          <w:tab/>
        </w:r>
        <w:r>
          <w:fldChar w:fldCharType="begin"/>
        </w:r>
        <w:r>
          <w:instrText xml:space="preserve"> PAGEREF _Toc4563 \h </w:instrText>
        </w:r>
        <w:r>
          <w:fldChar w:fldCharType="separate"/>
        </w:r>
        <w:r>
          <w:t>25</w:t>
        </w:r>
        <w:r>
          <w:fldChar w:fldCharType="end"/>
        </w:r>
      </w:hyperlink>
    </w:p>
    <w:p>
      <w:pPr>
        <w:pStyle w:val="TOC2"/>
        <w:tabs>
          <w:tab w:val="right" w:leader="dot" w:pos="8306"/>
        </w:tabs>
      </w:pPr>
      <w:hyperlink w:anchor="_Toc28762" w:history="1">
        <w:r>
          <w:rPr>
            <w:rFonts w:ascii="仿宋" w:eastAsia="仿宋" w:hAnsi="仿宋" w:cs="仿宋" w:hint="eastAsia"/>
            <w:lang w:eastAsia="zh-CN"/>
          </w:rPr>
          <w:t>(三)、培训执行与评估</w:t>
        </w:r>
        <w:r>
          <w:tab/>
        </w:r>
        <w:r>
          <w:fldChar w:fldCharType="begin"/>
        </w:r>
        <w:r>
          <w:instrText xml:space="preserve"> PAGEREF _Toc28762 \h </w:instrText>
        </w:r>
        <w:r>
          <w:fldChar w:fldCharType="separate"/>
        </w:r>
        <w:r>
          <w:t>26</w:t>
        </w:r>
        <w:r>
          <w:fldChar w:fldCharType="end"/>
        </w:r>
      </w:hyperlink>
    </w:p>
    <w:p>
      <w:pPr>
        <w:pStyle w:val="TOC2"/>
        <w:tabs>
          <w:tab w:val="right" w:leader="dot" w:pos="8306"/>
        </w:tabs>
      </w:pPr>
      <w:hyperlink w:anchor="_Toc15294" w:history="1">
        <w:r>
          <w:rPr>
            <w:rFonts w:ascii="仿宋" w:eastAsia="仿宋" w:hAnsi="仿宋" w:cs="仿宋" w:hint="eastAsia"/>
            <w:lang w:eastAsia="zh-CN"/>
          </w:rPr>
          <w:t>(四)、员工职业发展规划</w:t>
        </w:r>
        <w:r>
          <w:tab/>
        </w:r>
        <w:r>
          <w:fldChar w:fldCharType="begin"/>
        </w:r>
        <w:r>
          <w:instrText xml:space="preserve"> PAGEREF _Toc15294 \h </w:instrText>
        </w:r>
        <w:r>
          <w:fldChar w:fldCharType="separate"/>
        </w:r>
        <w:r>
          <w:t>27</w:t>
        </w:r>
        <w:r>
          <w:fldChar w:fldCharType="end"/>
        </w:r>
      </w:hyperlink>
    </w:p>
    <w:p>
      <w:pPr>
        <w:pStyle w:val="TOC1"/>
        <w:tabs>
          <w:tab w:val="right" w:leader="dot" w:pos="8306"/>
        </w:tabs>
      </w:pPr>
      <w:hyperlink w:anchor="_Toc4568" w:history="1">
        <w:r>
          <w:rPr>
            <w:rFonts w:ascii="仿宋" w:eastAsia="仿宋" w:hAnsi="仿宋" w:cs="仿宋" w:hint="eastAsia"/>
            <w:lang w:eastAsia="zh-CN"/>
          </w:rPr>
          <w:t>六、湿法混合颗粒机项目落地与推广</w:t>
        </w:r>
        <w:r>
          <w:tab/>
        </w:r>
        <w:r>
          <w:fldChar w:fldCharType="begin"/>
        </w:r>
        <w:r>
          <w:instrText xml:space="preserve"> PAGEREF _Toc4568 \h </w:instrText>
        </w:r>
        <w:r>
          <w:fldChar w:fldCharType="separate"/>
        </w:r>
        <w:r>
          <w:t>29</w:t>
        </w:r>
        <w:r>
          <w:fldChar w:fldCharType="end"/>
        </w:r>
      </w:hyperlink>
    </w:p>
    <w:p>
      <w:pPr>
        <w:pStyle w:val="TOC2"/>
        <w:tabs>
          <w:tab w:val="right" w:leader="dot" w:pos="8306"/>
        </w:tabs>
      </w:pPr>
      <w:hyperlink w:anchor="_Toc24368" w:history="1">
        <w:r>
          <w:rPr>
            <w:rFonts w:ascii="仿宋" w:eastAsia="仿宋" w:hAnsi="仿宋" w:cs="仿宋" w:hint="eastAsia"/>
            <w:lang w:eastAsia="zh-CN"/>
          </w:rPr>
          <w:t>(一)、湿法混合颗粒机项目推广计划</w:t>
        </w:r>
        <w:r>
          <w:tab/>
        </w:r>
        <w:r>
          <w:fldChar w:fldCharType="begin"/>
        </w:r>
        <w:r>
          <w:instrText xml:space="preserve"> PAGEREF _Toc24368 \h </w:instrText>
        </w:r>
        <w:r>
          <w:fldChar w:fldCharType="separate"/>
        </w:r>
        <w:r>
          <w:t>29</w:t>
        </w:r>
        <w:r>
          <w:fldChar w:fldCharType="end"/>
        </w:r>
      </w:hyperlink>
    </w:p>
    <w:p>
      <w:pPr>
        <w:pStyle w:val="TOC2"/>
        <w:tabs>
          <w:tab w:val="right" w:leader="dot" w:pos="8306"/>
        </w:tabs>
      </w:pPr>
      <w:hyperlink w:anchor="_Toc24294" w:history="1">
        <w:r>
          <w:rPr>
            <w:rFonts w:ascii="仿宋" w:eastAsia="仿宋" w:hAnsi="仿宋" w:cs="仿宋" w:hint="eastAsia"/>
            <w:lang w:eastAsia="zh-CN"/>
          </w:rPr>
          <w:t>(二)、地方政府支持与合作</w:t>
        </w:r>
        <w:r>
          <w:tab/>
        </w:r>
        <w:r>
          <w:fldChar w:fldCharType="begin"/>
        </w:r>
        <w:r>
          <w:instrText xml:space="preserve"> PAGEREF _Toc24294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0" w:history="1">
        <w:r>
          <w:rPr>
            <w:rFonts w:ascii="仿宋" w:eastAsia="仿宋" w:hAnsi="仿宋" w:cs="仿宋" w:hint="eastAsia"/>
            <w:lang w:eastAsia="zh-CN"/>
          </w:rPr>
          <w:t>(三)、市场推广与品牌建设</w:t>
        </w:r>
        <w:r>
          <w:tab/>
        </w:r>
        <w:r>
          <w:fldChar w:fldCharType="begin"/>
        </w:r>
        <w:r>
          <w:instrText xml:space="preserve"> PAGEREF _Toc25720 \h </w:instrText>
        </w:r>
        <w:r>
          <w:fldChar w:fldCharType="separate"/>
        </w:r>
        <w:r>
          <w:t>31</w:t>
        </w:r>
        <w:r>
          <w:fldChar w:fldCharType="end"/>
        </w:r>
      </w:hyperlink>
    </w:p>
    <w:p>
      <w:pPr>
        <w:pStyle w:val="TOC2"/>
        <w:tabs>
          <w:tab w:val="right" w:leader="dot" w:pos="8306"/>
        </w:tabs>
      </w:pPr>
      <w:hyperlink w:anchor="_Toc20945" w:history="1">
        <w:r>
          <w:rPr>
            <w:rFonts w:ascii="仿宋" w:eastAsia="仿宋" w:hAnsi="仿宋" w:cs="仿宋" w:hint="eastAsia"/>
            <w:lang w:eastAsia="zh-CN"/>
          </w:rPr>
          <w:t>(四)、社会参与与共享机制</w:t>
        </w:r>
        <w:r>
          <w:tab/>
        </w:r>
        <w:r>
          <w:fldChar w:fldCharType="begin"/>
        </w:r>
        <w:r>
          <w:instrText xml:space="preserve"> PAGEREF _Toc20945 \h </w:instrText>
        </w:r>
        <w:r>
          <w:fldChar w:fldCharType="separate"/>
        </w:r>
        <w:r>
          <w:t>32</w:t>
        </w:r>
        <w:r>
          <w:fldChar w:fldCharType="end"/>
        </w:r>
      </w:hyperlink>
    </w:p>
    <w:p>
      <w:pPr>
        <w:pStyle w:val="TOC1"/>
        <w:tabs>
          <w:tab w:val="right" w:leader="dot" w:pos="8306"/>
        </w:tabs>
      </w:pPr>
      <w:hyperlink w:anchor="_Toc11016" w:history="1">
        <w:r>
          <w:rPr>
            <w:rFonts w:ascii="仿宋" w:eastAsia="仿宋" w:hAnsi="仿宋" w:cs="仿宋" w:hint="eastAsia"/>
            <w:lang w:eastAsia="zh-CN"/>
          </w:rPr>
          <w:t>七、科技创新与研发</w:t>
        </w:r>
        <w:r>
          <w:tab/>
        </w:r>
        <w:r>
          <w:fldChar w:fldCharType="begin"/>
        </w:r>
        <w:r>
          <w:instrText xml:space="preserve"> PAGEREF _Toc11016 \h </w:instrText>
        </w:r>
        <w:r>
          <w:fldChar w:fldCharType="separate"/>
        </w:r>
        <w:r>
          <w:t>32</w:t>
        </w:r>
        <w:r>
          <w:fldChar w:fldCharType="end"/>
        </w:r>
      </w:hyperlink>
    </w:p>
    <w:p>
      <w:pPr>
        <w:pStyle w:val="TOC2"/>
        <w:tabs>
          <w:tab w:val="right" w:leader="dot" w:pos="8306"/>
        </w:tabs>
      </w:pPr>
      <w:hyperlink w:anchor="_Toc10579" w:history="1">
        <w:r>
          <w:rPr>
            <w:rFonts w:ascii="仿宋" w:eastAsia="仿宋" w:hAnsi="仿宋" w:cs="仿宋" w:hint="eastAsia"/>
            <w:lang w:eastAsia="zh-CN"/>
          </w:rPr>
          <w:t>(一)、科技创新战略规划</w:t>
        </w:r>
        <w:r>
          <w:tab/>
        </w:r>
        <w:r>
          <w:fldChar w:fldCharType="begin"/>
        </w:r>
        <w:r>
          <w:instrText xml:space="preserve"> PAGEREF _Toc10579 \h </w:instrText>
        </w:r>
        <w:r>
          <w:fldChar w:fldCharType="separate"/>
        </w:r>
        <w:r>
          <w:t>32</w:t>
        </w:r>
        <w:r>
          <w:fldChar w:fldCharType="end"/>
        </w:r>
      </w:hyperlink>
    </w:p>
    <w:p>
      <w:pPr>
        <w:pStyle w:val="TOC2"/>
        <w:tabs>
          <w:tab w:val="right" w:leader="dot" w:pos="8306"/>
        </w:tabs>
      </w:pPr>
      <w:hyperlink w:anchor="_Toc1936" w:history="1">
        <w:r>
          <w:rPr>
            <w:rFonts w:ascii="仿宋" w:eastAsia="仿宋" w:hAnsi="仿宋" w:cs="仿宋" w:hint="eastAsia"/>
            <w:lang w:eastAsia="zh-CN"/>
          </w:rPr>
          <w:t>(二)、研发团队建设</w:t>
        </w:r>
        <w:r>
          <w:tab/>
        </w:r>
        <w:r>
          <w:fldChar w:fldCharType="begin"/>
        </w:r>
        <w:r>
          <w:instrText xml:space="preserve"> PAGEREF _Toc1936 \h </w:instrText>
        </w:r>
        <w:r>
          <w:fldChar w:fldCharType="separate"/>
        </w:r>
        <w:r>
          <w:t>34</w:t>
        </w:r>
        <w:r>
          <w:fldChar w:fldCharType="end"/>
        </w:r>
      </w:hyperlink>
    </w:p>
    <w:p>
      <w:pPr>
        <w:pStyle w:val="TOC2"/>
        <w:tabs>
          <w:tab w:val="right" w:leader="dot" w:pos="8306"/>
        </w:tabs>
      </w:pPr>
      <w:hyperlink w:anchor="_Toc15537" w:history="1">
        <w:r>
          <w:rPr>
            <w:rFonts w:ascii="仿宋" w:eastAsia="仿宋" w:hAnsi="仿宋" w:cs="仿宋" w:hint="eastAsia"/>
            <w:lang w:eastAsia="zh-CN"/>
          </w:rPr>
          <w:t>(三)、知识产权保护机制</w:t>
        </w:r>
        <w:r>
          <w:tab/>
        </w:r>
        <w:r>
          <w:fldChar w:fldCharType="begin"/>
        </w:r>
        <w:r>
          <w:instrText xml:space="preserve"> PAGEREF _Toc15537 \h </w:instrText>
        </w:r>
        <w:r>
          <w:fldChar w:fldCharType="separate"/>
        </w:r>
        <w:r>
          <w:t>35</w:t>
        </w:r>
        <w:r>
          <w:fldChar w:fldCharType="end"/>
        </w:r>
      </w:hyperlink>
    </w:p>
    <w:p>
      <w:pPr>
        <w:pStyle w:val="TOC2"/>
        <w:tabs>
          <w:tab w:val="right" w:leader="dot" w:pos="8306"/>
        </w:tabs>
      </w:pPr>
      <w:hyperlink w:anchor="_Toc23602" w:history="1">
        <w:r>
          <w:rPr>
            <w:rFonts w:ascii="仿宋" w:eastAsia="仿宋" w:hAnsi="仿宋" w:cs="仿宋" w:hint="eastAsia"/>
            <w:lang w:eastAsia="zh-CN"/>
          </w:rPr>
          <w:t>(四)、技术引进与应用</w:t>
        </w:r>
        <w:r>
          <w:tab/>
        </w:r>
        <w:r>
          <w:fldChar w:fldCharType="begin"/>
        </w:r>
        <w:r>
          <w:instrText xml:space="preserve"> PAGEREF _Toc23602 \h </w:instrText>
        </w:r>
        <w:r>
          <w:fldChar w:fldCharType="separate"/>
        </w:r>
        <w:r>
          <w:t>36</w:t>
        </w:r>
        <w:r>
          <w:fldChar w:fldCharType="end"/>
        </w:r>
      </w:hyperlink>
    </w:p>
    <w:p>
      <w:pPr>
        <w:pStyle w:val="TOC1"/>
        <w:tabs>
          <w:tab w:val="right" w:leader="dot" w:pos="8306"/>
        </w:tabs>
      </w:pPr>
      <w:hyperlink w:anchor="_Toc30129" w:history="1">
        <w:r>
          <w:rPr>
            <w:rFonts w:ascii="仿宋" w:eastAsia="仿宋" w:hAnsi="仿宋" w:cs="仿宋" w:hint="eastAsia"/>
            <w:lang w:eastAsia="zh-CN"/>
          </w:rPr>
          <w:t>八、湿法混合颗粒机项目收尾与总结</w:t>
        </w:r>
        <w:r>
          <w:tab/>
        </w:r>
        <w:r>
          <w:fldChar w:fldCharType="begin"/>
        </w:r>
        <w:r>
          <w:instrText xml:space="preserve"> PAGEREF _Toc30129 \h </w:instrText>
        </w:r>
        <w:r>
          <w:fldChar w:fldCharType="separate"/>
        </w:r>
        <w:r>
          <w:t>37</w:t>
        </w:r>
        <w:r>
          <w:fldChar w:fldCharType="end"/>
        </w:r>
      </w:hyperlink>
    </w:p>
    <w:p>
      <w:pPr>
        <w:pStyle w:val="TOC2"/>
        <w:tabs>
          <w:tab w:val="right" w:leader="dot" w:pos="8306"/>
        </w:tabs>
      </w:pPr>
      <w:hyperlink w:anchor="_Toc25380" w:history="1">
        <w:r>
          <w:rPr>
            <w:rFonts w:ascii="仿宋" w:eastAsia="仿宋" w:hAnsi="仿宋" w:cs="仿宋" w:hint="eastAsia"/>
            <w:lang w:eastAsia="zh-CN"/>
          </w:rPr>
          <w:t>(一)、湿法混合颗粒机项目总结与经验分享</w:t>
        </w:r>
        <w:r>
          <w:tab/>
        </w:r>
        <w:r>
          <w:fldChar w:fldCharType="begin"/>
        </w:r>
        <w:r>
          <w:instrText xml:space="preserve"> PAGEREF _Toc25380 \h </w:instrText>
        </w:r>
        <w:r>
          <w:fldChar w:fldCharType="separate"/>
        </w:r>
        <w:r>
          <w:t>37</w:t>
        </w:r>
        <w:r>
          <w:fldChar w:fldCharType="end"/>
        </w:r>
      </w:hyperlink>
    </w:p>
    <w:p>
      <w:pPr>
        <w:pStyle w:val="TOC2"/>
        <w:tabs>
          <w:tab w:val="right" w:leader="dot" w:pos="8306"/>
        </w:tabs>
      </w:pPr>
      <w:hyperlink w:anchor="_Toc18217" w:history="1">
        <w:r>
          <w:rPr>
            <w:rFonts w:ascii="仿宋" w:eastAsia="仿宋" w:hAnsi="仿宋" w:cs="仿宋" w:hint="eastAsia"/>
            <w:lang w:eastAsia="zh-CN"/>
          </w:rPr>
          <w:t>(二)、湿法混合颗粒机项目报告与归档</w:t>
        </w:r>
        <w:r>
          <w:tab/>
        </w:r>
        <w:r>
          <w:fldChar w:fldCharType="begin"/>
        </w:r>
        <w:r>
          <w:instrText xml:space="preserve"> PAGEREF _Toc18217 \h </w:instrText>
        </w:r>
        <w:r>
          <w:fldChar w:fldCharType="separate"/>
        </w:r>
        <w:r>
          <w:t>40</w:t>
        </w:r>
        <w:r>
          <w:fldChar w:fldCharType="end"/>
        </w:r>
      </w:hyperlink>
    </w:p>
    <w:p>
      <w:pPr>
        <w:pStyle w:val="TOC2"/>
        <w:tabs>
          <w:tab w:val="right" w:leader="dot" w:pos="8306"/>
        </w:tabs>
      </w:pPr>
      <w:hyperlink w:anchor="_Toc18289" w:history="1">
        <w:r>
          <w:rPr>
            <w:rFonts w:ascii="仿宋" w:eastAsia="仿宋" w:hAnsi="仿宋" w:cs="仿宋" w:hint="eastAsia"/>
            <w:lang w:eastAsia="zh-CN"/>
          </w:rPr>
          <w:t>(三)、湿法混合颗粒机项目收尾与结算</w:t>
        </w:r>
        <w:r>
          <w:tab/>
        </w:r>
        <w:r>
          <w:fldChar w:fldCharType="begin"/>
        </w:r>
        <w:r>
          <w:instrText xml:space="preserve"> PAGEREF _Toc18289 \h </w:instrText>
        </w:r>
        <w:r>
          <w:fldChar w:fldCharType="separate"/>
        </w:r>
        <w:r>
          <w:t>42</w:t>
        </w:r>
        <w:r>
          <w:fldChar w:fldCharType="end"/>
        </w:r>
      </w:hyperlink>
    </w:p>
    <w:p>
      <w:pPr>
        <w:pStyle w:val="TOC2"/>
        <w:tabs>
          <w:tab w:val="right" w:leader="dot" w:pos="8306"/>
        </w:tabs>
      </w:pPr>
      <w:hyperlink w:anchor="_Toc27971" w:history="1">
        <w:r>
          <w:rPr>
            <w:rFonts w:ascii="仿宋" w:eastAsia="仿宋" w:hAnsi="仿宋" w:cs="仿宋" w:hint="eastAsia"/>
            <w:lang w:eastAsia="zh-CN"/>
          </w:rPr>
          <w:t>(四)、团队人员调整与反馈</w:t>
        </w:r>
        <w:r>
          <w:tab/>
        </w:r>
        <w:r>
          <w:fldChar w:fldCharType="begin"/>
        </w:r>
        <w:r>
          <w:instrText xml:space="preserve"> PAGEREF _Toc27971 \h </w:instrText>
        </w:r>
        <w:r>
          <w:fldChar w:fldCharType="separate"/>
        </w:r>
        <w:r>
          <w:t>43</w:t>
        </w:r>
        <w:r>
          <w:fldChar w:fldCharType="end"/>
        </w:r>
      </w:hyperlink>
    </w:p>
    <w:p>
      <w:pPr>
        <w:pStyle w:val="TOC1"/>
        <w:tabs>
          <w:tab w:val="right" w:leader="dot" w:pos="8306"/>
        </w:tabs>
      </w:pPr>
      <w:hyperlink w:anchor="_Toc17598" w:history="1">
        <w:r>
          <w:rPr>
            <w:rFonts w:ascii="仿宋" w:eastAsia="仿宋" w:hAnsi="仿宋" w:cs="仿宋" w:hint="eastAsia"/>
            <w:lang w:eastAsia="zh-CN"/>
          </w:rPr>
          <w:t>九、成本控制与效益提升</w:t>
        </w:r>
        <w:r>
          <w:tab/>
        </w:r>
        <w:r>
          <w:fldChar w:fldCharType="begin"/>
        </w:r>
        <w:r>
          <w:instrText xml:space="preserve"> PAGEREF _Toc17598 \h </w:instrText>
        </w:r>
        <w:r>
          <w:fldChar w:fldCharType="separate"/>
        </w:r>
        <w:r>
          <w:t>44</w:t>
        </w:r>
        <w:r>
          <w:fldChar w:fldCharType="end"/>
        </w:r>
      </w:hyperlink>
    </w:p>
    <w:p>
      <w:pPr>
        <w:pStyle w:val="TOC2"/>
        <w:tabs>
          <w:tab w:val="right" w:leader="dot" w:pos="8306"/>
        </w:tabs>
      </w:pPr>
      <w:hyperlink w:anchor="_Toc27817" w:history="1">
        <w:r>
          <w:rPr>
            <w:rFonts w:ascii="仿宋" w:eastAsia="仿宋" w:hAnsi="仿宋" w:cs="仿宋" w:hint="eastAsia"/>
            <w:lang w:eastAsia="zh-CN"/>
          </w:rPr>
          <w:t>(一)、成本核算与预算管理</w:t>
        </w:r>
        <w:r>
          <w:tab/>
        </w:r>
        <w:r>
          <w:fldChar w:fldCharType="begin"/>
        </w:r>
        <w:r>
          <w:instrText xml:space="preserve"> PAGEREF _Toc27817 \h </w:instrText>
        </w:r>
        <w:r>
          <w:fldChar w:fldCharType="separate"/>
        </w:r>
        <w:r>
          <w:t>44</w:t>
        </w:r>
        <w:r>
          <w:fldChar w:fldCharType="end"/>
        </w:r>
      </w:hyperlink>
    </w:p>
    <w:p>
      <w:pPr>
        <w:pStyle w:val="TOC2"/>
        <w:tabs>
          <w:tab w:val="right" w:leader="dot" w:pos="8306"/>
        </w:tabs>
      </w:pPr>
      <w:hyperlink w:anchor="_Toc3646" w:history="1">
        <w:r>
          <w:rPr>
            <w:rFonts w:ascii="仿宋" w:eastAsia="仿宋" w:hAnsi="仿宋" w:cs="仿宋" w:hint="eastAsia"/>
            <w:lang w:eastAsia="zh-CN"/>
          </w:rPr>
          <w:t>(二)、资源利用效率评估</w:t>
        </w:r>
        <w:r>
          <w:tab/>
        </w:r>
        <w:r>
          <w:fldChar w:fldCharType="begin"/>
        </w:r>
        <w:r>
          <w:instrText xml:space="preserve"> PAGEREF _Toc3646 \h </w:instrText>
        </w:r>
        <w:r>
          <w:fldChar w:fldCharType="separate"/>
        </w:r>
        <w:r>
          <w:t>46</w:t>
        </w:r>
        <w:r>
          <w:fldChar w:fldCharType="end"/>
        </w:r>
      </w:hyperlink>
    </w:p>
    <w:p>
      <w:pPr>
        <w:pStyle w:val="TOC2"/>
        <w:tabs>
          <w:tab w:val="right" w:leader="dot" w:pos="8306"/>
        </w:tabs>
      </w:pPr>
      <w:hyperlink w:anchor="_Toc12336" w:history="1">
        <w:r>
          <w:rPr>
            <w:rFonts w:ascii="仿宋" w:eastAsia="仿宋" w:hAnsi="仿宋" w:cs="仿宋" w:hint="eastAsia"/>
            <w:lang w:eastAsia="zh-CN"/>
          </w:rPr>
          <w:t>(三)、降本增效的具体措施</w:t>
        </w:r>
        <w:r>
          <w:tab/>
        </w:r>
        <w:r>
          <w:fldChar w:fldCharType="begin"/>
        </w:r>
        <w:r>
          <w:instrText xml:space="preserve"> PAGEREF _Toc12336 \h </w:instrText>
        </w:r>
        <w:r>
          <w:fldChar w:fldCharType="separate"/>
        </w:r>
        <w:r>
          <w:t>48</w:t>
        </w:r>
        <w:r>
          <w:fldChar w:fldCharType="end"/>
        </w:r>
      </w:hyperlink>
    </w:p>
    <w:p>
      <w:pPr>
        <w:pStyle w:val="TOC2"/>
        <w:tabs>
          <w:tab w:val="right" w:leader="dot" w:pos="8306"/>
        </w:tabs>
      </w:pPr>
      <w:hyperlink w:anchor="_Toc32311" w:history="1">
        <w:r>
          <w:rPr>
            <w:rFonts w:ascii="仿宋" w:eastAsia="仿宋" w:hAnsi="仿宋" w:cs="仿宋" w:hint="eastAsia"/>
            <w:lang w:eastAsia="zh-CN"/>
          </w:rPr>
          <w:t>(四)、成本与效益的平衡策略</w:t>
        </w:r>
        <w:r>
          <w:tab/>
        </w:r>
        <w:r>
          <w:fldChar w:fldCharType="begin"/>
        </w:r>
        <w:r>
          <w:instrText xml:space="preserve"> PAGEREF _Toc32311 \h </w:instrText>
        </w:r>
        <w:r>
          <w:fldChar w:fldCharType="separate"/>
        </w:r>
        <w:r>
          <w:t>50</w:t>
        </w:r>
        <w:r>
          <w:fldChar w:fldCharType="end"/>
        </w:r>
      </w:hyperlink>
    </w:p>
    <w:p>
      <w:pPr>
        <w:pStyle w:val="TOC1"/>
        <w:tabs>
          <w:tab w:val="right" w:leader="dot" w:pos="8306"/>
        </w:tabs>
      </w:pPr>
      <w:hyperlink w:anchor="_Toc24766" w:history="1">
        <w:r>
          <w:rPr>
            <w:rFonts w:ascii="仿宋" w:eastAsia="仿宋" w:hAnsi="仿宋" w:cs="仿宋" w:hint="eastAsia"/>
            <w:lang w:eastAsia="zh-CN"/>
          </w:rPr>
          <w:t>十、资源有效利用与节能减排</w:t>
        </w:r>
        <w:r>
          <w:tab/>
        </w:r>
        <w:r>
          <w:fldChar w:fldCharType="begin"/>
        </w:r>
        <w:r>
          <w:instrText xml:space="preserve"> PAGEREF _Toc24766 \h </w:instrText>
        </w:r>
        <w:r>
          <w:fldChar w:fldCharType="separate"/>
        </w:r>
        <w:r>
          <w:t>51</w:t>
        </w:r>
        <w:r>
          <w:fldChar w:fldCharType="end"/>
        </w:r>
      </w:hyperlink>
    </w:p>
    <w:p>
      <w:pPr>
        <w:pStyle w:val="TOC2"/>
        <w:tabs>
          <w:tab w:val="right" w:leader="dot" w:pos="8306"/>
        </w:tabs>
      </w:pPr>
      <w:hyperlink w:anchor="_Toc23240" w:history="1">
        <w:r>
          <w:rPr>
            <w:rFonts w:ascii="仿宋" w:eastAsia="仿宋" w:hAnsi="仿宋" w:cs="仿宋" w:hint="eastAsia"/>
            <w:lang w:eastAsia="zh-CN"/>
          </w:rPr>
          <w:t>(一)、资源有效利用策略</w:t>
        </w:r>
        <w:r>
          <w:tab/>
        </w:r>
        <w:r>
          <w:fldChar w:fldCharType="begin"/>
        </w:r>
        <w:r>
          <w:instrText xml:space="preserve"> PAGEREF _Toc23240 \h </w:instrText>
        </w:r>
        <w:r>
          <w:fldChar w:fldCharType="separate"/>
        </w:r>
        <w:r>
          <w:t>51</w:t>
        </w:r>
        <w:r>
          <w:fldChar w:fldCharType="end"/>
        </w:r>
      </w:hyperlink>
    </w:p>
    <w:p>
      <w:pPr>
        <w:pStyle w:val="TOC2"/>
        <w:tabs>
          <w:tab w:val="right" w:leader="dot" w:pos="8306"/>
        </w:tabs>
      </w:pPr>
      <w:hyperlink w:anchor="_Toc12668" w:history="1">
        <w:r>
          <w:rPr>
            <w:rFonts w:ascii="仿宋" w:eastAsia="仿宋" w:hAnsi="仿宋" w:cs="仿宋" w:hint="eastAsia"/>
            <w:lang w:eastAsia="zh-CN"/>
          </w:rPr>
          <w:t>(二)、节能措施与技术应用</w:t>
        </w:r>
        <w:r>
          <w:tab/>
        </w:r>
        <w:r>
          <w:fldChar w:fldCharType="begin"/>
        </w:r>
        <w:r>
          <w:instrText xml:space="preserve"> PAGEREF _Toc12668 \h </w:instrText>
        </w:r>
        <w:r>
          <w:fldChar w:fldCharType="separate"/>
        </w:r>
        <w:r>
          <w:t>52</w:t>
        </w:r>
        <w:r>
          <w:fldChar w:fldCharType="end"/>
        </w:r>
      </w:hyperlink>
    </w:p>
    <w:p>
      <w:pPr>
        <w:pStyle w:val="TOC2"/>
        <w:tabs>
          <w:tab w:val="right" w:leader="dot" w:pos="8306"/>
        </w:tabs>
      </w:pPr>
      <w:hyperlink w:anchor="_Toc8661" w:history="1">
        <w:r>
          <w:rPr>
            <w:rFonts w:ascii="仿宋" w:eastAsia="仿宋" w:hAnsi="仿宋" w:cs="仿宋" w:hint="eastAsia"/>
            <w:lang w:eastAsia="zh-CN"/>
          </w:rPr>
          <w:t>(三)、减少排放与废弃物管理</w:t>
        </w:r>
        <w:r>
          <w:tab/>
        </w:r>
        <w:r>
          <w:fldChar w:fldCharType="begin"/>
        </w:r>
        <w:r>
          <w:instrText xml:space="preserve"> PAGEREF _Toc8661 \h </w:instrText>
        </w:r>
        <w:r>
          <w:fldChar w:fldCharType="separate"/>
        </w:r>
        <w:r>
          <w:t>52</w:t>
        </w:r>
        <w:r>
          <w:fldChar w:fldCharType="end"/>
        </w:r>
      </w:hyperlink>
    </w:p>
    <w:p>
      <w:pPr>
        <w:pStyle w:val="TOC1"/>
        <w:tabs>
          <w:tab w:val="right" w:leader="dot" w:pos="8306"/>
        </w:tabs>
      </w:pPr>
      <w:hyperlink w:anchor="_Toc27293" w:history="1">
        <w:r>
          <w:rPr>
            <w:rFonts w:ascii="仿宋" w:eastAsia="仿宋" w:hAnsi="仿宋" w:cs="仿宋" w:hint="eastAsia"/>
            <w:lang w:eastAsia="zh-CN"/>
          </w:rPr>
          <w:t>十一、员工福利与团队建设</w:t>
        </w:r>
        <w:r>
          <w:tab/>
        </w:r>
        <w:r>
          <w:fldChar w:fldCharType="begin"/>
        </w:r>
        <w:r>
          <w:instrText xml:space="preserve"> PAGEREF _Toc27293 \h </w:instrText>
        </w:r>
        <w:r>
          <w:fldChar w:fldCharType="separate"/>
        </w:r>
        <w:r>
          <w:t>53</w:t>
        </w:r>
        <w:r>
          <w:fldChar w:fldCharType="end"/>
        </w:r>
      </w:hyperlink>
    </w:p>
    <w:p>
      <w:pPr>
        <w:pStyle w:val="TOC2"/>
        <w:tabs>
          <w:tab w:val="right" w:leader="dot" w:pos="8306"/>
        </w:tabs>
      </w:pPr>
      <w:hyperlink w:anchor="_Toc7482" w:history="1">
        <w:r>
          <w:rPr>
            <w:rFonts w:ascii="仿宋" w:eastAsia="仿宋" w:hAnsi="仿宋" w:cs="仿宋" w:hint="eastAsia"/>
            <w:lang w:eastAsia="zh-CN"/>
          </w:rPr>
          <w:t>(一)、员工福利政策制定</w:t>
        </w:r>
        <w:r>
          <w:tab/>
        </w:r>
        <w:r>
          <w:fldChar w:fldCharType="begin"/>
        </w:r>
        <w:r>
          <w:instrText xml:space="preserve"> PAGEREF _Toc7482 \h </w:instrText>
        </w:r>
        <w:r>
          <w:fldChar w:fldCharType="separate"/>
        </w:r>
        <w:r>
          <w:t>53</w:t>
        </w:r>
        <w:r>
          <w:fldChar w:fldCharType="end"/>
        </w:r>
      </w:hyperlink>
    </w:p>
    <w:p>
      <w:pPr>
        <w:pStyle w:val="TOC2"/>
        <w:tabs>
          <w:tab w:val="right" w:leader="dot" w:pos="8306"/>
        </w:tabs>
      </w:pPr>
      <w:hyperlink w:anchor="_Toc3895" w:history="1">
        <w:r>
          <w:rPr>
            <w:rFonts w:ascii="仿宋" w:eastAsia="仿宋" w:hAnsi="仿宋" w:cs="仿宋" w:hint="eastAsia"/>
            <w:lang w:eastAsia="zh-CN"/>
          </w:rPr>
          <w:t>(二)、团队建设活动规划</w:t>
        </w:r>
        <w:r>
          <w:tab/>
        </w:r>
        <w:r>
          <w:fldChar w:fldCharType="begin"/>
        </w:r>
        <w:r>
          <w:instrText xml:space="preserve"> PAGEREF _Toc3895 \h </w:instrText>
        </w:r>
        <w:r>
          <w:fldChar w:fldCharType="separate"/>
        </w:r>
        <w:r>
          <w:t>54</w:t>
        </w:r>
        <w:r>
          <w:fldChar w:fldCharType="end"/>
        </w:r>
      </w:hyperlink>
    </w:p>
    <w:p>
      <w:pPr>
        <w:pStyle w:val="TOC2"/>
        <w:tabs>
          <w:tab w:val="right" w:leader="dot" w:pos="8306"/>
        </w:tabs>
      </w:pPr>
      <w:hyperlink w:anchor="_Toc18871" w:history="1">
        <w:r>
          <w:rPr>
            <w:rFonts w:ascii="仿宋" w:eastAsia="仿宋" w:hAnsi="仿宋" w:cs="仿宋" w:hint="eastAsia"/>
            <w:lang w:eastAsia="zh-CN"/>
          </w:rPr>
          <w:t>(三)、员工关怀与激励措施</w:t>
        </w:r>
        <w:r>
          <w:tab/>
        </w:r>
        <w:r>
          <w:fldChar w:fldCharType="begin"/>
        </w:r>
        <w:r>
          <w:instrText xml:space="preserve"> PAGEREF _Toc18871 \h </w:instrText>
        </w:r>
        <w:r>
          <w:fldChar w:fldCharType="separate"/>
        </w:r>
        <w:r>
          <w:t>55</w:t>
        </w:r>
        <w:r>
          <w:fldChar w:fldCharType="end"/>
        </w:r>
      </w:hyperlink>
    </w:p>
    <w:p>
      <w:pPr>
        <w:pStyle w:val="TOC2"/>
        <w:tabs>
          <w:tab w:val="right" w:leader="dot" w:pos="8306"/>
        </w:tabs>
      </w:pPr>
      <w:hyperlink w:anchor="_Toc7936" w:history="1">
        <w:r>
          <w:rPr>
            <w:rFonts w:ascii="仿宋" w:eastAsia="仿宋" w:hAnsi="仿宋" w:cs="仿宋" w:hint="eastAsia"/>
            <w:lang w:eastAsia="zh-CN"/>
          </w:rPr>
          <w:t>(四)、团队文化与价值观塑造</w:t>
        </w:r>
        <w:r>
          <w:tab/>
        </w:r>
        <w:r>
          <w:fldChar w:fldCharType="begin"/>
        </w:r>
        <w:r>
          <w:instrText xml:space="preserve"> PAGEREF _Toc7936 \h </w:instrText>
        </w:r>
        <w:r>
          <w:fldChar w:fldCharType="separate"/>
        </w:r>
        <w:r>
          <w:t>56</w:t>
        </w:r>
        <w:r>
          <w:fldChar w:fldCharType="end"/>
        </w:r>
      </w:hyperlink>
    </w:p>
    <w:p>
      <w:pPr>
        <w:pStyle w:val="TOC1"/>
        <w:tabs>
          <w:tab w:val="right" w:leader="dot" w:pos="8306"/>
        </w:tabs>
      </w:pPr>
      <w:hyperlink w:anchor="_Toc11836" w:history="1">
        <w:r>
          <w:rPr>
            <w:rFonts w:ascii="仿宋" w:eastAsia="仿宋" w:hAnsi="仿宋" w:cs="仿宋" w:hint="eastAsia"/>
            <w:lang w:eastAsia="zh-CN"/>
          </w:rPr>
          <w:t>十二、合规与风险管理</w:t>
        </w:r>
        <w:r>
          <w:tab/>
        </w:r>
        <w:r>
          <w:fldChar w:fldCharType="begin"/>
        </w:r>
        <w:r>
          <w:instrText xml:space="preserve"> PAGEREF _Toc11836 \h </w:instrText>
        </w:r>
        <w:r>
          <w:fldChar w:fldCharType="separate"/>
        </w:r>
        <w:r>
          <w:t>58</w:t>
        </w:r>
        <w:r>
          <w:fldChar w:fldCharType="end"/>
        </w:r>
      </w:hyperlink>
    </w:p>
    <w:p>
      <w:pPr>
        <w:pStyle w:val="TOC2"/>
        <w:tabs>
          <w:tab w:val="right" w:leader="dot" w:pos="8306"/>
        </w:tabs>
      </w:pPr>
      <w:hyperlink w:anchor="_Toc15092" w:history="1">
        <w:r>
          <w:rPr>
            <w:rFonts w:ascii="仿宋" w:eastAsia="仿宋" w:hAnsi="仿宋" w:cs="仿宋" w:hint="eastAsia"/>
            <w:lang w:eastAsia="zh-CN"/>
          </w:rPr>
          <w:t>(一)、法律法规合规体系</w:t>
        </w:r>
        <w:r>
          <w:tab/>
        </w:r>
        <w:r>
          <w:fldChar w:fldCharType="begin"/>
        </w:r>
        <w:r>
          <w:instrText xml:space="preserve"> PAGEREF _Toc15092 \h </w:instrText>
        </w:r>
        <w:r>
          <w:fldChar w:fldCharType="separate"/>
        </w:r>
        <w:r>
          <w:t>58</w:t>
        </w:r>
        <w:r>
          <w:fldChar w:fldCharType="end"/>
        </w:r>
      </w:hyperlink>
    </w:p>
    <w:p>
      <w:pPr>
        <w:pStyle w:val="TOC2"/>
        <w:tabs>
          <w:tab w:val="right" w:leader="dot" w:pos="8306"/>
        </w:tabs>
      </w:pPr>
      <w:hyperlink w:anchor="_Toc28275" w:history="1">
        <w:r>
          <w:rPr>
            <w:rFonts w:ascii="仿宋" w:eastAsia="仿宋" w:hAnsi="仿宋" w:cs="仿宋" w:hint="eastAsia"/>
            <w:lang w:eastAsia="zh-CN"/>
          </w:rPr>
          <w:t>(二)、内部控制与风险评估</w:t>
        </w:r>
        <w:r>
          <w:tab/>
        </w:r>
        <w:r>
          <w:fldChar w:fldCharType="begin"/>
        </w:r>
        <w:r>
          <w:instrText xml:space="preserve"> PAGEREF _Toc28275 \h </w:instrText>
        </w:r>
        <w:r>
          <w:fldChar w:fldCharType="separate"/>
        </w:r>
        <w:r>
          <w:t>59</w:t>
        </w:r>
        <w:r>
          <w:fldChar w:fldCharType="end"/>
        </w:r>
      </w:hyperlink>
    </w:p>
    <w:p>
      <w:pPr>
        <w:pStyle w:val="TOC2"/>
        <w:tabs>
          <w:tab w:val="right" w:leader="dot" w:pos="8306"/>
        </w:tabs>
      </w:pPr>
      <w:hyperlink w:anchor="_Toc27696" w:history="1">
        <w:r>
          <w:rPr>
            <w:rFonts w:ascii="仿宋" w:eastAsia="仿宋" w:hAnsi="仿宋" w:cs="仿宋" w:hint="eastAsia"/>
            <w:lang w:eastAsia="zh-CN"/>
          </w:rPr>
          <w:t>(三)、合规培训与执行</w:t>
        </w:r>
        <w:r>
          <w:tab/>
        </w:r>
        <w:r>
          <w:fldChar w:fldCharType="begin"/>
        </w:r>
        <w:r>
          <w:instrText xml:space="preserve"> PAGEREF _Toc27696 \h </w:instrText>
        </w:r>
        <w:r>
          <w:fldChar w:fldCharType="separate"/>
        </w:r>
        <w:r>
          <w:t>60</w:t>
        </w:r>
        <w:r>
          <w:fldChar w:fldCharType="end"/>
        </w:r>
      </w:hyperlink>
    </w:p>
    <w:p>
      <w:pPr>
        <w:pStyle w:val="TOC2"/>
        <w:tabs>
          <w:tab w:val="right" w:leader="dot" w:pos="8306"/>
        </w:tabs>
      </w:pPr>
      <w:hyperlink w:anchor="_Toc31420" w:history="1">
        <w:r>
          <w:rPr>
            <w:rFonts w:ascii="仿宋" w:eastAsia="仿宋" w:hAnsi="仿宋" w:cs="仿宋" w:hint="eastAsia"/>
            <w:lang w:eastAsia="zh-CN"/>
          </w:rPr>
          <w:t>(四)、合规监测与修正机制</w:t>
        </w:r>
        <w:r>
          <w:tab/>
        </w:r>
        <w:r>
          <w:fldChar w:fldCharType="begin"/>
        </w:r>
        <w:r>
          <w:instrText xml:space="preserve"> PAGEREF _Toc31420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湿法混合颗粒机企业要想保持竞争力和持续增长，就必须进行战略层面的思考和规划。本方案提供了一个框架，帮助湿法混合颗粒机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7258"/>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6727"/>
      <w:r>
        <w:rPr>
          <w:rFonts w:ascii="仿宋" w:eastAsia="仿宋" w:hAnsi="仿宋" w:cs="仿宋" w:hint="eastAsia"/>
          <w:lang w:eastAsia="zh-CN"/>
        </w:rPr>
        <w:t>(一)、湿法混合颗粒机项目建设期的原辅材料保障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湿法混合颗粒机项目在施工期间的原辅材料采购主要涵盖以下几个方面：钢材、木材、水泥以及各种建筑和装饰材料。湿法混合颗粒机项目所在地周边市场拥有丰富的供应资源，有多家供货厂家和商户，能够满足湿法混合颗粒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湿法混合颗粒机项目施工不可或缺的主要材料之一，涵盖结构钢、型钢等多个种类，市场上存在多家专业生产厂家，提供了多样化的选择。木材作为建筑和装饰的重要原材料，周边供应商可提供各类木材品种，以满足湿法混合颗粒机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湿法混合颗粒机项目所在地区有多家水泥生产厂家，保障了湿法混合颗粒机项目对水泥的供应。此外，各种建筑及装饰材料，如砖瓦、涂料、地板等，也能在周边市场找到丰富的品种和供应商，确保湿法混合颗粒机项目在施工过程中有足够的选择空间。</w:t>
      </w:r>
    </w:p>
    <w:p>
      <w:pPr>
        <w:pStyle w:val="Heading2"/>
        <w:ind w:firstLine="560" w:firstLineChars="200"/>
        <w:rPr>
          <w:rFonts w:ascii="仿宋" w:eastAsia="仿宋" w:hAnsi="仿宋" w:cs="仿宋" w:hint="eastAsia"/>
          <w:sz w:val="28"/>
          <w:lang w:eastAsia="zh-CN"/>
        </w:rPr>
      </w:pPr>
      <w:bookmarkStart w:id="4" w:name="_Toc30041"/>
      <w:r>
        <w:rPr>
          <w:rFonts w:ascii="仿宋" w:eastAsia="仿宋" w:hAnsi="仿宋" w:cs="仿宋" w:hint="eastAsia"/>
          <w:sz w:val="28"/>
          <w:lang w:eastAsia="zh-CN"/>
        </w:rPr>
        <w:t>(二)、湿法混合颗粒机项目运营期的原辅材料采购与管理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003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制定并执行符合环保法规的排放标准，确保湿法混合颗粒机项目不对周边环境造成污染。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实施定期的能耗评估，优化生产流程，确保湿法混合颗粒机项目运行成本最低化。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二、湿法混合颗粒机项目技术优势分析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投资湿法混合颗粒机项目具备明显的技术优势，主要体现在以下方面：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投资湿法混合颗粒机项目所采用的技术与国内资源条件相适应，具有良好的技术适应性。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技术支援条件良好，具备较强的可靠性，有助于确保湿法混合颗粒机项目的平稳运行和高效生产。</w:t>
      </w:r>
    </w:p>
    <w:p>
      <w:pPr>
        <w:pStyle w:val="Heading2"/>
        <w:ind w:firstLine="560" w:firstLineChars="200"/>
        <w:rPr>
          <w:rFonts w:ascii="仿宋" w:eastAsia="仿宋" w:hAnsi="仿宋" w:cs="仿宋" w:hint="eastAsia"/>
          <w:sz w:val="28"/>
          <w:lang w:eastAsia="zh-CN"/>
        </w:rPr>
      </w:pPr>
      <w:bookmarkStart w:id="6" w:name="_Toc242"/>
      <w:r>
        <w:rPr>
          <w:rFonts w:ascii="仿宋" w:eastAsia="仿宋" w:hAnsi="仿宋" w:cs="仿宋" w:hint="eastAsia"/>
          <w:sz w:val="28"/>
          <w:lang w:eastAsia="zh-CN"/>
        </w:rPr>
        <w:t>(四)、湿法混合颗粒机项目工艺技术设计方案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的建设和实施过程中，我们坚定贯彻执行“三同时”原则，即环境保护、职业安全卫生、消防及节能的原则。我们注重遵循与环境保护、职业安全卫生、消防及节能相关的法律法规，并全面贯彻各项措施，确保湿法混合颗粒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湿法混合颗粒机项目技术优势分析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在技术方面拥有独特的优势。首先，我们的节能设施是先进的，并具备多规格产品转换的能力，从而确保湿法混合颗粒机项目在运行过程中能够适应市场需求的变化，具备较低的运行成本。其次，投资湿法混合颗粒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湿法混合颗粒机项目提供了强大的技术支持，使其具备了较强的可靠性。在技术方面，湿法混合颗粒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3297"/>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湿法混合颗粒机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湿法混合颗粒机项目投资风险，我们将力求选择设备生产厂家，其设备交货期、售后服务、安装调试等方面表现优越，以确保湿法混合颗粒机项目的顺利进行。我们主要选用国产设备，以减少湿法混合颗粒机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万元。通过以上措施，我们将确保湿法混合颗粒机项目在设备采购方面达到最佳性能和效益。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4171"/>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16742"/>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实施过程中，政策因素可能对湿法混合颗粒机项目产生一定的影响。为了应对潜在的政策风险，我们将密切关注国家和地方相关政策的变化。与相关政府部门建立良好的沟通渠道，及时获取政策信息，确保湿法混合颗粒机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27119"/>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28813"/>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湿法混合颗粒机项目面临的重要挑战之一。我们将进行全面的市场调研，了解目标市场的需求和竞争格局。同时，制定灵活的市场推广策略，以适应市场变化。建立多层次、多元化的市场渠道，降低单一市场对湿法混合颗粒机项目的风险影响。</w:t>
      </w:r>
    </w:p>
    <w:p>
      <w:pPr>
        <w:pStyle w:val="Heading2"/>
        <w:ind w:firstLine="560" w:firstLineChars="200"/>
        <w:rPr>
          <w:rFonts w:ascii="仿宋" w:eastAsia="仿宋" w:hAnsi="仿宋" w:cs="仿宋" w:hint="eastAsia"/>
          <w:sz w:val="28"/>
          <w:lang w:eastAsia="zh-CN"/>
        </w:rPr>
      </w:pPr>
      <w:bookmarkStart w:id="12" w:name="_Toc8051"/>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湿法混合颗粒机项目成功实施的基础。我们将建立健全的资金管理制度，定期进行资金流量分析，确保湿法混合颗粒机项目运营资金的充足。与金融机构建立良好的合作关系，提前制定应对资金紧张的预案，以确保湿法混合颗粒机项目的资金安全。</w:t>
      </w:r>
    </w:p>
    <w:p>
      <w:pPr>
        <w:pStyle w:val="Heading2"/>
        <w:ind w:firstLine="560" w:firstLineChars="200"/>
        <w:rPr>
          <w:rFonts w:ascii="仿宋" w:eastAsia="仿宋" w:hAnsi="仿宋" w:cs="仿宋" w:hint="eastAsia"/>
          <w:sz w:val="28"/>
          <w:lang w:eastAsia="zh-CN"/>
        </w:rPr>
      </w:pPr>
      <w:bookmarkStart w:id="13" w:name="_Toc16428"/>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湿法混合颗粒机项目实施中不可避免的挑战。我们将进行全面的技术评估，确保所采用的技术方案是成熟、可行的。与专业技术团队建立良好的合作关系，及时解决技术难题，确保湿法混合颗粒机项目按计划进行。</w:t>
      </w:r>
    </w:p>
    <w:p>
      <w:pPr>
        <w:pStyle w:val="Heading2"/>
        <w:ind w:firstLine="560" w:firstLineChars="200"/>
        <w:rPr>
          <w:rFonts w:ascii="仿宋" w:eastAsia="仿宋" w:hAnsi="仿宋" w:cs="仿宋" w:hint="eastAsia"/>
          <w:sz w:val="28"/>
          <w:lang w:eastAsia="zh-CN"/>
        </w:rPr>
      </w:pPr>
      <w:bookmarkStart w:id="14" w:name="_Toc13489"/>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湿法混合颗粒机项目运营中需要高度重视的方面。我们将建立健全的财务管理体系，严格执行财务制度。通过多元化投资，降低财务风险集中度。及时调整财务战略，确保湿法混合颗粒机项目财务运作的健康发展。</w:t>
      </w:r>
    </w:p>
    <w:p>
      <w:pPr>
        <w:pStyle w:val="Heading2"/>
        <w:ind w:firstLine="560" w:firstLineChars="200"/>
        <w:rPr>
          <w:rFonts w:ascii="仿宋" w:eastAsia="仿宋" w:hAnsi="仿宋" w:cs="仿宋" w:hint="eastAsia"/>
          <w:sz w:val="28"/>
          <w:lang w:eastAsia="zh-CN"/>
        </w:rPr>
      </w:pPr>
      <w:bookmarkStart w:id="15" w:name="_Toc30278"/>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湿法混合颗粒机项目进度管理等方面。我们将通过建设高效的管理团队，提升管理水平。建立科学的湿法混合颗粒机项目管理体系，确保湿法混合颗粒机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10892"/>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实施中可能还存在其他各种意外风险，我们将建立综合的风险管理机制，及时评估、响应和应对各类潜在风险。通过建设风险管理团队，提高应对不确定性的能力。灵活调整湿法混合颗粒机项目计划，确保湿法混合颗粒机项目始终处于可控的状态。</w:t>
      </w:r>
    </w:p>
    <w:p>
      <w:pPr>
        <w:pStyle w:val="Heading1"/>
        <w:ind w:firstLine="560" w:firstLineChars="200"/>
        <w:rPr>
          <w:rFonts w:ascii="仿宋" w:eastAsia="仿宋" w:hAnsi="仿宋" w:cs="仿宋" w:hint="eastAsia"/>
          <w:sz w:val="28"/>
          <w:lang w:eastAsia="zh-CN"/>
        </w:rPr>
      </w:pPr>
      <w:bookmarkStart w:id="17" w:name="_Toc24405"/>
      <w:r>
        <w:rPr>
          <w:rFonts w:ascii="仿宋" w:eastAsia="仿宋" w:hAnsi="仿宋" w:cs="仿宋" w:hint="eastAsia"/>
          <w:sz w:val="28"/>
          <w:lang w:eastAsia="zh-CN"/>
        </w:rPr>
        <w:t>三、湿法混合颗粒机项目建设地分析</w:t>
      </w:r>
      <w:bookmarkEnd w:id="17"/>
    </w:p>
    <w:p>
      <w:pPr>
        <w:pStyle w:val="Heading2"/>
        <w:rPr>
          <w:rFonts w:ascii="仿宋" w:eastAsia="仿宋" w:hAnsi="仿宋" w:cs="仿宋" w:hint="eastAsia"/>
          <w:lang w:eastAsia="zh-CN"/>
        </w:rPr>
      </w:pPr>
      <w:bookmarkStart w:id="18" w:name="_Toc22046"/>
      <w:r>
        <w:rPr>
          <w:rFonts w:ascii="仿宋" w:eastAsia="仿宋" w:hAnsi="仿宋" w:cs="仿宋" w:hint="eastAsia"/>
          <w:lang w:eastAsia="zh-CN"/>
        </w:rPr>
        <w:t>(一)、湿法混合颗粒机项目选址原则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湿法混合颗粒机项目建设不会对周围环境造成污染，或者任何潜在的污染都将控制在国家法律和标准允许的范围内。湿法混合颗粒机项目建设的区域将依据城市总体规划，以确保布局相对独立，便于进行科研、生产经营和管理活动。同时，湿法混合颗粒机项目建设区域与城市建设地的联系也将得到全面考虑，以促使湿法混合颗粒机项目与城市的发展更为协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建设方案将在满足湿法混合颗粒机项目产品生产工艺、消防安全、环境保护卫生等要求的前提下，尽量合并建筑，以提高资源利用效率。在布置方面，将充分利用自然空间，贯彻执行“十分珍惜和合理利用土地”的基本国策，根据具体情况因地制宜，合理布置湿法混合颗粒机项目建设，确保土地利用的合理性和可持续性。这样的湿法混合颗粒机项目规划将确保在湿法混合颗粒机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21641"/>
      <w:r>
        <w:rPr>
          <w:rFonts w:ascii="仿宋" w:eastAsia="仿宋" w:hAnsi="仿宋" w:cs="仿宋" w:hint="eastAsia"/>
          <w:sz w:val="28"/>
          <w:lang w:eastAsia="zh-CN"/>
        </w:rPr>
        <w:t>(二)、湿法混合颗粒机项目选址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湿法混合颗粒机项目选址在 xxx 产业示范园区，这一选址的决定经过了充分的论证和考量。首先，xxx 产业示范园区作为地区内产业发展的重要引擎，具备了先进的基础设施和产业配套条件，为湿法混合颗粒机项目的顺利开展提供了有力支持。其次，该示范园区拥有便捷的交通网络和优越的地理位置，有利于原材料供应、产品流通以及人员往来，提高了湿法混合颗粒机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湿法混合颗粒机项目的环保理念高度契合。选址于示范园区，不仅可以有效整合各类资源，降低湿法混合颗粒机项目建设和运营的成本，同时也有助于提升湿法混合颗粒机项目的整体竞争力。综合考虑产业集聚效应、交通便捷性以及生态环保等多方面因素，选址于 xxx 产业示范园区对湿法混合颗粒机项目的可持续发展具有积极的促进作用。</w:t>
      </w:r>
    </w:p>
    <w:p>
      <w:pPr>
        <w:pStyle w:val="Heading2"/>
        <w:ind w:firstLine="560" w:firstLineChars="200"/>
        <w:rPr>
          <w:rFonts w:ascii="仿宋" w:eastAsia="仿宋" w:hAnsi="仿宋" w:cs="仿宋" w:hint="eastAsia"/>
          <w:sz w:val="28"/>
          <w:lang w:eastAsia="zh-CN"/>
        </w:rPr>
      </w:pPr>
      <w:bookmarkStart w:id="20" w:name="_Toc2657"/>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承办单位目前资产运营状况良好，财务管理制度健全且完善，企业财务雄厚。凭借卓越的产品质量、科学的管理模式以及灵活畅通的销售网络，该单位连年实现盈利，为湿法混合颗粒机项目建设提供充足的计划自筹资金。当地人民政府和主管部门高度重视湿法混合颗粒机项目建设，土地、规划、建设等管理部门提出了切实可行的实施方案和保障措施，并给予充分的认可。此外，湿法混合颗粒机项目建设区域拥有充足的水、电、气等资源供给，足以满足湿法混合颗粒机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湿法混合颗粒机项目可依托湿法混合颗粒机项目建设地成熟的公用工程、辅助工程、储运设施等富余资源，同时拥有丰富的劳动力资源和完善的社会服务体系。这将有助于加速湿法混合颗粒机项目建设进度，降低建设成本，实现湿法混合颗粒机项目投资的节约，提升湿法混合颗粒机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承办单位具备一大批丰富经验的湿法混合颗粒机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湿法混合颗粒机项目承办单位还与多家科研院所建立了长期的合作关系，并设立了向科研开发倾斜的奖励机制，每年投入专项资金用于重点产品和关键工艺的研发奖励。这为湿法混合颗粒机项目的科研创新提供了有力的支持。</w:t>
      </w:r>
    </w:p>
    <w:p>
      <w:pPr>
        <w:pStyle w:val="Heading2"/>
        <w:ind w:firstLine="560" w:firstLineChars="200"/>
        <w:rPr>
          <w:rFonts w:ascii="仿宋" w:eastAsia="仿宋" w:hAnsi="仿宋" w:cs="仿宋" w:hint="eastAsia"/>
          <w:sz w:val="28"/>
          <w:lang w:eastAsia="zh-CN"/>
        </w:rPr>
      </w:pPr>
      <w:bookmarkStart w:id="21" w:name="_Toc2367"/>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湿法混合颗粒机项目选址于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产业示范园区，关于用地控制指标的规划与管理，本湿法混合颗粒机项目将严格遵循国家和地方的相关法规和标准。用地控制指标包括但不限于以下几个方面：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湿法混合颗粒机项目将严格按照规划建设主体工程的需要，确保建筑物基底占地面积在符合法规的范围内，以最大限度地利用土地，提高用地利用效率。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根据示范园区的总体规划，湿法混合颗粒机项目将遵循相应的建筑密度标准，合理规划建设，保障湿法混合颗粒机项目建设的紧凑性和高效性。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在湿法混合颗粒机项目建设中，将注重绿化工作，确保绿化率达到或超过规划要求。通过科学合理的绿化设计，提升湿法混合颗粒机项目周边的生态环境，使其更加宜居宜业。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湿法混合颗粒机项目将根据规划要求，合理规划地上和地下层数，确保建设的稳定性和安全性。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根据示范园区的具体规划和相关法规，湿法混合颗粒机项目还将遵循其他用地控制指标，如建筑线、退让线等，确保湿法混合颗粒机项目的建设与周边环境的和谐相处。</w:t>
      </w:r>
    </w:p>
    <w:p>
      <w:pPr>
        <w:pStyle w:val="Heading2"/>
        <w:ind w:firstLine="560" w:firstLineChars="200"/>
        <w:rPr>
          <w:rFonts w:ascii="仿宋" w:eastAsia="仿宋" w:hAnsi="仿宋" w:cs="仿宋" w:hint="eastAsia"/>
          <w:sz w:val="28"/>
          <w:lang w:eastAsia="zh-CN"/>
        </w:rPr>
      </w:pPr>
      <w:bookmarkStart w:id="22" w:name="_Toc20583"/>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在本期工程湿法混合颗粒机项目的建设规划中，涉及到一系列关键的建设指标，这些指标将有助于确保湿法混合颗粒机项目的合理规划和高效建设。具体而言：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湿法混合颗粒机项目的建筑系数为XXX%。该系数是对湿法混合颗粒机项目建筑面积与用地面积的比例控制，通过设定合理的建筑系数，可以确保湿法混合颗粒机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湿法混合颗粒机项目的建筑容积率为XXX。该率值衡量了建筑物总体积与用地面积的比例，是规划中用来控制建筑高度和密度的关键参数。通过合理控制建筑容积率，可以在确保建筑物结构合理的同时，使湿法混合颗粒机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湿法混合颗粒机项目的生态品质，本期工程湿法混合颗粒机项目将严格执行绿化覆盖率标准，目标值为XXX%。这意味着在湿法混合颗粒机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湿法混合颗粒机项目的固定资产投资强度为XXX万元/亩。该指标表征了每亩土地上的固定资产投资额，是评估湿法混合颗粒机项目投资规模的重要参考。通过科学合理地控制投资强度，可以实现资金的有效利用，确保湿法混合颗粒机项目的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这些建设规划指标将有助于湿法混合颗粒机项目在建设过程中充分考虑资源利用效率、环境保护、投资效益等多个方面，实现可持续发展的目标。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215"/>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建设坚持专业化生产原则，将主要生产过程和关键工序由湿法混合颗粒机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湿法混合颗粒机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在生产过程中，湿法混合颗粒机项目将注重资源的综合利用，减少废弃物的产生。通过回收再利用、能源回收等手段，最大化地减少对新资源的依赖，实现对土地资源的更为有效的利用。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湿法混合颗粒机项目建设在土地资源的规划和使用上不仅注重高效性和科技性，同时保持对生态环境的尊重。这种全方位的土地资源节约措施将有助于湿法混合颗粒机项目的可持续发展和为社会创造更多的经济效益。</w:t>
      </w:r>
    </w:p>
    <w:p>
      <w:pPr>
        <w:pStyle w:val="Heading2"/>
        <w:ind w:firstLine="560" w:firstLineChars="200"/>
        <w:rPr>
          <w:rFonts w:ascii="仿宋" w:eastAsia="仿宋" w:hAnsi="仿宋" w:cs="仿宋" w:hint="eastAsia"/>
          <w:sz w:val="28"/>
          <w:lang w:eastAsia="zh-CN"/>
        </w:rPr>
      </w:pPr>
      <w:bookmarkStart w:id="24" w:name="_Toc10815"/>
      <w:r>
        <w:rPr>
          <w:rFonts w:ascii="仿宋" w:eastAsia="仿宋" w:hAnsi="仿宋" w:cs="仿宋" w:hint="eastAsia"/>
          <w:sz w:val="28"/>
          <w:lang w:eastAsia="zh-CN"/>
        </w:rPr>
        <w:t>(七)、总图布置方案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引入环保设计理念，设置废弃物处理区域和环保设施，确保湿法混合颗粒机项目对环境的影响最小化。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安排紧急设备和安全设备的布局，提高应急处理效率，确保湿法混合颗粒机项目安全运行。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留出足够的空间，以便未来湿法混合颗粒机项目扩建和设备更新。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总图布置方案应充分考虑以上因素，以确保湿法混合颗粒机项目在运作中能够高效、安全、可持续地发展。该方案的设计应符合湿法混合颗粒机项目的整体战略规划和长期发展目标。</w:t>
      </w:r>
    </w:p>
    <w:p>
      <w:pPr>
        <w:pStyle w:val="Heading2"/>
        <w:ind w:firstLine="560" w:firstLineChars="200"/>
        <w:rPr>
          <w:rFonts w:ascii="仿宋" w:eastAsia="仿宋" w:hAnsi="仿宋" w:cs="仿宋" w:hint="eastAsia"/>
          <w:sz w:val="28"/>
          <w:lang w:eastAsia="zh-CN"/>
        </w:rPr>
      </w:pPr>
      <w:bookmarkStart w:id="25" w:name="_Toc22673"/>
      <w:r>
        <w:rPr>
          <w:rFonts w:ascii="仿宋" w:eastAsia="仿宋" w:hAnsi="仿宋" w:cs="仿宋" w:hint="eastAsia"/>
          <w:sz w:val="28"/>
          <w:lang w:eastAsia="zh-CN"/>
        </w:rPr>
        <w:t>(八)、运输组成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湿法混合颗粒机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https://d.book118.com/548045061004006040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F0A02"/>
    <w:rsid w:val="2CCA2C19"/>
    <w:rsid w:val="37AF0A0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48045061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2024-02-15T00:02:00Z</dcterms:created>
  <dcterms:modified xsi:type="dcterms:W3CDTF">2024-02-15T00:02:38Z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97957470C4D04A91A8E80C2A63944C08_11</vt:lpwstr>
  </property>
  <property fmtid="{D5CDD505-2E9C-101B-9397-08002B2CF9AE}" pid="3" name="KSOProductBuildVer">
    <vt:lpwstr>2052-12.1.0.16250</vt:lpwstr>
  </property>
</Properties>
</file>