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电泳设备项目规划设计方案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01" w:history="1">
        <w:r>
          <w:rPr>
            <w:rFonts w:ascii="仿宋" w:eastAsia="仿宋" w:hAnsi="仿宋" w:cs="仿宋" w:hint="eastAsia"/>
            <w:lang w:eastAsia="zh-CN"/>
          </w:rPr>
          <w:t>前言</w:t>
        </w:r>
        <w:r>
          <w:tab/>
        </w:r>
        <w:r>
          <w:fldChar w:fldCharType="begin"/>
        </w:r>
        <w:r>
          <w:instrText xml:space="preserve"> PAGEREF _Toc18201 \h </w:instrText>
        </w:r>
        <w:r>
          <w:fldChar w:fldCharType="separate"/>
        </w:r>
        <w:r>
          <w:t>3</w:t>
        </w:r>
        <w:r>
          <w:fldChar w:fldCharType="end"/>
        </w:r>
      </w:hyperlink>
    </w:p>
    <w:p>
      <w:pPr>
        <w:pStyle w:val="TOC1"/>
        <w:tabs>
          <w:tab w:val="right" w:leader="dot" w:pos="8306"/>
        </w:tabs>
      </w:pPr>
      <w:hyperlink w:anchor="_Toc173" w:history="1">
        <w:r>
          <w:rPr>
            <w:rFonts w:ascii="仿宋" w:eastAsia="仿宋" w:hAnsi="仿宋" w:cs="仿宋" w:hint="eastAsia"/>
            <w:lang w:eastAsia="zh-CN"/>
          </w:rPr>
          <w:t>一、电泳设备项目土建工程</w:t>
        </w:r>
        <w:r>
          <w:tab/>
        </w:r>
        <w:r>
          <w:fldChar w:fldCharType="begin"/>
        </w:r>
        <w:r>
          <w:instrText xml:space="preserve"> PAGEREF _Toc173 \h </w:instrText>
        </w:r>
        <w:r>
          <w:fldChar w:fldCharType="separate"/>
        </w:r>
        <w:r>
          <w:t>3</w:t>
        </w:r>
        <w:r>
          <w:fldChar w:fldCharType="end"/>
        </w:r>
      </w:hyperlink>
    </w:p>
    <w:p>
      <w:pPr>
        <w:pStyle w:val="TOC2"/>
        <w:tabs>
          <w:tab w:val="right" w:leader="dot" w:pos="8306"/>
        </w:tabs>
      </w:pPr>
      <w:hyperlink w:anchor="_Toc10695" w:history="1">
        <w:r>
          <w:rPr>
            <w:rFonts w:ascii="仿宋" w:eastAsia="仿宋" w:hAnsi="仿宋" w:cs="仿宋" w:hint="eastAsia"/>
            <w:lang w:eastAsia="zh-CN"/>
          </w:rPr>
          <w:t>(一)、建筑工程设计原则</w:t>
        </w:r>
        <w:r>
          <w:tab/>
        </w:r>
        <w:r>
          <w:fldChar w:fldCharType="begin"/>
        </w:r>
        <w:r>
          <w:instrText xml:space="preserve"> PAGEREF _Toc10695 \h </w:instrText>
        </w:r>
        <w:r>
          <w:fldChar w:fldCharType="separate"/>
        </w:r>
        <w:r>
          <w:t>3</w:t>
        </w:r>
        <w:r>
          <w:fldChar w:fldCharType="end"/>
        </w:r>
      </w:hyperlink>
    </w:p>
    <w:p>
      <w:pPr>
        <w:pStyle w:val="TOC2"/>
        <w:tabs>
          <w:tab w:val="right" w:leader="dot" w:pos="8306"/>
        </w:tabs>
      </w:pPr>
      <w:hyperlink w:anchor="_Toc7275" w:history="1">
        <w:r>
          <w:rPr>
            <w:rFonts w:ascii="仿宋" w:eastAsia="仿宋" w:hAnsi="仿宋" w:cs="仿宋" w:hint="eastAsia"/>
            <w:lang w:eastAsia="zh-CN"/>
          </w:rPr>
          <w:t>(二)、土建工程设计年限及安全等级</w:t>
        </w:r>
        <w:r>
          <w:tab/>
        </w:r>
        <w:r>
          <w:fldChar w:fldCharType="begin"/>
        </w:r>
        <w:r>
          <w:instrText xml:space="preserve"> PAGEREF _Toc7275 \h </w:instrText>
        </w:r>
        <w:r>
          <w:fldChar w:fldCharType="separate"/>
        </w:r>
        <w:r>
          <w:t>4</w:t>
        </w:r>
        <w:r>
          <w:fldChar w:fldCharType="end"/>
        </w:r>
      </w:hyperlink>
    </w:p>
    <w:p>
      <w:pPr>
        <w:pStyle w:val="TOC2"/>
        <w:tabs>
          <w:tab w:val="right" w:leader="dot" w:pos="8306"/>
        </w:tabs>
      </w:pPr>
      <w:hyperlink w:anchor="_Toc27741" w:history="1">
        <w:r>
          <w:rPr>
            <w:rFonts w:ascii="仿宋" w:eastAsia="仿宋" w:hAnsi="仿宋" w:cs="仿宋" w:hint="eastAsia"/>
            <w:lang w:eastAsia="zh-CN"/>
          </w:rPr>
          <w:t>(三)、建筑工程设计总体要求</w:t>
        </w:r>
        <w:r>
          <w:tab/>
        </w:r>
        <w:r>
          <w:fldChar w:fldCharType="begin"/>
        </w:r>
        <w:r>
          <w:instrText xml:space="preserve"> PAGEREF _Toc27741 \h </w:instrText>
        </w:r>
        <w:r>
          <w:fldChar w:fldCharType="separate"/>
        </w:r>
        <w:r>
          <w:t>5</w:t>
        </w:r>
        <w:r>
          <w:fldChar w:fldCharType="end"/>
        </w:r>
      </w:hyperlink>
    </w:p>
    <w:p>
      <w:pPr>
        <w:pStyle w:val="TOC2"/>
        <w:tabs>
          <w:tab w:val="right" w:leader="dot" w:pos="8306"/>
        </w:tabs>
      </w:pPr>
      <w:hyperlink w:anchor="_Toc28637" w:history="1">
        <w:r>
          <w:rPr>
            <w:rFonts w:ascii="仿宋" w:eastAsia="仿宋" w:hAnsi="仿宋" w:cs="仿宋" w:hint="eastAsia"/>
            <w:lang w:eastAsia="zh-CN"/>
          </w:rPr>
          <w:t>(四)、土建工程建设指标</w:t>
        </w:r>
        <w:r>
          <w:tab/>
        </w:r>
        <w:r>
          <w:fldChar w:fldCharType="begin"/>
        </w:r>
        <w:r>
          <w:instrText xml:space="preserve"> PAGEREF _Toc28637 \h </w:instrText>
        </w:r>
        <w:r>
          <w:fldChar w:fldCharType="separate"/>
        </w:r>
        <w:r>
          <w:t>6</w:t>
        </w:r>
        <w:r>
          <w:fldChar w:fldCharType="end"/>
        </w:r>
      </w:hyperlink>
    </w:p>
    <w:p>
      <w:pPr>
        <w:pStyle w:val="TOC1"/>
        <w:tabs>
          <w:tab w:val="right" w:leader="dot" w:pos="8306"/>
        </w:tabs>
      </w:pPr>
      <w:hyperlink w:anchor="_Toc2698" w:history="1">
        <w:r>
          <w:rPr>
            <w:rFonts w:ascii="仿宋" w:eastAsia="仿宋" w:hAnsi="仿宋" w:cs="仿宋" w:hint="eastAsia"/>
            <w:lang w:eastAsia="zh-CN"/>
          </w:rPr>
          <w:t>二、工艺说明</w:t>
        </w:r>
        <w:r>
          <w:tab/>
        </w:r>
        <w:r>
          <w:fldChar w:fldCharType="begin"/>
        </w:r>
        <w:r>
          <w:instrText xml:space="preserve"> PAGEREF _Toc2698 \h </w:instrText>
        </w:r>
        <w:r>
          <w:fldChar w:fldCharType="separate"/>
        </w:r>
        <w:r>
          <w:t>6</w:t>
        </w:r>
        <w:r>
          <w:fldChar w:fldCharType="end"/>
        </w:r>
      </w:hyperlink>
    </w:p>
    <w:p>
      <w:pPr>
        <w:pStyle w:val="TOC2"/>
        <w:tabs>
          <w:tab w:val="right" w:leader="dot" w:pos="8306"/>
        </w:tabs>
      </w:pPr>
      <w:hyperlink w:anchor="_Toc3434" w:history="1">
        <w:r>
          <w:rPr>
            <w:rFonts w:ascii="仿宋" w:eastAsia="仿宋" w:hAnsi="仿宋" w:cs="仿宋" w:hint="eastAsia"/>
            <w:lang w:eastAsia="zh-CN"/>
          </w:rPr>
          <w:t>(一)、技术管理特点</w:t>
        </w:r>
        <w:r>
          <w:tab/>
        </w:r>
        <w:r>
          <w:fldChar w:fldCharType="begin"/>
        </w:r>
        <w:r>
          <w:instrText xml:space="preserve"> PAGEREF _Toc3434 \h </w:instrText>
        </w:r>
        <w:r>
          <w:fldChar w:fldCharType="separate"/>
        </w:r>
        <w:r>
          <w:t>6</w:t>
        </w:r>
        <w:r>
          <w:fldChar w:fldCharType="end"/>
        </w:r>
      </w:hyperlink>
    </w:p>
    <w:p>
      <w:pPr>
        <w:pStyle w:val="TOC2"/>
        <w:tabs>
          <w:tab w:val="right" w:leader="dot" w:pos="8306"/>
        </w:tabs>
      </w:pPr>
      <w:hyperlink w:anchor="_Toc1222" w:history="1">
        <w:r>
          <w:rPr>
            <w:rFonts w:ascii="仿宋" w:eastAsia="仿宋" w:hAnsi="仿宋" w:cs="仿宋" w:hint="eastAsia"/>
            <w:lang w:eastAsia="zh-CN"/>
          </w:rPr>
          <w:t>(二)、电泳设备项目工艺技术设计方案</w:t>
        </w:r>
        <w:r>
          <w:tab/>
        </w:r>
        <w:r>
          <w:fldChar w:fldCharType="begin"/>
        </w:r>
        <w:r>
          <w:instrText xml:space="preserve"> PAGEREF _Toc1222 \h </w:instrText>
        </w:r>
        <w:r>
          <w:fldChar w:fldCharType="separate"/>
        </w:r>
        <w:r>
          <w:t>7</w:t>
        </w:r>
        <w:r>
          <w:fldChar w:fldCharType="end"/>
        </w:r>
      </w:hyperlink>
    </w:p>
    <w:p>
      <w:pPr>
        <w:pStyle w:val="TOC2"/>
        <w:tabs>
          <w:tab w:val="right" w:leader="dot" w:pos="8306"/>
        </w:tabs>
      </w:pPr>
      <w:hyperlink w:anchor="_Toc29866" w:history="1">
        <w:r>
          <w:rPr>
            <w:rFonts w:ascii="仿宋" w:eastAsia="仿宋" w:hAnsi="仿宋" w:cs="仿宋" w:hint="eastAsia"/>
            <w:lang w:eastAsia="zh-CN"/>
          </w:rPr>
          <w:t>(三)、设备选型方案</w:t>
        </w:r>
        <w:r>
          <w:tab/>
        </w:r>
        <w:r>
          <w:fldChar w:fldCharType="begin"/>
        </w:r>
        <w:r>
          <w:instrText xml:space="preserve"> PAGEREF _Toc29866 \h </w:instrText>
        </w:r>
        <w:r>
          <w:fldChar w:fldCharType="separate"/>
        </w:r>
        <w:r>
          <w:t>9</w:t>
        </w:r>
        <w:r>
          <w:fldChar w:fldCharType="end"/>
        </w:r>
      </w:hyperlink>
    </w:p>
    <w:p>
      <w:pPr>
        <w:pStyle w:val="TOC1"/>
        <w:tabs>
          <w:tab w:val="right" w:leader="dot" w:pos="8306"/>
        </w:tabs>
      </w:pPr>
      <w:hyperlink w:anchor="_Toc24898" w:history="1">
        <w:r>
          <w:rPr>
            <w:rFonts w:ascii="仿宋" w:eastAsia="仿宋" w:hAnsi="仿宋" w:cs="仿宋" w:hint="eastAsia"/>
            <w:lang w:eastAsia="zh-CN"/>
          </w:rPr>
          <w:t>三、电泳设备项目概论</w:t>
        </w:r>
        <w:r>
          <w:tab/>
        </w:r>
        <w:r>
          <w:fldChar w:fldCharType="begin"/>
        </w:r>
        <w:r>
          <w:instrText xml:space="preserve"> PAGEREF _Toc24898 \h </w:instrText>
        </w:r>
        <w:r>
          <w:fldChar w:fldCharType="separate"/>
        </w:r>
        <w:r>
          <w:t>10</w:t>
        </w:r>
        <w:r>
          <w:fldChar w:fldCharType="end"/>
        </w:r>
      </w:hyperlink>
    </w:p>
    <w:p>
      <w:pPr>
        <w:pStyle w:val="TOC2"/>
        <w:tabs>
          <w:tab w:val="right" w:leader="dot" w:pos="8306"/>
        </w:tabs>
      </w:pPr>
      <w:hyperlink w:anchor="_Toc27683" w:history="1">
        <w:r>
          <w:rPr>
            <w:rFonts w:ascii="仿宋" w:eastAsia="仿宋" w:hAnsi="仿宋" w:cs="仿宋" w:hint="eastAsia"/>
            <w:lang w:eastAsia="zh-CN"/>
          </w:rPr>
          <w:t>(一)、电泳设备项目概况</w:t>
        </w:r>
        <w:r>
          <w:tab/>
        </w:r>
        <w:r>
          <w:fldChar w:fldCharType="begin"/>
        </w:r>
        <w:r>
          <w:instrText xml:space="preserve"> PAGEREF _Toc27683 \h </w:instrText>
        </w:r>
        <w:r>
          <w:fldChar w:fldCharType="separate"/>
        </w:r>
        <w:r>
          <w:t>10</w:t>
        </w:r>
        <w:r>
          <w:fldChar w:fldCharType="end"/>
        </w:r>
      </w:hyperlink>
    </w:p>
    <w:p>
      <w:pPr>
        <w:pStyle w:val="TOC2"/>
        <w:tabs>
          <w:tab w:val="right" w:leader="dot" w:pos="8306"/>
        </w:tabs>
      </w:pPr>
      <w:hyperlink w:anchor="_Toc2360" w:history="1">
        <w:r>
          <w:rPr>
            <w:rFonts w:ascii="仿宋" w:eastAsia="仿宋" w:hAnsi="仿宋" w:cs="仿宋" w:hint="eastAsia"/>
            <w:lang w:eastAsia="zh-CN"/>
          </w:rPr>
          <w:t>(二)、电泳设备项目目标</w:t>
        </w:r>
        <w:r>
          <w:tab/>
        </w:r>
        <w:r>
          <w:fldChar w:fldCharType="begin"/>
        </w:r>
        <w:r>
          <w:instrText xml:space="preserve"> PAGEREF _Toc2360 \h </w:instrText>
        </w:r>
        <w:r>
          <w:fldChar w:fldCharType="separate"/>
        </w:r>
        <w:r>
          <w:t>12</w:t>
        </w:r>
        <w:r>
          <w:fldChar w:fldCharType="end"/>
        </w:r>
      </w:hyperlink>
    </w:p>
    <w:p>
      <w:pPr>
        <w:pStyle w:val="TOC2"/>
        <w:tabs>
          <w:tab w:val="right" w:leader="dot" w:pos="8306"/>
        </w:tabs>
      </w:pPr>
      <w:hyperlink w:anchor="_Toc10689" w:history="1">
        <w:r>
          <w:rPr>
            <w:rFonts w:ascii="仿宋" w:eastAsia="仿宋" w:hAnsi="仿宋" w:cs="仿宋" w:hint="eastAsia"/>
            <w:lang w:eastAsia="zh-CN"/>
          </w:rPr>
          <w:t>(三)、电泳设备项目提出的理由</w:t>
        </w:r>
        <w:r>
          <w:tab/>
        </w:r>
        <w:r>
          <w:fldChar w:fldCharType="begin"/>
        </w:r>
        <w:r>
          <w:instrText xml:space="preserve"> PAGEREF _Toc10689 \h </w:instrText>
        </w:r>
        <w:r>
          <w:fldChar w:fldCharType="separate"/>
        </w:r>
        <w:r>
          <w:t>13</w:t>
        </w:r>
        <w:r>
          <w:fldChar w:fldCharType="end"/>
        </w:r>
      </w:hyperlink>
    </w:p>
    <w:p>
      <w:pPr>
        <w:pStyle w:val="TOC2"/>
        <w:tabs>
          <w:tab w:val="right" w:leader="dot" w:pos="8306"/>
        </w:tabs>
      </w:pPr>
      <w:hyperlink w:anchor="_Toc3577" w:history="1">
        <w:r>
          <w:rPr>
            <w:rFonts w:ascii="仿宋" w:eastAsia="仿宋" w:hAnsi="仿宋" w:cs="仿宋" w:hint="eastAsia"/>
            <w:lang w:eastAsia="zh-CN"/>
          </w:rPr>
          <w:t>(四)、电泳设备项目意义</w:t>
        </w:r>
        <w:r>
          <w:tab/>
        </w:r>
        <w:r>
          <w:fldChar w:fldCharType="begin"/>
        </w:r>
        <w:r>
          <w:instrText xml:space="preserve"> PAGEREF _Toc3577 \h </w:instrText>
        </w:r>
        <w:r>
          <w:fldChar w:fldCharType="separate"/>
        </w:r>
        <w:r>
          <w:t>15</w:t>
        </w:r>
        <w:r>
          <w:fldChar w:fldCharType="end"/>
        </w:r>
      </w:hyperlink>
    </w:p>
    <w:p>
      <w:pPr>
        <w:pStyle w:val="TOC2"/>
        <w:tabs>
          <w:tab w:val="right" w:leader="dot" w:pos="8306"/>
        </w:tabs>
      </w:pPr>
      <w:hyperlink w:anchor="_Toc18504" w:history="1">
        <w:r>
          <w:rPr>
            <w:rFonts w:ascii="仿宋" w:eastAsia="仿宋" w:hAnsi="仿宋" w:cs="仿宋" w:hint="eastAsia"/>
            <w:lang w:eastAsia="zh-CN"/>
          </w:rPr>
          <w:t>(五)、电泳设备项目背景</w:t>
        </w:r>
        <w:r>
          <w:tab/>
        </w:r>
        <w:r>
          <w:fldChar w:fldCharType="begin"/>
        </w:r>
        <w:r>
          <w:instrText xml:space="preserve"> PAGEREF _Toc18504 \h </w:instrText>
        </w:r>
        <w:r>
          <w:fldChar w:fldCharType="separate"/>
        </w:r>
        <w:r>
          <w:t>15</w:t>
        </w:r>
        <w:r>
          <w:fldChar w:fldCharType="end"/>
        </w:r>
      </w:hyperlink>
    </w:p>
    <w:p>
      <w:pPr>
        <w:pStyle w:val="TOC1"/>
        <w:tabs>
          <w:tab w:val="right" w:leader="dot" w:pos="8306"/>
        </w:tabs>
      </w:pPr>
      <w:hyperlink w:anchor="_Toc31528" w:history="1">
        <w:r>
          <w:rPr>
            <w:rFonts w:ascii="仿宋" w:eastAsia="仿宋" w:hAnsi="仿宋" w:cs="仿宋" w:hint="eastAsia"/>
            <w:lang w:eastAsia="zh-CN"/>
          </w:rPr>
          <w:t>四、电泳设备项目可持续发展</w:t>
        </w:r>
        <w:r>
          <w:tab/>
        </w:r>
        <w:r>
          <w:fldChar w:fldCharType="begin"/>
        </w:r>
        <w:r>
          <w:instrText xml:space="preserve"> PAGEREF _Toc31528 \h </w:instrText>
        </w:r>
        <w:r>
          <w:fldChar w:fldCharType="separate"/>
        </w:r>
        <w:r>
          <w:t>16</w:t>
        </w:r>
        <w:r>
          <w:fldChar w:fldCharType="end"/>
        </w:r>
      </w:hyperlink>
    </w:p>
    <w:p>
      <w:pPr>
        <w:pStyle w:val="TOC2"/>
        <w:tabs>
          <w:tab w:val="right" w:leader="dot" w:pos="8306"/>
        </w:tabs>
      </w:pPr>
      <w:hyperlink w:anchor="_Toc14604" w:history="1">
        <w:r>
          <w:rPr>
            <w:rFonts w:ascii="仿宋" w:eastAsia="仿宋" w:hAnsi="仿宋" w:cs="仿宋" w:hint="eastAsia"/>
            <w:lang w:eastAsia="zh-CN"/>
          </w:rPr>
          <w:t>(一)、可持续战略与实践</w:t>
        </w:r>
        <w:r>
          <w:tab/>
        </w:r>
        <w:r>
          <w:fldChar w:fldCharType="begin"/>
        </w:r>
        <w:r>
          <w:instrText xml:space="preserve"> PAGEREF _Toc14604 \h </w:instrText>
        </w:r>
        <w:r>
          <w:fldChar w:fldCharType="separate"/>
        </w:r>
        <w:r>
          <w:t>16</w:t>
        </w:r>
        <w:r>
          <w:fldChar w:fldCharType="end"/>
        </w:r>
      </w:hyperlink>
    </w:p>
    <w:p>
      <w:pPr>
        <w:pStyle w:val="TOC2"/>
        <w:tabs>
          <w:tab w:val="right" w:leader="dot" w:pos="8306"/>
        </w:tabs>
      </w:pPr>
      <w:hyperlink w:anchor="_Toc18432" w:history="1">
        <w:r>
          <w:rPr>
            <w:rFonts w:ascii="仿宋" w:eastAsia="仿宋" w:hAnsi="仿宋" w:cs="仿宋" w:hint="eastAsia"/>
            <w:lang w:eastAsia="zh-CN"/>
          </w:rPr>
          <w:t>(二)、环保与社会责任</w:t>
        </w:r>
        <w:r>
          <w:tab/>
        </w:r>
        <w:r>
          <w:fldChar w:fldCharType="begin"/>
        </w:r>
        <w:r>
          <w:instrText xml:space="preserve"> PAGEREF _Toc18432 \h </w:instrText>
        </w:r>
        <w:r>
          <w:fldChar w:fldCharType="separate"/>
        </w:r>
        <w:r>
          <w:t>17</w:t>
        </w:r>
        <w:r>
          <w:fldChar w:fldCharType="end"/>
        </w:r>
      </w:hyperlink>
    </w:p>
    <w:p>
      <w:pPr>
        <w:pStyle w:val="TOC1"/>
        <w:tabs>
          <w:tab w:val="right" w:leader="dot" w:pos="8306"/>
        </w:tabs>
      </w:pPr>
      <w:hyperlink w:anchor="_Toc7348" w:history="1">
        <w:r>
          <w:rPr>
            <w:rFonts w:ascii="仿宋" w:eastAsia="仿宋" w:hAnsi="仿宋" w:cs="仿宋" w:hint="eastAsia"/>
            <w:lang w:eastAsia="zh-CN"/>
          </w:rPr>
          <w:t>五、市场分析、调研</w:t>
        </w:r>
        <w:r>
          <w:tab/>
        </w:r>
        <w:r>
          <w:fldChar w:fldCharType="begin"/>
        </w:r>
        <w:r>
          <w:instrText xml:space="preserve"> PAGEREF _Toc7348 \h </w:instrText>
        </w:r>
        <w:r>
          <w:fldChar w:fldCharType="separate"/>
        </w:r>
        <w:r>
          <w:t>18</w:t>
        </w:r>
        <w:r>
          <w:fldChar w:fldCharType="end"/>
        </w:r>
      </w:hyperlink>
    </w:p>
    <w:p>
      <w:pPr>
        <w:pStyle w:val="TOC2"/>
        <w:tabs>
          <w:tab w:val="right" w:leader="dot" w:pos="8306"/>
        </w:tabs>
      </w:pPr>
      <w:hyperlink w:anchor="_Toc18329" w:history="1">
        <w:r>
          <w:rPr>
            <w:rFonts w:ascii="仿宋" w:eastAsia="仿宋" w:hAnsi="仿宋" w:cs="仿宋" w:hint="eastAsia"/>
            <w:lang w:eastAsia="zh-CN"/>
          </w:rPr>
          <w:t>(一)、电泳设备行业分析</w:t>
        </w:r>
        <w:r>
          <w:tab/>
        </w:r>
        <w:r>
          <w:fldChar w:fldCharType="begin"/>
        </w:r>
        <w:r>
          <w:instrText xml:space="preserve"> PAGEREF _Toc18329 \h </w:instrText>
        </w:r>
        <w:r>
          <w:fldChar w:fldCharType="separate"/>
        </w:r>
        <w:r>
          <w:t>18</w:t>
        </w:r>
        <w:r>
          <w:fldChar w:fldCharType="end"/>
        </w:r>
      </w:hyperlink>
    </w:p>
    <w:p>
      <w:pPr>
        <w:pStyle w:val="TOC2"/>
        <w:tabs>
          <w:tab w:val="right" w:leader="dot" w:pos="8306"/>
        </w:tabs>
      </w:pPr>
      <w:hyperlink w:anchor="_Toc727" w:history="1">
        <w:r>
          <w:rPr>
            <w:rFonts w:ascii="仿宋" w:eastAsia="仿宋" w:hAnsi="仿宋" w:cs="仿宋" w:hint="eastAsia"/>
            <w:lang w:eastAsia="zh-CN"/>
          </w:rPr>
          <w:t>(二)、电泳设备市场分析预测</w:t>
        </w:r>
        <w:r>
          <w:tab/>
        </w:r>
        <w:r>
          <w:fldChar w:fldCharType="begin"/>
        </w:r>
        <w:r>
          <w:instrText xml:space="preserve"> PAGEREF _Toc727 \h </w:instrText>
        </w:r>
        <w:r>
          <w:fldChar w:fldCharType="separate"/>
        </w:r>
        <w:r>
          <w:t>19</w:t>
        </w:r>
        <w:r>
          <w:fldChar w:fldCharType="end"/>
        </w:r>
      </w:hyperlink>
    </w:p>
    <w:p>
      <w:pPr>
        <w:pStyle w:val="TOC1"/>
        <w:tabs>
          <w:tab w:val="right" w:leader="dot" w:pos="8306"/>
        </w:tabs>
      </w:pPr>
      <w:hyperlink w:anchor="_Toc14471" w:history="1">
        <w:r>
          <w:rPr>
            <w:rFonts w:ascii="仿宋" w:eastAsia="仿宋" w:hAnsi="仿宋" w:cs="仿宋" w:hint="eastAsia"/>
            <w:lang w:eastAsia="zh-CN"/>
          </w:rPr>
          <w:t>六、产品规划分析</w:t>
        </w:r>
        <w:r>
          <w:tab/>
        </w:r>
        <w:r>
          <w:fldChar w:fldCharType="begin"/>
        </w:r>
        <w:r>
          <w:instrText xml:space="preserve"> PAGEREF _Toc14471 \h </w:instrText>
        </w:r>
        <w:r>
          <w:fldChar w:fldCharType="separate"/>
        </w:r>
        <w:r>
          <w:t>19</w:t>
        </w:r>
        <w:r>
          <w:fldChar w:fldCharType="end"/>
        </w:r>
      </w:hyperlink>
    </w:p>
    <w:p>
      <w:pPr>
        <w:pStyle w:val="TOC2"/>
        <w:tabs>
          <w:tab w:val="right" w:leader="dot" w:pos="8306"/>
        </w:tabs>
      </w:pPr>
      <w:hyperlink w:anchor="_Toc20397" w:history="1">
        <w:r>
          <w:rPr>
            <w:rFonts w:ascii="仿宋" w:eastAsia="仿宋" w:hAnsi="仿宋" w:cs="仿宋" w:hint="eastAsia"/>
            <w:lang w:eastAsia="zh-CN"/>
          </w:rPr>
          <w:t>(一)、产品规划</w:t>
        </w:r>
        <w:r>
          <w:tab/>
        </w:r>
        <w:r>
          <w:fldChar w:fldCharType="begin"/>
        </w:r>
        <w:r>
          <w:instrText xml:space="preserve"> PAGEREF _Toc20397 \h </w:instrText>
        </w:r>
        <w:r>
          <w:fldChar w:fldCharType="separate"/>
        </w:r>
        <w:r>
          <w:t>19</w:t>
        </w:r>
        <w:r>
          <w:fldChar w:fldCharType="end"/>
        </w:r>
      </w:hyperlink>
    </w:p>
    <w:p>
      <w:pPr>
        <w:pStyle w:val="TOC2"/>
        <w:tabs>
          <w:tab w:val="right" w:leader="dot" w:pos="8306"/>
        </w:tabs>
      </w:pPr>
      <w:hyperlink w:anchor="_Toc22091" w:history="1">
        <w:r>
          <w:rPr>
            <w:rFonts w:ascii="仿宋" w:eastAsia="仿宋" w:hAnsi="仿宋" w:cs="仿宋" w:hint="eastAsia"/>
            <w:lang w:eastAsia="zh-CN"/>
          </w:rPr>
          <w:t>(二)、建设规模</w:t>
        </w:r>
        <w:r>
          <w:tab/>
        </w:r>
        <w:r>
          <w:fldChar w:fldCharType="begin"/>
        </w:r>
        <w:r>
          <w:instrText xml:space="preserve"> PAGEREF _Toc22091 \h </w:instrText>
        </w:r>
        <w:r>
          <w:fldChar w:fldCharType="separate"/>
        </w:r>
        <w:r>
          <w:t>20</w:t>
        </w:r>
        <w:r>
          <w:fldChar w:fldCharType="end"/>
        </w:r>
      </w:hyperlink>
    </w:p>
    <w:p>
      <w:pPr>
        <w:pStyle w:val="TOC1"/>
        <w:tabs>
          <w:tab w:val="right" w:leader="dot" w:pos="8306"/>
        </w:tabs>
      </w:pPr>
      <w:hyperlink w:anchor="_Toc16434" w:history="1">
        <w:r>
          <w:rPr>
            <w:rFonts w:ascii="仿宋" w:eastAsia="仿宋" w:hAnsi="仿宋" w:cs="仿宋" w:hint="eastAsia"/>
            <w:lang w:eastAsia="zh-CN"/>
          </w:rPr>
          <w:t>七、电泳设备项目风险管理</w:t>
        </w:r>
        <w:r>
          <w:tab/>
        </w:r>
        <w:r>
          <w:fldChar w:fldCharType="begin"/>
        </w:r>
        <w:r>
          <w:instrText xml:space="preserve"> PAGEREF _Toc16434 \h </w:instrText>
        </w:r>
        <w:r>
          <w:fldChar w:fldCharType="separate"/>
        </w:r>
        <w:r>
          <w:t>21</w:t>
        </w:r>
        <w:r>
          <w:fldChar w:fldCharType="end"/>
        </w:r>
      </w:hyperlink>
    </w:p>
    <w:p>
      <w:pPr>
        <w:pStyle w:val="TOC2"/>
        <w:tabs>
          <w:tab w:val="right" w:leader="dot" w:pos="8306"/>
        </w:tabs>
      </w:pPr>
      <w:hyperlink w:anchor="_Toc9067" w:history="1">
        <w:r>
          <w:rPr>
            <w:rFonts w:ascii="仿宋" w:eastAsia="仿宋" w:hAnsi="仿宋" w:cs="仿宋" w:hint="eastAsia"/>
            <w:lang w:eastAsia="zh-CN"/>
          </w:rPr>
          <w:t>(一)、风险识别与评估</w:t>
        </w:r>
        <w:r>
          <w:tab/>
        </w:r>
        <w:r>
          <w:fldChar w:fldCharType="begin"/>
        </w:r>
        <w:r>
          <w:instrText xml:space="preserve"> PAGEREF _Toc9067 \h </w:instrText>
        </w:r>
        <w:r>
          <w:fldChar w:fldCharType="separate"/>
        </w:r>
        <w:r>
          <w:t>21</w:t>
        </w:r>
        <w:r>
          <w:fldChar w:fldCharType="end"/>
        </w:r>
      </w:hyperlink>
    </w:p>
    <w:p>
      <w:pPr>
        <w:pStyle w:val="TOC2"/>
        <w:tabs>
          <w:tab w:val="right" w:leader="dot" w:pos="8306"/>
        </w:tabs>
      </w:pPr>
      <w:hyperlink w:anchor="_Toc2150" w:history="1">
        <w:r>
          <w:rPr>
            <w:rFonts w:ascii="仿宋" w:eastAsia="仿宋" w:hAnsi="仿宋" w:cs="仿宋" w:hint="eastAsia"/>
            <w:lang w:eastAsia="zh-CN"/>
          </w:rPr>
          <w:t>(二)、风险应对策略</w:t>
        </w:r>
        <w:r>
          <w:tab/>
        </w:r>
        <w:r>
          <w:fldChar w:fldCharType="begin"/>
        </w:r>
        <w:r>
          <w:instrText xml:space="preserve"> PAGEREF _Toc2150 \h </w:instrText>
        </w:r>
        <w:r>
          <w:fldChar w:fldCharType="separate"/>
        </w:r>
        <w:r>
          <w:t>23</w:t>
        </w:r>
        <w:r>
          <w:fldChar w:fldCharType="end"/>
        </w:r>
      </w:hyperlink>
    </w:p>
    <w:p>
      <w:pPr>
        <w:pStyle w:val="TOC2"/>
        <w:tabs>
          <w:tab w:val="right" w:leader="dot" w:pos="8306"/>
        </w:tabs>
      </w:pPr>
      <w:hyperlink w:anchor="_Toc6447" w:history="1">
        <w:r>
          <w:rPr>
            <w:rFonts w:ascii="仿宋" w:eastAsia="仿宋" w:hAnsi="仿宋" w:cs="仿宋" w:hint="eastAsia"/>
            <w:lang w:eastAsia="zh-CN"/>
          </w:rPr>
          <w:t>(三)、风险监控与控制</w:t>
        </w:r>
        <w:r>
          <w:tab/>
        </w:r>
        <w:r>
          <w:fldChar w:fldCharType="begin"/>
        </w:r>
        <w:r>
          <w:instrText xml:space="preserve"> PAGEREF _Toc6447 \h </w:instrText>
        </w:r>
        <w:r>
          <w:fldChar w:fldCharType="separate"/>
        </w:r>
        <w:r>
          <w:t>24</w:t>
        </w:r>
        <w:r>
          <w:fldChar w:fldCharType="end"/>
        </w:r>
      </w:hyperlink>
    </w:p>
    <w:p>
      <w:pPr>
        <w:pStyle w:val="TOC1"/>
        <w:tabs>
          <w:tab w:val="right" w:leader="dot" w:pos="8306"/>
        </w:tabs>
      </w:pPr>
      <w:hyperlink w:anchor="_Toc9366" w:history="1">
        <w:r>
          <w:rPr>
            <w:rFonts w:ascii="仿宋" w:eastAsia="仿宋" w:hAnsi="仿宋" w:cs="仿宋" w:hint="eastAsia"/>
            <w:lang w:eastAsia="zh-CN"/>
          </w:rPr>
          <w:t>八、电泳设备项目人力资源培养与发展</w:t>
        </w:r>
        <w:r>
          <w:tab/>
        </w:r>
        <w:r>
          <w:fldChar w:fldCharType="begin"/>
        </w:r>
        <w:r>
          <w:instrText xml:space="preserve"> PAGEREF _Toc9366 \h </w:instrText>
        </w:r>
        <w:r>
          <w:fldChar w:fldCharType="separate"/>
        </w:r>
        <w:r>
          <w:t>25</w:t>
        </w:r>
        <w:r>
          <w:fldChar w:fldCharType="end"/>
        </w:r>
      </w:hyperlink>
    </w:p>
    <w:p>
      <w:pPr>
        <w:pStyle w:val="TOC2"/>
        <w:tabs>
          <w:tab w:val="right" w:leader="dot" w:pos="8306"/>
        </w:tabs>
      </w:pPr>
      <w:hyperlink w:anchor="_Toc4687" w:history="1">
        <w:r>
          <w:rPr>
            <w:rFonts w:ascii="仿宋" w:eastAsia="仿宋" w:hAnsi="仿宋" w:cs="仿宋" w:hint="eastAsia"/>
            <w:lang w:eastAsia="zh-CN"/>
          </w:rPr>
          <w:t>(一)、人才需求与规划</w:t>
        </w:r>
        <w:r>
          <w:tab/>
        </w:r>
        <w:r>
          <w:fldChar w:fldCharType="begin"/>
        </w:r>
        <w:r>
          <w:instrText xml:space="preserve"> PAGEREF _Toc4687 \h </w:instrText>
        </w:r>
        <w:r>
          <w:fldChar w:fldCharType="separate"/>
        </w:r>
        <w:r>
          <w:t>25</w:t>
        </w:r>
        <w:r>
          <w:fldChar w:fldCharType="end"/>
        </w:r>
      </w:hyperlink>
    </w:p>
    <w:p>
      <w:pPr>
        <w:pStyle w:val="TOC2"/>
        <w:tabs>
          <w:tab w:val="right" w:leader="dot" w:pos="8306"/>
        </w:tabs>
      </w:pPr>
      <w:hyperlink w:anchor="_Toc32200" w:history="1">
        <w:r>
          <w:rPr>
            <w:rFonts w:ascii="仿宋" w:eastAsia="仿宋" w:hAnsi="仿宋" w:cs="仿宋" w:hint="eastAsia"/>
            <w:lang w:eastAsia="zh-CN"/>
          </w:rPr>
          <w:t>(二)、培训与发展计划</w:t>
        </w:r>
        <w:r>
          <w:tab/>
        </w:r>
        <w:r>
          <w:fldChar w:fldCharType="begin"/>
        </w:r>
        <w:r>
          <w:instrText xml:space="preserve"> PAGEREF _Toc32200 \h </w:instrText>
        </w:r>
        <w:r>
          <w:fldChar w:fldCharType="separate"/>
        </w:r>
        <w:r>
          <w:t>26</w:t>
        </w:r>
        <w:r>
          <w:fldChar w:fldCharType="end"/>
        </w:r>
      </w:hyperlink>
    </w:p>
    <w:p>
      <w:pPr>
        <w:pStyle w:val="TOC1"/>
        <w:tabs>
          <w:tab w:val="right" w:leader="dot" w:pos="8306"/>
        </w:tabs>
      </w:pPr>
      <w:hyperlink w:anchor="_Toc12317" w:history="1">
        <w:r>
          <w:rPr>
            <w:rFonts w:ascii="仿宋" w:eastAsia="仿宋" w:hAnsi="仿宋" w:cs="仿宋" w:hint="eastAsia"/>
            <w:lang w:eastAsia="zh-CN"/>
          </w:rPr>
          <w:t>九、电泳设备项目技术管理</w:t>
        </w:r>
        <w:r>
          <w:tab/>
        </w:r>
        <w:r>
          <w:fldChar w:fldCharType="begin"/>
        </w:r>
        <w:r>
          <w:instrText xml:space="preserve"> PAGEREF _Toc12317 \h </w:instrText>
        </w:r>
        <w:r>
          <w:fldChar w:fldCharType="separate"/>
        </w:r>
        <w:r>
          <w:t>26</w:t>
        </w:r>
        <w:r>
          <w:fldChar w:fldCharType="end"/>
        </w:r>
      </w:hyperlink>
    </w:p>
    <w:p>
      <w:pPr>
        <w:pStyle w:val="TOC2"/>
        <w:tabs>
          <w:tab w:val="right" w:leader="dot" w:pos="8306"/>
        </w:tabs>
      </w:pPr>
      <w:hyperlink w:anchor="_Toc17099" w:history="1">
        <w:r>
          <w:rPr>
            <w:rFonts w:ascii="仿宋" w:eastAsia="仿宋" w:hAnsi="仿宋" w:cs="仿宋" w:hint="eastAsia"/>
            <w:lang w:eastAsia="zh-CN"/>
          </w:rPr>
          <w:t>(一)、技术方案选用方向</w:t>
        </w:r>
        <w:r>
          <w:tab/>
        </w:r>
        <w:r>
          <w:fldChar w:fldCharType="begin"/>
        </w:r>
        <w:r>
          <w:instrText xml:space="preserve"> PAGEREF _Toc17099 \h </w:instrText>
        </w:r>
        <w:r>
          <w:fldChar w:fldCharType="separate"/>
        </w:r>
        <w:r>
          <w:t>26</w:t>
        </w:r>
        <w:r>
          <w:fldChar w:fldCharType="end"/>
        </w:r>
      </w:hyperlink>
    </w:p>
    <w:p>
      <w:pPr>
        <w:pStyle w:val="TOC2"/>
        <w:tabs>
          <w:tab w:val="right" w:leader="dot" w:pos="8306"/>
        </w:tabs>
      </w:pPr>
      <w:hyperlink w:anchor="_Toc13806" w:history="1">
        <w:r>
          <w:rPr>
            <w:rFonts w:ascii="仿宋" w:eastAsia="仿宋" w:hAnsi="仿宋" w:cs="仿宋" w:hint="eastAsia"/>
            <w:lang w:eastAsia="zh-CN"/>
          </w:rPr>
          <w:t>(二)、工艺技术方案选用原则</w:t>
        </w:r>
        <w:r>
          <w:tab/>
        </w:r>
        <w:r>
          <w:fldChar w:fldCharType="begin"/>
        </w:r>
        <w:r>
          <w:instrText xml:space="preserve"> PAGEREF _Toc13806 \h </w:instrText>
        </w:r>
        <w:r>
          <w:fldChar w:fldCharType="separate"/>
        </w:r>
        <w:r>
          <w:t>28</w:t>
        </w:r>
        <w:r>
          <w:fldChar w:fldCharType="end"/>
        </w:r>
      </w:hyperlink>
    </w:p>
    <w:p>
      <w:pPr>
        <w:pStyle w:val="TOC2"/>
        <w:tabs>
          <w:tab w:val="right" w:leader="dot" w:pos="8306"/>
        </w:tabs>
      </w:pPr>
      <w:hyperlink w:anchor="_Toc8818" w:history="1">
        <w:r>
          <w:rPr>
            <w:rFonts w:ascii="仿宋" w:eastAsia="仿宋" w:hAnsi="仿宋" w:cs="仿宋" w:hint="eastAsia"/>
            <w:lang w:eastAsia="zh-CN"/>
          </w:rPr>
          <w:t>(三)、工艺技术方案要求</w:t>
        </w:r>
        <w:r>
          <w:tab/>
        </w:r>
        <w:r>
          <w:fldChar w:fldCharType="begin"/>
        </w:r>
        <w:r>
          <w:instrText xml:space="preserve"> PAGEREF _Toc8818 \h </w:instrText>
        </w:r>
        <w:r>
          <w:fldChar w:fldCharType="separate"/>
        </w:r>
        <w:r>
          <w:t>30</w:t>
        </w:r>
        <w:r>
          <w:fldChar w:fldCharType="end"/>
        </w:r>
      </w:hyperlink>
    </w:p>
    <w:p>
      <w:pPr>
        <w:pStyle w:val="TOC1"/>
        <w:tabs>
          <w:tab w:val="right" w:leader="dot" w:pos="8306"/>
        </w:tabs>
      </w:pPr>
      <w:hyperlink w:anchor="_Toc29897" w:history="1">
        <w:r>
          <w:rPr>
            <w:rFonts w:ascii="仿宋" w:eastAsia="仿宋" w:hAnsi="仿宋" w:cs="仿宋" w:hint="eastAsia"/>
            <w:lang w:eastAsia="zh-CN"/>
          </w:rPr>
          <w:t>十、电泳设备项目投资规划</w:t>
        </w:r>
        <w:r>
          <w:tab/>
        </w:r>
        <w:r>
          <w:fldChar w:fldCharType="begin"/>
        </w:r>
        <w:r>
          <w:instrText xml:space="preserve"> PAGEREF _Toc29897 \h </w:instrText>
        </w:r>
        <w:r>
          <w:fldChar w:fldCharType="separate"/>
        </w:r>
        <w:r>
          <w:t>32</w:t>
        </w:r>
        <w:r>
          <w:fldChar w:fldCharType="end"/>
        </w:r>
      </w:hyperlink>
    </w:p>
    <w:p>
      <w:pPr>
        <w:pStyle w:val="TOC2"/>
        <w:tabs>
          <w:tab w:val="right" w:leader="dot" w:pos="8306"/>
        </w:tabs>
      </w:pPr>
      <w:hyperlink w:anchor="_Toc14600" w:history="1">
        <w:r>
          <w:rPr>
            <w:rFonts w:ascii="仿宋" w:eastAsia="仿宋" w:hAnsi="仿宋" w:cs="仿宋" w:hint="eastAsia"/>
            <w:lang w:eastAsia="zh-CN"/>
          </w:rPr>
          <w:t>(一)、电泳设备项目总投资估算</w:t>
        </w:r>
        <w:r>
          <w:tab/>
        </w:r>
        <w:r>
          <w:fldChar w:fldCharType="begin"/>
        </w:r>
        <w:r>
          <w:instrText xml:space="preserve"> PAGEREF _Toc14600 \h </w:instrText>
        </w:r>
        <w:r>
          <w:fldChar w:fldCharType="separate"/>
        </w:r>
        <w:r>
          <w:t>32</w:t>
        </w:r>
        <w:r>
          <w:fldChar w:fldCharType="end"/>
        </w:r>
      </w:hyperlink>
    </w:p>
    <w:p>
      <w:pPr>
        <w:pStyle w:val="TOC2"/>
        <w:tabs>
          <w:tab w:val="right" w:leader="dot" w:pos="8306"/>
        </w:tabs>
      </w:pPr>
      <w:hyperlink w:anchor="_Toc29103" w:history="1">
        <w:r>
          <w:rPr>
            <w:rFonts w:ascii="仿宋" w:eastAsia="仿宋" w:hAnsi="仿宋" w:cs="仿宋" w:hint="eastAsia"/>
            <w:lang w:eastAsia="zh-CN"/>
          </w:rPr>
          <w:t>(二)、资金筹措</w:t>
        </w:r>
        <w:r>
          <w:tab/>
        </w:r>
        <w:r>
          <w:fldChar w:fldCharType="begin"/>
        </w:r>
        <w:r>
          <w:instrText xml:space="preserve"> PAGEREF _Toc29103 \h </w:instrText>
        </w:r>
        <w:r>
          <w:fldChar w:fldCharType="separate"/>
        </w:r>
        <w:r>
          <w:t>34</w:t>
        </w:r>
        <w:r>
          <w:fldChar w:fldCharType="end"/>
        </w:r>
      </w:hyperlink>
    </w:p>
    <w:p>
      <w:pPr>
        <w:pStyle w:val="TOC1"/>
        <w:tabs>
          <w:tab w:val="right" w:leader="dot" w:pos="8306"/>
        </w:tabs>
      </w:pPr>
      <w:hyperlink w:anchor="_Toc20991" w:history="1">
        <w:r>
          <w:rPr>
            <w:rFonts w:ascii="仿宋" w:eastAsia="仿宋" w:hAnsi="仿宋" w:cs="仿宋" w:hint="eastAsia"/>
            <w:lang w:eastAsia="zh-CN"/>
          </w:rPr>
          <w:t>十一、电泳设备项目创新与研发</w:t>
        </w:r>
        <w:r>
          <w:tab/>
        </w:r>
        <w:r>
          <w:fldChar w:fldCharType="begin"/>
        </w:r>
        <w:r>
          <w:instrText xml:space="preserve"> PAGEREF _Toc20991 \h </w:instrText>
        </w:r>
        <w:r>
          <w:fldChar w:fldCharType="separate"/>
        </w:r>
        <w:r>
          <w:t>34</w:t>
        </w:r>
        <w:r>
          <w:fldChar w:fldCharType="end"/>
        </w:r>
      </w:hyperlink>
    </w:p>
    <w:p>
      <w:pPr>
        <w:pStyle w:val="TOC2"/>
        <w:tabs>
          <w:tab w:val="right" w:leader="dot" w:pos="8306"/>
        </w:tabs>
      </w:pPr>
      <w:hyperlink w:anchor="_Toc756" w:history="1">
        <w:r>
          <w:rPr>
            <w:rFonts w:ascii="仿宋" w:eastAsia="仿宋" w:hAnsi="仿宋" w:cs="仿宋" w:hint="eastAsia"/>
            <w:lang w:eastAsia="zh-CN"/>
          </w:rPr>
          <w:t>(一)、创新策略与方向</w:t>
        </w:r>
        <w:r>
          <w:tab/>
        </w:r>
        <w:r>
          <w:fldChar w:fldCharType="begin"/>
        </w:r>
        <w:r>
          <w:instrText xml:space="preserve"> PAGEREF _Toc756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17" w:history="1">
        <w:r>
          <w:rPr>
            <w:rFonts w:ascii="仿宋" w:eastAsia="仿宋" w:hAnsi="仿宋" w:cs="仿宋" w:hint="eastAsia"/>
            <w:lang w:eastAsia="zh-CN"/>
          </w:rPr>
          <w:t>(二)、研发规划与投入</w:t>
        </w:r>
        <w:r>
          <w:tab/>
        </w:r>
        <w:r>
          <w:fldChar w:fldCharType="begin"/>
        </w:r>
        <w:r>
          <w:instrText xml:space="preserve"> PAGEREF _Toc26717 \h </w:instrText>
        </w:r>
        <w:r>
          <w:fldChar w:fldCharType="separate"/>
        </w:r>
        <w:r>
          <w:t>36</w:t>
        </w:r>
        <w:r>
          <w:fldChar w:fldCharType="end"/>
        </w:r>
      </w:hyperlink>
    </w:p>
    <w:p>
      <w:pPr>
        <w:pStyle w:val="TOC1"/>
        <w:tabs>
          <w:tab w:val="right" w:leader="dot" w:pos="8306"/>
        </w:tabs>
      </w:pPr>
      <w:hyperlink w:anchor="_Toc17787" w:history="1">
        <w:r>
          <w:rPr>
            <w:rFonts w:ascii="仿宋" w:eastAsia="仿宋" w:hAnsi="仿宋" w:cs="仿宋" w:hint="eastAsia"/>
            <w:lang w:eastAsia="zh-CN"/>
          </w:rPr>
          <w:t>十二、电泳设备项目财务管理</w:t>
        </w:r>
        <w:r>
          <w:tab/>
        </w:r>
        <w:r>
          <w:fldChar w:fldCharType="begin"/>
        </w:r>
        <w:r>
          <w:instrText xml:space="preserve"> PAGEREF _Toc17787 \h </w:instrText>
        </w:r>
        <w:r>
          <w:fldChar w:fldCharType="separate"/>
        </w:r>
        <w:r>
          <w:t>37</w:t>
        </w:r>
        <w:r>
          <w:fldChar w:fldCharType="end"/>
        </w:r>
      </w:hyperlink>
    </w:p>
    <w:p>
      <w:pPr>
        <w:pStyle w:val="TOC2"/>
        <w:tabs>
          <w:tab w:val="right" w:leader="dot" w:pos="8306"/>
        </w:tabs>
      </w:pPr>
      <w:hyperlink w:anchor="_Toc25479" w:history="1">
        <w:r>
          <w:rPr>
            <w:rFonts w:ascii="仿宋" w:eastAsia="仿宋" w:hAnsi="仿宋" w:cs="仿宋" w:hint="eastAsia"/>
            <w:lang w:eastAsia="zh-CN"/>
          </w:rPr>
          <w:t>(一)、资金需求大</w:t>
        </w:r>
        <w:r>
          <w:tab/>
        </w:r>
        <w:r>
          <w:fldChar w:fldCharType="begin"/>
        </w:r>
        <w:r>
          <w:instrText xml:space="preserve"> PAGEREF _Toc25479 \h </w:instrText>
        </w:r>
        <w:r>
          <w:fldChar w:fldCharType="separate"/>
        </w:r>
        <w:r>
          <w:t>37</w:t>
        </w:r>
        <w:r>
          <w:fldChar w:fldCharType="end"/>
        </w:r>
      </w:hyperlink>
    </w:p>
    <w:p>
      <w:pPr>
        <w:pStyle w:val="TOC2"/>
        <w:tabs>
          <w:tab w:val="right" w:leader="dot" w:pos="8306"/>
        </w:tabs>
      </w:pPr>
      <w:hyperlink w:anchor="_Toc4319" w:history="1">
        <w:r>
          <w:rPr>
            <w:rFonts w:ascii="仿宋" w:eastAsia="仿宋" w:hAnsi="仿宋" w:cs="仿宋" w:hint="eastAsia"/>
            <w:lang w:eastAsia="zh-CN"/>
          </w:rPr>
          <w:t>(二)、研发周期长</w:t>
        </w:r>
        <w:r>
          <w:tab/>
        </w:r>
        <w:r>
          <w:fldChar w:fldCharType="begin"/>
        </w:r>
        <w:r>
          <w:instrText xml:space="preserve"> PAGEREF _Toc4319 \h </w:instrText>
        </w:r>
        <w:r>
          <w:fldChar w:fldCharType="separate"/>
        </w:r>
        <w:r>
          <w:t>39</w:t>
        </w:r>
        <w:r>
          <w:fldChar w:fldCharType="end"/>
        </w:r>
      </w:hyperlink>
    </w:p>
    <w:p>
      <w:pPr>
        <w:pStyle w:val="TOC2"/>
        <w:tabs>
          <w:tab w:val="right" w:leader="dot" w:pos="8306"/>
        </w:tabs>
      </w:pPr>
      <w:hyperlink w:anchor="_Toc15182" w:history="1">
        <w:r>
          <w:rPr>
            <w:rFonts w:ascii="仿宋" w:eastAsia="仿宋" w:hAnsi="仿宋" w:cs="仿宋" w:hint="eastAsia"/>
            <w:lang w:eastAsia="zh-CN"/>
          </w:rPr>
          <w:t>(三)、市场风险大</w:t>
        </w:r>
        <w:r>
          <w:tab/>
        </w:r>
        <w:r>
          <w:fldChar w:fldCharType="begin"/>
        </w:r>
        <w:r>
          <w:instrText xml:space="preserve"> PAGEREF _Toc15182 \h </w:instrText>
        </w:r>
        <w:r>
          <w:fldChar w:fldCharType="separate"/>
        </w:r>
        <w:r>
          <w:t>40</w:t>
        </w:r>
        <w:r>
          <w:fldChar w:fldCharType="end"/>
        </w:r>
      </w:hyperlink>
    </w:p>
    <w:p>
      <w:pPr>
        <w:pStyle w:val="TOC2"/>
        <w:tabs>
          <w:tab w:val="right" w:leader="dot" w:pos="8306"/>
        </w:tabs>
      </w:pPr>
      <w:hyperlink w:anchor="_Toc2507" w:history="1">
        <w:r>
          <w:rPr>
            <w:rFonts w:ascii="仿宋" w:eastAsia="仿宋" w:hAnsi="仿宋" w:cs="仿宋" w:hint="eastAsia"/>
            <w:lang w:eastAsia="zh-CN"/>
          </w:rPr>
          <w:t>(四)、利润率高</w:t>
        </w:r>
        <w:r>
          <w:tab/>
        </w:r>
        <w:r>
          <w:fldChar w:fldCharType="begin"/>
        </w:r>
        <w:r>
          <w:instrText xml:space="preserve"> PAGEREF _Toc2507 \h </w:instrText>
        </w:r>
        <w:r>
          <w:fldChar w:fldCharType="separate"/>
        </w:r>
        <w:r>
          <w:t>42</w:t>
        </w:r>
        <w:r>
          <w:fldChar w:fldCharType="end"/>
        </w:r>
      </w:hyperlink>
    </w:p>
    <w:p>
      <w:pPr>
        <w:pStyle w:val="TOC1"/>
        <w:tabs>
          <w:tab w:val="right" w:leader="dot" w:pos="8306"/>
        </w:tabs>
      </w:pPr>
      <w:hyperlink w:anchor="_Toc17768" w:history="1">
        <w:r>
          <w:rPr>
            <w:rFonts w:ascii="仿宋" w:eastAsia="仿宋" w:hAnsi="仿宋" w:cs="仿宋" w:hint="eastAsia"/>
            <w:lang w:eastAsia="zh-CN"/>
          </w:rPr>
          <w:t>十三、电泳设备项目实施时间节点</w:t>
        </w:r>
        <w:r>
          <w:tab/>
        </w:r>
        <w:r>
          <w:fldChar w:fldCharType="begin"/>
        </w:r>
        <w:r>
          <w:instrText xml:space="preserve"> PAGEREF _Toc17768 \h </w:instrText>
        </w:r>
        <w:r>
          <w:fldChar w:fldCharType="separate"/>
        </w:r>
        <w:r>
          <w:t>44</w:t>
        </w:r>
        <w:r>
          <w:fldChar w:fldCharType="end"/>
        </w:r>
      </w:hyperlink>
    </w:p>
    <w:p>
      <w:pPr>
        <w:pStyle w:val="TOC2"/>
        <w:tabs>
          <w:tab w:val="right" w:leader="dot" w:pos="8306"/>
        </w:tabs>
      </w:pPr>
      <w:hyperlink w:anchor="_Toc11269" w:history="1">
        <w:r>
          <w:rPr>
            <w:rFonts w:ascii="仿宋" w:eastAsia="仿宋" w:hAnsi="仿宋" w:cs="仿宋" w:hint="eastAsia"/>
            <w:lang w:eastAsia="zh-CN"/>
          </w:rPr>
          <w:t>(一)、电泳设备项目启动阶段时间节点</w:t>
        </w:r>
        <w:r>
          <w:tab/>
        </w:r>
        <w:r>
          <w:fldChar w:fldCharType="begin"/>
        </w:r>
        <w:r>
          <w:instrText xml:space="preserve"> PAGEREF _Toc11269 \h </w:instrText>
        </w:r>
        <w:r>
          <w:fldChar w:fldCharType="separate"/>
        </w:r>
        <w:r>
          <w:t>44</w:t>
        </w:r>
        <w:r>
          <w:fldChar w:fldCharType="end"/>
        </w:r>
      </w:hyperlink>
    </w:p>
    <w:p>
      <w:pPr>
        <w:pStyle w:val="TOC2"/>
        <w:tabs>
          <w:tab w:val="right" w:leader="dot" w:pos="8306"/>
        </w:tabs>
      </w:pPr>
      <w:hyperlink w:anchor="_Toc16321" w:history="1">
        <w:r>
          <w:rPr>
            <w:rFonts w:ascii="仿宋" w:eastAsia="仿宋" w:hAnsi="仿宋" w:cs="仿宋" w:hint="eastAsia"/>
            <w:lang w:eastAsia="zh-CN"/>
          </w:rPr>
          <w:t>(二)、电泳设备项目执行阶段时间节点</w:t>
        </w:r>
        <w:r>
          <w:tab/>
        </w:r>
        <w:r>
          <w:fldChar w:fldCharType="begin"/>
        </w:r>
        <w:r>
          <w:instrText xml:space="preserve"> PAGEREF _Toc16321 \h </w:instrText>
        </w:r>
        <w:r>
          <w:fldChar w:fldCharType="separate"/>
        </w:r>
        <w:r>
          <w:t>46</w:t>
        </w:r>
        <w:r>
          <w:fldChar w:fldCharType="end"/>
        </w:r>
      </w:hyperlink>
    </w:p>
    <w:p>
      <w:pPr>
        <w:pStyle w:val="TOC2"/>
        <w:tabs>
          <w:tab w:val="right" w:leader="dot" w:pos="8306"/>
        </w:tabs>
      </w:pPr>
      <w:hyperlink w:anchor="_Toc12805" w:history="1">
        <w:r>
          <w:rPr>
            <w:rFonts w:ascii="仿宋" w:eastAsia="仿宋" w:hAnsi="仿宋" w:cs="仿宋" w:hint="eastAsia"/>
            <w:lang w:eastAsia="zh-CN"/>
          </w:rPr>
          <w:t>(三)、电泳设备项目完成阶段时间节点</w:t>
        </w:r>
        <w:r>
          <w:tab/>
        </w:r>
        <w:r>
          <w:fldChar w:fldCharType="begin"/>
        </w:r>
        <w:r>
          <w:instrText xml:space="preserve"> PAGEREF _Toc12805 \h </w:instrText>
        </w:r>
        <w:r>
          <w:fldChar w:fldCharType="separate"/>
        </w:r>
        <w:r>
          <w:t>47</w:t>
        </w:r>
        <w:r>
          <w:fldChar w:fldCharType="end"/>
        </w:r>
      </w:hyperlink>
    </w:p>
    <w:p>
      <w:pPr>
        <w:pStyle w:val="TOC1"/>
        <w:tabs>
          <w:tab w:val="right" w:leader="dot" w:pos="8306"/>
        </w:tabs>
      </w:pPr>
      <w:hyperlink w:anchor="_Toc1606" w:history="1">
        <w:r>
          <w:rPr>
            <w:rFonts w:ascii="仿宋" w:eastAsia="仿宋" w:hAnsi="仿宋" w:cs="仿宋" w:hint="eastAsia"/>
            <w:lang w:eastAsia="zh-CN"/>
          </w:rPr>
          <w:t>十四、供应链管理</w:t>
        </w:r>
        <w:r>
          <w:tab/>
        </w:r>
        <w:r>
          <w:fldChar w:fldCharType="begin"/>
        </w:r>
        <w:r>
          <w:instrText xml:space="preserve"> PAGEREF _Toc1606 \h </w:instrText>
        </w:r>
        <w:r>
          <w:fldChar w:fldCharType="separate"/>
        </w:r>
        <w:r>
          <w:t>48</w:t>
        </w:r>
        <w:r>
          <w:fldChar w:fldCharType="end"/>
        </w:r>
      </w:hyperlink>
    </w:p>
    <w:p>
      <w:pPr>
        <w:pStyle w:val="TOC2"/>
        <w:tabs>
          <w:tab w:val="right" w:leader="dot" w:pos="8306"/>
        </w:tabs>
      </w:pPr>
      <w:hyperlink w:anchor="_Toc11785" w:history="1">
        <w:r>
          <w:rPr>
            <w:rFonts w:ascii="仿宋" w:eastAsia="仿宋" w:hAnsi="仿宋" w:cs="仿宋" w:hint="eastAsia"/>
            <w:lang w:eastAsia="zh-CN"/>
          </w:rPr>
          <w:t>(一)、供应链战略规划</w:t>
        </w:r>
        <w:r>
          <w:tab/>
        </w:r>
        <w:r>
          <w:fldChar w:fldCharType="begin"/>
        </w:r>
        <w:r>
          <w:instrText xml:space="preserve"> PAGEREF _Toc11785 \h </w:instrText>
        </w:r>
        <w:r>
          <w:fldChar w:fldCharType="separate"/>
        </w:r>
        <w:r>
          <w:t>48</w:t>
        </w:r>
        <w:r>
          <w:fldChar w:fldCharType="end"/>
        </w:r>
      </w:hyperlink>
    </w:p>
    <w:p>
      <w:pPr>
        <w:pStyle w:val="TOC2"/>
        <w:tabs>
          <w:tab w:val="right" w:leader="dot" w:pos="8306"/>
        </w:tabs>
      </w:pPr>
      <w:hyperlink w:anchor="_Toc6170" w:history="1">
        <w:r>
          <w:rPr>
            <w:rFonts w:ascii="仿宋" w:eastAsia="仿宋" w:hAnsi="仿宋" w:cs="仿宋" w:hint="eastAsia"/>
            <w:lang w:eastAsia="zh-CN"/>
          </w:rPr>
          <w:t>(二)、供应商选择与合作</w:t>
        </w:r>
        <w:r>
          <w:tab/>
        </w:r>
        <w:r>
          <w:fldChar w:fldCharType="begin"/>
        </w:r>
        <w:r>
          <w:instrText xml:space="preserve"> PAGEREF _Toc6170 \h </w:instrText>
        </w:r>
        <w:r>
          <w:fldChar w:fldCharType="separate"/>
        </w:r>
        <w:r>
          <w:t>49</w:t>
        </w:r>
        <w:r>
          <w:fldChar w:fldCharType="end"/>
        </w:r>
      </w:hyperlink>
    </w:p>
    <w:p>
      <w:pPr>
        <w:pStyle w:val="TOC2"/>
        <w:tabs>
          <w:tab w:val="right" w:leader="dot" w:pos="8306"/>
        </w:tabs>
      </w:pPr>
      <w:hyperlink w:anchor="_Toc2312" w:history="1">
        <w:r>
          <w:rPr>
            <w:rFonts w:ascii="仿宋" w:eastAsia="仿宋" w:hAnsi="仿宋" w:cs="仿宋" w:hint="eastAsia"/>
            <w:lang w:eastAsia="zh-CN"/>
          </w:rPr>
          <w:t>(三)、物流与库存管理</w:t>
        </w:r>
        <w:r>
          <w:tab/>
        </w:r>
        <w:r>
          <w:fldChar w:fldCharType="begin"/>
        </w:r>
        <w:r>
          <w:instrText xml:space="preserve"> PAGEREF _Toc2312 \h </w:instrText>
        </w:r>
        <w:r>
          <w:fldChar w:fldCharType="separate"/>
        </w:r>
        <w:r>
          <w:t>50</w:t>
        </w:r>
        <w:r>
          <w:fldChar w:fldCharType="end"/>
        </w:r>
      </w:hyperlink>
    </w:p>
    <w:p>
      <w:pPr>
        <w:pStyle w:val="TOC1"/>
        <w:tabs>
          <w:tab w:val="right" w:leader="dot" w:pos="8306"/>
        </w:tabs>
      </w:pPr>
      <w:hyperlink w:anchor="_Toc28496" w:history="1">
        <w:r>
          <w:rPr>
            <w:rFonts w:ascii="仿宋" w:eastAsia="仿宋" w:hAnsi="仿宋" w:cs="仿宋" w:hint="eastAsia"/>
            <w:lang w:eastAsia="zh-CN"/>
          </w:rPr>
          <w:t>十五、电泳设备项目治理与监督</w:t>
        </w:r>
        <w:r>
          <w:tab/>
        </w:r>
        <w:r>
          <w:fldChar w:fldCharType="begin"/>
        </w:r>
        <w:r>
          <w:instrText xml:space="preserve"> PAGEREF _Toc28496 \h </w:instrText>
        </w:r>
        <w:r>
          <w:fldChar w:fldCharType="separate"/>
        </w:r>
        <w:r>
          <w:t>52</w:t>
        </w:r>
        <w:r>
          <w:fldChar w:fldCharType="end"/>
        </w:r>
      </w:hyperlink>
    </w:p>
    <w:p>
      <w:pPr>
        <w:pStyle w:val="TOC2"/>
        <w:tabs>
          <w:tab w:val="right" w:leader="dot" w:pos="8306"/>
        </w:tabs>
      </w:pPr>
      <w:hyperlink w:anchor="_Toc32238" w:history="1">
        <w:r>
          <w:rPr>
            <w:rFonts w:ascii="仿宋" w:eastAsia="仿宋" w:hAnsi="仿宋" w:cs="仿宋" w:hint="eastAsia"/>
            <w:lang w:eastAsia="zh-CN"/>
          </w:rPr>
          <w:t>(一)、电泳设备项目治理结构</w:t>
        </w:r>
        <w:r>
          <w:tab/>
        </w:r>
        <w:r>
          <w:fldChar w:fldCharType="begin"/>
        </w:r>
        <w:r>
          <w:instrText xml:space="preserve"> PAGEREF _Toc32238 \h </w:instrText>
        </w:r>
        <w:r>
          <w:fldChar w:fldCharType="separate"/>
        </w:r>
        <w:r>
          <w:t>52</w:t>
        </w:r>
        <w:r>
          <w:fldChar w:fldCharType="end"/>
        </w:r>
      </w:hyperlink>
    </w:p>
    <w:p>
      <w:pPr>
        <w:pStyle w:val="TOC2"/>
        <w:tabs>
          <w:tab w:val="right" w:leader="dot" w:pos="8306"/>
        </w:tabs>
      </w:pPr>
      <w:hyperlink w:anchor="_Toc1956" w:history="1">
        <w:r>
          <w:rPr>
            <w:rFonts w:ascii="仿宋" w:eastAsia="仿宋" w:hAnsi="仿宋" w:cs="仿宋" w:hint="eastAsia"/>
            <w:lang w:eastAsia="zh-CN"/>
          </w:rPr>
          <w:t>(二)、监督与审计</w:t>
        </w:r>
        <w:r>
          <w:tab/>
        </w:r>
        <w:r>
          <w:fldChar w:fldCharType="begin"/>
        </w:r>
        <w:r>
          <w:instrText xml:space="preserve"> PAGEREF _Toc1956 \h </w:instrText>
        </w:r>
        <w:r>
          <w:fldChar w:fldCharType="separate"/>
        </w:r>
        <w:r>
          <w:t>53</w:t>
        </w:r>
        <w:r>
          <w:fldChar w:fldCharType="end"/>
        </w:r>
      </w:hyperlink>
    </w:p>
    <w:p>
      <w:pPr>
        <w:pStyle w:val="TOC1"/>
        <w:tabs>
          <w:tab w:val="right" w:leader="dot" w:pos="8306"/>
        </w:tabs>
      </w:pPr>
      <w:hyperlink w:anchor="_Toc7173" w:history="1">
        <w:r>
          <w:rPr>
            <w:rFonts w:ascii="仿宋" w:eastAsia="仿宋" w:hAnsi="仿宋" w:cs="仿宋" w:hint="eastAsia"/>
            <w:lang w:eastAsia="zh-CN"/>
          </w:rPr>
          <w:t>十六、电泳设备项目变更管理</w:t>
        </w:r>
        <w:r>
          <w:tab/>
        </w:r>
        <w:r>
          <w:fldChar w:fldCharType="begin"/>
        </w:r>
        <w:r>
          <w:instrText xml:space="preserve"> PAGEREF _Toc7173 \h </w:instrText>
        </w:r>
        <w:r>
          <w:fldChar w:fldCharType="separate"/>
        </w:r>
        <w:r>
          <w:t>55</w:t>
        </w:r>
        <w:r>
          <w:fldChar w:fldCharType="end"/>
        </w:r>
      </w:hyperlink>
    </w:p>
    <w:p>
      <w:pPr>
        <w:pStyle w:val="TOC2"/>
        <w:tabs>
          <w:tab w:val="right" w:leader="dot" w:pos="8306"/>
        </w:tabs>
      </w:pPr>
      <w:hyperlink w:anchor="_Toc5061" w:history="1">
        <w:r>
          <w:rPr>
            <w:rFonts w:ascii="仿宋" w:eastAsia="仿宋" w:hAnsi="仿宋" w:cs="仿宋" w:hint="eastAsia"/>
            <w:lang w:eastAsia="zh-CN"/>
          </w:rPr>
          <w:t>(一)、变更申请与评估</w:t>
        </w:r>
        <w:r>
          <w:tab/>
        </w:r>
        <w:r>
          <w:fldChar w:fldCharType="begin"/>
        </w:r>
        <w:r>
          <w:instrText xml:space="preserve"> PAGEREF _Toc5061 \h </w:instrText>
        </w:r>
        <w:r>
          <w:fldChar w:fldCharType="separate"/>
        </w:r>
        <w:r>
          <w:t>55</w:t>
        </w:r>
        <w:r>
          <w:fldChar w:fldCharType="end"/>
        </w:r>
      </w:hyperlink>
    </w:p>
    <w:p>
      <w:pPr>
        <w:pStyle w:val="TOC2"/>
        <w:tabs>
          <w:tab w:val="right" w:leader="dot" w:pos="8306"/>
        </w:tabs>
      </w:pPr>
      <w:hyperlink w:anchor="_Toc29062" w:history="1">
        <w:r>
          <w:rPr>
            <w:rFonts w:ascii="仿宋" w:eastAsia="仿宋" w:hAnsi="仿宋" w:cs="仿宋" w:hint="eastAsia"/>
            <w:lang w:eastAsia="zh-CN"/>
          </w:rPr>
          <w:t>(二)、变更实施与控制</w:t>
        </w:r>
        <w:r>
          <w:tab/>
        </w:r>
        <w:r>
          <w:fldChar w:fldCharType="begin"/>
        </w:r>
        <w:r>
          <w:instrText xml:space="preserve"> PAGEREF _Toc29062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3"/>
      <w:r>
        <w:rPr>
          <w:rFonts w:ascii="仿宋" w:eastAsia="仿宋" w:hAnsi="仿宋" w:cs="仿宋" w:hint="eastAsia"/>
          <w:sz w:val="28"/>
          <w:lang w:eastAsia="zh-CN"/>
        </w:rPr>
        <w:t>一、电泳设备项目土建工程</w:t>
      </w:r>
      <w:bookmarkEnd w:id="2"/>
    </w:p>
    <w:p>
      <w:pPr>
        <w:pStyle w:val="Heading2"/>
        <w:rPr>
          <w:rFonts w:ascii="仿宋" w:eastAsia="仿宋" w:hAnsi="仿宋" w:cs="仿宋" w:hint="eastAsia"/>
          <w:lang w:eastAsia="zh-CN"/>
        </w:rPr>
      </w:pPr>
      <w:bookmarkStart w:id="3" w:name="_Toc1069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在电泳设备项目的建筑工程设计中，我们将秉承一系列重要的设计原则，以确保电泳设备项目建筑在功能、美观、可持续性等方面达到最佳效果。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首要原则是确保建筑的功能性得到最大化的发挥。我们将充分理解电泳设备项目的实际需求，合理布局各个功能区域，保证建筑在满足业务需求的同时，提供高效的工作环境。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在建筑设计中，我们将综合考虑建设和运营成本。通过精细的经济效益分析，确保设计方案在高效利用资源的同时，对电泳设备项目的长期盈利能力有积极的贡献。</w:t>
      </w:r>
    </w:p>
    <w:p>
      <w:pPr>
        <w:pStyle w:val="Heading2"/>
        <w:ind w:firstLine="560" w:firstLineChars="200"/>
        <w:rPr>
          <w:rFonts w:ascii="仿宋" w:eastAsia="仿宋" w:hAnsi="仿宋" w:cs="仿宋" w:hint="eastAsia"/>
          <w:sz w:val="28"/>
          <w:lang w:eastAsia="zh-CN"/>
        </w:rPr>
      </w:pPr>
      <w:bookmarkStart w:id="4" w:name="_Toc727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泳设备项目的土建工程设计中，我们将精准设定设计年限，结合电泳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泳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774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泳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泳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泳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63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本期工程电泳设备项目预计总建筑面积XXX平方米，其中：计容建筑面积XXX平方米，计划建筑工程投资XX万元，占电泳设备项目总投资的XX%。</w:t>
      </w:r>
    </w:p>
    <w:p>
      <w:pPr>
        <w:pStyle w:val="Heading1"/>
        <w:ind w:firstLine="560" w:firstLineChars="200"/>
        <w:rPr>
          <w:rFonts w:ascii="仿宋" w:eastAsia="仿宋" w:hAnsi="仿宋" w:cs="仿宋" w:hint="eastAsia"/>
          <w:sz w:val="28"/>
          <w:lang w:eastAsia="zh-CN"/>
        </w:rPr>
      </w:pPr>
      <w:bookmarkStart w:id="7" w:name="_Toc2698"/>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3434"/>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电泳设备项目的技术管理特点体现在其创新导向。通过引入最先进的技术趋势和解决方案，电泳设备项目致力于提升科技含量、提高质量和效率水平。这意味着我们将采用最新的工具和方法，确保电泳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泳设备项目技术管理的显著特征。通过整合不同领域的技术资源，我们实现了跨学科的协同工作。这有助于优化技术架构，提高整体效能。此外，整合性策略还促进了不同技术团队之间的紧密沟通和高效合作，确保电泳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泳设备项目所采用的技术。通过不断优化技术方案，电泳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泳设备项目团队将在电泳设备项目初期识别可能的技术风险，并采取相应的预防和应对措施。通过建立健全的风险评估机制，电泳设备项目能够在实施过程中及时发现并解决潜在的技术问题，保障电泳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泳设备项目中，技术将成为电泳设备项目成功的有力支持。这一深度剖析揭示了技术管理在电泳设备项目实施中的关键作用，为电泳设备项目的技术基础奠定了坚实的基础。</w:t>
      </w:r>
    </w:p>
    <w:p>
      <w:pPr>
        <w:pStyle w:val="Heading2"/>
        <w:ind w:firstLine="560" w:firstLineChars="200"/>
        <w:rPr>
          <w:rFonts w:ascii="仿宋" w:eastAsia="仿宋" w:hAnsi="仿宋" w:cs="仿宋" w:hint="eastAsia"/>
          <w:sz w:val="28"/>
          <w:lang w:eastAsia="zh-CN"/>
        </w:rPr>
      </w:pPr>
      <w:bookmarkStart w:id="9" w:name="_Toc1222"/>
      <w:r>
        <w:rPr>
          <w:rFonts w:ascii="仿宋" w:eastAsia="仿宋" w:hAnsi="仿宋" w:cs="仿宋" w:hint="eastAsia"/>
          <w:sz w:val="28"/>
          <w:lang w:eastAsia="zh-CN"/>
        </w:rPr>
        <w:t>(二)、电泳设备项目工艺技术设计方案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泳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泳设备项目将严格按照相关行业规范要求进行组织。通过有效控制产品质量，电泳设备项目将致力于为顾客提供优质的电泳设备项目产品和良好的服务。这体现了电泳设备项目对于生产活动合规性和质量标准的高度重视，为电泳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泳设备项目注重生态效益和清洁生产原则。电泳设备项目建设将紧密结合地方特色经济发展，与社会经济发展规划和区域环境保护规划方案相协调一致。通过与当地区域自然生态系统的结合，电泳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泳设备项目产品具有多样化的客户需求和个性化的特点。因此，电泳设备项目产品规格品种多样，且单批生产数量较小。为满足这一特点，电泳设备项目承办单位将建设先进的柔性制造生产线。通过广泛应用柔性制造技术，电泳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电泳设备项目采用的技术具有较高的技术含量和自动化水平，处于国内先进水平。这一技术选用不仅体现了对生产效率、质量和环境友好性的高标准要求，同时为电泳设备项目的可持续发展奠定了坚实的基础。</w:t>
      </w:r>
    </w:p>
    <w:p>
      <w:pPr>
        <w:pStyle w:val="Heading2"/>
        <w:ind w:firstLine="560" w:firstLineChars="200"/>
        <w:rPr>
          <w:rFonts w:ascii="仿宋" w:eastAsia="仿宋" w:hAnsi="仿宋" w:cs="仿宋" w:hint="eastAsia"/>
          <w:sz w:val="28"/>
          <w:lang w:eastAsia="zh-CN"/>
        </w:rPr>
      </w:pPr>
      <w:bookmarkStart w:id="10" w:name="_Toc29866"/>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为确保电泳设备项目的高效生产和技术实施，我们制定了一套精心设计的设备选型方案，以满足电泳设备项目生产、质量和环保的要求。该方案的主要特点如下：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泳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针对电泳设备项目产品的多样性和小批量生产的特点，我们将建设柔性制造生产线。通过在设备选型中考虑柔性制造技术，可以灵活应对不同产品规格和生产需求，实现生产线的高度灵活性和适应性。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24898"/>
      <w:r>
        <w:rPr>
          <w:rFonts w:ascii="仿宋" w:eastAsia="仿宋" w:hAnsi="仿宋" w:cs="仿宋" w:hint="eastAsia"/>
          <w:sz w:val="28"/>
          <w:lang w:eastAsia="zh-CN"/>
        </w:rPr>
        <w:t>三、电泳设备项目概论</w:t>
      </w:r>
      <w:bookmarkEnd w:id="11"/>
    </w:p>
    <w:p>
      <w:pPr>
        <w:pStyle w:val="Heading2"/>
        <w:rPr>
          <w:rFonts w:ascii="仿宋" w:eastAsia="仿宋" w:hAnsi="仿宋" w:cs="仿宋" w:hint="eastAsia"/>
          <w:lang w:eastAsia="zh-CN"/>
        </w:rPr>
      </w:pPr>
      <w:bookmarkStart w:id="12" w:name="_Toc27683"/>
      <w:r>
        <w:rPr>
          <w:rFonts w:ascii="仿宋" w:eastAsia="仿宋" w:hAnsi="仿宋" w:cs="仿宋" w:hint="eastAsia"/>
          <w:lang w:eastAsia="zh-CN"/>
        </w:rPr>
        <w:t>(一)、电泳设备项目概况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泳设备项目的起源追溯至对市场的深入洞察。市场的不断演变与变革为电泳设备项目提供了难得的机遇。当前市场存在的需求缺口和变革的大环境共同构成了电泳设备项目的背景。这个电泳设备项目旨在充分利用市场机遇，填补行业中尚未满足的需求，为客户提供全新的解决方案。市场的变革和需求的增长使得这个电泳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电泳设备项目名称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泳设备项目正式命名为电泳设备。这个名称不仅仅是一个标识，更代表了电泳设备项目的核心理念和愿景。它蕴含着电泳设备项目所要解决问题的关键字，具有强烈的表达和辨识度，为电泳设备项目树立了鲜明的品牌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1.3 电泳设备项目目标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泳设备项目的核心目标是提供一种全新、高效的解决方案，满足客户日益增长的需求。电泳设备项目追求的不仅仅是满足市场需求，更是在市场中获得卓越的竞争优势。通过不断提升产品或服务的质量和创新水平，电泳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电泳设备项目范围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泳设备项目全面涵盖了产品研发、制造、市场推广和售后服务，确保从产品设计到最终用户体验的全方位关注。这一全面的电泳设备项目范围是为了确保电泳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电泳设备项目时间表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电泳设备项目计划在未来18个月内完成，包括研发、测试、市场试点和正式推出等不同阶段。这个时间表的合理设计是为了确保电泳设备项目各个阶段的顺利推进，以便按时交付高质量的成果。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电泳设备项目预算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电泳设备项目总预算估算为XX百万美元，主要分配在研发、市场推广、人员培训和运营等方面。这一充足的预算为电泳设备项目提供了充足的资源，确保电泳设备项目在各个方面都能取得优异的表现。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电泳设备项目风险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电泳设备项目可能面临的风险包括市场接受度低、技术难题、竞争激烈等。电泳设备项目团队已经制定了相应的风险应对计划，通过前瞻性的风险管理，确保电泳设备项目在面对不确定性时能够迅速做出应对。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电泳设备项目团队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电泳设备项目汇聚了一支经验丰富、多领域专业素养的核心团队，确保电泳设备项目在各个方面都能拥有高水平的执行力。团队的协同作战是电泳设备项目成功的关键因素之一。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电泳设备项目背景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电泳设备项目的背景根植于市场对更高效、创新产品的渴望，同时也受到科技发展对行业格局的深刻改变的影响。这为电泳设备项目提供了广阔的发展空间和市场需求。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电泳设备项目现状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截至目前，电泳设备项目已完成市场调研和技术验证，取得了初步的成功。这为电泳设备项目在未来的发展奠定了坚实的基础，为更远大的目标打下了坚实的基石。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360"/>
      <w:r>
        <w:rPr>
          <w:rFonts w:ascii="仿宋" w:eastAsia="仿宋" w:hAnsi="仿宋" w:cs="仿宋" w:hint="eastAsia"/>
          <w:sz w:val="28"/>
          <w:lang w:eastAsia="zh-CN"/>
        </w:rPr>
        <w:t>(二)、电泳设备项目目标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keyword》电泳设备项目首要业务目标是在市场中占据有利地位，实现产品/服务的成功推广和销售。通过不断提升产品质量、创新性，电泳设备项目追求成为行业中的领导者，赢得更多客户的青睐。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在科技迅速发展的时代，电泳设备项目着眼于技术创新。通过持续的研发和技术升级，电泳设备项目旨在推出更具创新性的产品或服务，以满足市场对新鲜、先进解决方案的需求。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为了建立可持续的客户关系，电泳设备项目设定了客户满意度目标。通过提供卓越的产品质量和优质的客户服务，电泳设备项目追求赢得客户的信任和忠诚度，确保他们的满意度达到行业领先水平。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电泳设备项目注重社会责任和可持续发展。通过实施环保、社会责任电泳设备项目，电泳设备项目致力于在经济发展的同时保护环境，促进社会公平，实现可持续经营。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电泳设备项目的团队是实现目标的核心驱动力。因此，电泳设备项目设定了团队发展目标，包括提升团队成员的专业技能、培养领导力，以及搭建协同高效的团队工作氛围。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0689"/>
      <w:r>
        <w:rPr>
          <w:rFonts w:ascii="仿宋" w:eastAsia="仿宋" w:hAnsi="仿宋" w:cs="仿宋" w:hint="eastAsia"/>
          <w:sz w:val="28"/>
          <w:lang w:eastAsia="zh-CN"/>
        </w:rPr>
        <w:t>(三)、电泳设备项目提出的理由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电泳设备项目提出的理由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泳设备项目的提出源于对市场机遇的深刻洞察。当前市场中存在的需求缺口和行业发展趋势表明，有巨大的商业机会等待被开发。通过准确捕捉市场机遇，电泳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泳设备项目的理念基于对技术创新的信仰。通过持续的研发和技术投入，电泳设备项目有望推出更具创新性的产品或服务。在科技飞速发展的当下，电泳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泳设备项目的提出是为了增强企业的行业竞争力。通过提升产品或服务的质量和独特性，电泳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泳设备项目响应了消费者需求的变化。随着社会和科技的不断发展，消费者对产品和服务的需求也在发生变化。通过深入了解并及时回应消费者的新需求，电泳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电泳设备项目的提出是企业战略发展规划的一部分。在面对日益激烈的市场竞争和不断变化的商业环境中，电泳设备项目作为企业战略的一环，旨在为企业开辟新的增长领域，巩固企业在行业中的地位。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泳设备项目的提出不仅仅是基于商业考量，还注重社会责任。通过推出环保、社会责任等方面的电泳设备项目，电泳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电泳设备项目的提出反映了对利益相关者期望的关注。包括客户、员工、投资者等利益相关者在企业发展中都有着各自的期望，电泳设备项目力求在满足这些期望的同时，取得更大的共赢。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3577"/>
      <w:r>
        <w:rPr>
          <w:rFonts w:ascii="仿宋" w:eastAsia="仿宋" w:hAnsi="仿宋" w:cs="仿宋" w:hint="eastAsia"/>
          <w:sz w:val="28"/>
          <w:lang w:eastAsia="zh-CN"/>
        </w:rPr>
        <w:t>(四)、电泳设备项目意义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在实施电泳设备项目的过程中，我们不仅仅是在追逐商业成功，更是为企业和社会的多个层面创造了深远的意义。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泳设备项目的首要意义在于提升企业的市场竞争力。通过持续的创新和对产品质量的高标准要求，电泳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泳设备项目的推进将促使行业技术水平的提升。通过引入先进技术和创新性解决方案，电泳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泳设备项目不仅创造了大量就业机会，提高了就业水平，还注重社会责任和环保。通过参与社会公益事业和推动环保电泳设备项目，电泳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综合而言，电泳设备项目意义重大，不仅推动了企业的发展，也为行业和社会的进步贡献了积极力量。这是一个全面而深刻的影响，将在未来产生可持续的正面效应。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8504"/>
      <w:r>
        <w:rPr>
          <w:rFonts w:ascii="仿宋" w:eastAsia="仿宋" w:hAnsi="仿宋" w:cs="仿宋" w:hint="eastAsia"/>
          <w:sz w:val="28"/>
          <w:lang w:eastAsia="zh-CN"/>
        </w:rPr>
        <w:t>(五)、电泳设备项目背景</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在当今迅猛发展的商业环境中，电泳设备项目的动因根植于对多方面因素的审慎考量。这个电泳设备项目的提出并非孤立的决策，而是对企业所处背景深入思考的产物。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市场的不断演变是电泳设备项目背后的首要原因。科技的迅速发展和全球市场的快速变化使得企业必须灵活应对。电泳设备项目应运而生，旨在通过创新性的解决方案迎合市场的多变需求，赢得竞争中的先机。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竞争的激烈程度也是电泳设备项目背景中不可忽视的一环。企业需要在激烈竞争中脱颖而出，为此，电泳设备项目致力于打破常规，提供独特的价值主张，以吸引客户并确保市场份额的增长。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技术的迅速发展为企业带来了机遇与挑战。作为电泳设备项目启动的背景之一，对新兴技术的应用将有助于提升企业的技术水平，使其在不断演进的商业环境中保持竞争优势。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此外，社会对企业责任的期望也在逐渐升高。电泳设备项目充分融入了社会责任的理念，通过可持续经营和社会公益电泳设备项目，企图为社会贡献一份力量，在商业成功的同时关注社会价值。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31528"/>
      <w:r>
        <w:rPr>
          <w:rFonts w:ascii="仿宋" w:eastAsia="仿宋" w:hAnsi="仿宋" w:cs="仿宋" w:hint="eastAsia"/>
          <w:sz w:val="28"/>
          <w:lang w:eastAsia="zh-CN"/>
        </w:rPr>
        <w:t>四、电泳设备项目可持续发展</w:t>
      </w:r>
      <w:bookmarkEnd w:id="17"/>
    </w:p>
    <w:p>
      <w:pPr>
        <w:pStyle w:val="Heading2"/>
        <w:rPr>
          <w:rFonts w:ascii="仿宋" w:eastAsia="仿宋" w:hAnsi="仿宋" w:cs="仿宋" w:hint="eastAsia"/>
          <w:lang w:eastAsia="zh-CN"/>
        </w:rPr>
      </w:pPr>
      <w:bookmarkStart w:id="18" w:name="_Toc14604"/>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https://d.book118.com/548060031117006023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电泳设备项目规划设计方案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电泳设备项目规划设计方案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电泳设备项目规划设计方案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电泳设备项目规划设计方案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电泳设备项目规划设计方案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电泳设备项目规划设计方案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电泳设备项目规划设计方案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电泳设备项目规划设计方案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电泳设备项目规划设计方案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电泳设备项目规划设计方案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电泳设备项目规划设计方案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电泳设备项目规划设计方案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电泳设备项目规划设计方案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电泳设备项目规划设计方案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电泳设备项目规划设计方案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电泳设备项目规划设计方案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电泳设备项目规划设计方案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E12C40"/>
    <w:rsid w:val="35E12C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060031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2024-01-04T04:15:00Z</dcterms:created>
  <dcterms:modified xsi:type="dcterms:W3CDTF">2024-01-04T04:15:47Z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0996364A56114AC7A96E500AC5F5B8D1_11</vt:lpwstr>
  </property>
  <property fmtid="{D5CDD505-2E9C-101B-9397-08002B2CF9AE}" pid="3" name="KSOProductBuildVer">
    <vt:lpwstr>2052-12.1.0.16120</vt:lpwstr>
  </property>
</Properties>
</file>