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重组链激酶项目规划设计蓝图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9" w:history="1">
        <w:r>
          <w:rPr>
            <w:rFonts w:ascii="仿宋" w:eastAsia="仿宋" w:hAnsi="仿宋" w:cs="仿宋" w:hint="eastAsia"/>
            <w:lang w:eastAsia="zh-CN"/>
          </w:rPr>
          <w:t>前言</w:t>
        </w:r>
        <w:r>
          <w:tab/>
        </w:r>
        <w:r>
          <w:fldChar w:fldCharType="begin"/>
        </w:r>
        <w:r>
          <w:instrText xml:space="preserve"> PAGEREF _Toc3979 \h </w:instrText>
        </w:r>
        <w:r>
          <w:fldChar w:fldCharType="separate"/>
        </w:r>
        <w:r>
          <w:t>3</w:t>
        </w:r>
        <w:r>
          <w:fldChar w:fldCharType="end"/>
        </w:r>
      </w:hyperlink>
    </w:p>
    <w:p>
      <w:pPr>
        <w:pStyle w:val="TOC1"/>
        <w:tabs>
          <w:tab w:val="right" w:leader="dot" w:pos="8306"/>
        </w:tabs>
      </w:pPr>
      <w:hyperlink w:anchor="_Toc14762" w:history="1">
        <w:r>
          <w:rPr>
            <w:rFonts w:ascii="仿宋" w:eastAsia="仿宋" w:hAnsi="仿宋" w:cs="仿宋" w:hint="eastAsia"/>
            <w:lang w:eastAsia="zh-CN"/>
          </w:rPr>
          <w:t>一、重组链激酶项目建设单位说明</w:t>
        </w:r>
        <w:r>
          <w:tab/>
        </w:r>
        <w:r>
          <w:fldChar w:fldCharType="begin"/>
        </w:r>
        <w:r>
          <w:instrText xml:space="preserve"> PAGEREF _Toc14762 \h </w:instrText>
        </w:r>
        <w:r>
          <w:fldChar w:fldCharType="separate"/>
        </w:r>
        <w:r>
          <w:t>3</w:t>
        </w:r>
        <w:r>
          <w:fldChar w:fldCharType="end"/>
        </w:r>
      </w:hyperlink>
    </w:p>
    <w:p>
      <w:pPr>
        <w:pStyle w:val="TOC2"/>
        <w:tabs>
          <w:tab w:val="right" w:leader="dot" w:pos="8306"/>
        </w:tabs>
      </w:pPr>
      <w:hyperlink w:anchor="_Toc16749" w:history="1">
        <w:r>
          <w:rPr>
            <w:rFonts w:ascii="仿宋" w:eastAsia="仿宋" w:hAnsi="仿宋" w:cs="仿宋" w:hint="eastAsia"/>
            <w:lang w:eastAsia="zh-CN"/>
          </w:rPr>
          <w:t>(一)、重组链激酶项目承办单位基本情况</w:t>
        </w:r>
        <w:r>
          <w:tab/>
        </w:r>
        <w:r>
          <w:fldChar w:fldCharType="begin"/>
        </w:r>
        <w:r>
          <w:instrText xml:space="preserve"> PAGEREF _Toc16749 \h </w:instrText>
        </w:r>
        <w:r>
          <w:fldChar w:fldCharType="separate"/>
        </w:r>
        <w:r>
          <w:t>3</w:t>
        </w:r>
        <w:r>
          <w:fldChar w:fldCharType="end"/>
        </w:r>
      </w:hyperlink>
    </w:p>
    <w:p>
      <w:pPr>
        <w:pStyle w:val="TOC2"/>
        <w:tabs>
          <w:tab w:val="right" w:leader="dot" w:pos="8306"/>
        </w:tabs>
      </w:pPr>
      <w:hyperlink w:anchor="_Toc24818" w:history="1">
        <w:r>
          <w:rPr>
            <w:rFonts w:ascii="仿宋" w:eastAsia="仿宋" w:hAnsi="仿宋" w:cs="仿宋" w:hint="eastAsia"/>
            <w:lang w:eastAsia="zh-CN"/>
          </w:rPr>
          <w:t>(二)、公司经济效益分析</w:t>
        </w:r>
        <w:r>
          <w:tab/>
        </w:r>
        <w:r>
          <w:fldChar w:fldCharType="begin"/>
        </w:r>
        <w:r>
          <w:instrText xml:space="preserve"> PAGEREF _Toc24818 \h </w:instrText>
        </w:r>
        <w:r>
          <w:fldChar w:fldCharType="separate"/>
        </w:r>
        <w:r>
          <w:t>4</w:t>
        </w:r>
        <w:r>
          <w:fldChar w:fldCharType="end"/>
        </w:r>
      </w:hyperlink>
    </w:p>
    <w:p>
      <w:pPr>
        <w:pStyle w:val="TOC1"/>
        <w:tabs>
          <w:tab w:val="right" w:leader="dot" w:pos="8306"/>
        </w:tabs>
      </w:pPr>
      <w:hyperlink w:anchor="_Toc17001" w:history="1">
        <w:r>
          <w:rPr>
            <w:rFonts w:ascii="仿宋" w:eastAsia="仿宋" w:hAnsi="仿宋" w:cs="仿宋" w:hint="eastAsia"/>
            <w:lang w:eastAsia="zh-CN"/>
          </w:rPr>
          <w:t>二、重组链激酶项目文档管理</w:t>
        </w:r>
        <w:r>
          <w:tab/>
        </w:r>
        <w:r>
          <w:fldChar w:fldCharType="begin"/>
        </w:r>
        <w:r>
          <w:instrText xml:space="preserve"> PAGEREF _Toc17001 \h </w:instrText>
        </w:r>
        <w:r>
          <w:fldChar w:fldCharType="separate"/>
        </w:r>
        <w:r>
          <w:t>5</w:t>
        </w:r>
        <w:r>
          <w:fldChar w:fldCharType="end"/>
        </w:r>
      </w:hyperlink>
    </w:p>
    <w:p>
      <w:pPr>
        <w:pStyle w:val="TOC2"/>
        <w:tabs>
          <w:tab w:val="right" w:leader="dot" w:pos="8306"/>
        </w:tabs>
      </w:pPr>
      <w:hyperlink w:anchor="_Toc28836" w:history="1">
        <w:r>
          <w:rPr>
            <w:rFonts w:ascii="仿宋" w:eastAsia="仿宋" w:hAnsi="仿宋" w:cs="仿宋" w:hint="eastAsia"/>
            <w:lang w:eastAsia="zh-CN"/>
          </w:rPr>
          <w:t>(一)、文档编制与审查</w:t>
        </w:r>
        <w:r>
          <w:tab/>
        </w:r>
        <w:r>
          <w:fldChar w:fldCharType="begin"/>
        </w:r>
        <w:r>
          <w:instrText xml:space="preserve"> PAGEREF _Toc28836 \h </w:instrText>
        </w:r>
        <w:r>
          <w:fldChar w:fldCharType="separate"/>
        </w:r>
        <w:r>
          <w:t>5</w:t>
        </w:r>
        <w:r>
          <w:fldChar w:fldCharType="end"/>
        </w:r>
      </w:hyperlink>
    </w:p>
    <w:p>
      <w:pPr>
        <w:pStyle w:val="TOC2"/>
        <w:tabs>
          <w:tab w:val="right" w:leader="dot" w:pos="8306"/>
        </w:tabs>
      </w:pPr>
      <w:hyperlink w:anchor="_Toc30207" w:history="1">
        <w:r>
          <w:rPr>
            <w:rFonts w:ascii="仿宋" w:eastAsia="仿宋" w:hAnsi="仿宋" w:cs="仿宋" w:hint="eastAsia"/>
            <w:lang w:eastAsia="zh-CN"/>
          </w:rPr>
          <w:t>(二)、文档发布与分发</w:t>
        </w:r>
        <w:r>
          <w:tab/>
        </w:r>
        <w:r>
          <w:fldChar w:fldCharType="begin"/>
        </w:r>
        <w:r>
          <w:instrText xml:space="preserve"> PAGEREF _Toc30207 \h </w:instrText>
        </w:r>
        <w:r>
          <w:fldChar w:fldCharType="separate"/>
        </w:r>
        <w:r>
          <w:t>6</w:t>
        </w:r>
        <w:r>
          <w:fldChar w:fldCharType="end"/>
        </w:r>
      </w:hyperlink>
    </w:p>
    <w:p>
      <w:pPr>
        <w:pStyle w:val="TOC2"/>
        <w:tabs>
          <w:tab w:val="right" w:leader="dot" w:pos="8306"/>
        </w:tabs>
      </w:pPr>
      <w:hyperlink w:anchor="_Toc24057" w:history="1">
        <w:r>
          <w:rPr>
            <w:rFonts w:ascii="仿宋" w:eastAsia="仿宋" w:hAnsi="仿宋" w:cs="仿宋" w:hint="eastAsia"/>
            <w:lang w:eastAsia="zh-CN"/>
          </w:rPr>
          <w:t>(三)、文档存档与归档</w:t>
        </w:r>
        <w:r>
          <w:tab/>
        </w:r>
        <w:r>
          <w:fldChar w:fldCharType="begin"/>
        </w:r>
        <w:r>
          <w:instrText xml:space="preserve"> PAGEREF _Toc24057 \h </w:instrText>
        </w:r>
        <w:r>
          <w:fldChar w:fldCharType="separate"/>
        </w:r>
        <w:r>
          <w:t>7</w:t>
        </w:r>
        <w:r>
          <w:fldChar w:fldCharType="end"/>
        </w:r>
      </w:hyperlink>
    </w:p>
    <w:p>
      <w:pPr>
        <w:pStyle w:val="TOC1"/>
        <w:tabs>
          <w:tab w:val="right" w:leader="dot" w:pos="8306"/>
        </w:tabs>
      </w:pPr>
      <w:hyperlink w:anchor="_Toc1369" w:history="1">
        <w:r>
          <w:rPr>
            <w:rFonts w:ascii="仿宋" w:eastAsia="仿宋" w:hAnsi="仿宋" w:cs="仿宋" w:hint="eastAsia"/>
            <w:lang w:eastAsia="zh-CN"/>
          </w:rPr>
          <w:t>三、重组链激酶项目可持续发展</w:t>
        </w:r>
        <w:r>
          <w:tab/>
        </w:r>
        <w:r>
          <w:fldChar w:fldCharType="begin"/>
        </w:r>
        <w:r>
          <w:instrText xml:space="preserve"> PAGEREF _Toc1369 \h </w:instrText>
        </w:r>
        <w:r>
          <w:fldChar w:fldCharType="separate"/>
        </w:r>
        <w:r>
          <w:t>8</w:t>
        </w:r>
        <w:r>
          <w:fldChar w:fldCharType="end"/>
        </w:r>
      </w:hyperlink>
    </w:p>
    <w:p>
      <w:pPr>
        <w:pStyle w:val="TOC2"/>
        <w:tabs>
          <w:tab w:val="right" w:leader="dot" w:pos="8306"/>
        </w:tabs>
      </w:pPr>
      <w:hyperlink w:anchor="_Toc23294" w:history="1">
        <w:r>
          <w:rPr>
            <w:rFonts w:ascii="仿宋" w:eastAsia="仿宋" w:hAnsi="仿宋" w:cs="仿宋" w:hint="eastAsia"/>
            <w:lang w:eastAsia="zh-CN"/>
          </w:rPr>
          <w:t>(一)、可持续战略与实践</w:t>
        </w:r>
        <w:r>
          <w:tab/>
        </w:r>
        <w:r>
          <w:fldChar w:fldCharType="begin"/>
        </w:r>
        <w:r>
          <w:instrText xml:space="preserve"> PAGEREF _Toc23294 \h </w:instrText>
        </w:r>
        <w:r>
          <w:fldChar w:fldCharType="separate"/>
        </w:r>
        <w:r>
          <w:t>8</w:t>
        </w:r>
        <w:r>
          <w:fldChar w:fldCharType="end"/>
        </w:r>
      </w:hyperlink>
    </w:p>
    <w:p>
      <w:pPr>
        <w:pStyle w:val="TOC2"/>
        <w:tabs>
          <w:tab w:val="right" w:leader="dot" w:pos="8306"/>
        </w:tabs>
      </w:pPr>
      <w:hyperlink w:anchor="_Toc31156" w:history="1">
        <w:r>
          <w:rPr>
            <w:rFonts w:ascii="仿宋" w:eastAsia="仿宋" w:hAnsi="仿宋" w:cs="仿宋" w:hint="eastAsia"/>
            <w:lang w:eastAsia="zh-CN"/>
          </w:rPr>
          <w:t>(二)、环保与社会责任</w:t>
        </w:r>
        <w:r>
          <w:tab/>
        </w:r>
        <w:r>
          <w:fldChar w:fldCharType="begin"/>
        </w:r>
        <w:r>
          <w:instrText xml:space="preserve"> PAGEREF _Toc31156 \h </w:instrText>
        </w:r>
        <w:r>
          <w:fldChar w:fldCharType="separate"/>
        </w:r>
        <w:r>
          <w:t>9</w:t>
        </w:r>
        <w:r>
          <w:fldChar w:fldCharType="end"/>
        </w:r>
      </w:hyperlink>
    </w:p>
    <w:p>
      <w:pPr>
        <w:pStyle w:val="TOC1"/>
        <w:tabs>
          <w:tab w:val="right" w:leader="dot" w:pos="8306"/>
        </w:tabs>
      </w:pPr>
      <w:hyperlink w:anchor="_Toc30165" w:history="1">
        <w:r>
          <w:rPr>
            <w:rFonts w:ascii="仿宋" w:eastAsia="仿宋" w:hAnsi="仿宋" w:cs="仿宋" w:hint="eastAsia"/>
            <w:lang w:eastAsia="zh-CN"/>
          </w:rPr>
          <w:t>四、重组链激酶项目选址可行性分析</w:t>
        </w:r>
        <w:r>
          <w:tab/>
        </w:r>
        <w:r>
          <w:fldChar w:fldCharType="begin"/>
        </w:r>
        <w:r>
          <w:instrText xml:space="preserve"> PAGEREF _Toc30165 \h </w:instrText>
        </w:r>
        <w:r>
          <w:fldChar w:fldCharType="separate"/>
        </w:r>
        <w:r>
          <w:t>10</w:t>
        </w:r>
        <w:r>
          <w:fldChar w:fldCharType="end"/>
        </w:r>
      </w:hyperlink>
    </w:p>
    <w:p>
      <w:pPr>
        <w:pStyle w:val="TOC2"/>
        <w:tabs>
          <w:tab w:val="right" w:leader="dot" w:pos="8306"/>
        </w:tabs>
      </w:pPr>
      <w:hyperlink w:anchor="_Toc4885" w:history="1">
        <w:r>
          <w:rPr>
            <w:rFonts w:ascii="仿宋" w:eastAsia="仿宋" w:hAnsi="仿宋" w:cs="仿宋" w:hint="eastAsia"/>
            <w:lang w:eastAsia="zh-CN"/>
          </w:rPr>
          <w:t>(一)、重组链激酶项目选址</w:t>
        </w:r>
        <w:r>
          <w:tab/>
        </w:r>
        <w:r>
          <w:fldChar w:fldCharType="begin"/>
        </w:r>
        <w:r>
          <w:instrText xml:space="preserve"> PAGEREF _Toc4885 \h </w:instrText>
        </w:r>
        <w:r>
          <w:fldChar w:fldCharType="separate"/>
        </w:r>
        <w:r>
          <w:t>10</w:t>
        </w:r>
        <w:r>
          <w:fldChar w:fldCharType="end"/>
        </w:r>
      </w:hyperlink>
    </w:p>
    <w:p>
      <w:pPr>
        <w:pStyle w:val="TOC2"/>
        <w:tabs>
          <w:tab w:val="right" w:leader="dot" w:pos="8306"/>
        </w:tabs>
      </w:pPr>
      <w:hyperlink w:anchor="_Toc30488" w:history="1">
        <w:r>
          <w:rPr>
            <w:rFonts w:ascii="仿宋" w:eastAsia="仿宋" w:hAnsi="仿宋" w:cs="仿宋" w:hint="eastAsia"/>
            <w:lang w:eastAsia="zh-CN"/>
          </w:rPr>
          <w:t>(二)、用地控制指标</w:t>
        </w:r>
        <w:r>
          <w:tab/>
        </w:r>
        <w:r>
          <w:fldChar w:fldCharType="begin"/>
        </w:r>
        <w:r>
          <w:instrText xml:space="preserve"> PAGEREF _Toc30488 \h </w:instrText>
        </w:r>
        <w:r>
          <w:fldChar w:fldCharType="separate"/>
        </w:r>
        <w:r>
          <w:t>10</w:t>
        </w:r>
        <w:r>
          <w:fldChar w:fldCharType="end"/>
        </w:r>
      </w:hyperlink>
    </w:p>
    <w:p>
      <w:pPr>
        <w:pStyle w:val="TOC2"/>
        <w:tabs>
          <w:tab w:val="right" w:leader="dot" w:pos="8306"/>
        </w:tabs>
      </w:pPr>
      <w:hyperlink w:anchor="_Toc1465" w:history="1">
        <w:r>
          <w:rPr>
            <w:rFonts w:ascii="仿宋" w:eastAsia="仿宋" w:hAnsi="仿宋" w:cs="仿宋" w:hint="eastAsia"/>
            <w:lang w:eastAsia="zh-CN"/>
          </w:rPr>
          <w:t>(三)、节约用地措施</w:t>
        </w:r>
        <w:r>
          <w:tab/>
        </w:r>
        <w:r>
          <w:fldChar w:fldCharType="begin"/>
        </w:r>
        <w:r>
          <w:instrText xml:space="preserve"> PAGEREF _Toc1465 \h </w:instrText>
        </w:r>
        <w:r>
          <w:fldChar w:fldCharType="separate"/>
        </w:r>
        <w:r>
          <w:t>12</w:t>
        </w:r>
        <w:r>
          <w:fldChar w:fldCharType="end"/>
        </w:r>
      </w:hyperlink>
    </w:p>
    <w:p>
      <w:pPr>
        <w:pStyle w:val="TOC2"/>
        <w:tabs>
          <w:tab w:val="right" w:leader="dot" w:pos="8306"/>
        </w:tabs>
      </w:pPr>
      <w:hyperlink w:anchor="_Toc8205" w:history="1">
        <w:r>
          <w:rPr>
            <w:rFonts w:ascii="仿宋" w:eastAsia="仿宋" w:hAnsi="仿宋" w:cs="仿宋" w:hint="eastAsia"/>
            <w:lang w:eastAsia="zh-CN"/>
          </w:rPr>
          <w:t>(四)、总图布置方案</w:t>
        </w:r>
        <w:r>
          <w:tab/>
        </w:r>
        <w:r>
          <w:fldChar w:fldCharType="begin"/>
        </w:r>
        <w:r>
          <w:instrText xml:space="preserve"> PAGEREF _Toc8205 \h </w:instrText>
        </w:r>
        <w:r>
          <w:fldChar w:fldCharType="separate"/>
        </w:r>
        <w:r>
          <w:t>13</w:t>
        </w:r>
        <w:r>
          <w:fldChar w:fldCharType="end"/>
        </w:r>
      </w:hyperlink>
    </w:p>
    <w:p>
      <w:pPr>
        <w:pStyle w:val="TOC2"/>
        <w:tabs>
          <w:tab w:val="right" w:leader="dot" w:pos="8306"/>
        </w:tabs>
      </w:pPr>
      <w:hyperlink w:anchor="_Toc23512" w:history="1">
        <w:r>
          <w:rPr>
            <w:rFonts w:ascii="仿宋" w:eastAsia="仿宋" w:hAnsi="仿宋" w:cs="仿宋" w:hint="eastAsia"/>
            <w:lang w:eastAsia="zh-CN"/>
          </w:rPr>
          <w:t>(五)、选址综合评价</w:t>
        </w:r>
        <w:r>
          <w:tab/>
        </w:r>
        <w:r>
          <w:fldChar w:fldCharType="begin"/>
        </w:r>
        <w:r>
          <w:instrText xml:space="preserve"> PAGEREF _Toc23512 \h </w:instrText>
        </w:r>
        <w:r>
          <w:fldChar w:fldCharType="separate"/>
        </w:r>
        <w:r>
          <w:t>14</w:t>
        </w:r>
        <w:r>
          <w:fldChar w:fldCharType="end"/>
        </w:r>
      </w:hyperlink>
    </w:p>
    <w:p>
      <w:pPr>
        <w:pStyle w:val="TOC1"/>
        <w:tabs>
          <w:tab w:val="right" w:leader="dot" w:pos="8306"/>
        </w:tabs>
      </w:pPr>
      <w:hyperlink w:anchor="_Toc12245" w:history="1">
        <w:r>
          <w:rPr>
            <w:rFonts w:ascii="仿宋" w:eastAsia="仿宋" w:hAnsi="仿宋" w:cs="仿宋" w:hint="eastAsia"/>
            <w:lang w:eastAsia="zh-CN"/>
          </w:rPr>
          <w:t>五、工艺说明</w:t>
        </w:r>
        <w:r>
          <w:tab/>
        </w:r>
        <w:r>
          <w:fldChar w:fldCharType="begin"/>
        </w:r>
        <w:r>
          <w:instrText xml:space="preserve"> PAGEREF _Toc12245 \h </w:instrText>
        </w:r>
        <w:r>
          <w:fldChar w:fldCharType="separate"/>
        </w:r>
        <w:r>
          <w:t>15</w:t>
        </w:r>
        <w:r>
          <w:fldChar w:fldCharType="end"/>
        </w:r>
      </w:hyperlink>
    </w:p>
    <w:p>
      <w:pPr>
        <w:pStyle w:val="TOC2"/>
        <w:tabs>
          <w:tab w:val="right" w:leader="dot" w:pos="8306"/>
        </w:tabs>
      </w:pPr>
      <w:hyperlink w:anchor="_Toc26294" w:history="1">
        <w:r>
          <w:rPr>
            <w:rFonts w:ascii="仿宋" w:eastAsia="仿宋" w:hAnsi="仿宋" w:cs="仿宋" w:hint="eastAsia"/>
            <w:lang w:eastAsia="zh-CN"/>
          </w:rPr>
          <w:t>(一)、技术管理特点</w:t>
        </w:r>
        <w:r>
          <w:tab/>
        </w:r>
        <w:r>
          <w:fldChar w:fldCharType="begin"/>
        </w:r>
        <w:r>
          <w:instrText xml:space="preserve"> PAGEREF _Toc26294 \h </w:instrText>
        </w:r>
        <w:r>
          <w:fldChar w:fldCharType="separate"/>
        </w:r>
        <w:r>
          <w:t>15</w:t>
        </w:r>
        <w:r>
          <w:fldChar w:fldCharType="end"/>
        </w:r>
      </w:hyperlink>
    </w:p>
    <w:p>
      <w:pPr>
        <w:pStyle w:val="TOC2"/>
        <w:tabs>
          <w:tab w:val="right" w:leader="dot" w:pos="8306"/>
        </w:tabs>
      </w:pPr>
      <w:hyperlink w:anchor="_Toc3772" w:history="1">
        <w:r>
          <w:rPr>
            <w:rFonts w:ascii="仿宋" w:eastAsia="仿宋" w:hAnsi="仿宋" w:cs="仿宋" w:hint="eastAsia"/>
            <w:lang w:eastAsia="zh-CN"/>
          </w:rPr>
          <w:t>(二)、重组链激酶项目工艺技术设计方案</w:t>
        </w:r>
        <w:r>
          <w:tab/>
        </w:r>
        <w:r>
          <w:fldChar w:fldCharType="begin"/>
        </w:r>
        <w:r>
          <w:instrText xml:space="preserve"> PAGEREF _Toc3772 \h </w:instrText>
        </w:r>
        <w:r>
          <w:fldChar w:fldCharType="separate"/>
        </w:r>
        <w:r>
          <w:t>16</w:t>
        </w:r>
        <w:r>
          <w:fldChar w:fldCharType="end"/>
        </w:r>
      </w:hyperlink>
    </w:p>
    <w:p>
      <w:pPr>
        <w:pStyle w:val="TOC2"/>
        <w:tabs>
          <w:tab w:val="right" w:leader="dot" w:pos="8306"/>
        </w:tabs>
      </w:pPr>
      <w:hyperlink w:anchor="_Toc16669" w:history="1">
        <w:r>
          <w:rPr>
            <w:rFonts w:ascii="仿宋" w:eastAsia="仿宋" w:hAnsi="仿宋" w:cs="仿宋" w:hint="eastAsia"/>
            <w:lang w:eastAsia="zh-CN"/>
          </w:rPr>
          <w:t>(三)、设备选型方案</w:t>
        </w:r>
        <w:r>
          <w:tab/>
        </w:r>
        <w:r>
          <w:fldChar w:fldCharType="begin"/>
        </w:r>
        <w:r>
          <w:instrText xml:space="preserve"> PAGEREF _Toc16669 \h </w:instrText>
        </w:r>
        <w:r>
          <w:fldChar w:fldCharType="separate"/>
        </w:r>
        <w:r>
          <w:t>17</w:t>
        </w:r>
        <w:r>
          <w:fldChar w:fldCharType="end"/>
        </w:r>
      </w:hyperlink>
    </w:p>
    <w:p>
      <w:pPr>
        <w:pStyle w:val="TOC1"/>
        <w:tabs>
          <w:tab w:val="right" w:leader="dot" w:pos="8306"/>
        </w:tabs>
      </w:pPr>
      <w:hyperlink w:anchor="_Toc14670" w:history="1">
        <w:r>
          <w:rPr>
            <w:rFonts w:ascii="仿宋" w:eastAsia="仿宋" w:hAnsi="仿宋" w:cs="仿宋" w:hint="eastAsia"/>
            <w:lang w:eastAsia="zh-CN"/>
          </w:rPr>
          <w:t>六、市场分析、调研</w:t>
        </w:r>
        <w:r>
          <w:tab/>
        </w:r>
        <w:r>
          <w:fldChar w:fldCharType="begin"/>
        </w:r>
        <w:r>
          <w:instrText xml:space="preserve"> PAGEREF _Toc14670 \h </w:instrText>
        </w:r>
        <w:r>
          <w:fldChar w:fldCharType="separate"/>
        </w:r>
        <w:r>
          <w:t>19</w:t>
        </w:r>
        <w:r>
          <w:fldChar w:fldCharType="end"/>
        </w:r>
      </w:hyperlink>
    </w:p>
    <w:p>
      <w:pPr>
        <w:pStyle w:val="TOC2"/>
        <w:tabs>
          <w:tab w:val="right" w:leader="dot" w:pos="8306"/>
        </w:tabs>
      </w:pPr>
      <w:hyperlink w:anchor="_Toc13997" w:history="1">
        <w:r>
          <w:rPr>
            <w:rFonts w:ascii="仿宋" w:eastAsia="仿宋" w:hAnsi="仿宋" w:cs="仿宋" w:hint="eastAsia"/>
            <w:lang w:eastAsia="zh-CN"/>
          </w:rPr>
          <w:t>(一)、重组链激酶行业分析</w:t>
        </w:r>
        <w:r>
          <w:tab/>
        </w:r>
        <w:r>
          <w:fldChar w:fldCharType="begin"/>
        </w:r>
        <w:r>
          <w:instrText xml:space="preserve"> PAGEREF _Toc13997 \h </w:instrText>
        </w:r>
        <w:r>
          <w:fldChar w:fldCharType="separate"/>
        </w:r>
        <w:r>
          <w:t>19</w:t>
        </w:r>
        <w:r>
          <w:fldChar w:fldCharType="end"/>
        </w:r>
      </w:hyperlink>
    </w:p>
    <w:p>
      <w:pPr>
        <w:pStyle w:val="TOC2"/>
        <w:tabs>
          <w:tab w:val="right" w:leader="dot" w:pos="8306"/>
        </w:tabs>
      </w:pPr>
      <w:hyperlink w:anchor="_Toc4326" w:history="1">
        <w:r>
          <w:rPr>
            <w:rFonts w:ascii="仿宋" w:eastAsia="仿宋" w:hAnsi="仿宋" w:cs="仿宋" w:hint="eastAsia"/>
            <w:lang w:eastAsia="zh-CN"/>
          </w:rPr>
          <w:t>(二)、重组链激酶市场分析预测</w:t>
        </w:r>
        <w:r>
          <w:tab/>
        </w:r>
        <w:r>
          <w:fldChar w:fldCharType="begin"/>
        </w:r>
        <w:r>
          <w:instrText xml:space="preserve"> PAGEREF _Toc4326 \h </w:instrText>
        </w:r>
        <w:r>
          <w:fldChar w:fldCharType="separate"/>
        </w:r>
        <w:r>
          <w:t>19</w:t>
        </w:r>
        <w:r>
          <w:fldChar w:fldCharType="end"/>
        </w:r>
      </w:hyperlink>
    </w:p>
    <w:p>
      <w:pPr>
        <w:pStyle w:val="TOC1"/>
        <w:tabs>
          <w:tab w:val="right" w:leader="dot" w:pos="8306"/>
        </w:tabs>
      </w:pPr>
      <w:hyperlink w:anchor="_Toc16041" w:history="1">
        <w:r>
          <w:rPr>
            <w:rFonts w:ascii="仿宋" w:eastAsia="仿宋" w:hAnsi="仿宋" w:cs="仿宋" w:hint="eastAsia"/>
            <w:lang w:eastAsia="zh-CN"/>
          </w:rPr>
          <w:t>七、重组链激酶项目创新与研发</w:t>
        </w:r>
        <w:r>
          <w:tab/>
        </w:r>
        <w:r>
          <w:fldChar w:fldCharType="begin"/>
        </w:r>
        <w:r>
          <w:instrText xml:space="preserve"> PAGEREF _Toc16041 \h </w:instrText>
        </w:r>
        <w:r>
          <w:fldChar w:fldCharType="separate"/>
        </w:r>
        <w:r>
          <w:t>20</w:t>
        </w:r>
        <w:r>
          <w:fldChar w:fldCharType="end"/>
        </w:r>
      </w:hyperlink>
    </w:p>
    <w:p>
      <w:pPr>
        <w:pStyle w:val="TOC2"/>
        <w:tabs>
          <w:tab w:val="right" w:leader="dot" w:pos="8306"/>
        </w:tabs>
      </w:pPr>
      <w:hyperlink w:anchor="_Toc9672" w:history="1">
        <w:r>
          <w:rPr>
            <w:rFonts w:ascii="仿宋" w:eastAsia="仿宋" w:hAnsi="仿宋" w:cs="仿宋" w:hint="eastAsia"/>
            <w:lang w:eastAsia="zh-CN"/>
          </w:rPr>
          <w:t>(一)、创新策略与方向</w:t>
        </w:r>
        <w:r>
          <w:tab/>
        </w:r>
        <w:r>
          <w:fldChar w:fldCharType="begin"/>
        </w:r>
        <w:r>
          <w:instrText xml:space="preserve"> PAGEREF _Toc9672 \h </w:instrText>
        </w:r>
        <w:r>
          <w:fldChar w:fldCharType="separate"/>
        </w:r>
        <w:r>
          <w:t>20</w:t>
        </w:r>
        <w:r>
          <w:fldChar w:fldCharType="end"/>
        </w:r>
      </w:hyperlink>
    </w:p>
    <w:p>
      <w:pPr>
        <w:pStyle w:val="TOC2"/>
        <w:tabs>
          <w:tab w:val="right" w:leader="dot" w:pos="8306"/>
        </w:tabs>
      </w:pPr>
      <w:hyperlink w:anchor="_Toc28198" w:history="1">
        <w:r>
          <w:rPr>
            <w:rFonts w:ascii="仿宋" w:eastAsia="仿宋" w:hAnsi="仿宋" w:cs="仿宋" w:hint="eastAsia"/>
            <w:lang w:eastAsia="zh-CN"/>
          </w:rPr>
          <w:t>(二)、研发规划与投入</w:t>
        </w:r>
        <w:r>
          <w:tab/>
        </w:r>
        <w:r>
          <w:fldChar w:fldCharType="begin"/>
        </w:r>
        <w:r>
          <w:instrText xml:space="preserve"> PAGEREF _Toc28198 \h </w:instrText>
        </w:r>
        <w:r>
          <w:fldChar w:fldCharType="separate"/>
        </w:r>
        <w:r>
          <w:t>22</w:t>
        </w:r>
        <w:r>
          <w:fldChar w:fldCharType="end"/>
        </w:r>
      </w:hyperlink>
    </w:p>
    <w:p>
      <w:pPr>
        <w:pStyle w:val="TOC1"/>
        <w:tabs>
          <w:tab w:val="right" w:leader="dot" w:pos="8306"/>
        </w:tabs>
      </w:pPr>
      <w:hyperlink w:anchor="_Toc28428" w:history="1">
        <w:r>
          <w:rPr>
            <w:rFonts w:ascii="仿宋" w:eastAsia="仿宋" w:hAnsi="仿宋" w:cs="仿宋" w:hint="eastAsia"/>
            <w:lang w:eastAsia="zh-CN"/>
          </w:rPr>
          <w:t>八、重组链激酶项目计划安排</w:t>
        </w:r>
        <w:r>
          <w:tab/>
        </w:r>
        <w:r>
          <w:fldChar w:fldCharType="begin"/>
        </w:r>
        <w:r>
          <w:instrText xml:space="preserve"> PAGEREF _Toc28428 \h </w:instrText>
        </w:r>
        <w:r>
          <w:fldChar w:fldCharType="separate"/>
        </w:r>
        <w:r>
          <w:t>23</w:t>
        </w:r>
        <w:r>
          <w:fldChar w:fldCharType="end"/>
        </w:r>
      </w:hyperlink>
    </w:p>
    <w:p>
      <w:pPr>
        <w:pStyle w:val="TOC2"/>
        <w:tabs>
          <w:tab w:val="right" w:leader="dot" w:pos="8306"/>
        </w:tabs>
      </w:pPr>
      <w:hyperlink w:anchor="_Toc9419" w:history="1">
        <w:r>
          <w:rPr>
            <w:rFonts w:ascii="仿宋" w:eastAsia="仿宋" w:hAnsi="仿宋" w:cs="仿宋" w:hint="eastAsia"/>
            <w:lang w:eastAsia="zh-CN"/>
          </w:rPr>
          <w:t>(一)、建设周期</w:t>
        </w:r>
        <w:r>
          <w:tab/>
        </w:r>
        <w:r>
          <w:fldChar w:fldCharType="begin"/>
        </w:r>
        <w:r>
          <w:instrText xml:space="preserve"> PAGEREF _Toc9419 \h </w:instrText>
        </w:r>
        <w:r>
          <w:fldChar w:fldCharType="separate"/>
        </w:r>
        <w:r>
          <w:t>23</w:t>
        </w:r>
        <w:r>
          <w:fldChar w:fldCharType="end"/>
        </w:r>
      </w:hyperlink>
    </w:p>
    <w:p>
      <w:pPr>
        <w:pStyle w:val="TOC2"/>
        <w:tabs>
          <w:tab w:val="right" w:leader="dot" w:pos="8306"/>
        </w:tabs>
      </w:pPr>
      <w:hyperlink w:anchor="_Toc18148" w:history="1">
        <w:r>
          <w:rPr>
            <w:rFonts w:ascii="仿宋" w:eastAsia="仿宋" w:hAnsi="仿宋" w:cs="仿宋" w:hint="eastAsia"/>
            <w:lang w:eastAsia="zh-CN"/>
          </w:rPr>
          <w:t>(二)、建设进度</w:t>
        </w:r>
        <w:r>
          <w:tab/>
        </w:r>
        <w:r>
          <w:fldChar w:fldCharType="begin"/>
        </w:r>
        <w:r>
          <w:instrText xml:space="preserve"> PAGEREF _Toc18148 \h </w:instrText>
        </w:r>
        <w:r>
          <w:fldChar w:fldCharType="separate"/>
        </w:r>
        <w:r>
          <w:t>24</w:t>
        </w:r>
        <w:r>
          <w:fldChar w:fldCharType="end"/>
        </w:r>
      </w:hyperlink>
    </w:p>
    <w:p>
      <w:pPr>
        <w:pStyle w:val="TOC2"/>
        <w:tabs>
          <w:tab w:val="right" w:leader="dot" w:pos="8306"/>
        </w:tabs>
      </w:pPr>
      <w:hyperlink w:anchor="_Toc4233" w:history="1">
        <w:r>
          <w:rPr>
            <w:rFonts w:ascii="仿宋" w:eastAsia="仿宋" w:hAnsi="仿宋" w:cs="仿宋" w:hint="eastAsia"/>
            <w:lang w:eastAsia="zh-CN"/>
          </w:rPr>
          <w:t>(三)、进度安排注意事项</w:t>
        </w:r>
        <w:r>
          <w:tab/>
        </w:r>
        <w:r>
          <w:fldChar w:fldCharType="begin"/>
        </w:r>
        <w:r>
          <w:instrText xml:space="preserve"> PAGEREF _Toc4233 \h </w:instrText>
        </w:r>
        <w:r>
          <w:fldChar w:fldCharType="separate"/>
        </w:r>
        <w:r>
          <w:t>25</w:t>
        </w:r>
        <w:r>
          <w:fldChar w:fldCharType="end"/>
        </w:r>
      </w:hyperlink>
    </w:p>
    <w:p>
      <w:pPr>
        <w:pStyle w:val="TOC2"/>
        <w:tabs>
          <w:tab w:val="right" w:leader="dot" w:pos="8306"/>
        </w:tabs>
      </w:pPr>
      <w:hyperlink w:anchor="_Toc30206" w:history="1">
        <w:r>
          <w:rPr>
            <w:rFonts w:ascii="仿宋" w:eastAsia="仿宋" w:hAnsi="仿宋" w:cs="仿宋" w:hint="eastAsia"/>
            <w:lang w:eastAsia="zh-CN"/>
          </w:rPr>
          <w:t>(四)、人力资源配置</w:t>
        </w:r>
        <w:r>
          <w:tab/>
        </w:r>
        <w:r>
          <w:fldChar w:fldCharType="begin"/>
        </w:r>
        <w:r>
          <w:instrText xml:space="preserve"> PAGEREF _Toc30206 \h </w:instrText>
        </w:r>
        <w:r>
          <w:fldChar w:fldCharType="separate"/>
        </w:r>
        <w:r>
          <w:t>27</w:t>
        </w:r>
        <w:r>
          <w:fldChar w:fldCharType="end"/>
        </w:r>
      </w:hyperlink>
    </w:p>
    <w:p>
      <w:pPr>
        <w:pStyle w:val="TOC1"/>
        <w:tabs>
          <w:tab w:val="right" w:leader="dot" w:pos="8306"/>
        </w:tabs>
      </w:pPr>
      <w:hyperlink w:anchor="_Toc18403" w:history="1">
        <w:r>
          <w:rPr>
            <w:rFonts w:ascii="仿宋" w:eastAsia="仿宋" w:hAnsi="仿宋" w:cs="仿宋" w:hint="eastAsia"/>
            <w:lang w:eastAsia="zh-CN"/>
          </w:rPr>
          <w:t>九、重组链激酶项目财务管理</w:t>
        </w:r>
        <w:r>
          <w:tab/>
        </w:r>
        <w:r>
          <w:fldChar w:fldCharType="begin"/>
        </w:r>
        <w:r>
          <w:instrText xml:space="preserve"> PAGEREF _Toc18403 \h </w:instrText>
        </w:r>
        <w:r>
          <w:fldChar w:fldCharType="separate"/>
        </w:r>
        <w:r>
          <w:t>28</w:t>
        </w:r>
        <w:r>
          <w:fldChar w:fldCharType="end"/>
        </w:r>
      </w:hyperlink>
    </w:p>
    <w:p>
      <w:pPr>
        <w:pStyle w:val="TOC2"/>
        <w:tabs>
          <w:tab w:val="right" w:leader="dot" w:pos="8306"/>
        </w:tabs>
      </w:pPr>
      <w:hyperlink w:anchor="_Toc12054" w:history="1">
        <w:r>
          <w:rPr>
            <w:rFonts w:ascii="仿宋" w:eastAsia="仿宋" w:hAnsi="仿宋" w:cs="仿宋" w:hint="eastAsia"/>
            <w:lang w:eastAsia="zh-CN"/>
          </w:rPr>
          <w:t>(一)、资金需求大</w:t>
        </w:r>
        <w:r>
          <w:tab/>
        </w:r>
        <w:r>
          <w:fldChar w:fldCharType="begin"/>
        </w:r>
        <w:r>
          <w:instrText xml:space="preserve"> PAGEREF _Toc12054 \h </w:instrText>
        </w:r>
        <w:r>
          <w:fldChar w:fldCharType="separate"/>
        </w:r>
        <w:r>
          <w:t>28</w:t>
        </w:r>
        <w:r>
          <w:fldChar w:fldCharType="end"/>
        </w:r>
      </w:hyperlink>
    </w:p>
    <w:p>
      <w:pPr>
        <w:pStyle w:val="TOC2"/>
        <w:tabs>
          <w:tab w:val="right" w:leader="dot" w:pos="8306"/>
        </w:tabs>
      </w:pPr>
      <w:hyperlink w:anchor="_Toc30667" w:history="1">
        <w:r>
          <w:rPr>
            <w:rFonts w:ascii="仿宋" w:eastAsia="仿宋" w:hAnsi="仿宋" w:cs="仿宋" w:hint="eastAsia"/>
            <w:lang w:eastAsia="zh-CN"/>
          </w:rPr>
          <w:t>(二)、研发周期长</w:t>
        </w:r>
        <w:r>
          <w:tab/>
        </w:r>
        <w:r>
          <w:fldChar w:fldCharType="begin"/>
        </w:r>
        <w:r>
          <w:instrText xml:space="preserve"> PAGEREF _Toc30667 \h </w:instrText>
        </w:r>
        <w:r>
          <w:fldChar w:fldCharType="separate"/>
        </w:r>
        <w:r>
          <w:t>29</w:t>
        </w:r>
        <w:r>
          <w:fldChar w:fldCharType="end"/>
        </w:r>
      </w:hyperlink>
    </w:p>
    <w:p>
      <w:pPr>
        <w:pStyle w:val="TOC2"/>
        <w:tabs>
          <w:tab w:val="right" w:leader="dot" w:pos="8306"/>
        </w:tabs>
      </w:pPr>
      <w:hyperlink w:anchor="_Toc9201" w:history="1">
        <w:r>
          <w:rPr>
            <w:rFonts w:ascii="仿宋" w:eastAsia="仿宋" w:hAnsi="仿宋" w:cs="仿宋" w:hint="eastAsia"/>
            <w:lang w:eastAsia="zh-CN"/>
          </w:rPr>
          <w:t>(三)、市场风险大</w:t>
        </w:r>
        <w:r>
          <w:tab/>
        </w:r>
        <w:r>
          <w:fldChar w:fldCharType="begin"/>
        </w:r>
        <w:r>
          <w:instrText xml:space="preserve"> PAGEREF _Toc9201 \h </w:instrText>
        </w:r>
        <w:r>
          <w:fldChar w:fldCharType="separate"/>
        </w:r>
        <w:r>
          <w:t>30</w:t>
        </w:r>
        <w:r>
          <w:fldChar w:fldCharType="end"/>
        </w:r>
      </w:hyperlink>
    </w:p>
    <w:p>
      <w:pPr>
        <w:pStyle w:val="TOC2"/>
        <w:tabs>
          <w:tab w:val="right" w:leader="dot" w:pos="8306"/>
        </w:tabs>
      </w:pPr>
      <w:hyperlink w:anchor="_Toc18721" w:history="1">
        <w:r>
          <w:rPr>
            <w:rFonts w:ascii="仿宋" w:eastAsia="仿宋" w:hAnsi="仿宋" w:cs="仿宋" w:hint="eastAsia"/>
            <w:lang w:eastAsia="zh-CN"/>
          </w:rPr>
          <w:t>(四)、利润率高</w:t>
        </w:r>
        <w:r>
          <w:tab/>
        </w:r>
        <w:r>
          <w:fldChar w:fldCharType="begin"/>
        </w:r>
        <w:r>
          <w:instrText xml:space="preserve"> PAGEREF _Toc18721 \h </w:instrText>
        </w:r>
        <w:r>
          <w:fldChar w:fldCharType="separate"/>
        </w:r>
        <w:r>
          <w:t>33</w:t>
        </w:r>
        <w:r>
          <w:fldChar w:fldCharType="end"/>
        </w:r>
      </w:hyperlink>
    </w:p>
    <w:p>
      <w:pPr>
        <w:pStyle w:val="TOC1"/>
        <w:tabs>
          <w:tab w:val="right" w:leader="dot" w:pos="8306"/>
        </w:tabs>
      </w:pPr>
      <w:hyperlink w:anchor="_Toc26456" w:history="1">
        <w:r>
          <w:rPr>
            <w:rFonts w:ascii="仿宋" w:eastAsia="仿宋" w:hAnsi="仿宋" w:cs="仿宋" w:hint="eastAsia"/>
            <w:lang w:eastAsia="zh-CN"/>
          </w:rPr>
          <w:t>十、重组链激酶项目人力资源管理</w:t>
        </w:r>
        <w:r>
          <w:tab/>
        </w:r>
        <w:r>
          <w:fldChar w:fldCharType="begin"/>
        </w:r>
        <w:r>
          <w:instrText xml:space="preserve"> PAGEREF _Toc26456 \h </w:instrText>
        </w:r>
        <w:r>
          <w:fldChar w:fldCharType="separate"/>
        </w:r>
        <w:r>
          <w:t>35</w:t>
        </w:r>
        <w:r>
          <w:fldChar w:fldCharType="end"/>
        </w:r>
      </w:hyperlink>
    </w:p>
    <w:p>
      <w:pPr>
        <w:pStyle w:val="TOC2"/>
        <w:tabs>
          <w:tab w:val="right" w:leader="dot" w:pos="8306"/>
        </w:tabs>
      </w:pPr>
      <w:hyperlink w:anchor="_Toc844" w:history="1">
        <w:r>
          <w:rPr>
            <w:rFonts w:ascii="仿宋" w:eastAsia="仿宋" w:hAnsi="仿宋" w:cs="仿宋" w:hint="eastAsia"/>
            <w:lang w:eastAsia="zh-CN"/>
          </w:rPr>
          <w:t>(一)、建立健全的预算管理制度</w:t>
        </w:r>
        <w:r>
          <w:tab/>
        </w:r>
        <w:r>
          <w:fldChar w:fldCharType="begin"/>
        </w:r>
        <w:r>
          <w:instrText xml:space="preserve"> PAGEREF _Toc844 \h </w:instrText>
        </w:r>
        <w:r>
          <w:fldChar w:fldCharType="separate"/>
        </w:r>
        <w:r>
          <w:t>35</w:t>
        </w:r>
        <w:r>
          <w:fldChar w:fldCharType="end"/>
        </w:r>
      </w:hyperlink>
    </w:p>
    <w:p>
      <w:pPr>
        <w:pStyle w:val="TOC2"/>
        <w:tabs>
          <w:tab w:val="right" w:leader="dot" w:pos="8306"/>
        </w:tabs>
      </w:pPr>
      <w:hyperlink w:anchor="_Toc11217" w:history="1">
        <w:r>
          <w:rPr>
            <w:rFonts w:ascii="仿宋" w:eastAsia="仿宋" w:hAnsi="仿宋" w:cs="仿宋" w:hint="eastAsia"/>
            <w:lang w:eastAsia="zh-CN"/>
          </w:rPr>
          <w:t>(二)、加强资金流动监控</w:t>
        </w:r>
        <w:r>
          <w:tab/>
        </w:r>
        <w:r>
          <w:fldChar w:fldCharType="begin"/>
        </w:r>
        <w:r>
          <w:instrText xml:space="preserve"> PAGEREF _Toc11217 \h </w:instrText>
        </w:r>
        <w:r>
          <w:fldChar w:fldCharType="separate"/>
        </w:r>
        <w:r>
          <w:t>36</w:t>
        </w:r>
        <w:r>
          <w:fldChar w:fldCharType="end"/>
        </w:r>
      </w:hyperlink>
    </w:p>
    <w:p>
      <w:pPr>
        <w:pStyle w:val="TOC2"/>
        <w:tabs>
          <w:tab w:val="right" w:leader="dot" w:pos="8306"/>
        </w:tabs>
      </w:pPr>
      <w:hyperlink w:anchor="_Toc23695" w:history="1">
        <w:r>
          <w:rPr>
            <w:rFonts w:ascii="仿宋" w:eastAsia="仿宋" w:hAnsi="仿宋" w:cs="仿宋" w:hint="eastAsia"/>
            <w:lang w:eastAsia="zh-CN"/>
          </w:rPr>
          <w:t>(三)、制定完善的风险控制机制</w:t>
        </w:r>
        <w:r>
          <w:tab/>
        </w:r>
        <w:r>
          <w:fldChar w:fldCharType="begin"/>
        </w:r>
        <w:r>
          <w:instrText xml:space="preserve"> PAGEREF _Toc23695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2" w:history="1">
        <w:r>
          <w:rPr>
            <w:rFonts w:ascii="仿宋" w:eastAsia="仿宋" w:hAnsi="仿宋" w:cs="仿宋" w:hint="eastAsia"/>
            <w:lang w:eastAsia="zh-CN"/>
          </w:rPr>
          <w:t>(四)、优化成本管理</w:t>
        </w:r>
        <w:r>
          <w:tab/>
        </w:r>
        <w:r>
          <w:fldChar w:fldCharType="begin"/>
        </w:r>
        <w:r>
          <w:instrText xml:space="preserve"> PAGEREF _Toc11552 \h </w:instrText>
        </w:r>
        <w:r>
          <w:fldChar w:fldCharType="separate"/>
        </w:r>
        <w:r>
          <w:t>39</w:t>
        </w:r>
        <w:r>
          <w:fldChar w:fldCharType="end"/>
        </w:r>
      </w:hyperlink>
    </w:p>
    <w:p>
      <w:pPr>
        <w:pStyle w:val="TOC1"/>
        <w:tabs>
          <w:tab w:val="right" w:leader="dot" w:pos="8306"/>
        </w:tabs>
      </w:pPr>
      <w:hyperlink w:anchor="_Toc11776" w:history="1">
        <w:r>
          <w:rPr>
            <w:rFonts w:ascii="仿宋" w:eastAsia="仿宋" w:hAnsi="仿宋" w:cs="仿宋" w:hint="eastAsia"/>
            <w:lang w:eastAsia="zh-CN"/>
          </w:rPr>
          <w:t>十一、重组链激酶项目环境影响分析</w:t>
        </w:r>
        <w:r>
          <w:tab/>
        </w:r>
        <w:r>
          <w:fldChar w:fldCharType="begin"/>
        </w:r>
        <w:r>
          <w:instrText xml:space="preserve"> PAGEREF _Toc11776 \h </w:instrText>
        </w:r>
        <w:r>
          <w:fldChar w:fldCharType="separate"/>
        </w:r>
        <w:r>
          <w:t>40</w:t>
        </w:r>
        <w:r>
          <w:fldChar w:fldCharType="end"/>
        </w:r>
      </w:hyperlink>
    </w:p>
    <w:p>
      <w:pPr>
        <w:pStyle w:val="TOC2"/>
        <w:tabs>
          <w:tab w:val="right" w:leader="dot" w:pos="8306"/>
        </w:tabs>
      </w:pPr>
      <w:hyperlink w:anchor="_Toc17113" w:history="1">
        <w:r>
          <w:rPr>
            <w:rFonts w:ascii="仿宋" w:eastAsia="仿宋" w:hAnsi="仿宋" w:cs="仿宋" w:hint="eastAsia"/>
            <w:lang w:eastAsia="zh-CN"/>
          </w:rPr>
          <w:t>(一)、建设区域环境质量现状</w:t>
        </w:r>
        <w:r>
          <w:tab/>
        </w:r>
        <w:r>
          <w:fldChar w:fldCharType="begin"/>
        </w:r>
        <w:r>
          <w:instrText xml:space="preserve"> PAGEREF _Toc17113 \h </w:instrText>
        </w:r>
        <w:r>
          <w:fldChar w:fldCharType="separate"/>
        </w:r>
        <w:r>
          <w:t>40</w:t>
        </w:r>
        <w:r>
          <w:fldChar w:fldCharType="end"/>
        </w:r>
      </w:hyperlink>
    </w:p>
    <w:p>
      <w:pPr>
        <w:pStyle w:val="TOC2"/>
        <w:tabs>
          <w:tab w:val="right" w:leader="dot" w:pos="8306"/>
        </w:tabs>
      </w:pPr>
      <w:hyperlink w:anchor="_Toc12370" w:history="1">
        <w:r>
          <w:rPr>
            <w:rFonts w:ascii="仿宋" w:eastAsia="仿宋" w:hAnsi="仿宋" w:cs="仿宋" w:hint="eastAsia"/>
            <w:lang w:eastAsia="zh-CN"/>
          </w:rPr>
          <w:t>(二)、建设期环境保护</w:t>
        </w:r>
        <w:r>
          <w:tab/>
        </w:r>
        <w:r>
          <w:fldChar w:fldCharType="begin"/>
        </w:r>
        <w:r>
          <w:instrText xml:space="preserve"> PAGEREF _Toc12370 \h </w:instrText>
        </w:r>
        <w:r>
          <w:fldChar w:fldCharType="separate"/>
        </w:r>
        <w:r>
          <w:t>41</w:t>
        </w:r>
        <w:r>
          <w:fldChar w:fldCharType="end"/>
        </w:r>
      </w:hyperlink>
    </w:p>
    <w:p>
      <w:pPr>
        <w:pStyle w:val="TOC2"/>
        <w:tabs>
          <w:tab w:val="right" w:leader="dot" w:pos="8306"/>
        </w:tabs>
      </w:pPr>
      <w:hyperlink w:anchor="_Toc19599" w:history="1">
        <w:r>
          <w:rPr>
            <w:rFonts w:ascii="仿宋" w:eastAsia="仿宋" w:hAnsi="仿宋" w:cs="仿宋" w:hint="eastAsia"/>
            <w:lang w:eastAsia="zh-CN"/>
          </w:rPr>
          <w:t>(三)、运营期环境保护</w:t>
        </w:r>
        <w:r>
          <w:tab/>
        </w:r>
        <w:r>
          <w:fldChar w:fldCharType="begin"/>
        </w:r>
        <w:r>
          <w:instrText xml:space="preserve"> PAGEREF _Toc19599 \h </w:instrText>
        </w:r>
        <w:r>
          <w:fldChar w:fldCharType="separate"/>
        </w:r>
        <w:r>
          <w:t>43</w:t>
        </w:r>
        <w:r>
          <w:fldChar w:fldCharType="end"/>
        </w:r>
      </w:hyperlink>
    </w:p>
    <w:p>
      <w:pPr>
        <w:pStyle w:val="TOC2"/>
        <w:tabs>
          <w:tab w:val="right" w:leader="dot" w:pos="8306"/>
        </w:tabs>
      </w:pPr>
      <w:hyperlink w:anchor="_Toc20430" w:history="1">
        <w:r>
          <w:rPr>
            <w:rFonts w:ascii="仿宋" w:eastAsia="仿宋" w:hAnsi="仿宋" w:cs="仿宋" w:hint="eastAsia"/>
            <w:lang w:eastAsia="zh-CN"/>
          </w:rPr>
          <w:t>(四)、重组链激酶项目建设对区域经济的影响</w:t>
        </w:r>
        <w:r>
          <w:tab/>
        </w:r>
        <w:r>
          <w:fldChar w:fldCharType="begin"/>
        </w:r>
        <w:r>
          <w:instrText xml:space="preserve"> PAGEREF _Toc20430 \h </w:instrText>
        </w:r>
        <w:r>
          <w:fldChar w:fldCharType="separate"/>
        </w:r>
        <w:r>
          <w:t>44</w:t>
        </w:r>
        <w:r>
          <w:fldChar w:fldCharType="end"/>
        </w:r>
      </w:hyperlink>
    </w:p>
    <w:p>
      <w:pPr>
        <w:pStyle w:val="TOC2"/>
        <w:tabs>
          <w:tab w:val="right" w:leader="dot" w:pos="8306"/>
        </w:tabs>
      </w:pPr>
      <w:hyperlink w:anchor="_Toc27744" w:history="1">
        <w:r>
          <w:rPr>
            <w:rFonts w:ascii="仿宋" w:eastAsia="仿宋" w:hAnsi="仿宋" w:cs="仿宋" w:hint="eastAsia"/>
            <w:lang w:eastAsia="zh-CN"/>
          </w:rPr>
          <w:t>(五)、废弃物处理</w:t>
        </w:r>
        <w:r>
          <w:tab/>
        </w:r>
        <w:r>
          <w:fldChar w:fldCharType="begin"/>
        </w:r>
        <w:r>
          <w:instrText xml:space="preserve"> PAGEREF _Toc27744 \h </w:instrText>
        </w:r>
        <w:r>
          <w:fldChar w:fldCharType="separate"/>
        </w:r>
        <w:r>
          <w:t>46</w:t>
        </w:r>
        <w:r>
          <w:fldChar w:fldCharType="end"/>
        </w:r>
      </w:hyperlink>
    </w:p>
    <w:p>
      <w:pPr>
        <w:pStyle w:val="TOC2"/>
        <w:tabs>
          <w:tab w:val="right" w:leader="dot" w:pos="8306"/>
        </w:tabs>
      </w:pPr>
      <w:hyperlink w:anchor="_Toc22829" w:history="1">
        <w:r>
          <w:rPr>
            <w:rFonts w:ascii="仿宋" w:eastAsia="仿宋" w:hAnsi="仿宋" w:cs="仿宋" w:hint="eastAsia"/>
            <w:lang w:eastAsia="zh-CN"/>
          </w:rPr>
          <w:t>(六)、特殊环境影响分析</w:t>
        </w:r>
        <w:r>
          <w:tab/>
        </w:r>
        <w:r>
          <w:fldChar w:fldCharType="begin"/>
        </w:r>
        <w:r>
          <w:instrText xml:space="preserve"> PAGEREF _Toc22829 \h </w:instrText>
        </w:r>
        <w:r>
          <w:fldChar w:fldCharType="separate"/>
        </w:r>
        <w:r>
          <w:t>47</w:t>
        </w:r>
        <w:r>
          <w:fldChar w:fldCharType="end"/>
        </w:r>
      </w:hyperlink>
    </w:p>
    <w:p>
      <w:pPr>
        <w:pStyle w:val="TOC2"/>
        <w:tabs>
          <w:tab w:val="right" w:leader="dot" w:pos="8306"/>
        </w:tabs>
      </w:pPr>
      <w:hyperlink w:anchor="_Toc27371" w:history="1">
        <w:r>
          <w:rPr>
            <w:rFonts w:ascii="仿宋" w:eastAsia="仿宋" w:hAnsi="仿宋" w:cs="仿宋" w:hint="eastAsia"/>
            <w:lang w:eastAsia="zh-CN"/>
          </w:rPr>
          <w:t>(七)、清洁生产</w:t>
        </w:r>
        <w:r>
          <w:tab/>
        </w:r>
        <w:r>
          <w:fldChar w:fldCharType="begin"/>
        </w:r>
        <w:r>
          <w:instrText xml:space="preserve"> PAGEREF _Toc27371 \h </w:instrText>
        </w:r>
        <w:r>
          <w:fldChar w:fldCharType="separate"/>
        </w:r>
        <w:r>
          <w:t>48</w:t>
        </w:r>
        <w:r>
          <w:fldChar w:fldCharType="end"/>
        </w:r>
      </w:hyperlink>
    </w:p>
    <w:p>
      <w:pPr>
        <w:pStyle w:val="TOC2"/>
        <w:tabs>
          <w:tab w:val="right" w:leader="dot" w:pos="8306"/>
        </w:tabs>
      </w:pPr>
      <w:hyperlink w:anchor="_Toc3637" w:history="1">
        <w:r>
          <w:rPr>
            <w:rFonts w:ascii="仿宋" w:eastAsia="仿宋" w:hAnsi="仿宋" w:cs="仿宋" w:hint="eastAsia"/>
            <w:lang w:eastAsia="zh-CN"/>
          </w:rPr>
          <w:t>(八)、环境保护综合评价</w:t>
        </w:r>
        <w:r>
          <w:tab/>
        </w:r>
        <w:r>
          <w:fldChar w:fldCharType="begin"/>
        </w:r>
        <w:r>
          <w:instrText xml:space="preserve"> PAGEREF _Toc3637 \h </w:instrText>
        </w:r>
        <w:r>
          <w:fldChar w:fldCharType="separate"/>
        </w:r>
        <w:r>
          <w:t>50</w:t>
        </w:r>
        <w:r>
          <w:fldChar w:fldCharType="end"/>
        </w:r>
      </w:hyperlink>
    </w:p>
    <w:p>
      <w:pPr>
        <w:pStyle w:val="TOC1"/>
        <w:tabs>
          <w:tab w:val="right" w:leader="dot" w:pos="8306"/>
        </w:tabs>
      </w:pPr>
      <w:hyperlink w:anchor="_Toc14326" w:history="1">
        <w:r>
          <w:rPr>
            <w:rFonts w:ascii="仿宋" w:eastAsia="仿宋" w:hAnsi="仿宋" w:cs="仿宋" w:hint="eastAsia"/>
            <w:lang w:eastAsia="zh-CN"/>
          </w:rPr>
          <w:t>十二、重组链激酶项目人力资源培养与发展</w:t>
        </w:r>
        <w:r>
          <w:tab/>
        </w:r>
        <w:r>
          <w:fldChar w:fldCharType="begin"/>
        </w:r>
        <w:r>
          <w:instrText xml:space="preserve"> PAGEREF _Toc14326 \h </w:instrText>
        </w:r>
        <w:r>
          <w:fldChar w:fldCharType="separate"/>
        </w:r>
        <w:r>
          <w:t>51</w:t>
        </w:r>
        <w:r>
          <w:fldChar w:fldCharType="end"/>
        </w:r>
      </w:hyperlink>
    </w:p>
    <w:p>
      <w:pPr>
        <w:pStyle w:val="TOC2"/>
        <w:tabs>
          <w:tab w:val="right" w:leader="dot" w:pos="8306"/>
        </w:tabs>
      </w:pPr>
      <w:hyperlink w:anchor="_Toc26694" w:history="1">
        <w:r>
          <w:rPr>
            <w:rFonts w:ascii="仿宋" w:eastAsia="仿宋" w:hAnsi="仿宋" w:cs="仿宋" w:hint="eastAsia"/>
            <w:lang w:eastAsia="zh-CN"/>
          </w:rPr>
          <w:t>(一)、人才需求与规划</w:t>
        </w:r>
        <w:r>
          <w:tab/>
        </w:r>
        <w:r>
          <w:fldChar w:fldCharType="begin"/>
        </w:r>
        <w:r>
          <w:instrText xml:space="preserve"> PAGEREF _Toc26694 \h </w:instrText>
        </w:r>
        <w:r>
          <w:fldChar w:fldCharType="separate"/>
        </w:r>
        <w:r>
          <w:t>51</w:t>
        </w:r>
        <w:r>
          <w:fldChar w:fldCharType="end"/>
        </w:r>
      </w:hyperlink>
    </w:p>
    <w:p>
      <w:pPr>
        <w:pStyle w:val="TOC2"/>
        <w:tabs>
          <w:tab w:val="right" w:leader="dot" w:pos="8306"/>
        </w:tabs>
      </w:pPr>
      <w:hyperlink w:anchor="_Toc21839" w:history="1">
        <w:r>
          <w:rPr>
            <w:rFonts w:ascii="仿宋" w:eastAsia="仿宋" w:hAnsi="仿宋" w:cs="仿宋" w:hint="eastAsia"/>
            <w:lang w:eastAsia="zh-CN"/>
          </w:rPr>
          <w:t>(二)、培训与发展计划</w:t>
        </w:r>
        <w:r>
          <w:tab/>
        </w:r>
        <w:r>
          <w:fldChar w:fldCharType="begin"/>
        </w:r>
        <w:r>
          <w:instrText xml:space="preserve"> PAGEREF _Toc21839 \h </w:instrText>
        </w:r>
        <w:r>
          <w:fldChar w:fldCharType="separate"/>
        </w:r>
        <w:r>
          <w:t>51</w:t>
        </w:r>
        <w:r>
          <w:fldChar w:fldCharType="end"/>
        </w:r>
      </w:hyperlink>
    </w:p>
    <w:p>
      <w:pPr>
        <w:pStyle w:val="TOC1"/>
        <w:tabs>
          <w:tab w:val="right" w:leader="dot" w:pos="8306"/>
        </w:tabs>
      </w:pPr>
      <w:hyperlink w:anchor="_Toc16437" w:history="1">
        <w:r>
          <w:rPr>
            <w:rFonts w:ascii="仿宋" w:eastAsia="仿宋" w:hAnsi="仿宋" w:cs="仿宋" w:hint="eastAsia"/>
            <w:lang w:eastAsia="zh-CN"/>
          </w:rPr>
          <w:t>十三、重组链激酶项目实施时间节点</w:t>
        </w:r>
        <w:r>
          <w:tab/>
        </w:r>
        <w:r>
          <w:fldChar w:fldCharType="begin"/>
        </w:r>
        <w:r>
          <w:instrText xml:space="preserve"> PAGEREF _Toc16437 \h </w:instrText>
        </w:r>
        <w:r>
          <w:fldChar w:fldCharType="separate"/>
        </w:r>
        <w:r>
          <w:t>52</w:t>
        </w:r>
        <w:r>
          <w:fldChar w:fldCharType="end"/>
        </w:r>
      </w:hyperlink>
    </w:p>
    <w:p>
      <w:pPr>
        <w:pStyle w:val="TOC2"/>
        <w:tabs>
          <w:tab w:val="right" w:leader="dot" w:pos="8306"/>
        </w:tabs>
      </w:pPr>
      <w:hyperlink w:anchor="_Toc9647" w:history="1">
        <w:r>
          <w:rPr>
            <w:rFonts w:ascii="仿宋" w:eastAsia="仿宋" w:hAnsi="仿宋" w:cs="仿宋" w:hint="eastAsia"/>
            <w:lang w:eastAsia="zh-CN"/>
          </w:rPr>
          <w:t>(一)、重组链激酶项目启动阶段时间节点</w:t>
        </w:r>
        <w:r>
          <w:tab/>
        </w:r>
        <w:r>
          <w:fldChar w:fldCharType="begin"/>
        </w:r>
        <w:r>
          <w:instrText xml:space="preserve"> PAGEREF _Toc9647 \h </w:instrText>
        </w:r>
        <w:r>
          <w:fldChar w:fldCharType="separate"/>
        </w:r>
        <w:r>
          <w:t>52</w:t>
        </w:r>
        <w:r>
          <w:fldChar w:fldCharType="end"/>
        </w:r>
      </w:hyperlink>
    </w:p>
    <w:p>
      <w:pPr>
        <w:pStyle w:val="TOC2"/>
        <w:tabs>
          <w:tab w:val="right" w:leader="dot" w:pos="8306"/>
        </w:tabs>
      </w:pPr>
      <w:hyperlink w:anchor="_Toc3629" w:history="1">
        <w:r>
          <w:rPr>
            <w:rFonts w:ascii="仿宋" w:eastAsia="仿宋" w:hAnsi="仿宋" w:cs="仿宋" w:hint="eastAsia"/>
            <w:lang w:eastAsia="zh-CN"/>
          </w:rPr>
          <w:t>(二)、重组链激酶项目执行阶段时间节点</w:t>
        </w:r>
        <w:r>
          <w:tab/>
        </w:r>
        <w:r>
          <w:fldChar w:fldCharType="begin"/>
        </w:r>
        <w:r>
          <w:instrText xml:space="preserve"> PAGEREF _Toc3629 \h </w:instrText>
        </w:r>
        <w:r>
          <w:fldChar w:fldCharType="separate"/>
        </w:r>
        <w:r>
          <w:t>53</w:t>
        </w:r>
        <w:r>
          <w:fldChar w:fldCharType="end"/>
        </w:r>
      </w:hyperlink>
    </w:p>
    <w:p>
      <w:pPr>
        <w:pStyle w:val="TOC2"/>
        <w:tabs>
          <w:tab w:val="right" w:leader="dot" w:pos="8306"/>
        </w:tabs>
      </w:pPr>
      <w:hyperlink w:anchor="_Toc10145" w:history="1">
        <w:r>
          <w:rPr>
            <w:rFonts w:ascii="仿宋" w:eastAsia="仿宋" w:hAnsi="仿宋" w:cs="仿宋" w:hint="eastAsia"/>
            <w:lang w:eastAsia="zh-CN"/>
          </w:rPr>
          <w:t>(三)、重组链激酶项目完成阶段时间节点</w:t>
        </w:r>
        <w:r>
          <w:tab/>
        </w:r>
        <w:r>
          <w:fldChar w:fldCharType="begin"/>
        </w:r>
        <w:r>
          <w:instrText xml:space="preserve"> PAGEREF _Toc10145 \h </w:instrText>
        </w:r>
        <w:r>
          <w:fldChar w:fldCharType="separate"/>
        </w:r>
        <w:r>
          <w:t>54</w:t>
        </w:r>
        <w:r>
          <w:fldChar w:fldCharType="end"/>
        </w:r>
      </w:hyperlink>
    </w:p>
    <w:p>
      <w:pPr>
        <w:pStyle w:val="TOC1"/>
        <w:tabs>
          <w:tab w:val="right" w:leader="dot" w:pos="8306"/>
        </w:tabs>
      </w:pPr>
      <w:hyperlink w:anchor="_Toc18797" w:history="1">
        <w:r>
          <w:rPr>
            <w:rFonts w:ascii="仿宋" w:eastAsia="仿宋" w:hAnsi="仿宋" w:cs="仿宋" w:hint="eastAsia"/>
            <w:lang w:eastAsia="zh-CN"/>
          </w:rPr>
          <w:t>十四、重组链激酶项目工程方案分析</w:t>
        </w:r>
        <w:r>
          <w:tab/>
        </w:r>
        <w:r>
          <w:fldChar w:fldCharType="begin"/>
        </w:r>
        <w:r>
          <w:instrText xml:space="preserve"> PAGEREF _Toc18797 \h </w:instrText>
        </w:r>
        <w:r>
          <w:fldChar w:fldCharType="separate"/>
        </w:r>
        <w:r>
          <w:t>55</w:t>
        </w:r>
        <w:r>
          <w:fldChar w:fldCharType="end"/>
        </w:r>
      </w:hyperlink>
    </w:p>
    <w:p>
      <w:pPr>
        <w:pStyle w:val="TOC2"/>
        <w:tabs>
          <w:tab w:val="right" w:leader="dot" w:pos="8306"/>
        </w:tabs>
      </w:pPr>
      <w:hyperlink w:anchor="_Toc9407" w:history="1">
        <w:r>
          <w:rPr>
            <w:rFonts w:ascii="仿宋" w:eastAsia="仿宋" w:hAnsi="仿宋" w:cs="仿宋" w:hint="eastAsia"/>
            <w:lang w:eastAsia="zh-CN"/>
          </w:rPr>
          <w:t>(一)、建筑工程设计原则</w:t>
        </w:r>
        <w:r>
          <w:tab/>
        </w:r>
        <w:r>
          <w:fldChar w:fldCharType="begin"/>
        </w:r>
        <w:r>
          <w:instrText xml:space="preserve"> PAGEREF _Toc9407 \h </w:instrText>
        </w:r>
        <w:r>
          <w:fldChar w:fldCharType="separate"/>
        </w:r>
        <w:r>
          <w:t>55</w:t>
        </w:r>
        <w:r>
          <w:fldChar w:fldCharType="end"/>
        </w:r>
      </w:hyperlink>
    </w:p>
    <w:p>
      <w:pPr>
        <w:pStyle w:val="TOC2"/>
        <w:tabs>
          <w:tab w:val="right" w:leader="dot" w:pos="8306"/>
        </w:tabs>
      </w:pPr>
      <w:hyperlink w:anchor="_Toc28442" w:history="1">
        <w:r>
          <w:rPr>
            <w:rFonts w:ascii="仿宋" w:eastAsia="仿宋" w:hAnsi="仿宋" w:cs="仿宋" w:hint="eastAsia"/>
            <w:lang w:eastAsia="zh-CN"/>
          </w:rPr>
          <w:t>(二)、土建工程建设指标</w:t>
        </w:r>
        <w:r>
          <w:tab/>
        </w:r>
        <w:r>
          <w:fldChar w:fldCharType="begin"/>
        </w:r>
        <w:r>
          <w:instrText xml:space="preserve"> PAGEREF _Toc28442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62"/>
      <w:r>
        <w:rPr>
          <w:rFonts w:ascii="仿宋" w:eastAsia="仿宋" w:hAnsi="仿宋" w:cs="仿宋" w:hint="eastAsia"/>
          <w:sz w:val="28"/>
          <w:lang w:eastAsia="zh-CN"/>
        </w:rPr>
        <w:t>一、重组链激酶项目建设单位说明</w:t>
      </w:r>
      <w:bookmarkEnd w:id="2"/>
    </w:p>
    <w:p>
      <w:pPr>
        <w:pStyle w:val="Heading2"/>
        <w:rPr>
          <w:rFonts w:ascii="仿宋" w:eastAsia="仿宋" w:hAnsi="仿宋" w:cs="仿宋" w:hint="eastAsia"/>
          <w:lang w:eastAsia="zh-CN"/>
        </w:rPr>
      </w:pPr>
      <w:bookmarkStart w:id="3" w:name="_Toc16749"/>
      <w:r>
        <w:rPr>
          <w:rFonts w:ascii="仿宋" w:eastAsia="仿宋" w:hAnsi="仿宋" w:cs="仿宋" w:hint="eastAsia"/>
          <w:lang w:eastAsia="zh-CN"/>
        </w:rPr>
        <w:t>(一)、重组链激酶项目承办单位基本情况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81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组链激酶项目承办单位的XXXX，我们着眼于实现可持续的经济效益。通过技术创新和解决方案的提供，公司预计在重组链激酶项目执行期间将获得可观的收入增长。这一收入来源主要包括重组链激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同时，我们注重成本控制和效率提升，以确保重组链激酶项目的可持续盈利。透过精细的管理和资源优化，公司期望实现重组链激酶项目利润最大化。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组链激酶项目实施进行全面的投资评估，包括重组链激酶项目启动阶段的资金投入和后续运营成本。通过对重组链激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重组链激酶项目实施过程中具备足够的资金流动性，公司将进行详尽的现金流分析。这包括资金需求的合理预测、重组链激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001"/>
      <w:r>
        <w:rPr>
          <w:rFonts w:ascii="仿宋" w:eastAsia="仿宋" w:hAnsi="仿宋" w:cs="仿宋" w:hint="eastAsia"/>
          <w:sz w:val="28"/>
          <w:lang w:eastAsia="zh-CN"/>
        </w:rPr>
        <w:t>二、重组链激酶项目文档管理</w:t>
      </w:r>
      <w:bookmarkEnd w:id="5"/>
    </w:p>
    <w:p>
      <w:pPr>
        <w:pStyle w:val="Heading2"/>
        <w:rPr>
          <w:rFonts w:ascii="仿宋" w:eastAsia="仿宋" w:hAnsi="仿宋" w:cs="仿宋" w:hint="eastAsia"/>
          <w:lang w:eastAsia="zh-CN"/>
        </w:rPr>
      </w:pPr>
      <w:bookmarkStart w:id="6" w:name="_Toc2883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重组链激酶项目高度重视文档的质量和准确性，以支持重组链激酶项目的各项活动和决策。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文档的编制始于重组链激酶项目计划的初期，我们制定了详细的文档编制计划，明确了每个文档的内容、格式和编写责任人。在重组链激酶项目启动阶段，我们首先编制了重组链激酶项目章程，明确定义了重组链激酶项目的目标、范围、风险等关键要素。随后，重组链激酶项目团队根据计划陆续编制了需求文档、设计文档、测试文档等各类文档，确保重组链激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组链激酶项目管理中的重要环节，旨在确保重组链激酶项目文档符合质量标准和重组链激酶项目需求。在重组链激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组链激酶项目相关利益方和专业领域的专家对文档进行独立审查。这有助于获取更全面、客观的反馈，确保重组链激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重组链激酶项目在文档编制与审查方面建立了严格的管理机制，通过规范的流程和多维度的审查，确保重组链激酶项目文档的质量、准确性和可靠性，为重组链激酶项目的顺利推进提供了有力支持。</w:t>
      </w:r>
    </w:p>
    <w:p>
      <w:pPr>
        <w:pStyle w:val="Heading2"/>
        <w:ind w:firstLine="560" w:firstLineChars="200"/>
        <w:rPr>
          <w:rFonts w:ascii="仿宋" w:eastAsia="仿宋" w:hAnsi="仿宋" w:cs="仿宋" w:hint="eastAsia"/>
          <w:sz w:val="28"/>
          <w:lang w:eastAsia="zh-CN"/>
        </w:rPr>
      </w:pPr>
      <w:bookmarkStart w:id="7" w:name="_Toc3020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在重组链激酶项目中，我们致力于优化文档发布与分发过程，以确保信息的高效传递和团队间协作的顺畅进行。以下是我们采取的关键优化策略：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我们通过多渠道发布文档，包括电子邮件、重组链激酶项目管理平台、内部网站等，以满足不同团队成员的偏好和需求。多渠道发布确保了信息的全面覆盖。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我们采用了精细的权限控制，确保只有授权人员可以访问敏感信息。这种安全措施保护了重组链激酶项目文档的机密性，防止了未经授权的信息泄露。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05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文档存档与归档是重组链激酶项目生命周期中一个至关重要的环节，直接关系到重组链激酶项目信息的长期保存和历史记录的完整性。在重组链激酶项目中，我们实施了一系列有效的文档存档与归档管理策略：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69"/>
      <w:r>
        <w:rPr>
          <w:rFonts w:ascii="仿宋" w:eastAsia="仿宋" w:hAnsi="仿宋" w:cs="仿宋" w:hint="eastAsia"/>
          <w:sz w:val="28"/>
          <w:lang w:eastAsia="zh-CN"/>
        </w:rPr>
        <w:t>三、重组链激酶项目可持续发展</w:t>
      </w:r>
      <w:bookmarkEnd w:id="9"/>
    </w:p>
    <w:p>
      <w:pPr>
        <w:pStyle w:val="Heading2"/>
        <w:rPr>
          <w:rFonts w:ascii="仿宋" w:eastAsia="仿宋" w:hAnsi="仿宋" w:cs="仿宋" w:hint="eastAsia"/>
          <w:lang w:eastAsia="zh-CN"/>
        </w:rPr>
      </w:pPr>
      <w:bookmarkStart w:id="10" w:name="_Toc2329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链激酶项目中，重组链激酶项目团队着眼于未来，明确了可持续发展的战略方向。制定的具体可持续发展目标包括降低资源使用、采用环保技术、最大化社会效益等。这一步骤不仅有助于重组链激酶项目在环保和社会责任方面达到最高标准，也为未来提供了明确的指引，确保重组链激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可持续实践的融入重组链激酶项目管理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重组链激酶项目管理周期。从重组链激酶项目规划开始，重组链激酶项目团队就考虑了环境和社会的因素。在执行阶段，重组链激酶项目团队积极推动绿色技术的应用，优化资源利用。此外，关注员工的社会责任，通过培训和沟通活动提高员工对可持续发展的认知，使他们能够在日常工作中践行可持续实践。这些举措不仅为重组链激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15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扎根于重组链激酶项目的可持续发展理念，我们深信环保与社会责任是重组链激酶项目成功的关键支柱。在重组链激酶项目的每一步，我们都致力于通过创新和实践，履行对环境和社会的坚定责任。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团队通过引入先进的环保技术、建立高效的废物处理系统以及推动能源节约措施，积极履行环保责任。定期的环保监测和评估确保重组链激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不仅致力于自身可持续发展，还注重对社会的回馈。通过支持社区重组链激酶项目、参与慈善事业、提供培训机会等方式，重组链激酶项目积极履行社会责任。与当地社区建立积极互动，关注员工的工作与生活平衡，以及员工的身心健康，是重组链激酶项目在社会责任层面的关键举措。这样的实践不仅增强了重组链激酶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30165"/>
      <w:r>
        <w:rPr>
          <w:rFonts w:ascii="仿宋" w:eastAsia="仿宋" w:hAnsi="仿宋" w:cs="仿宋" w:hint="eastAsia"/>
          <w:sz w:val="28"/>
          <w:lang w:eastAsia="zh-CN"/>
        </w:rPr>
        <w:t>四、重组链激酶项目选址可行性分析</w:t>
      </w:r>
      <w:bookmarkEnd w:id="12"/>
    </w:p>
    <w:p>
      <w:pPr>
        <w:pStyle w:val="Heading2"/>
        <w:rPr>
          <w:rFonts w:ascii="仿宋" w:eastAsia="仿宋" w:hAnsi="仿宋" w:cs="仿宋" w:hint="eastAsia"/>
          <w:lang w:eastAsia="zh-CN"/>
        </w:rPr>
      </w:pPr>
      <w:bookmarkStart w:id="13" w:name="_Toc4885"/>
      <w:r>
        <w:rPr>
          <w:rFonts w:ascii="仿宋" w:eastAsia="仿宋" w:hAnsi="仿宋" w:cs="仿宋" w:hint="eastAsia"/>
          <w:lang w:eastAsia="zh-CN"/>
        </w:rPr>
        <w:t>(一)、重组链激酶项目选址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该重组链激酶项目选址位于XX省XX市XX区XXX街道</w:t>
      </w:r>
    </w:p>
    <w:p>
      <w:pPr>
        <w:pStyle w:val="Heading2"/>
        <w:ind w:firstLine="560" w:firstLineChars="200"/>
        <w:rPr>
          <w:rFonts w:ascii="仿宋" w:eastAsia="仿宋" w:hAnsi="仿宋" w:cs="仿宋" w:hint="eastAsia"/>
          <w:sz w:val="28"/>
          <w:lang w:eastAsia="zh-CN"/>
        </w:rPr>
      </w:pPr>
      <w:bookmarkStart w:id="14" w:name="_Toc3048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重组链激酶项目的征地面积将根据重组链激酶项目的实际规模和需求进行精确规划。具体面积XXX平方米，旨在确保重组链激酶项目不仅能够满足当前的发展需求，还能够预留空间以适应未来的扩展。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净用地面积是在征地面积基础上去除不可利用面积后的实际可开发用地。具体面积XXX平方米，考虑到环保、交通、安全等多方面因素，以确保重组链激酶项目在整体利用效率上达到最优。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重组链激酶项目计划建设的建筑总规模具体面积XXX平方米。这一规模的确定综合考虑了重组链激酶项目的性质、规模，以及城市规划的相关要求，确保建筑布局与周边环境协调一致。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绿地率是重组链激酶项目用地中被规划为绿地的比例。具体面积XXX平方米，旨在通过合理规划绿地，改善重组链激酶项目周边环境，提升居民生活质量，并符合城市整体绿化规划。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容积率是用地上可以建设的建筑总体积与用地面积之比。具体面积XXX，通过合理的容积率规划，确保重组链激酶项目建筑规模与周边环境和谐共生。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组链激酶项目选址与当地城市规划相一致，具体面积XXX平方米。通过与城市规划部门深入沟通，确保重组链激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组链激酶项目选址符合当地产业政策，具体面积XXX平方米。这包括重组链激酶项目对当地经济的促进作用，以及对相关产业的带动效应，确保重组链激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用地总体要求必须符合环保和可持续发展的原则，具体面积XXX平方米。通过采用绿色建筑设计、节能减排等措施，确保重组链激酶项目在建设和运营过程中对环境的影响最小化，达到可持续发展的要求。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确保重组链激酶项目选址具备必要的公共设施配套，具体面积XXX平方米。这包括交通便利性、教育、医疗等基础设施，以提高居民生活品质，使得重组链激酶项目选址更具吸引力。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考虑用地总体要求对当地社会稳定性的影响，具体面积XXX平方米。通过深入了解当地社区反馈，确保重组链激酶项目的选址和建设过程对当地社会和谐稳定产生积极作用。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组链激酶项目选址不仅符合法规和规划，还在实际操作中具有可行性。这一全面规划将为重组链激酶项目的成功实施提供坚实的基础，确保重组链激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6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链激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组链激酶项目的设备规划和空间设计中，我们将采取灵活设备布局的措施。设备布局将根据实际需求进行灵活设计，避免不必要的浪费。通过合理规划设备摆放位置，我们将提高设备的利用率，减少设备间距，以确保重组链激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组链激酶项目内部引入共享设施的概念，例如共享会议室、办公区等。通过这种方式，我们可以减少对资源的重复建设，提高资源共享效率，从而减小重组链激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20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组链激酶项目的总图布置中，我们将不同功能区域进行明确的规划，以最大程度满足重组链激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351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组链激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重组链激酶项目对环境的影响是综合评价的重要因素之一。我们将详细考虑选址周边的自然环境、生态保护区、水源地等情况，确保重组链激酶项目的建设和运营对环境影响最小化，并符合当地的环保法规标准。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对选址的评价还需充分考虑当地政府的产业政策和法规。我们将详细了解重组链激酶项目所在地的相关政策，确保重组链激酶项目的规划和运营与当地法规相符，降低不必要的法律风险。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考虑到社会稳定性对企业运营的重要性，我们将评估选址地区的社会安全情况、劳工关系、社区反馈等方面，以确保重组链激酶项目的建设和运营不会受到社会稳定性的负面影响。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最后，我们将综合考虑用地成本，包括土地购置费用、土地开发成本等。通过对用地成本的详细评估，我们能够做出更为精确的经济效益分析，为重组链激酶项目的投资决策提供有力支持。</w:t>
      </w:r>
    </w:p>
    <w:p>
      <w:pPr>
        <w:pStyle w:val="Heading1"/>
        <w:ind w:firstLine="560" w:firstLineChars="200"/>
        <w:rPr>
          <w:rFonts w:ascii="仿宋" w:eastAsia="仿宋" w:hAnsi="仿宋" w:cs="仿宋" w:hint="eastAsia"/>
          <w:sz w:val="28"/>
          <w:lang w:eastAsia="zh-CN"/>
        </w:rPr>
      </w:pPr>
      <w:bookmarkStart w:id="18" w:name="_Toc1224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629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的技术管理特点体现在其创新导向。通过引入最先进的技术趋势和解决方案，重组链激酶项目致力于提升科技含量、提高质量和效率水平。这意味着我们将采用最新的工具和方法，确保重组链激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组链激酶项目技术管理的显著特征。通过整合不同领域的技术资源，我们实现了跨学科的协同工作。这有助于优化技术架构，提高整体效能。此外，整合性策略还促进了不同技术团队之间的紧密沟通和高效合作，确保重组链激酶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组链激酶项目所采用的技术。通过不断优化技术方案，重组链激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组链激酶项目团队将在重组链激酶项目初期识别可能的技术风险，并采取相应的预防和应对措施。通过建立健全的风险评估机制，重组链激酶项目能够在实施过程中及时发现并解决潜在的技术问题，保障重组链激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组链激酶项目中，技术将成为重组链激酶项目成功的有力支持。这一深度剖析揭示了技术管理在重组链激酶项目实施中的关键作用，为重组链激酶项目的技术基础奠定了坚实的基础。</w:t>
      </w:r>
    </w:p>
    <w:p>
      <w:pPr>
        <w:pStyle w:val="Heading2"/>
        <w:ind w:firstLine="560" w:firstLineChars="200"/>
        <w:rPr>
          <w:rFonts w:ascii="仿宋" w:eastAsia="仿宋" w:hAnsi="仿宋" w:cs="仿宋" w:hint="eastAsia"/>
          <w:sz w:val="28"/>
          <w:lang w:eastAsia="zh-CN"/>
        </w:rPr>
      </w:pPr>
      <w:bookmarkStart w:id="20" w:name="_Toc3772"/>
      <w:r>
        <w:rPr>
          <w:rFonts w:ascii="仿宋" w:eastAsia="仿宋" w:hAnsi="仿宋" w:cs="仿宋" w:hint="eastAsia"/>
          <w:sz w:val="28"/>
          <w:lang w:eastAsia="zh-CN"/>
        </w:rPr>
        <w:t>(二)、重组链激酶项目工艺技术设计方案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组链激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组链激酶项目将严格按照相关行业规范要求进行组织。通过有效控制产品质量，重组链激酶项目将致力于为顾客提供优质的重组链激酶项目产品和良好的服务。这体现了重组链激酶项目对于生产活动合规性和质量标准的高度重视，为重组链激酶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https://d.book118.com/548066105055006032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10F3A"/>
    <w:rsid w:val="22810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661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2024-01-29T07:53:00Z</dcterms:created>
  <dcterms:modified xsi:type="dcterms:W3CDTF">2024-01-29T07:54:10Z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00B8459BF23044E2B800F10E718F47CD_11</vt:lpwstr>
  </property>
  <property fmtid="{D5CDD505-2E9C-101B-9397-08002B2CF9AE}" pid="3" name="KSOProductBuildVer">
    <vt:lpwstr>2052-12.1.0.16250</vt:lpwstr>
  </property>
</Properties>
</file>