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水性漆项目规划设计纲要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6" w:history="1">
        <w:r>
          <w:rPr>
            <w:rFonts w:ascii="仿宋" w:eastAsia="仿宋" w:hAnsi="仿宋" w:cs="仿宋" w:hint="eastAsia"/>
            <w:lang w:eastAsia="zh-CN"/>
          </w:rPr>
          <w:t>前言</w:t>
        </w:r>
        <w:r>
          <w:tab/>
        </w:r>
        <w:r>
          <w:fldChar w:fldCharType="begin"/>
        </w:r>
        <w:r>
          <w:instrText xml:space="preserve"> PAGEREF _Toc6976 \h </w:instrText>
        </w:r>
        <w:r>
          <w:fldChar w:fldCharType="separate"/>
        </w:r>
        <w:r>
          <w:t>3</w:t>
        </w:r>
        <w:r>
          <w:fldChar w:fldCharType="end"/>
        </w:r>
      </w:hyperlink>
    </w:p>
    <w:p>
      <w:pPr>
        <w:pStyle w:val="TOC1"/>
        <w:tabs>
          <w:tab w:val="right" w:leader="dot" w:pos="8306"/>
        </w:tabs>
      </w:pPr>
      <w:hyperlink w:anchor="_Toc9012" w:history="1">
        <w:r>
          <w:rPr>
            <w:rFonts w:ascii="仿宋" w:eastAsia="仿宋" w:hAnsi="仿宋" w:cs="仿宋" w:hint="eastAsia"/>
            <w:lang w:eastAsia="zh-CN"/>
          </w:rPr>
          <w:t>一、产品规划分析</w:t>
        </w:r>
        <w:r>
          <w:tab/>
        </w:r>
        <w:r>
          <w:fldChar w:fldCharType="begin"/>
        </w:r>
        <w:r>
          <w:instrText xml:space="preserve"> PAGEREF _Toc9012 \h </w:instrText>
        </w:r>
        <w:r>
          <w:fldChar w:fldCharType="separate"/>
        </w:r>
        <w:r>
          <w:t>3</w:t>
        </w:r>
        <w:r>
          <w:fldChar w:fldCharType="end"/>
        </w:r>
      </w:hyperlink>
    </w:p>
    <w:p>
      <w:pPr>
        <w:pStyle w:val="TOC2"/>
        <w:tabs>
          <w:tab w:val="right" w:leader="dot" w:pos="8306"/>
        </w:tabs>
      </w:pPr>
      <w:hyperlink w:anchor="_Toc3074" w:history="1">
        <w:r>
          <w:rPr>
            <w:rFonts w:ascii="仿宋" w:eastAsia="仿宋" w:hAnsi="仿宋" w:cs="仿宋" w:hint="eastAsia"/>
            <w:lang w:eastAsia="zh-CN"/>
          </w:rPr>
          <w:t>(一)、产品规划</w:t>
        </w:r>
        <w:r>
          <w:tab/>
        </w:r>
        <w:r>
          <w:fldChar w:fldCharType="begin"/>
        </w:r>
        <w:r>
          <w:instrText xml:space="preserve"> PAGEREF _Toc3074 \h </w:instrText>
        </w:r>
        <w:r>
          <w:fldChar w:fldCharType="separate"/>
        </w:r>
        <w:r>
          <w:t>3</w:t>
        </w:r>
        <w:r>
          <w:fldChar w:fldCharType="end"/>
        </w:r>
      </w:hyperlink>
    </w:p>
    <w:p>
      <w:pPr>
        <w:pStyle w:val="TOC2"/>
        <w:tabs>
          <w:tab w:val="right" w:leader="dot" w:pos="8306"/>
        </w:tabs>
      </w:pPr>
      <w:hyperlink w:anchor="_Toc9224" w:history="1">
        <w:r>
          <w:rPr>
            <w:rFonts w:ascii="仿宋" w:eastAsia="仿宋" w:hAnsi="仿宋" w:cs="仿宋" w:hint="eastAsia"/>
            <w:lang w:eastAsia="zh-CN"/>
          </w:rPr>
          <w:t>(二)、建设规模</w:t>
        </w:r>
        <w:r>
          <w:tab/>
        </w:r>
        <w:r>
          <w:fldChar w:fldCharType="begin"/>
        </w:r>
        <w:r>
          <w:instrText xml:space="preserve"> PAGEREF _Toc9224 \h </w:instrText>
        </w:r>
        <w:r>
          <w:fldChar w:fldCharType="separate"/>
        </w:r>
        <w:r>
          <w:t>4</w:t>
        </w:r>
        <w:r>
          <w:fldChar w:fldCharType="end"/>
        </w:r>
      </w:hyperlink>
    </w:p>
    <w:p>
      <w:pPr>
        <w:pStyle w:val="TOC1"/>
        <w:tabs>
          <w:tab w:val="right" w:leader="dot" w:pos="8306"/>
        </w:tabs>
      </w:pPr>
      <w:hyperlink w:anchor="_Toc10067" w:history="1">
        <w:r>
          <w:rPr>
            <w:rFonts w:ascii="仿宋" w:eastAsia="仿宋" w:hAnsi="仿宋" w:cs="仿宋" w:hint="eastAsia"/>
            <w:lang w:eastAsia="zh-CN"/>
          </w:rPr>
          <w:t>二、水性漆项目建设单位说明</w:t>
        </w:r>
        <w:r>
          <w:tab/>
        </w:r>
        <w:r>
          <w:fldChar w:fldCharType="begin"/>
        </w:r>
        <w:r>
          <w:instrText xml:space="preserve"> PAGEREF _Toc10067 \h </w:instrText>
        </w:r>
        <w:r>
          <w:fldChar w:fldCharType="separate"/>
        </w:r>
        <w:r>
          <w:t>5</w:t>
        </w:r>
        <w:r>
          <w:fldChar w:fldCharType="end"/>
        </w:r>
      </w:hyperlink>
    </w:p>
    <w:p>
      <w:pPr>
        <w:pStyle w:val="TOC2"/>
        <w:tabs>
          <w:tab w:val="right" w:leader="dot" w:pos="8306"/>
        </w:tabs>
      </w:pPr>
      <w:hyperlink w:anchor="_Toc13132" w:history="1">
        <w:r>
          <w:rPr>
            <w:rFonts w:ascii="仿宋" w:eastAsia="仿宋" w:hAnsi="仿宋" w:cs="仿宋" w:hint="eastAsia"/>
            <w:lang w:eastAsia="zh-CN"/>
          </w:rPr>
          <w:t>(一)、水性漆项目承办单位基本情况</w:t>
        </w:r>
        <w:r>
          <w:tab/>
        </w:r>
        <w:r>
          <w:fldChar w:fldCharType="begin"/>
        </w:r>
        <w:r>
          <w:instrText xml:space="preserve"> PAGEREF _Toc13132 \h </w:instrText>
        </w:r>
        <w:r>
          <w:fldChar w:fldCharType="separate"/>
        </w:r>
        <w:r>
          <w:t>5</w:t>
        </w:r>
        <w:r>
          <w:fldChar w:fldCharType="end"/>
        </w:r>
      </w:hyperlink>
    </w:p>
    <w:p>
      <w:pPr>
        <w:pStyle w:val="TOC2"/>
        <w:tabs>
          <w:tab w:val="right" w:leader="dot" w:pos="8306"/>
        </w:tabs>
      </w:pPr>
      <w:hyperlink w:anchor="_Toc9734" w:history="1">
        <w:r>
          <w:rPr>
            <w:rFonts w:ascii="仿宋" w:eastAsia="仿宋" w:hAnsi="仿宋" w:cs="仿宋" w:hint="eastAsia"/>
            <w:lang w:eastAsia="zh-CN"/>
          </w:rPr>
          <w:t>(二)、公司经济效益分析</w:t>
        </w:r>
        <w:r>
          <w:tab/>
        </w:r>
        <w:r>
          <w:fldChar w:fldCharType="begin"/>
        </w:r>
        <w:r>
          <w:instrText xml:space="preserve"> PAGEREF _Toc9734 \h </w:instrText>
        </w:r>
        <w:r>
          <w:fldChar w:fldCharType="separate"/>
        </w:r>
        <w:r>
          <w:t>5</w:t>
        </w:r>
        <w:r>
          <w:fldChar w:fldCharType="end"/>
        </w:r>
      </w:hyperlink>
    </w:p>
    <w:p>
      <w:pPr>
        <w:pStyle w:val="TOC1"/>
        <w:tabs>
          <w:tab w:val="right" w:leader="dot" w:pos="8306"/>
        </w:tabs>
      </w:pPr>
      <w:hyperlink w:anchor="_Toc16724" w:history="1">
        <w:r>
          <w:rPr>
            <w:rFonts w:ascii="仿宋" w:eastAsia="仿宋" w:hAnsi="仿宋" w:cs="仿宋" w:hint="eastAsia"/>
            <w:lang w:eastAsia="zh-CN"/>
          </w:rPr>
          <w:t>三、水性漆项目建设背景及必要性分析</w:t>
        </w:r>
        <w:r>
          <w:tab/>
        </w:r>
        <w:r>
          <w:fldChar w:fldCharType="begin"/>
        </w:r>
        <w:r>
          <w:instrText xml:space="preserve"> PAGEREF _Toc16724 \h </w:instrText>
        </w:r>
        <w:r>
          <w:fldChar w:fldCharType="separate"/>
        </w:r>
        <w:r>
          <w:t>6</w:t>
        </w:r>
        <w:r>
          <w:fldChar w:fldCharType="end"/>
        </w:r>
      </w:hyperlink>
    </w:p>
    <w:p>
      <w:pPr>
        <w:pStyle w:val="TOC2"/>
        <w:tabs>
          <w:tab w:val="right" w:leader="dot" w:pos="8306"/>
        </w:tabs>
      </w:pPr>
      <w:hyperlink w:anchor="_Toc11945" w:history="1">
        <w:r>
          <w:rPr>
            <w:rFonts w:ascii="仿宋" w:eastAsia="仿宋" w:hAnsi="仿宋" w:cs="仿宋" w:hint="eastAsia"/>
            <w:lang w:eastAsia="zh-CN"/>
          </w:rPr>
          <w:t>(一)、水性漆项目背景分析</w:t>
        </w:r>
        <w:r>
          <w:tab/>
        </w:r>
        <w:r>
          <w:fldChar w:fldCharType="begin"/>
        </w:r>
        <w:r>
          <w:instrText xml:space="preserve"> PAGEREF _Toc11945 \h </w:instrText>
        </w:r>
        <w:r>
          <w:fldChar w:fldCharType="separate"/>
        </w:r>
        <w:r>
          <w:t>6</w:t>
        </w:r>
        <w:r>
          <w:fldChar w:fldCharType="end"/>
        </w:r>
      </w:hyperlink>
    </w:p>
    <w:p>
      <w:pPr>
        <w:pStyle w:val="TOC2"/>
        <w:tabs>
          <w:tab w:val="right" w:leader="dot" w:pos="8306"/>
        </w:tabs>
      </w:pPr>
      <w:hyperlink w:anchor="_Toc7131" w:history="1">
        <w:r>
          <w:rPr>
            <w:rFonts w:ascii="仿宋" w:eastAsia="仿宋" w:hAnsi="仿宋" w:cs="仿宋" w:hint="eastAsia"/>
            <w:lang w:eastAsia="zh-CN"/>
          </w:rPr>
          <w:t>(二)、水性漆项目建设必要性分析</w:t>
        </w:r>
        <w:r>
          <w:tab/>
        </w:r>
        <w:r>
          <w:fldChar w:fldCharType="begin"/>
        </w:r>
        <w:r>
          <w:instrText xml:space="preserve"> PAGEREF _Toc7131 \h </w:instrText>
        </w:r>
        <w:r>
          <w:fldChar w:fldCharType="separate"/>
        </w:r>
        <w:r>
          <w:t>8</w:t>
        </w:r>
        <w:r>
          <w:fldChar w:fldCharType="end"/>
        </w:r>
      </w:hyperlink>
    </w:p>
    <w:p>
      <w:pPr>
        <w:pStyle w:val="TOC1"/>
        <w:tabs>
          <w:tab w:val="right" w:leader="dot" w:pos="8306"/>
        </w:tabs>
      </w:pPr>
      <w:hyperlink w:anchor="_Toc7140" w:history="1">
        <w:r>
          <w:rPr>
            <w:rFonts w:ascii="仿宋" w:eastAsia="仿宋" w:hAnsi="仿宋" w:cs="仿宋" w:hint="eastAsia"/>
            <w:lang w:eastAsia="zh-CN"/>
          </w:rPr>
          <w:t>四、水性漆项目可持续发展</w:t>
        </w:r>
        <w:r>
          <w:tab/>
        </w:r>
        <w:r>
          <w:fldChar w:fldCharType="begin"/>
        </w:r>
        <w:r>
          <w:instrText xml:space="preserve"> PAGEREF _Toc7140 \h </w:instrText>
        </w:r>
        <w:r>
          <w:fldChar w:fldCharType="separate"/>
        </w:r>
        <w:r>
          <w:t>9</w:t>
        </w:r>
        <w:r>
          <w:fldChar w:fldCharType="end"/>
        </w:r>
      </w:hyperlink>
    </w:p>
    <w:p>
      <w:pPr>
        <w:pStyle w:val="TOC2"/>
        <w:tabs>
          <w:tab w:val="right" w:leader="dot" w:pos="8306"/>
        </w:tabs>
      </w:pPr>
      <w:hyperlink w:anchor="_Toc20314" w:history="1">
        <w:r>
          <w:rPr>
            <w:rFonts w:ascii="仿宋" w:eastAsia="仿宋" w:hAnsi="仿宋" w:cs="仿宋" w:hint="eastAsia"/>
            <w:lang w:eastAsia="zh-CN"/>
          </w:rPr>
          <w:t>(一)、可持续战略与实践</w:t>
        </w:r>
        <w:r>
          <w:tab/>
        </w:r>
        <w:r>
          <w:fldChar w:fldCharType="begin"/>
        </w:r>
        <w:r>
          <w:instrText xml:space="preserve"> PAGEREF _Toc20314 \h </w:instrText>
        </w:r>
        <w:r>
          <w:fldChar w:fldCharType="separate"/>
        </w:r>
        <w:r>
          <w:t>9</w:t>
        </w:r>
        <w:r>
          <w:fldChar w:fldCharType="end"/>
        </w:r>
      </w:hyperlink>
    </w:p>
    <w:p>
      <w:pPr>
        <w:pStyle w:val="TOC2"/>
        <w:tabs>
          <w:tab w:val="right" w:leader="dot" w:pos="8306"/>
        </w:tabs>
      </w:pPr>
      <w:hyperlink w:anchor="_Toc15096" w:history="1">
        <w:r>
          <w:rPr>
            <w:rFonts w:ascii="仿宋" w:eastAsia="仿宋" w:hAnsi="仿宋" w:cs="仿宋" w:hint="eastAsia"/>
            <w:lang w:eastAsia="zh-CN"/>
          </w:rPr>
          <w:t>(二)、环保与社会责任</w:t>
        </w:r>
        <w:r>
          <w:tab/>
        </w:r>
        <w:r>
          <w:fldChar w:fldCharType="begin"/>
        </w:r>
        <w:r>
          <w:instrText xml:space="preserve"> PAGEREF _Toc15096 \h </w:instrText>
        </w:r>
        <w:r>
          <w:fldChar w:fldCharType="separate"/>
        </w:r>
        <w:r>
          <w:t>10</w:t>
        </w:r>
        <w:r>
          <w:fldChar w:fldCharType="end"/>
        </w:r>
      </w:hyperlink>
    </w:p>
    <w:p>
      <w:pPr>
        <w:pStyle w:val="TOC1"/>
        <w:tabs>
          <w:tab w:val="right" w:leader="dot" w:pos="8306"/>
        </w:tabs>
      </w:pPr>
      <w:hyperlink w:anchor="_Toc17426" w:history="1">
        <w:r>
          <w:rPr>
            <w:rFonts w:ascii="仿宋" w:eastAsia="仿宋" w:hAnsi="仿宋" w:cs="仿宋" w:hint="eastAsia"/>
            <w:lang w:eastAsia="zh-CN"/>
          </w:rPr>
          <w:t>五、水性漆项目概论</w:t>
        </w:r>
        <w:r>
          <w:tab/>
        </w:r>
        <w:r>
          <w:fldChar w:fldCharType="begin"/>
        </w:r>
        <w:r>
          <w:instrText xml:space="preserve"> PAGEREF _Toc17426 \h </w:instrText>
        </w:r>
        <w:r>
          <w:fldChar w:fldCharType="separate"/>
        </w:r>
        <w:r>
          <w:t>11</w:t>
        </w:r>
        <w:r>
          <w:fldChar w:fldCharType="end"/>
        </w:r>
      </w:hyperlink>
    </w:p>
    <w:p>
      <w:pPr>
        <w:pStyle w:val="TOC2"/>
        <w:tabs>
          <w:tab w:val="right" w:leader="dot" w:pos="8306"/>
        </w:tabs>
      </w:pPr>
      <w:hyperlink w:anchor="_Toc27416" w:history="1">
        <w:r>
          <w:rPr>
            <w:rFonts w:ascii="仿宋" w:eastAsia="仿宋" w:hAnsi="仿宋" w:cs="仿宋" w:hint="eastAsia"/>
            <w:lang w:eastAsia="zh-CN"/>
          </w:rPr>
          <w:t>(一)、水性漆项目概况</w:t>
        </w:r>
        <w:r>
          <w:tab/>
        </w:r>
        <w:r>
          <w:fldChar w:fldCharType="begin"/>
        </w:r>
        <w:r>
          <w:instrText xml:space="preserve"> PAGEREF _Toc27416 \h </w:instrText>
        </w:r>
        <w:r>
          <w:fldChar w:fldCharType="separate"/>
        </w:r>
        <w:r>
          <w:t>11</w:t>
        </w:r>
        <w:r>
          <w:fldChar w:fldCharType="end"/>
        </w:r>
      </w:hyperlink>
    </w:p>
    <w:p>
      <w:pPr>
        <w:pStyle w:val="TOC2"/>
        <w:tabs>
          <w:tab w:val="right" w:leader="dot" w:pos="8306"/>
        </w:tabs>
      </w:pPr>
      <w:hyperlink w:anchor="_Toc31862" w:history="1">
        <w:r>
          <w:rPr>
            <w:rFonts w:ascii="仿宋" w:eastAsia="仿宋" w:hAnsi="仿宋" w:cs="仿宋" w:hint="eastAsia"/>
            <w:lang w:eastAsia="zh-CN"/>
          </w:rPr>
          <w:t>(二)、水性漆项目目标</w:t>
        </w:r>
        <w:r>
          <w:tab/>
        </w:r>
        <w:r>
          <w:fldChar w:fldCharType="begin"/>
        </w:r>
        <w:r>
          <w:instrText xml:space="preserve"> PAGEREF _Toc31862 \h </w:instrText>
        </w:r>
        <w:r>
          <w:fldChar w:fldCharType="separate"/>
        </w:r>
        <w:r>
          <w:t>13</w:t>
        </w:r>
        <w:r>
          <w:fldChar w:fldCharType="end"/>
        </w:r>
      </w:hyperlink>
    </w:p>
    <w:p>
      <w:pPr>
        <w:pStyle w:val="TOC2"/>
        <w:tabs>
          <w:tab w:val="right" w:leader="dot" w:pos="8306"/>
        </w:tabs>
      </w:pPr>
      <w:hyperlink w:anchor="_Toc3254" w:history="1">
        <w:r>
          <w:rPr>
            <w:rFonts w:ascii="仿宋" w:eastAsia="仿宋" w:hAnsi="仿宋" w:cs="仿宋" w:hint="eastAsia"/>
            <w:lang w:eastAsia="zh-CN"/>
          </w:rPr>
          <w:t>(三)、水性漆项目提出的理由</w:t>
        </w:r>
        <w:r>
          <w:tab/>
        </w:r>
        <w:r>
          <w:fldChar w:fldCharType="begin"/>
        </w:r>
        <w:r>
          <w:instrText xml:space="preserve"> PAGEREF _Toc3254 \h </w:instrText>
        </w:r>
        <w:r>
          <w:fldChar w:fldCharType="separate"/>
        </w:r>
        <w:r>
          <w:t>14</w:t>
        </w:r>
        <w:r>
          <w:fldChar w:fldCharType="end"/>
        </w:r>
      </w:hyperlink>
    </w:p>
    <w:p>
      <w:pPr>
        <w:pStyle w:val="TOC2"/>
        <w:tabs>
          <w:tab w:val="right" w:leader="dot" w:pos="8306"/>
        </w:tabs>
      </w:pPr>
      <w:hyperlink w:anchor="_Toc18395" w:history="1">
        <w:r>
          <w:rPr>
            <w:rFonts w:ascii="仿宋" w:eastAsia="仿宋" w:hAnsi="仿宋" w:cs="仿宋" w:hint="eastAsia"/>
            <w:lang w:eastAsia="zh-CN"/>
          </w:rPr>
          <w:t>(四)、水性漆项目意义</w:t>
        </w:r>
        <w:r>
          <w:tab/>
        </w:r>
        <w:r>
          <w:fldChar w:fldCharType="begin"/>
        </w:r>
        <w:r>
          <w:instrText xml:space="preserve"> PAGEREF _Toc18395 \h </w:instrText>
        </w:r>
        <w:r>
          <w:fldChar w:fldCharType="separate"/>
        </w:r>
        <w:r>
          <w:t>16</w:t>
        </w:r>
        <w:r>
          <w:fldChar w:fldCharType="end"/>
        </w:r>
      </w:hyperlink>
    </w:p>
    <w:p>
      <w:pPr>
        <w:pStyle w:val="TOC2"/>
        <w:tabs>
          <w:tab w:val="right" w:leader="dot" w:pos="8306"/>
        </w:tabs>
      </w:pPr>
      <w:hyperlink w:anchor="_Toc26610" w:history="1">
        <w:r>
          <w:rPr>
            <w:rFonts w:ascii="仿宋" w:eastAsia="仿宋" w:hAnsi="仿宋" w:cs="仿宋" w:hint="eastAsia"/>
            <w:lang w:eastAsia="zh-CN"/>
          </w:rPr>
          <w:t>(五)、水性漆项目背景</w:t>
        </w:r>
        <w:r>
          <w:tab/>
        </w:r>
        <w:r>
          <w:fldChar w:fldCharType="begin"/>
        </w:r>
        <w:r>
          <w:instrText xml:space="preserve"> PAGEREF _Toc26610 \h </w:instrText>
        </w:r>
        <w:r>
          <w:fldChar w:fldCharType="separate"/>
        </w:r>
        <w:r>
          <w:t>16</w:t>
        </w:r>
        <w:r>
          <w:fldChar w:fldCharType="end"/>
        </w:r>
      </w:hyperlink>
    </w:p>
    <w:p>
      <w:pPr>
        <w:pStyle w:val="TOC1"/>
        <w:tabs>
          <w:tab w:val="right" w:leader="dot" w:pos="8306"/>
        </w:tabs>
      </w:pPr>
      <w:hyperlink w:anchor="_Toc5003" w:history="1">
        <w:r>
          <w:rPr>
            <w:rFonts w:ascii="仿宋" w:eastAsia="仿宋" w:hAnsi="仿宋" w:cs="仿宋" w:hint="eastAsia"/>
            <w:lang w:eastAsia="zh-CN"/>
          </w:rPr>
          <w:t>六、水性漆项目危机管理</w:t>
        </w:r>
        <w:r>
          <w:tab/>
        </w:r>
        <w:r>
          <w:fldChar w:fldCharType="begin"/>
        </w:r>
        <w:r>
          <w:instrText xml:space="preserve"> PAGEREF _Toc5003 \h </w:instrText>
        </w:r>
        <w:r>
          <w:fldChar w:fldCharType="separate"/>
        </w:r>
        <w:r>
          <w:t>17</w:t>
        </w:r>
        <w:r>
          <w:fldChar w:fldCharType="end"/>
        </w:r>
      </w:hyperlink>
    </w:p>
    <w:p>
      <w:pPr>
        <w:pStyle w:val="TOC2"/>
        <w:tabs>
          <w:tab w:val="right" w:leader="dot" w:pos="8306"/>
        </w:tabs>
      </w:pPr>
      <w:hyperlink w:anchor="_Toc11217" w:history="1">
        <w:r>
          <w:rPr>
            <w:rFonts w:ascii="仿宋" w:eastAsia="仿宋" w:hAnsi="仿宋" w:cs="仿宋" w:hint="eastAsia"/>
            <w:lang w:eastAsia="zh-CN"/>
          </w:rPr>
          <w:t>(一)、危机预警与识别</w:t>
        </w:r>
        <w:r>
          <w:tab/>
        </w:r>
        <w:r>
          <w:fldChar w:fldCharType="begin"/>
        </w:r>
        <w:r>
          <w:instrText xml:space="preserve"> PAGEREF _Toc11217 \h </w:instrText>
        </w:r>
        <w:r>
          <w:fldChar w:fldCharType="separate"/>
        </w:r>
        <w:r>
          <w:t>17</w:t>
        </w:r>
        <w:r>
          <w:fldChar w:fldCharType="end"/>
        </w:r>
      </w:hyperlink>
    </w:p>
    <w:p>
      <w:pPr>
        <w:pStyle w:val="TOC2"/>
        <w:tabs>
          <w:tab w:val="right" w:leader="dot" w:pos="8306"/>
        </w:tabs>
      </w:pPr>
      <w:hyperlink w:anchor="_Toc5566" w:history="1">
        <w:r>
          <w:rPr>
            <w:rFonts w:ascii="仿宋" w:eastAsia="仿宋" w:hAnsi="仿宋" w:cs="仿宋" w:hint="eastAsia"/>
            <w:lang w:eastAsia="zh-CN"/>
          </w:rPr>
          <w:t>(二)、危机应对与恢复</w:t>
        </w:r>
        <w:r>
          <w:tab/>
        </w:r>
        <w:r>
          <w:fldChar w:fldCharType="begin"/>
        </w:r>
        <w:r>
          <w:instrText xml:space="preserve"> PAGEREF _Toc5566 \h </w:instrText>
        </w:r>
        <w:r>
          <w:fldChar w:fldCharType="separate"/>
        </w:r>
        <w:r>
          <w:t>18</w:t>
        </w:r>
        <w:r>
          <w:fldChar w:fldCharType="end"/>
        </w:r>
      </w:hyperlink>
    </w:p>
    <w:p>
      <w:pPr>
        <w:pStyle w:val="TOC1"/>
        <w:tabs>
          <w:tab w:val="right" w:leader="dot" w:pos="8306"/>
        </w:tabs>
      </w:pPr>
      <w:hyperlink w:anchor="_Toc29674" w:history="1">
        <w:r>
          <w:rPr>
            <w:rFonts w:ascii="仿宋" w:eastAsia="仿宋" w:hAnsi="仿宋" w:cs="仿宋" w:hint="eastAsia"/>
            <w:lang w:eastAsia="zh-CN"/>
          </w:rPr>
          <w:t>七、水性漆项目风险管理</w:t>
        </w:r>
        <w:r>
          <w:tab/>
        </w:r>
        <w:r>
          <w:fldChar w:fldCharType="begin"/>
        </w:r>
        <w:r>
          <w:instrText xml:space="preserve"> PAGEREF _Toc29674 \h </w:instrText>
        </w:r>
        <w:r>
          <w:fldChar w:fldCharType="separate"/>
        </w:r>
        <w:r>
          <w:t>20</w:t>
        </w:r>
        <w:r>
          <w:fldChar w:fldCharType="end"/>
        </w:r>
      </w:hyperlink>
    </w:p>
    <w:p>
      <w:pPr>
        <w:pStyle w:val="TOC2"/>
        <w:tabs>
          <w:tab w:val="right" w:leader="dot" w:pos="8306"/>
        </w:tabs>
      </w:pPr>
      <w:hyperlink w:anchor="_Toc10496" w:history="1">
        <w:r>
          <w:rPr>
            <w:rFonts w:ascii="仿宋" w:eastAsia="仿宋" w:hAnsi="仿宋" w:cs="仿宋" w:hint="eastAsia"/>
            <w:lang w:eastAsia="zh-CN"/>
          </w:rPr>
          <w:t>(一)、风险识别与评估</w:t>
        </w:r>
        <w:r>
          <w:tab/>
        </w:r>
        <w:r>
          <w:fldChar w:fldCharType="begin"/>
        </w:r>
        <w:r>
          <w:instrText xml:space="preserve"> PAGEREF _Toc10496 \h </w:instrText>
        </w:r>
        <w:r>
          <w:fldChar w:fldCharType="separate"/>
        </w:r>
        <w:r>
          <w:t>20</w:t>
        </w:r>
        <w:r>
          <w:fldChar w:fldCharType="end"/>
        </w:r>
      </w:hyperlink>
    </w:p>
    <w:p>
      <w:pPr>
        <w:pStyle w:val="TOC2"/>
        <w:tabs>
          <w:tab w:val="right" w:leader="dot" w:pos="8306"/>
        </w:tabs>
      </w:pPr>
      <w:hyperlink w:anchor="_Toc28833" w:history="1">
        <w:r>
          <w:rPr>
            <w:rFonts w:ascii="仿宋" w:eastAsia="仿宋" w:hAnsi="仿宋" w:cs="仿宋" w:hint="eastAsia"/>
            <w:lang w:eastAsia="zh-CN"/>
          </w:rPr>
          <w:t>(二)、风险应对策略</w:t>
        </w:r>
        <w:r>
          <w:tab/>
        </w:r>
        <w:r>
          <w:fldChar w:fldCharType="begin"/>
        </w:r>
        <w:r>
          <w:instrText xml:space="preserve"> PAGEREF _Toc28833 \h </w:instrText>
        </w:r>
        <w:r>
          <w:fldChar w:fldCharType="separate"/>
        </w:r>
        <w:r>
          <w:t>21</w:t>
        </w:r>
        <w:r>
          <w:fldChar w:fldCharType="end"/>
        </w:r>
      </w:hyperlink>
    </w:p>
    <w:p>
      <w:pPr>
        <w:pStyle w:val="TOC2"/>
        <w:tabs>
          <w:tab w:val="right" w:leader="dot" w:pos="8306"/>
        </w:tabs>
      </w:pPr>
      <w:hyperlink w:anchor="_Toc9221" w:history="1">
        <w:r>
          <w:rPr>
            <w:rFonts w:ascii="仿宋" w:eastAsia="仿宋" w:hAnsi="仿宋" w:cs="仿宋" w:hint="eastAsia"/>
            <w:lang w:eastAsia="zh-CN"/>
          </w:rPr>
          <w:t>(三)、风险监控与控制</w:t>
        </w:r>
        <w:r>
          <w:tab/>
        </w:r>
        <w:r>
          <w:fldChar w:fldCharType="begin"/>
        </w:r>
        <w:r>
          <w:instrText xml:space="preserve"> PAGEREF _Toc9221 \h </w:instrText>
        </w:r>
        <w:r>
          <w:fldChar w:fldCharType="separate"/>
        </w:r>
        <w:r>
          <w:t>23</w:t>
        </w:r>
        <w:r>
          <w:fldChar w:fldCharType="end"/>
        </w:r>
      </w:hyperlink>
    </w:p>
    <w:p>
      <w:pPr>
        <w:pStyle w:val="TOC1"/>
        <w:tabs>
          <w:tab w:val="right" w:leader="dot" w:pos="8306"/>
        </w:tabs>
      </w:pPr>
      <w:hyperlink w:anchor="_Toc28211" w:history="1">
        <w:r>
          <w:rPr>
            <w:rFonts w:ascii="仿宋" w:eastAsia="仿宋" w:hAnsi="仿宋" w:cs="仿宋" w:hint="eastAsia"/>
            <w:lang w:eastAsia="zh-CN"/>
          </w:rPr>
          <w:t>八、水性漆项目财务管理</w:t>
        </w:r>
        <w:r>
          <w:tab/>
        </w:r>
        <w:r>
          <w:fldChar w:fldCharType="begin"/>
        </w:r>
        <w:r>
          <w:instrText xml:space="preserve"> PAGEREF _Toc28211 \h </w:instrText>
        </w:r>
        <w:r>
          <w:fldChar w:fldCharType="separate"/>
        </w:r>
        <w:r>
          <w:t>24</w:t>
        </w:r>
        <w:r>
          <w:fldChar w:fldCharType="end"/>
        </w:r>
      </w:hyperlink>
    </w:p>
    <w:p>
      <w:pPr>
        <w:pStyle w:val="TOC2"/>
        <w:tabs>
          <w:tab w:val="right" w:leader="dot" w:pos="8306"/>
        </w:tabs>
      </w:pPr>
      <w:hyperlink w:anchor="_Toc6408" w:history="1">
        <w:r>
          <w:rPr>
            <w:rFonts w:ascii="仿宋" w:eastAsia="仿宋" w:hAnsi="仿宋" w:cs="仿宋" w:hint="eastAsia"/>
            <w:lang w:eastAsia="zh-CN"/>
          </w:rPr>
          <w:t>(一)、资金需求大</w:t>
        </w:r>
        <w:r>
          <w:tab/>
        </w:r>
        <w:r>
          <w:fldChar w:fldCharType="begin"/>
        </w:r>
        <w:r>
          <w:instrText xml:space="preserve"> PAGEREF _Toc6408 \h </w:instrText>
        </w:r>
        <w:r>
          <w:fldChar w:fldCharType="separate"/>
        </w:r>
        <w:r>
          <w:t>24</w:t>
        </w:r>
        <w:r>
          <w:fldChar w:fldCharType="end"/>
        </w:r>
      </w:hyperlink>
    </w:p>
    <w:p>
      <w:pPr>
        <w:pStyle w:val="TOC2"/>
        <w:tabs>
          <w:tab w:val="right" w:leader="dot" w:pos="8306"/>
        </w:tabs>
      </w:pPr>
      <w:hyperlink w:anchor="_Toc6427" w:history="1">
        <w:r>
          <w:rPr>
            <w:rFonts w:ascii="仿宋" w:eastAsia="仿宋" w:hAnsi="仿宋" w:cs="仿宋" w:hint="eastAsia"/>
            <w:lang w:eastAsia="zh-CN"/>
          </w:rPr>
          <w:t>(二)、研发周期长</w:t>
        </w:r>
        <w:r>
          <w:tab/>
        </w:r>
        <w:r>
          <w:fldChar w:fldCharType="begin"/>
        </w:r>
        <w:r>
          <w:instrText xml:space="preserve"> PAGEREF _Toc6427 \h </w:instrText>
        </w:r>
        <w:r>
          <w:fldChar w:fldCharType="separate"/>
        </w:r>
        <w:r>
          <w:t>25</w:t>
        </w:r>
        <w:r>
          <w:fldChar w:fldCharType="end"/>
        </w:r>
      </w:hyperlink>
    </w:p>
    <w:p>
      <w:pPr>
        <w:pStyle w:val="TOC2"/>
        <w:tabs>
          <w:tab w:val="right" w:leader="dot" w:pos="8306"/>
        </w:tabs>
      </w:pPr>
      <w:hyperlink w:anchor="_Toc286" w:history="1">
        <w:r>
          <w:rPr>
            <w:rFonts w:ascii="仿宋" w:eastAsia="仿宋" w:hAnsi="仿宋" w:cs="仿宋" w:hint="eastAsia"/>
            <w:lang w:eastAsia="zh-CN"/>
          </w:rPr>
          <w:t>(三)、市场风险大</w:t>
        </w:r>
        <w:r>
          <w:tab/>
        </w:r>
        <w:r>
          <w:fldChar w:fldCharType="begin"/>
        </w:r>
        <w:r>
          <w:instrText xml:space="preserve"> PAGEREF _Toc286 \h </w:instrText>
        </w:r>
        <w:r>
          <w:fldChar w:fldCharType="separate"/>
        </w:r>
        <w:r>
          <w:t>26</w:t>
        </w:r>
        <w:r>
          <w:fldChar w:fldCharType="end"/>
        </w:r>
      </w:hyperlink>
    </w:p>
    <w:p>
      <w:pPr>
        <w:pStyle w:val="TOC2"/>
        <w:tabs>
          <w:tab w:val="right" w:leader="dot" w:pos="8306"/>
        </w:tabs>
      </w:pPr>
      <w:hyperlink w:anchor="_Toc4755" w:history="1">
        <w:r>
          <w:rPr>
            <w:rFonts w:ascii="仿宋" w:eastAsia="仿宋" w:hAnsi="仿宋" w:cs="仿宋" w:hint="eastAsia"/>
            <w:lang w:eastAsia="zh-CN"/>
          </w:rPr>
          <w:t>(四)、利润率高</w:t>
        </w:r>
        <w:r>
          <w:tab/>
        </w:r>
        <w:r>
          <w:fldChar w:fldCharType="begin"/>
        </w:r>
        <w:r>
          <w:instrText xml:space="preserve"> PAGEREF _Toc4755 \h </w:instrText>
        </w:r>
        <w:r>
          <w:fldChar w:fldCharType="separate"/>
        </w:r>
        <w:r>
          <w:t>29</w:t>
        </w:r>
        <w:r>
          <w:fldChar w:fldCharType="end"/>
        </w:r>
      </w:hyperlink>
    </w:p>
    <w:p>
      <w:pPr>
        <w:pStyle w:val="TOC1"/>
        <w:tabs>
          <w:tab w:val="right" w:leader="dot" w:pos="8306"/>
        </w:tabs>
      </w:pPr>
      <w:hyperlink w:anchor="_Toc15143" w:history="1">
        <w:r>
          <w:rPr>
            <w:rFonts w:ascii="仿宋" w:eastAsia="仿宋" w:hAnsi="仿宋" w:cs="仿宋" w:hint="eastAsia"/>
            <w:lang w:eastAsia="zh-CN"/>
          </w:rPr>
          <w:t>九、水性漆项目人力资源培养与发展</w:t>
        </w:r>
        <w:r>
          <w:tab/>
        </w:r>
        <w:r>
          <w:fldChar w:fldCharType="begin"/>
        </w:r>
        <w:r>
          <w:instrText xml:space="preserve"> PAGEREF _Toc15143 \h </w:instrText>
        </w:r>
        <w:r>
          <w:fldChar w:fldCharType="separate"/>
        </w:r>
        <w:r>
          <w:t>31</w:t>
        </w:r>
        <w:r>
          <w:fldChar w:fldCharType="end"/>
        </w:r>
      </w:hyperlink>
    </w:p>
    <w:p>
      <w:pPr>
        <w:pStyle w:val="TOC2"/>
        <w:tabs>
          <w:tab w:val="right" w:leader="dot" w:pos="8306"/>
        </w:tabs>
      </w:pPr>
      <w:hyperlink w:anchor="_Toc15943" w:history="1">
        <w:r>
          <w:rPr>
            <w:rFonts w:ascii="仿宋" w:eastAsia="仿宋" w:hAnsi="仿宋" w:cs="仿宋" w:hint="eastAsia"/>
            <w:lang w:eastAsia="zh-CN"/>
          </w:rPr>
          <w:t>(一)、人才需求与规划</w:t>
        </w:r>
        <w:r>
          <w:tab/>
        </w:r>
        <w:r>
          <w:fldChar w:fldCharType="begin"/>
        </w:r>
        <w:r>
          <w:instrText xml:space="preserve"> PAGEREF _Toc15943 \h </w:instrText>
        </w:r>
        <w:r>
          <w:fldChar w:fldCharType="separate"/>
        </w:r>
        <w:r>
          <w:t>31</w:t>
        </w:r>
        <w:r>
          <w:fldChar w:fldCharType="end"/>
        </w:r>
      </w:hyperlink>
    </w:p>
    <w:p>
      <w:pPr>
        <w:pStyle w:val="TOC2"/>
        <w:tabs>
          <w:tab w:val="right" w:leader="dot" w:pos="8306"/>
        </w:tabs>
      </w:pPr>
      <w:hyperlink w:anchor="_Toc17218" w:history="1">
        <w:r>
          <w:rPr>
            <w:rFonts w:ascii="仿宋" w:eastAsia="仿宋" w:hAnsi="仿宋" w:cs="仿宋" w:hint="eastAsia"/>
            <w:lang w:eastAsia="zh-CN"/>
          </w:rPr>
          <w:t>(二)、培训与发展计划</w:t>
        </w:r>
        <w:r>
          <w:tab/>
        </w:r>
        <w:r>
          <w:fldChar w:fldCharType="begin"/>
        </w:r>
        <w:r>
          <w:instrText xml:space="preserve"> PAGEREF _Toc17218 \h </w:instrText>
        </w:r>
        <w:r>
          <w:fldChar w:fldCharType="separate"/>
        </w:r>
        <w:r>
          <w:t>31</w:t>
        </w:r>
        <w:r>
          <w:fldChar w:fldCharType="end"/>
        </w:r>
      </w:hyperlink>
    </w:p>
    <w:p>
      <w:pPr>
        <w:pStyle w:val="TOC1"/>
        <w:tabs>
          <w:tab w:val="right" w:leader="dot" w:pos="8306"/>
        </w:tabs>
      </w:pPr>
      <w:hyperlink w:anchor="_Toc14961" w:history="1">
        <w:r>
          <w:rPr>
            <w:rFonts w:ascii="仿宋" w:eastAsia="仿宋" w:hAnsi="仿宋" w:cs="仿宋" w:hint="eastAsia"/>
            <w:lang w:eastAsia="zh-CN"/>
          </w:rPr>
          <w:t>十、水性漆项目经营效益</w:t>
        </w:r>
        <w:r>
          <w:tab/>
        </w:r>
        <w:r>
          <w:fldChar w:fldCharType="begin"/>
        </w:r>
        <w:r>
          <w:instrText xml:space="preserve"> PAGEREF _Toc14961 \h </w:instrText>
        </w:r>
        <w:r>
          <w:fldChar w:fldCharType="separate"/>
        </w:r>
        <w:r>
          <w:t>32</w:t>
        </w:r>
        <w:r>
          <w:fldChar w:fldCharType="end"/>
        </w:r>
      </w:hyperlink>
    </w:p>
    <w:p>
      <w:pPr>
        <w:pStyle w:val="TOC2"/>
        <w:tabs>
          <w:tab w:val="right" w:leader="dot" w:pos="8306"/>
        </w:tabs>
      </w:pPr>
      <w:hyperlink w:anchor="_Toc28402" w:history="1">
        <w:r>
          <w:rPr>
            <w:rFonts w:ascii="仿宋" w:eastAsia="仿宋" w:hAnsi="仿宋" w:cs="仿宋" w:hint="eastAsia"/>
            <w:lang w:eastAsia="zh-CN"/>
          </w:rPr>
          <w:t>(一)、经济评价财务测算</w:t>
        </w:r>
        <w:r>
          <w:tab/>
        </w:r>
        <w:r>
          <w:fldChar w:fldCharType="begin"/>
        </w:r>
        <w:r>
          <w:instrText xml:space="preserve"> PAGEREF _Toc28402 \h </w:instrText>
        </w:r>
        <w:r>
          <w:fldChar w:fldCharType="separate"/>
        </w:r>
        <w:r>
          <w:t>32</w:t>
        </w:r>
        <w:r>
          <w:fldChar w:fldCharType="end"/>
        </w:r>
      </w:hyperlink>
    </w:p>
    <w:p>
      <w:pPr>
        <w:pStyle w:val="TOC2"/>
        <w:tabs>
          <w:tab w:val="right" w:leader="dot" w:pos="8306"/>
        </w:tabs>
      </w:pPr>
      <w:hyperlink w:anchor="_Toc15860" w:history="1">
        <w:r>
          <w:rPr>
            <w:rFonts w:ascii="仿宋" w:eastAsia="仿宋" w:hAnsi="仿宋" w:cs="仿宋" w:hint="eastAsia"/>
            <w:lang w:eastAsia="zh-CN"/>
          </w:rPr>
          <w:t>(二)、水性漆项目盈利能力分析</w:t>
        </w:r>
        <w:r>
          <w:tab/>
        </w:r>
        <w:r>
          <w:fldChar w:fldCharType="begin"/>
        </w:r>
        <w:r>
          <w:instrText xml:space="preserve"> PAGEREF _Toc15860 \h </w:instrText>
        </w:r>
        <w:r>
          <w:fldChar w:fldCharType="separate"/>
        </w:r>
        <w:r>
          <w:t>33</w:t>
        </w:r>
        <w:r>
          <w:fldChar w:fldCharType="end"/>
        </w:r>
      </w:hyperlink>
    </w:p>
    <w:p>
      <w:pPr>
        <w:pStyle w:val="TOC1"/>
        <w:tabs>
          <w:tab w:val="right" w:leader="dot" w:pos="8306"/>
        </w:tabs>
      </w:pPr>
      <w:hyperlink w:anchor="_Toc6996" w:history="1">
        <w:r>
          <w:rPr>
            <w:rFonts w:ascii="仿宋" w:eastAsia="仿宋" w:hAnsi="仿宋" w:cs="仿宋" w:hint="eastAsia"/>
            <w:lang w:eastAsia="zh-CN"/>
          </w:rPr>
          <w:t>十一、水性漆项目环境影响分析</w:t>
        </w:r>
        <w:r>
          <w:tab/>
        </w:r>
        <w:r>
          <w:fldChar w:fldCharType="begin"/>
        </w:r>
        <w:r>
          <w:instrText xml:space="preserve"> PAGEREF _Toc6996 \h </w:instrText>
        </w:r>
        <w:r>
          <w:fldChar w:fldCharType="separate"/>
        </w:r>
        <w:r>
          <w:t>34</w:t>
        </w:r>
        <w:r>
          <w:fldChar w:fldCharType="end"/>
        </w:r>
      </w:hyperlink>
    </w:p>
    <w:p>
      <w:pPr>
        <w:pStyle w:val="TOC2"/>
        <w:tabs>
          <w:tab w:val="right" w:leader="dot" w:pos="8306"/>
        </w:tabs>
      </w:pPr>
      <w:hyperlink w:anchor="_Toc13360" w:history="1">
        <w:r>
          <w:rPr>
            <w:rFonts w:ascii="仿宋" w:eastAsia="仿宋" w:hAnsi="仿宋" w:cs="仿宋" w:hint="eastAsia"/>
            <w:lang w:eastAsia="zh-CN"/>
          </w:rPr>
          <w:t>(一)、建设区域环境质量现状</w:t>
        </w:r>
        <w:r>
          <w:tab/>
        </w:r>
        <w:r>
          <w:fldChar w:fldCharType="begin"/>
        </w:r>
        <w:r>
          <w:instrText xml:space="preserve"> PAGEREF _Toc13360 \h </w:instrText>
        </w:r>
        <w:r>
          <w:fldChar w:fldCharType="separate"/>
        </w:r>
        <w:r>
          <w:t>34</w:t>
        </w:r>
        <w:r>
          <w:fldChar w:fldCharType="end"/>
        </w:r>
      </w:hyperlink>
    </w:p>
    <w:p>
      <w:pPr>
        <w:pStyle w:val="TOC2"/>
        <w:tabs>
          <w:tab w:val="right" w:leader="dot" w:pos="8306"/>
        </w:tabs>
      </w:pPr>
      <w:hyperlink w:anchor="_Toc26134" w:history="1">
        <w:r>
          <w:rPr>
            <w:rFonts w:ascii="仿宋" w:eastAsia="仿宋" w:hAnsi="仿宋" w:cs="仿宋" w:hint="eastAsia"/>
            <w:lang w:eastAsia="zh-CN"/>
          </w:rPr>
          <w:t>(二)、建设期环境保护</w:t>
        </w:r>
        <w:r>
          <w:tab/>
        </w:r>
        <w:r>
          <w:fldChar w:fldCharType="begin"/>
        </w:r>
        <w:r>
          <w:instrText xml:space="preserve"> PAGEREF _Toc26134 \h </w:instrText>
        </w:r>
        <w:r>
          <w:fldChar w:fldCharType="separate"/>
        </w:r>
        <w:r>
          <w:t>35</w:t>
        </w:r>
        <w:r>
          <w:fldChar w:fldCharType="end"/>
        </w:r>
      </w:hyperlink>
    </w:p>
    <w:p>
      <w:pPr>
        <w:pStyle w:val="TOC2"/>
        <w:tabs>
          <w:tab w:val="right" w:leader="dot" w:pos="8306"/>
        </w:tabs>
      </w:pPr>
      <w:hyperlink w:anchor="_Toc27818" w:history="1">
        <w:r>
          <w:rPr>
            <w:rFonts w:ascii="仿宋" w:eastAsia="仿宋" w:hAnsi="仿宋" w:cs="仿宋" w:hint="eastAsia"/>
            <w:lang w:eastAsia="zh-CN"/>
          </w:rPr>
          <w:t>(三)、运营期环境保护</w:t>
        </w:r>
        <w:r>
          <w:tab/>
        </w:r>
        <w:r>
          <w:fldChar w:fldCharType="begin"/>
        </w:r>
        <w:r>
          <w:instrText xml:space="preserve"> PAGEREF _Toc27818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2" w:history="1">
        <w:r>
          <w:rPr>
            <w:rFonts w:ascii="仿宋" w:eastAsia="仿宋" w:hAnsi="仿宋" w:cs="仿宋" w:hint="eastAsia"/>
            <w:lang w:eastAsia="zh-CN"/>
          </w:rPr>
          <w:t>(四)、水性漆项目建设对区域经济的影响</w:t>
        </w:r>
        <w:r>
          <w:tab/>
        </w:r>
        <w:r>
          <w:fldChar w:fldCharType="begin"/>
        </w:r>
        <w:r>
          <w:instrText xml:space="preserve"> PAGEREF _Toc3852 \h </w:instrText>
        </w:r>
        <w:r>
          <w:fldChar w:fldCharType="separate"/>
        </w:r>
        <w:r>
          <w:t>38</w:t>
        </w:r>
        <w:r>
          <w:fldChar w:fldCharType="end"/>
        </w:r>
      </w:hyperlink>
    </w:p>
    <w:p>
      <w:pPr>
        <w:pStyle w:val="TOC2"/>
        <w:tabs>
          <w:tab w:val="right" w:leader="dot" w:pos="8306"/>
        </w:tabs>
      </w:pPr>
      <w:hyperlink w:anchor="_Toc9403" w:history="1">
        <w:r>
          <w:rPr>
            <w:rFonts w:ascii="仿宋" w:eastAsia="仿宋" w:hAnsi="仿宋" w:cs="仿宋" w:hint="eastAsia"/>
            <w:lang w:eastAsia="zh-CN"/>
          </w:rPr>
          <w:t>(五)、废弃物处理</w:t>
        </w:r>
        <w:r>
          <w:tab/>
        </w:r>
        <w:r>
          <w:fldChar w:fldCharType="begin"/>
        </w:r>
        <w:r>
          <w:instrText xml:space="preserve"> PAGEREF _Toc9403 \h </w:instrText>
        </w:r>
        <w:r>
          <w:fldChar w:fldCharType="separate"/>
        </w:r>
        <w:r>
          <w:t>40</w:t>
        </w:r>
        <w:r>
          <w:fldChar w:fldCharType="end"/>
        </w:r>
      </w:hyperlink>
    </w:p>
    <w:p>
      <w:pPr>
        <w:pStyle w:val="TOC2"/>
        <w:tabs>
          <w:tab w:val="right" w:leader="dot" w:pos="8306"/>
        </w:tabs>
      </w:pPr>
      <w:hyperlink w:anchor="_Toc20379" w:history="1">
        <w:r>
          <w:rPr>
            <w:rFonts w:ascii="仿宋" w:eastAsia="仿宋" w:hAnsi="仿宋" w:cs="仿宋" w:hint="eastAsia"/>
            <w:lang w:eastAsia="zh-CN"/>
          </w:rPr>
          <w:t>(六)、特殊环境影响分析</w:t>
        </w:r>
        <w:r>
          <w:tab/>
        </w:r>
        <w:r>
          <w:fldChar w:fldCharType="begin"/>
        </w:r>
        <w:r>
          <w:instrText xml:space="preserve"> PAGEREF _Toc20379 \h </w:instrText>
        </w:r>
        <w:r>
          <w:fldChar w:fldCharType="separate"/>
        </w:r>
        <w:r>
          <w:t>41</w:t>
        </w:r>
        <w:r>
          <w:fldChar w:fldCharType="end"/>
        </w:r>
      </w:hyperlink>
    </w:p>
    <w:p>
      <w:pPr>
        <w:pStyle w:val="TOC2"/>
        <w:tabs>
          <w:tab w:val="right" w:leader="dot" w:pos="8306"/>
        </w:tabs>
      </w:pPr>
      <w:hyperlink w:anchor="_Toc9184" w:history="1">
        <w:r>
          <w:rPr>
            <w:rFonts w:ascii="仿宋" w:eastAsia="仿宋" w:hAnsi="仿宋" w:cs="仿宋" w:hint="eastAsia"/>
            <w:lang w:eastAsia="zh-CN"/>
          </w:rPr>
          <w:t>(七)、清洁生产</w:t>
        </w:r>
        <w:r>
          <w:tab/>
        </w:r>
        <w:r>
          <w:fldChar w:fldCharType="begin"/>
        </w:r>
        <w:r>
          <w:instrText xml:space="preserve"> PAGEREF _Toc9184 \h </w:instrText>
        </w:r>
        <w:r>
          <w:fldChar w:fldCharType="separate"/>
        </w:r>
        <w:r>
          <w:t>42</w:t>
        </w:r>
        <w:r>
          <w:fldChar w:fldCharType="end"/>
        </w:r>
      </w:hyperlink>
    </w:p>
    <w:p>
      <w:pPr>
        <w:pStyle w:val="TOC2"/>
        <w:tabs>
          <w:tab w:val="right" w:leader="dot" w:pos="8306"/>
        </w:tabs>
      </w:pPr>
      <w:hyperlink w:anchor="_Toc7764" w:history="1">
        <w:r>
          <w:rPr>
            <w:rFonts w:ascii="仿宋" w:eastAsia="仿宋" w:hAnsi="仿宋" w:cs="仿宋" w:hint="eastAsia"/>
            <w:lang w:eastAsia="zh-CN"/>
          </w:rPr>
          <w:t>(八)、环境保护综合评价</w:t>
        </w:r>
        <w:r>
          <w:tab/>
        </w:r>
        <w:r>
          <w:fldChar w:fldCharType="begin"/>
        </w:r>
        <w:r>
          <w:instrText xml:space="preserve"> PAGEREF _Toc7764 \h </w:instrText>
        </w:r>
        <w:r>
          <w:fldChar w:fldCharType="separate"/>
        </w:r>
        <w:r>
          <w:t>43</w:t>
        </w:r>
        <w:r>
          <w:fldChar w:fldCharType="end"/>
        </w:r>
      </w:hyperlink>
    </w:p>
    <w:p>
      <w:pPr>
        <w:pStyle w:val="TOC1"/>
        <w:tabs>
          <w:tab w:val="right" w:leader="dot" w:pos="8306"/>
        </w:tabs>
      </w:pPr>
      <w:hyperlink w:anchor="_Toc10081" w:history="1">
        <w:r>
          <w:rPr>
            <w:rFonts w:ascii="仿宋" w:eastAsia="仿宋" w:hAnsi="仿宋" w:cs="仿宋" w:hint="eastAsia"/>
            <w:lang w:eastAsia="zh-CN"/>
          </w:rPr>
          <w:t>十二、水性漆项目技术管理</w:t>
        </w:r>
        <w:r>
          <w:tab/>
        </w:r>
        <w:r>
          <w:fldChar w:fldCharType="begin"/>
        </w:r>
        <w:r>
          <w:instrText xml:space="preserve"> PAGEREF _Toc10081 \h </w:instrText>
        </w:r>
        <w:r>
          <w:fldChar w:fldCharType="separate"/>
        </w:r>
        <w:r>
          <w:t>44</w:t>
        </w:r>
        <w:r>
          <w:fldChar w:fldCharType="end"/>
        </w:r>
      </w:hyperlink>
    </w:p>
    <w:p>
      <w:pPr>
        <w:pStyle w:val="TOC2"/>
        <w:tabs>
          <w:tab w:val="right" w:leader="dot" w:pos="8306"/>
        </w:tabs>
      </w:pPr>
      <w:hyperlink w:anchor="_Toc18538" w:history="1">
        <w:r>
          <w:rPr>
            <w:rFonts w:ascii="仿宋" w:eastAsia="仿宋" w:hAnsi="仿宋" w:cs="仿宋" w:hint="eastAsia"/>
            <w:lang w:eastAsia="zh-CN"/>
          </w:rPr>
          <w:t>(一)、技术方案选用方向</w:t>
        </w:r>
        <w:r>
          <w:tab/>
        </w:r>
        <w:r>
          <w:fldChar w:fldCharType="begin"/>
        </w:r>
        <w:r>
          <w:instrText xml:space="preserve"> PAGEREF _Toc18538 \h </w:instrText>
        </w:r>
        <w:r>
          <w:fldChar w:fldCharType="separate"/>
        </w:r>
        <w:r>
          <w:t>44</w:t>
        </w:r>
        <w:r>
          <w:fldChar w:fldCharType="end"/>
        </w:r>
      </w:hyperlink>
    </w:p>
    <w:p>
      <w:pPr>
        <w:pStyle w:val="TOC2"/>
        <w:tabs>
          <w:tab w:val="right" w:leader="dot" w:pos="8306"/>
        </w:tabs>
      </w:pPr>
      <w:hyperlink w:anchor="_Toc111" w:history="1">
        <w:r>
          <w:rPr>
            <w:rFonts w:ascii="仿宋" w:eastAsia="仿宋" w:hAnsi="仿宋" w:cs="仿宋" w:hint="eastAsia"/>
            <w:lang w:eastAsia="zh-CN"/>
          </w:rPr>
          <w:t>(二)、工艺技术方案选用原则</w:t>
        </w:r>
        <w:r>
          <w:tab/>
        </w:r>
        <w:r>
          <w:fldChar w:fldCharType="begin"/>
        </w:r>
        <w:r>
          <w:instrText xml:space="preserve"> PAGEREF _Toc111 \h </w:instrText>
        </w:r>
        <w:r>
          <w:fldChar w:fldCharType="separate"/>
        </w:r>
        <w:r>
          <w:t>46</w:t>
        </w:r>
        <w:r>
          <w:fldChar w:fldCharType="end"/>
        </w:r>
      </w:hyperlink>
    </w:p>
    <w:p>
      <w:pPr>
        <w:pStyle w:val="TOC2"/>
        <w:tabs>
          <w:tab w:val="right" w:leader="dot" w:pos="8306"/>
        </w:tabs>
      </w:pPr>
      <w:hyperlink w:anchor="_Toc22514" w:history="1">
        <w:r>
          <w:rPr>
            <w:rFonts w:ascii="仿宋" w:eastAsia="仿宋" w:hAnsi="仿宋" w:cs="仿宋" w:hint="eastAsia"/>
            <w:lang w:eastAsia="zh-CN"/>
          </w:rPr>
          <w:t>(三)、工艺技术方案要求</w:t>
        </w:r>
        <w:r>
          <w:tab/>
        </w:r>
        <w:r>
          <w:fldChar w:fldCharType="begin"/>
        </w:r>
        <w:r>
          <w:instrText xml:space="preserve"> PAGEREF _Toc22514 \h </w:instrText>
        </w:r>
        <w:r>
          <w:fldChar w:fldCharType="separate"/>
        </w:r>
        <w:r>
          <w:t>48</w:t>
        </w:r>
        <w:r>
          <w:fldChar w:fldCharType="end"/>
        </w:r>
      </w:hyperlink>
    </w:p>
    <w:p>
      <w:pPr>
        <w:pStyle w:val="TOC1"/>
        <w:tabs>
          <w:tab w:val="right" w:leader="dot" w:pos="8306"/>
        </w:tabs>
      </w:pPr>
      <w:hyperlink w:anchor="_Toc8164" w:history="1">
        <w:r>
          <w:rPr>
            <w:rFonts w:ascii="仿宋" w:eastAsia="仿宋" w:hAnsi="仿宋" w:cs="仿宋" w:hint="eastAsia"/>
            <w:lang w:eastAsia="zh-CN"/>
          </w:rPr>
          <w:t>十三、水性漆项目治理与监督</w:t>
        </w:r>
        <w:r>
          <w:tab/>
        </w:r>
        <w:r>
          <w:fldChar w:fldCharType="begin"/>
        </w:r>
        <w:r>
          <w:instrText xml:space="preserve"> PAGEREF _Toc8164 \h </w:instrText>
        </w:r>
        <w:r>
          <w:fldChar w:fldCharType="separate"/>
        </w:r>
        <w:r>
          <w:t>50</w:t>
        </w:r>
        <w:r>
          <w:fldChar w:fldCharType="end"/>
        </w:r>
      </w:hyperlink>
    </w:p>
    <w:p>
      <w:pPr>
        <w:pStyle w:val="TOC2"/>
        <w:tabs>
          <w:tab w:val="right" w:leader="dot" w:pos="8306"/>
        </w:tabs>
      </w:pPr>
      <w:hyperlink w:anchor="_Toc13581" w:history="1">
        <w:r>
          <w:rPr>
            <w:rFonts w:ascii="仿宋" w:eastAsia="仿宋" w:hAnsi="仿宋" w:cs="仿宋" w:hint="eastAsia"/>
            <w:lang w:eastAsia="zh-CN"/>
          </w:rPr>
          <w:t>(一)、水性漆项目治理结构</w:t>
        </w:r>
        <w:r>
          <w:tab/>
        </w:r>
        <w:r>
          <w:fldChar w:fldCharType="begin"/>
        </w:r>
        <w:r>
          <w:instrText xml:space="preserve"> PAGEREF _Toc13581 \h </w:instrText>
        </w:r>
        <w:r>
          <w:fldChar w:fldCharType="separate"/>
        </w:r>
        <w:r>
          <w:t>50</w:t>
        </w:r>
        <w:r>
          <w:fldChar w:fldCharType="end"/>
        </w:r>
      </w:hyperlink>
    </w:p>
    <w:p>
      <w:pPr>
        <w:pStyle w:val="TOC2"/>
        <w:tabs>
          <w:tab w:val="right" w:leader="dot" w:pos="8306"/>
        </w:tabs>
      </w:pPr>
      <w:hyperlink w:anchor="_Toc25927" w:history="1">
        <w:r>
          <w:rPr>
            <w:rFonts w:ascii="仿宋" w:eastAsia="仿宋" w:hAnsi="仿宋" w:cs="仿宋" w:hint="eastAsia"/>
            <w:lang w:eastAsia="zh-CN"/>
          </w:rPr>
          <w:t>(二)、监督与审计</w:t>
        </w:r>
        <w:r>
          <w:tab/>
        </w:r>
        <w:r>
          <w:fldChar w:fldCharType="begin"/>
        </w:r>
        <w:r>
          <w:instrText xml:space="preserve"> PAGEREF _Toc25927 \h </w:instrText>
        </w:r>
        <w:r>
          <w:fldChar w:fldCharType="separate"/>
        </w:r>
        <w:r>
          <w:t>52</w:t>
        </w:r>
        <w:r>
          <w:fldChar w:fldCharType="end"/>
        </w:r>
      </w:hyperlink>
    </w:p>
    <w:p>
      <w:pPr>
        <w:pStyle w:val="TOC1"/>
        <w:tabs>
          <w:tab w:val="right" w:leader="dot" w:pos="8306"/>
        </w:tabs>
      </w:pPr>
      <w:hyperlink w:anchor="_Toc8552" w:history="1">
        <w:r>
          <w:rPr>
            <w:rFonts w:ascii="仿宋" w:eastAsia="仿宋" w:hAnsi="仿宋" w:cs="仿宋" w:hint="eastAsia"/>
            <w:lang w:eastAsia="zh-CN"/>
          </w:rPr>
          <w:t>十四、利益相关者分析与沟通计划</w:t>
        </w:r>
        <w:r>
          <w:tab/>
        </w:r>
        <w:r>
          <w:fldChar w:fldCharType="begin"/>
        </w:r>
        <w:r>
          <w:instrText xml:space="preserve"> PAGEREF _Toc8552 \h </w:instrText>
        </w:r>
        <w:r>
          <w:fldChar w:fldCharType="separate"/>
        </w:r>
        <w:r>
          <w:t>53</w:t>
        </w:r>
        <w:r>
          <w:fldChar w:fldCharType="end"/>
        </w:r>
      </w:hyperlink>
    </w:p>
    <w:p>
      <w:pPr>
        <w:pStyle w:val="TOC2"/>
        <w:tabs>
          <w:tab w:val="right" w:leader="dot" w:pos="8306"/>
        </w:tabs>
      </w:pPr>
      <w:hyperlink w:anchor="_Toc29388" w:history="1">
        <w:r>
          <w:rPr>
            <w:rFonts w:ascii="仿宋" w:eastAsia="仿宋" w:hAnsi="仿宋" w:cs="仿宋" w:hint="eastAsia"/>
            <w:lang w:eastAsia="zh-CN"/>
          </w:rPr>
          <w:t>(一)、利益相关者分析</w:t>
        </w:r>
        <w:r>
          <w:tab/>
        </w:r>
        <w:r>
          <w:fldChar w:fldCharType="begin"/>
        </w:r>
        <w:r>
          <w:instrText xml:space="preserve"> PAGEREF _Toc29388 \h </w:instrText>
        </w:r>
        <w:r>
          <w:fldChar w:fldCharType="separate"/>
        </w:r>
        <w:r>
          <w:t>53</w:t>
        </w:r>
        <w:r>
          <w:fldChar w:fldCharType="end"/>
        </w:r>
      </w:hyperlink>
    </w:p>
    <w:p>
      <w:pPr>
        <w:pStyle w:val="TOC2"/>
        <w:tabs>
          <w:tab w:val="right" w:leader="dot" w:pos="8306"/>
        </w:tabs>
      </w:pPr>
      <w:hyperlink w:anchor="_Toc26807" w:history="1">
        <w:r>
          <w:rPr>
            <w:rFonts w:ascii="仿宋" w:eastAsia="仿宋" w:hAnsi="仿宋" w:cs="仿宋" w:hint="eastAsia"/>
            <w:lang w:eastAsia="zh-CN"/>
          </w:rPr>
          <w:t>(二)、沟通计划</w:t>
        </w:r>
        <w:r>
          <w:tab/>
        </w:r>
        <w:r>
          <w:fldChar w:fldCharType="begin"/>
        </w:r>
        <w:r>
          <w:instrText xml:space="preserve"> PAGEREF _Toc26807 \h </w:instrText>
        </w:r>
        <w:r>
          <w:fldChar w:fldCharType="separate"/>
        </w:r>
        <w:r>
          <w:t>54</w:t>
        </w:r>
        <w:r>
          <w:fldChar w:fldCharType="end"/>
        </w:r>
      </w:hyperlink>
    </w:p>
    <w:p>
      <w:pPr>
        <w:pStyle w:val="TOC1"/>
        <w:tabs>
          <w:tab w:val="right" w:leader="dot" w:pos="8306"/>
        </w:tabs>
      </w:pPr>
      <w:hyperlink w:anchor="_Toc5728" w:history="1">
        <w:r>
          <w:rPr>
            <w:rFonts w:ascii="仿宋" w:eastAsia="仿宋" w:hAnsi="仿宋" w:cs="仿宋" w:hint="eastAsia"/>
            <w:lang w:eastAsia="zh-CN"/>
          </w:rPr>
          <w:t>十五、质量管理体系</w:t>
        </w:r>
        <w:r>
          <w:tab/>
        </w:r>
        <w:r>
          <w:fldChar w:fldCharType="begin"/>
        </w:r>
        <w:r>
          <w:instrText xml:space="preserve"> PAGEREF _Toc5728 \h </w:instrText>
        </w:r>
        <w:r>
          <w:fldChar w:fldCharType="separate"/>
        </w:r>
        <w:r>
          <w:t>55</w:t>
        </w:r>
        <w:r>
          <w:fldChar w:fldCharType="end"/>
        </w:r>
      </w:hyperlink>
    </w:p>
    <w:p>
      <w:pPr>
        <w:pStyle w:val="TOC2"/>
        <w:tabs>
          <w:tab w:val="right" w:leader="dot" w:pos="8306"/>
        </w:tabs>
      </w:pPr>
      <w:hyperlink w:anchor="_Toc13848" w:history="1">
        <w:r>
          <w:rPr>
            <w:rFonts w:ascii="仿宋" w:eastAsia="仿宋" w:hAnsi="仿宋" w:cs="仿宋" w:hint="eastAsia"/>
            <w:lang w:eastAsia="zh-CN"/>
          </w:rPr>
          <w:t>(一)、质量目标与方针</w:t>
        </w:r>
        <w:r>
          <w:tab/>
        </w:r>
        <w:r>
          <w:fldChar w:fldCharType="begin"/>
        </w:r>
        <w:r>
          <w:instrText xml:space="preserve"> PAGEREF _Toc13848 \h </w:instrText>
        </w:r>
        <w:r>
          <w:fldChar w:fldCharType="separate"/>
        </w:r>
        <w:r>
          <w:t>55</w:t>
        </w:r>
        <w:r>
          <w:fldChar w:fldCharType="end"/>
        </w:r>
      </w:hyperlink>
    </w:p>
    <w:p>
      <w:pPr>
        <w:pStyle w:val="TOC2"/>
        <w:tabs>
          <w:tab w:val="right" w:leader="dot" w:pos="8306"/>
        </w:tabs>
      </w:pPr>
      <w:hyperlink w:anchor="_Toc6145" w:history="1">
        <w:r>
          <w:rPr>
            <w:rFonts w:ascii="仿宋" w:eastAsia="仿宋" w:hAnsi="仿宋" w:cs="仿宋" w:hint="eastAsia"/>
            <w:lang w:eastAsia="zh-CN"/>
          </w:rPr>
          <w:t>(二)、质量管理责任</w:t>
        </w:r>
        <w:r>
          <w:tab/>
        </w:r>
        <w:r>
          <w:fldChar w:fldCharType="begin"/>
        </w:r>
        <w:r>
          <w:instrText xml:space="preserve"> PAGEREF _Toc6145 \h </w:instrText>
        </w:r>
        <w:r>
          <w:fldChar w:fldCharType="separate"/>
        </w:r>
        <w:r>
          <w:t>56</w:t>
        </w:r>
        <w:r>
          <w:fldChar w:fldCharType="end"/>
        </w:r>
      </w:hyperlink>
    </w:p>
    <w:p>
      <w:pPr>
        <w:pStyle w:val="TOC2"/>
        <w:tabs>
          <w:tab w:val="right" w:leader="dot" w:pos="8306"/>
        </w:tabs>
      </w:pPr>
      <w:hyperlink w:anchor="_Toc15748" w:history="1">
        <w:r>
          <w:rPr>
            <w:rFonts w:ascii="仿宋" w:eastAsia="仿宋" w:hAnsi="仿宋" w:cs="仿宋" w:hint="eastAsia"/>
            <w:lang w:eastAsia="zh-CN"/>
          </w:rPr>
          <w:t>(三)、质量管理体系文件</w:t>
        </w:r>
        <w:r>
          <w:tab/>
        </w:r>
        <w:r>
          <w:fldChar w:fldCharType="begin"/>
        </w:r>
        <w:r>
          <w:instrText xml:space="preserve"> PAGEREF _Toc15748 \h </w:instrText>
        </w:r>
        <w:r>
          <w:fldChar w:fldCharType="separate"/>
        </w:r>
        <w:r>
          <w:t>58</w:t>
        </w:r>
        <w:r>
          <w:fldChar w:fldCharType="end"/>
        </w:r>
      </w:hyperlink>
    </w:p>
    <w:p>
      <w:pPr>
        <w:pStyle w:val="TOC2"/>
        <w:tabs>
          <w:tab w:val="right" w:leader="dot" w:pos="8306"/>
        </w:tabs>
      </w:pPr>
      <w:hyperlink w:anchor="_Toc32756" w:history="1">
        <w:r>
          <w:rPr>
            <w:rFonts w:ascii="仿宋" w:eastAsia="仿宋" w:hAnsi="仿宋" w:cs="仿宋" w:hint="eastAsia"/>
            <w:lang w:eastAsia="zh-CN"/>
          </w:rPr>
          <w:t>(四)、质量培训与教育</w:t>
        </w:r>
        <w:r>
          <w:tab/>
        </w:r>
        <w:r>
          <w:fldChar w:fldCharType="begin"/>
        </w:r>
        <w:r>
          <w:instrText xml:space="preserve"> PAGEREF _Toc32756 \h </w:instrText>
        </w:r>
        <w:r>
          <w:fldChar w:fldCharType="separate"/>
        </w:r>
        <w:r>
          <w:t>60</w:t>
        </w:r>
        <w:r>
          <w:fldChar w:fldCharType="end"/>
        </w:r>
      </w:hyperlink>
    </w:p>
    <w:p>
      <w:pPr>
        <w:pStyle w:val="TOC2"/>
        <w:tabs>
          <w:tab w:val="right" w:leader="dot" w:pos="8306"/>
        </w:tabs>
      </w:pPr>
      <w:hyperlink w:anchor="_Toc8620" w:history="1">
        <w:r>
          <w:rPr>
            <w:rFonts w:ascii="仿宋" w:eastAsia="仿宋" w:hAnsi="仿宋" w:cs="仿宋" w:hint="eastAsia"/>
            <w:lang w:eastAsia="zh-CN"/>
          </w:rPr>
          <w:t>(五)、质量审核与评价</w:t>
        </w:r>
        <w:r>
          <w:tab/>
        </w:r>
        <w:r>
          <w:fldChar w:fldCharType="begin"/>
        </w:r>
        <w:r>
          <w:instrText xml:space="preserve"> PAGEREF _Toc8620 \h </w:instrText>
        </w:r>
        <w:r>
          <w:fldChar w:fldCharType="separate"/>
        </w:r>
        <w:r>
          <w:t>61</w:t>
        </w:r>
        <w:r>
          <w:fldChar w:fldCharType="end"/>
        </w:r>
      </w:hyperlink>
    </w:p>
    <w:p>
      <w:pPr>
        <w:pStyle w:val="TOC2"/>
        <w:tabs>
          <w:tab w:val="right" w:leader="dot" w:pos="8306"/>
        </w:tabs>
      </w:pPr>
      <w:hyperlink w:anchor="_Toc15257" w:history="1">
        <w:r>
          <w:rPr>
            <w:rFonts w:ascii="仿宋" w:eastAsia="仿宋" w:hAnsi="仿宋" w:cs="仿宋" w:hint="eastAsia"/>
            <w:lang w:eastAsia="zh-CN"/>
          </w:rPr>
          <w:t>(六)、不符合与纠正措施</w:t>
        </w:r>
        <w:r>
          <w:tab/>
        </w:r>
        <w:r>
          <w:fldChar w:fldCharType="begin"/>
        </w:r>
        <w:r>
          <w:instrText xml:space="preserve"> PAGEREF _Toc15257 \h </w:instrText>
        </w:r>
        <w:r>
          <w:fldChar w:fldCharType="separate"/>
        </w:r>
        <w:r>
          <w:t>62</w:t>
        </w:r>
        <w:r>
          <w:fldChar w:fldCharType="end"/>
        </w:r>
      </w:hyperlink>
    </w:p>
    <w:p>
      <w:pPr>
        <w:pStyle w:val="TOC1"/>
        <w:tabs>
          <w:tab w:val="right" w:leader="dot" w:pos="8306"/>
        </w:tabs>
      </w:pPr>
      <w:hyperlink w:anchor="_Toc513" w:history="1">
        <w:r>
          <w:rPr>
            <w:rFonts w:ascii="仿宋" w:eastAsia="仿宋" w:hAnsi="仿宋" w:cs="仿宋" w:hint="eastAsia"/>
            <w:lang w:eastAsia="zh-CN"/>
          </w:rPr>
          <w:t>十六、水性漆项目变更管理</w:t>
        </w:r>
        <w:r>
          <w:tab/>
        </w:r>
        <w:r>
          <w:fldChar w:fldCharType="begin"/>
        </w:r>
        <w:r>
          <w:instrText xml:space="preserve"> PAGEREF _Toc513 \h </w:instrText>
        </w:r>
        <w:r>
          <w:fldChar w:fldCharType="separate"/>
        </w:r>
        <w:r>
          <w:t>63</w:t>
        </w:r>
        <w:r>
          <w:fldChar w:fldCharType="end"/>
        </w:r>
      </w:hyperlink>
    </w:p>
    <w:p>
      <w:pPr>
        <w:pStyle w:val="TOC2"/>
        <w:tabs>
          <w:tab w:val="right" w:leader="dot" w:pos="8306"/>
        </w:tabs>
      </w:pPr>
      <w:hyperlink w:anchor="_Toc32236" w:history="1">
        <w:r>
          <w:rPr>
            <w:rFonts w:ascii="仿宋" w:eastAsia="仿宋" w:hAnsi="仿宋" w:cs="仿宋" w:hint="eastAsia"/>
            <w:lang w:eastAsia="zh-CN"/>
          </w:rPr>
          <w:t>(一)、变更申请与评估</w:t>
        </w:r>
        <w:r>
          <w:tab/>
        </w:r>
        <w:r>
          <w:fldChar w:fldCharType="begin"/>
        </w:r>
        <w:r>
          <w:instrText xml:space="preserve"> PAGEREF _Toc32236 \h </w:instrText>
        </w:r>
        <w:r>
          <w:fldChar w:fldCharType="separate"/>
        </w:r>
        <w:r>
          <w:t>63</w:t>
        </w:r>
        <w:r>
          <w:fldChar w:fldCharType="end"/>
        </w:r>
      </w:hyperlink>
    </w:p>
    <w:p>
      <w:pPr>
        <w:pStyle w:val="TOC2"/>
        <w:tabs>
          <w:tab w:val="right" w:leader="dot" w:pos="8306"/>
        </w:tabs>
      </w:pPr>
      <w:hyperlink w:anchor="_Toc14773" w:history="1">
        <w:r>
          <w:rPr>
            <w:rFonts w:ascii="仿宋" w:eastAsia="仿宋" w:hAnsi="仿宋" w:cs="仿宋" w:hint="eastAsia"/>
            <w:lang w:eastAsia="zh-CN"/>
          </w:rPr>
          <w:t>(二)、变更实施与控制</w:t>
        </w:r>
        <w:r>
          <w:tab/>
        </w:r>
        <w:r>
          <w:fldChar w:fldCharType="begin"/>
        </w:r>
        <w:r>
          <w:instrText xml:space="preserve"> PAGEREF _Toc14773 \h </w:instrText>
        </w:r>
        <w:r>
          <w:fldChar w:fldCharType="separate"/>
        </w:r>
        <w:r>
          <w:t>64</w:t>
        </w:r>
        <w:r>
          <w:fldChar w:fldCharType="end"/>
        </w:r>
      </w:hyperlink>
    </w:p>
    <w:p>
      <w:pPr>
        <w:pStyle w:val="TOC1"/>
        <w:tabs>
          <w:tab w:val="right" w:leader="dot" w:pos="8306"/>
        </w:tabs>
      </w:pPr>
      <w:hyperlink w:anchor="_Toc24815" w:history="1">
        <w:r>
          <w:rPr>
            <w:rFonts w:ascii="仿宋" w:eastAsia="仿宋" w:hAnsi="仿宋" w:cs="仿宋" w:hint="eastAsia"/>
            <w:lang w:eastAsia="zh-CN"/>
          </w:rPr>
          <w:t>十七、水性漆项目实施保障措施</w:t>
        </w:r>
        <w:r>
          <w:tab/>
        </w:r>
        <w:r>
          <w:fldChar w:fldCharType="begin"/>
        </w:r>
        <w:r>
          <w:instrText xml:space="preserve"> PAGEREF _Toc24815 \h </w:instrText>
        </w:r>
        <w:r>
          <w:fldChar w:fldCharType="separate"/>
        </w:r>
        <w:r>
          <w:t>64</w:t>
        </w:r>
        <w:r>
          <w:fldChar w:fldCharType="end"/>
        </w:r>
      </w:hyperlink>
    </w:p>
    <w:p>
      <w:pPr>
        <w:pStyle w:val="TOC2"/>
        <w:tabs>
          <w:tab w:val="right" w:leader="dot" w:pos="8306"/>
        </w:tabs>
      </w:pPr>
      <w:hyperlink w:anchor="_Toc24559" w:history="1">
        <w:r>
          <w:rPr>
            <w:rFonts w:ascii="仿宋" w:eastAsia="仿宋" w:hAnsi="仿宋" w:cs="仿宋" w:hint="eastAsia"/>
            <w:lang w:eastAsia="zh-CN"/>
          </w:rPr>
          <w:t>(一)、水性漆项目实施保障机制</w:t>
        </w:r>
        <w:r>
          <w:tab/>
        </w:r>
        <w:r>
          <w:fldChar w:fldCharType="begin"/>
        </w:r>
        <w:r>
          <w:instrText xml:space="preserve"> PAGEREF _Toc24559 \h </w:instrText>
        </w:r>
        <w:r>
          <w:fldChar w:fldCharType="separate"/>
        </w:r>
        <w:r>
          <w:t>64</w:t>
        </w:r>
        <w:r>
          <w:fldChar w:fldCharType="end"/>
        </w:r>
      </w:hyperlink>
    </w:p>
    <w:p>
      <w:pPr>
        <w:pStyle w:val="TOC2"/>
        <w:tabs>
          <w:tab w:val="right" w:leader="dot" w:pos="8306"/>
        </w:tabs>
      </w:pPr>
      <w:hyperlink w:anchor="_Toc14232" w:history="1">
        <w:r>
          <w:rPr>
            <w:rFonts w:ascii="仿宋" w:eastAsia="仿宋" w:hAnsi="仿宋" w:cs="仿宋" w:hint="eastAsia"/>
            <w:lang w:eastAsia="zh-CN"/>
          </w:rPr>
          <w:t>(二)、水性漆项目法律合规要求</w:t>
        </w:r>
        <w:r>
          <w:tab/>
        </w:r>
        <w:r>
          <w:fldChar w:fldCharType="begin"/>
        </w:r>
        <w:r>
          <w:instrText xml:space="preserve"> PAGEREF _Toc14232 \h </w:instrText>
        </w:r>
        <w:r>
          <w:fldChar w:fldCharType="separate"/>
        </w:r>
        <w:r>
          <w:t>68</w:t>
        </w:r>
        <w:r>
          <w:fldChar w:fldCharType="end"/>
        </w:r>
      </w:hyperlink>
    </w:p>
    <w:p>
      <w:pPr>
        <w:pStyle w:val="TOC2"/>
        <w:tabs>
          <w:tab w:val="right" w:leader="dot" w:pos="8306"/>
        </w:tabs>
      </w:pPr>
      <w:hyperlink w:anchor="_Toc23186" w:history="1">
        <w:r>
          <w:rPr>
            <w:rFonts w:ascii="仿宋" w:eastAsia="仿宋" w:hAnsi="仿宋" w:cs="仿宋" w:hint="eastAsia"/>
            <w:lang w:eastAsia="zh-CN"/>
          </w:rPr>
          <w:t>(三)、水性漆项目合同管理与法律事务</w:t>
        </w:r>
        <w:r>
          <w:tab/>
        </w:r>
        <w:r>
          <w:fldChar w:fldCharType="begin"/>
        </w:r>
        <w:r>
          <w:instrText xml:space="preserve"> PAGEREF _Toc23186 \h </w:instrText>
        </w:r>
        <w:r>
          <w:fldChar w:fldCharType="separate"/>
        </w:r>
        <w:r>
          <w:t>72</w:t>
        </w:r>
        <w:r>
          <w:fldChar w:fldCharType="end"/>
        </w:r>
      </w:hyperlink>
    </w:p>
    <w:p>
      <w:pPr>
        <w:pStyle w:val="TOC2"/>
        <w:tabs>
          <w:tab w:val="right" w:leader="dot" w:pos="8306"/>
        </w:tabs>
      </w:pPr>
      <w:hyperlink w:anchor="_Toc15349" w:history="1">
        <w:r>
          <w:rPr>
            <w:rFonts w:ascii="仿宋" w:eastAsia="仿宋" w:hAnsi="仿宋" w:cs="仿宋" w:hint="eastAsia"/>
            <w:lang w:eastAsia="zh-CN"/>
          </w:rPr>
          <w:t>(四)、水性漆项目知识产权保护策略</w:t>
        </w:r>
        <w:r>
          <w:tab/>
        </w:r>
        <w:r>
          <w:fldChar w:fldCharType="begin"/>
        </w:r>
        <w:r>
          <w:instrText xml:space="preserve"> PAGEREF _Toc15349 \h </w:instrText>
        </w:r>
        <w:r>
          <w:fldChar w:fldCharType="separate"/>
        </w:r>
        <w:r>
          <w:t>78</w:t>
        </w:r>
        <w:r>
          <w:fldChar w:fldCharType="end"/>
        </w:r>
      </w:hyperlink>
    </w:p>
    <w:p>
      <w:pPr>
        <w:pStyle w:val="TOC1"/>
        <w:tabs>
          <w:tab w:val="right" w:leader="dot" w:pos="8306"/>
        </w:tabs>
      </w:pPr>
      <w:hyperlink w:anchor="_Toc8260" w:history="1">
        <w:r>
          <w:rPr>
            <w:rFonts w:ascii="仿宋" w:eastAsia="仿宋" w:hAnsi="仿宋" w:cs="仿宋" w:hint="eastAsia"/>
            <w:lang w:eastAsia="zh-CN"/>
          </w:rPr>
          <w:t>十八、风险识别与分类</w:t>
        </w:r>
        <w:r>
          <w:tab/>
        </w:r>
        <w:r>
          <w:fldChar w:fldCharType="begin"/>
        </w:r>
        <w:r>
          <w:instrText xml:space="preserve"> PAGEREF _Toc8260 \h </w:instrText>
        </w:r>
        <w:r>
          <w:fldChar w:fldCharType="separate"/>
        </w:r>
        <w:r>
          <w:t>80</w:t>
        </w:r>
        <w:r>
          <w:fldChar w:fldCharType="end"/>
        </w:r>
      </w:hyperlink>
    </w:p>
    <w:p>
      <w:pPr>
        <w:pStyle w:val="TOC2"/>
        <w:tabs>
          <w:tab w:val="right" w:leader="dot" w:pos="8306"/>
        </w:tabs>
      </w:pPr>
      <w:hyperlink w:anchor="_Toc25506" w:history="1">
        <w:r>
          <w:rPr>
            <w:rFonts w:ascii="仿宋" w:eastAsia="仿宋" w:hAnsi="仿宋" w:cs="仿宋" w:hint="eastAsia"/>
            <w:lang w:eastAsia="zh-CN"/>
          </w:rPr>
          <w:t>(一)、风险识别</w:t>
        </w:r>
        <w:r>
          <w:tab/>
        </w:r>
        <w:r>
          <w:fldChar w:fldCharType="begin"/>
        </w:r>
        <w:r>
          <w:instrText xml:space="preserve"> PAGEREF _Toc25506 \h </w:instrText>
        </w:r>
        <w:r>
          <w:fldChar w:fldCharType="separate"/>
        </w:r>
        <w:r>
          <w:t>80</w:t>
        </w:r>
        <w:r>
          <w:fldChar w:fldCharType="end"/>
        </w:r>
      </w:hyperlink>
    </w:p>
    <w:p>
      <w:pPr>
        <w:pStyle w:val="TOC2"/>
        <w:tabs>
          <w:tab w:val="right" w:leader="dot" w:pos="8306"/>
        </w:tabs>
      </w:pPr>
      <w:hyperlink w:anchor="_Toc27540" w:history="1">
        <w:r>
          <w:rPr>
            <w:rFonts w:ascii="仿宋" w:eastAsia="仿宋" w:hAnsi="仿宋" w:cs="仿宋" w:hint="eastAsia"/>
            <w:lang w:eastAsia="zh-CN"/>
          </w:rPr>
          <w:t>(二)、风险分类</w:t>
        </w:r>
        <w:r>
          <w:tab/>
        </w:r>
        <w:r>
          <w:fldChar w:fldCharType="begin"/>
        </w:r>
        <w:r>
          <w:instrText xml:space="preserve"> PAGEREF _Toc27540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水性漆项目的主要产品是XXXX，预计年产值为XXX万元。这一产品在市场中占据着重要的地位，其广泛的应用范围使得该水性漆项目的市场前景非常广阔。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性漆项目的xxx产品作为重要的原材料之一，将在多个领域发挥关键作用。其在建筑、交通、能源等方面的广泛应用将为整个产业链提供强大的支持，形成产业协同效应。水性漆项目的年产值XXX万XXX万XXX万万元不仅反映了其在市场上的巨大潜力，更预示着它对国民经济的积极贡献。这种关联度高、涉及面广的产业关系，使得该水性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总征地面积为XXXX平方米，相当于约XX.XX亩，其中净用地面积为XXXX平方米，红线范围内相当于约XX.XX亩。这一用地规模充分考虑了水性漆项目的建设需求，保障了水性漆项目在合适的空间内得以充分发展。水性漆项目规划的总建筑面积为XXXX平方米，其中主体工程建设占XXXX平方米，计容建筑面积达XXXX平方米。预计建筑工程的投资将达到XXXX万元，为水性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计划购置的设备共计XXXX台（套），设备购置费用为XXXX万元。这一设备购置计划充分考虑到水性漆项目的生产需求和技术要求，确保了水性漆项目在生产运营中具备先进的技术装备和高效的生产能力。设备的合理配置将为水性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计划总投资为XXXX万元，预计年实现营业收入为XXXX万元。这一产能规模的设定旨在确保水性漆项目能够在投资与回报之间取得平衡，实现长期可持续的发展。水性漆项目的总投资充分考虑到各个方面的需求，包括用地建设、设备购置等多个环节，以确保水性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67"/>
      <w:r>
        <w:rPr>
          <w:rFonts w:ascii="仿宋" w:eastAsia="仿宋" w:hAnsi="仿宋" w:cs="仿宋" w:hint="eastAsia"/>
          <w:sz w:val="28"/>
          <w:lang w:eastAsia="zh-CN"/>
        </w:rPr>
        <w:t>二、水性漆项目建设单位说明</w:t>
      </w:r>
      <w:bookmarkEnd w:id="5"/>
    </w:p>
    <w:p>
      <w:pPr>
        <w:pStyle w:val="Heading2"/>
        <w:rPr>
          <w:rFonts w:ascii="仿宋" w:eastAsia="仿宋" w:hAnsi="仿宋" w:cs="仿宋" w:hint="eastAsia"/>
          <w:lang w:eastAsia="zh-CN"/>
        </w:rPr>
      </w:pPr>
      <w:bookmarkStart w:id="6" w:name="_Toc13132"/>
      <w:r>
        <w:rPr>
          <w:rFonts w:ascii="仿宋" w:eastAsia="仿宋" w:hAnsi="仿宋" w:cs="仿宋" w:hint="eastAsia"/>
          <w:lang w:eastAsia="zh-CN"/>
        </w:rPr>
        <w:t>(一)、水性漆项目承办单位基本情况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7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性漆项目承办单位的XXXX，我们着眼于实现可持续的经济效益。通过技术创新和解决方案的提供，公司预计在水性漆项目执行期间将获得可观的收入增长。这一收入来源主要包括水性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同时，我们注重成本控制和效率提升，以确保水性漆项目的可持续盈利。透过精细的管理和资源优化，公司期望实现水性漆项目利润最大化。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性漆项目实施进行全面的投资评估，包括水性漆项目启动阶段的资金投入和后续运营成本。通过对水性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性漆项目实施过程中具备足够的资金流动性，公司将进行详尽的现金流分析。这包括资金需求的合理预测、水性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724"/>
      <w:r>
        <w:rPr>
          <w:rFonts w:ascii="仿宋" w:eastAsia="仿宋" w:hAnsi="仿宋" w:cs="仿宋" w:hint="eastAsia"/>
          <w:sz w:val="28"/>
          <w:lang w:eastAsia="zh-CN"/>
        </w:rPr>
        <w:t>三、水性漆项目建设背景及必要性分析</w:t>
      </w:r>
      <w:bookmarkEnd w:id="8"/>
    </w:p>
    <w:p>
      <w:pPr>
        <w:pStyle w:val="Heading2"/>
        <w:rPr>
          <w:rFonts w:ascii="仿宋" w:eastAsia="仿宋" w:hAnsi="仿宋" w:cs="仿宋" w:hint="eastAsia"/>
          <w:lang w:eastAsia="zh-CN"/>
        </w:rPr>
      </w:pPr>
      <w:bookmarkStart w:id="9" w:name="_Toc11945"/>
      <w:r>
        <w:rPr>
          <w:rFonts w:ascii="仿宋" w:eastAsia="仿宋" w:hAnsi="仿宋" w:cs="仿宋" w:hint="eastAsia"/>
          <w:lang w:eastAsia="zh-CN"/>
        </w:rPr>
        <w:t>(一)、水性漆项目背景分析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性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我们的背景分析将深入挖掘当前行业的发展趋势，通过对竞争态势的全面审视，找到水性漆项目在这个潮流中的定位。同时，我们将关注行业内涌现的新兴机遇，以便水性漆项目更好地融入行业发展的潮流中。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性漆项目提供了强大的发展动力。我们将聚焦于行业内最新的技术发展趋势，包括但不限于人工智能、大数据分析、物联网等领域。通过深度的技术研究，我们将确保水性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性漆项目发展的源泉。我们将投入更多的精力对市场需求进行深入剖析，超越表面的需求，深入挖掘潜在的市场痛点和机遇。通过对市场需求的细致了解，水性漆项目将更有针对性地设计解决方案，满足市场的多样化需求，从而更好地促进水性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性漆项目战略至关重要。我们将对竞争态势进行更为深入的分析，包括但不限于市场份额、产品特点、客户满意度等多个维度。通过深度的竞争分析，水性漆项目将能够更准确地把握市场脉搏，制定具有竞争力的水性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性漆项目的发展具有直接的影响。我们将进行更为全面的法规和政策分析，了解行业发展中的潜在法律风险和合规挑战。通过充分了解和遵守相关法规，水性漆项目将确保在法律框架内合法合规运营，为水性漆项目的稳健发展提供有力支持。</w:t>
      </w:r>
    </w:p>
    <w:p>
      <w:pPr>
        <w:pStyle w:val="Heading2"/>
        <w:ind w:firstLine="560" w:firstLineChars="200"/>
        <w:rPr>
          <w:rFonts w:ascii="仿宋" w:eastAsia="仿宋" w:hAnsi="仿宋" w:cs="仿宋" w:hint="eastAsia"/>
          <w:sz w:val="28"/>
          <w:lang w:eastAsia="zh-CN"/>
        </w:rPr>
      </w:pPr>
      <w:bookmarkStart w:id="10" w:name="_Toc7131"/>
      <w:r>
        <w:rPr>
          <w:rFonts w:ascii="仿宋" w:eastAsia="仿宋" w:hAnsi="仿宋" w:cs="仿宋" w:hint="eastAsia"/>
          <w:sz w:val="28"/>
          <w:lang w:eastAsia="zh-CN"/>
        </w:rPr>
        <w:t>(二)、水性漆项目建设必要性分析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建设的迫切性源于对行业发展趋势的深刻洞察。我们正处于一个行业变革的时代，科技创新、数字化转型成为企业发展的关键动力。水性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性漆项目建设不仅仅是为了跟上潮流，更是为了通过技术创新推动企业的持续发展。通过引入先进的技术和解决方案，水性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性漆项目的建设成为必然选择，通过提高产品质量、拓展服务领域，从而在竞争中获得更多的机会。水性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性漆项目建设的必要性体现在对客户需求更精准的满足。通过水性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建设的背后是对企业持续创新的追求。只有通过不断创新，企业才能在竞争中立于不败之地。水性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140"/>
      <w:r>
        <w:rPr>
          <w:rFonts w:ascii="仿宋" w:eastAsia="仿宋" w:hAnsi="仿宋" w:cs="仿宋" w:hint="eastAsia"/>
          <w:sz w:val="28"/>
          <w:lang w:eastAsia="zh-CN"/>
        </w:rPr>
        <w:t>四、水性漆项目可持续发展</w:t>
      </w:r>
      <w:bookmarkEnd w:id="11"/>
    </w:p>
    <w:p>
      <w:pPr>
        <w:pStyle w:val="Heading2"/>
        <w:rPr>
          <w:rFonts w:ascii="仿宋" w:eastAsia="仿宋" w:hAnsi="仿宋" w:cs="仿宋" w:hint="eastAsia"/>
          <w:lang w:eastAsia="zh-CN"/>
        </w:rPr>
      </w:pPr>
      <w:bookmarkStart w:id="12" w:name="_Toc2031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性漆项目中，水性漆项目团队着眼于未来，明确了可持续发展的战略方向。制定的具体可持续发展目标包括降低资源使用、采用环保技术、最大化社会效益等。这一步骤不仅有助于水性漆项目在环保和社会责任方面达到最高标准，也为未来提供了明确的指引，确保水性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可持续实践的融入水性漆项目管理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性漆项目管理周期。从水性漆项目规划开始，水性漆项目团队就考虑了环境和社会的因素。在执行阶段，水性漆项目团队积极推动绿色技术的应用，优化资源利用。此外，关注员工的社会责任，通过培训和沟通活动提高员工对可持续发展的认知，使他们能够在日常工作中践行可持续实践。这些举措不仅为水性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09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扎根于水性漆项目的可持续发展理念，我们深信环保与社会责任是水性漆项目成功的关键支柱。在水性漆项目的每一步，我们都致力于通过创新和实践，履行对环境和社会的坚定责任。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团队通过引入先进的环保技术、建立高效的废物处理系统以及推动能源节约措施，积极履行环保责任。定期的环保监测和评估确保水性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不仅致力于自身可持续发展，还注重对社会的回馈。通过支持社区水性漆项目、参与慈善事业、提供培训机会等方式，水性漆项目积极履行社会责任。与当地社区建立积极互动，关注员工的工作与生活平衡，以及员工的身心健康，是水性漆项目在社会责任层面的关键举措。这样的实践不仅增强了水性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426"/>
      <w:r>
        <w:rPr>
          <w:rFonts w:ascii="仿宋" w:eastAsia="仿宋" w:hAnsi="仿宋" w:cs="仿宋" w:hint="eastAsia"/>
          <w:sz w:val="28"/>
          <w:lang w:eastAsia="zh-CN"/>
        </w:rPr>
        <w:t>五、水性漆项目概论</w:t>
      </w:r>
      <w:bookmarkEnd w:id="14"/>
    </w:p>
    <w:p>
      <w:pPr>
        <w:pStyle w:val="Heading2"/>
        <w:rPr>
          <w:rFonts w:ascii="仿宋" w:eastAsia="仿宋" w:hAnsi="仿宋" w:cs="仿宋" w:hint="eastAsia"/>
          <w:lang w:eastAsia="zh-CN"/>
        </w:rPr>
      </w:pPr>
      <w:bookmarkStart w:id="15" w:name="_Toc27416"/>
      <w:r>
        <w:rPr>
          <w:rFonts w:ascii="仿宋" w:eastAsia="仿宋" w:hAnsi="仿宋" w:cs="仿宋" w:hint="eastAsia"/>
          <w:lang w:eastAsia="zh-CN"/>
        </w:rPr>
        <w:t>(一)、水性漆项目概况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起源追溯至对市场的深入洞察。市场的不断演变与变革为水性漆项目提供了难得的机遇。当前市场存在的需求缺口和变革的大环境共同构成了水性漆项目的背景。这个水性漆项目旨在充分利用市场机遇，填补行业中尚未满足的需求，为客户提供全新的解决方案。市场的变革和需求的增长使得这个水性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水性漆项目名称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性漆项目正式命名为水性漆。这个名称不仅仅是一个标识，更代表了水性漆项目的核心理念和愿景。它蕴含着水性漆项目所要解决问题的关键字，具有强烈的表达和辨识度，为水性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水性漆项目目标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核心目标是提供一种全新、高效的解决方案，满足客户日益增长的需求。水性漆项目追求的不仅仅是满足市场需求，更是在市场中获得卓越的竞争优势。通过不断提升产品或服务的质量和创新水平，水性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水性漆项目范围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全面涵盖了产品研发、制造、市场推广和售后服务，确保从产品设计到最终用户体验的全方位关注。这一全面的水性漆项目范围是为了确保水性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水性漆项目时间表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水性漆项目计划在未来18个月内完成，包括研发、测试、市场试点和正式推出等不同阶段。这个时间表的合理设计是为了确保水性漆项目各个阶段的顺利推进，以便按时交付高质量的成果。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水性漆项目预算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水性漆项目总预算估算为XX百万美元，主要分配在研发、市场推广、人员培训和运营等方面。这一充足的预算为水性漆项目提供了充足的资源，确保水性漆项目在各个方面都能取得优异的表现。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水性漆项目风险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水性漆项目可能面临的风险包括市场接受度低、技术难题、竞争激烈等。水性漆项目团队已经制定了相应的风险应对计划，通过前瞻性的风险管理，确保水性漆项目在面对不确定性时能够迅速做出应对。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水性漆项目团队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水性漆项目汇聚了一支经验丰富、多领域专业素养的核心团队，确保水性漆项目在各个方面都能拥有高水平的执行力。团队的协同作战是水性漆项目成功的关键因素之一。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水性漆项目背景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水性漆项目的背景根植于市场对更高效、创新产品的渴望，同时也受到科技发展对行业格局的深刻改变的影响。这为水性漆项目提供了广阔的发展空间和市场需求。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水性漆项目现状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截至目前，水性漆项目已完成市场调研和技术验证，取得了初步的成功。这为水性漆项目在未来的发展奠定了坚实的基础，为更远大的目标打下了坚实的基石。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862"/>
      <w:r>
        <w:rPr>
          <w:rFonts w:ascii="仿宋" w:eastAsia="仿宋" w:hAnsi="仿宋" w:cs="仿宋" w:hint="eastAsia"/>
          <w:sz w:val="28"/>
          <w:lang w:eastAsia="zh-CN"/>
        </w:rPr>
        <w:t>(二)、水性漆项目目标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keyword》水性漆项目首要业务目标是在市场中占据有利地位，实现产品/服务的成功推广和销售。通过不断提升产品质量、创新性，水性漆项目追求成为行业中的领导者，赢得更多客户的青睐。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在科技迅速发展的时代，水性漆项目着眼于技术创新。通过持续的研发和技术升级，水性漆项目旨在推出更具创新性的产品或服务，以满足市场对新鲜、先进解决方案的需求。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为了建立可持续的客户关系，水性漆项目设定了客户满意度目标。通过提供卓越的产品质量和优质的客户服务，水性漆项目追求赢得客户的信任和忠诚度，确保他们的满意度达到行业领先水平。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水性漆项目注重社会责任和可持续发展。通过实施环保、社会责任水性漆项目，水性漆项目致力于在经济发展的同时保护环境，促进社会公平，实现可持续经营。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水性漆项目的团队是实现目标的核心驱动力。因此，水性漆项目设定了团队发展目标，包括提升团队成员的专业技能、培养领导力，以及搭建协同高效的团队工作氛围。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254"/>
      <w:r>
        <w:rPr>
          <w:rFonts w:ascii="仿宋" w:eastAsia="仿宋" w:hAnsi="仿宋" w:cs="仿宋" w:hint="eastAsia"/>
          <w:sz w:val="28"/>
          <w:lang w:eastAsia="zh-CN"/>
        </w:rPr>
        <w:t>(三)、水性漆项目提出的理由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水性漆项目提出的理由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提出源于对市场机遇的深刻洞察。当前市场中存在的需求缺口和行业发展趋势表明，有巨大的商业机会等待被开发。通过准确捕捉市场机遇，水性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理念基于对技术创新的信仰。通过持续的研发和技术投入，水性漆项目有望推出更具创新性的产品或服务。在科技飞速发展的当下，水性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提出是为了增强企业的行业竞争力。通过提升产品或服务的质量和独特性，水性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响应了消费者需求的变化。随着社会和科技的不断发展，消费者对产品和服务的需求也在发生变化。通过深入了解并及时回应消费者的新需求，水性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水性漆项目的提出是企业战略发展规划的一部分。在面对日益激烈的市场竞争和不断变化的商业环境中，水性漆项目作为企业战略的一环，旨在为企业开辟新的增长领域，巩固企业在行业中的地位。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水性漆项目的提出不仅仅是基于商业考量，还注重社会责任。通过推出环保、社会责任等方面的水性漆项目，水性漆企业可以在社会中树立积极形象，为社会做出积极贡献，实现经济效益和社会效益的双赢。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水性漆项目的提出反映了对利益相关者期望的关注。包括客户、员工、投资者等利益相关者在企业发展中都有着各自的期望，水性漆项目力求在满足这些期望的同时，取得更大的共赢。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18395"/>
      <w:r>
        <w:rPr>
          <w:rFonts w:ascii="仿宋" w:eastAsia="仿宋" w:hAnsi="仿宋" w:cs="仿宋" w:hint="eastAsia"/>
          <w:sz w:val="28"/>
          <w:lang w:eastAsia="zh-CN"/>
        </w:rPr>
        <w:t>(四)、水性漆项目意义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在实施水性漆项目的过程中，我们不仅仅是在追逐商业成功，更是为企业和社会的多个层面创造了深远的意义。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性漆项目的首要意义在于提升企业的市场竞争力。通过持续的创新和对产品质量的高标准要求，水性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性漆项目的推进将促使行业技术水平的提升。通过引入先进技术和创新性解决方案，水性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在社会层面，水性漆项目不仅创造了大量就业机会，提高了就业水平，还注重社会责任和环保。通过参与社会公益事业和推动环保水性漆项目，水性漆项目为社会贡献了一份力量，体现了企业对社会的积极回馈。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综合而言，水性漆项目意义重大，不仅推动了企业的发展，也为行业和社会的进步贡献了积极力量。这是一个全面而深刻的影响，将在未来产生可持续的正面效应。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6610"/>
      <w:r>
        <w:rPr>
          <w:rFonts w:ascii="仿宋" w:eastAsia="仿宋" w:hAnsi="仿宋" w:cs="仿宋" w:hint="eastAsia"/>
          <w:sz w:val="28"/>
          <w:lang w:eastAsia="zh-CN"/>
        </w:rPr>
        <w:t>(五)、水性漆项目背景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https://d.book118.com/548070067044006041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水性漆项目规划设计纲要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E5F08"/>
    <w:rsid w:val="375E5F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7006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2024-02-23T04:38:00Z</dcterms:created>
  <dcterms:modified xsi:type="dcterms:W3CDTF">2024-02-23T04:38:50Z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1C02A4EBC7934135B5017E727597C93F_11</vt:lpwstr>
  </property>
  <property fmtid="{D5CDD505-2E9C-101B-9397-08002B2CF9AE}" pid="3" name="KSOProductBuildVer">
    <vt:lpwstr>2052-12.1.0.16250</vt:lpwstr>
  </property>
</Properties>
</file>