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62E1F" w14:paraId="60DBB013" w14:textId="77777777">
      <w:pPr>
        <w:rPr>
          <w:rFonts w:ascii="仿宋" w:eastAsia="仿宋" w:hAnsi="仿宋" w:cs="仿宋"/>
          <w:b/>
          <w:sz w:val="40"/>
        </w:rPr>
      </w:pPr>
    </w:p>
    <w:p w:rsidR="00262E1F" w14:paraId="66FEA643" w14:textId="77777777">
      <w:pPr>
        <w:rPr>
          <w:rFonts w:ascii="仿宋" w:eastAsia="仿宋" w:hAnsi="仿宋" w:cs="仿宋"/>
          <w:b/>
          <w:sz w:val="40"/>
        </w:rPr>
      </w:pPr>
    </w:p>
    <w:p w:rsidR="00262E1F" w14:paraId="523D3E9E" w14:textId="77777777">
      <w:pPr>
        <w:rPr>
          <w:rFonts w:ascii="仿宋" w:eastAsia="仿宋" w:hAnsi="仿宋" w:cs="仿宋"/>
          <w:b/>
          <w:sz w:val="40"/>
        </w:rPr>
      </w:pPr>
    </w:p>
    <w:p w:rsidR="00262E1F" w14:paraId="12980AEB"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高纯人造硅灰石相关行业投资规划报告</w:t>
      </w:r>
    </w:p>
    <w:p w:rsidR="00262E1F" w14:paraId="6DE792D7" w14:textId="77777777">
      <w:pPr>
        <w:jc w:val="center"/>
        <w:rPr>
          <w:rFonts w:ascii="仿宋" w:eastAsia="仿宋" w:hAnsi="仿宋" w:cs="仿宋"/>
          <w:b/>
          <w:sz w:val="40"/>
        </w:rPr>
      </w:pPr>
      <w:r>
        <w:rPr>
          <w:rFonts w:ascii="仿宋" w:eastAsia="仿宋" w:hAnsi="仿宋" w:cs="仿宋" w:hint="eastAsia"/>
          <w:b/>
          <w:sz w:val="40"/>
        </w:rPr>
        <w:t>目录</w:t>
      </w:r>
    </w:p>
    <w:p w:rsidR="00262E1F" w14:paraId="67F92828" w14:textId="77777777">
      <w:pPr>
        <w:pStyle w:val="TOC1"/>
        <w:tabs>
          <w:tab w:val="right" w:leader="dot" w:pos="8306"/>
        </w:tabs>
      </w:pPr>
      <w:r>
        <w:fldChar w:fldCharType="begin"/>
      </w:r>
      <w:r>
        <w:instrText>TOC \h \z</w:instrText>
      </w:r>
      <w:r>
        <w:fldChar w:fldCharType="separate"/>
      </w:r>
      <w:hyperlink w:anchor="_Toc6755" w:history="1">
        <w:r>
          <w:rPr>
            <w:rFonts w:ascii="仿宋" w:eastAsia="仿宋" w:hAnsi="仿宋" w:cs="仿宋" w:hint="eastAsia"/>
          </w:rPr>
          <w:t>序言</w:t>
        </w:r>
        <w:r>
          <w:tab/>
        </w:r>
        <w:r>
          <w:fldChar w:fldCharType="begin"/>
        </w:r>
        <w:r>
          <w:instrText xml:space="preserve"> PAGEREF _Toc6755 \h </w:instrText>
        </w:r>
        <w:r>
          <w:fldChar w:fldCharType="separate"/>
        </w:r>
        <w:r>
          <w:t>3</w:t>
        </w:r>
        <w:r>
          <w:fldChar w:fldCharType="end"/>
        </w:r>
      </w:hyperlink>
    </w:p>
    <w:p w:rsidR="00262E1F" w14:paraId="5C866FA7" w14:textId="77777777">
      <w:pPr>
        <w:pStyle w:val="TOC1"/>
        <w:tabs>
          <w:tab w:val="right" w:leader="dot" w:pos="8306"/>
        </w:tabs>
      </w:pPr>
      <w:hyperlink w:anchor="_Toc22477" w:history="1">
        <w:r>
          <w:rPr>
            <w:rFonts w:ascii="仿宋" w:eastAsia="仿宋" w:hAnsi="仿宋" w:cs="仿宋" w:hint="eastAsia"/>
          </w:rPr>
          <w:t>一、高纯人造硅灰石项目选址方案</w:t>
        </w:r>
        <w:r>
          <w:tab/>
        </w:r>
        <w:r>
          <w:fldChar w:fldCharType="begin"/>
        </w:r>
        <w:r>
          <w:instrText xml:space="preserve"> PAGEREF _Toc22477 \h </w:instrText>
        </w:r>
        <w:r>
          <w:fldChar w:fldCharType="separate"/>
        </w:r>
        <w:r>
          <w:t>3</w:t>
        </w:r>
        <w:r>
          <w:fldChar w:fldCharType="end"/>
        </w:r>
      </w:hyperlink>
    </w:p>
    <w:p w:rsidR="00262E1F" w14:paraId="2C7653CD" w14:textId="77777777">
      <w:pPr>
        <w:pStyle w:val="TOC2"/>
        <w:tabs>
          <w:tab w:val="right" w:leader="dot" w:pos="8306"/>
        </w:tabs>
      </w:pPr>
      <w:hyperlink w:anchor="_Toc21939" w:history="1">
        <w:r>
          <w:rPr>
            <w:rFonts w:ascii="仿宋" w:eastAsia="仿宋" w:hAnsi="仿宋" w:cs="仿宋" w:hint="eastAsia"/>
          </w:rPr>
          <w:t>（一）高纯人造硅灰石项目选址原则</w:t>
        </w:r>
        <w:r>
          <w:tab/>
        </w:r>
        <w:r>
          <w:fldChar w:fldCharType="begin"/>
        </w:r>
        <w:r>
          <w:instrText xml:space="preserve"> PAGEREF _Toc21939 \h </w:instrText>
        </w:r>
        <w:r>
          <w:fldChar w:fldCharType="separate"/>
        </w:r>
        <w:r>
          <w:t>3</w:t>
        </w:r>
        <w:r>
          <w:fldChar w:fldCharType="end"/>
        </w:r>
      </w:hyperlink>
    </w:p>
    <w:p w:rsidR="00262E1F" w14:paraId="5279BC28" w14:textId="77777777">
      <w:pPr>
        <w:pStyle w:val="TOC2"/>
        <w:tabs>
          <w:tab w:val="right" w:leader="dot" w:pos="8306"/>
        </w:tabs>
      </w:pPr>
      <w:hyperlink w:anchor="_Toc6146" w:history="1">
        <w:r>
          <w:rPr>
            <w:rFonts w:ascii="仿宋" w:eastAsia="仿宋" w:hAnsi="仿宋" w:cs="仿宋" w:hint="eastAsia"/>
          </w:rPr>
          <w:t>（二）建设区基本情况</w:t>
        </w:r>
        <w:r>
          <w:tab/>
        </w:r>
        <w:r>
          <w:fldChar w:fldCharType="begin"/>
        </w:r>
        <w:r>
          <w:instrText xml:space="preserve"> PAGEREF _Toc6146 \h </w:instrText>
        </w:r>
        <w:r>
          <w:fldChar w:fldCharType="separate"/>
        </w:r>
        <w:r>
          <w:t>3</w:t>
        </w:r>
        <w:r>
          <w:fldChar w:fldCharType="end"/>
        </w:r>
      </w:hyperlink>
    </w:p>
    <w:p w:rsidR="00262E1F" w14:paraId="23343ED2" w14:textId="77777777">
      <w:pPr>
        <w:pStyle w:val="TOC2"/>
        <w:tabs>
          <w:tab w:val="right" w:leader="dot" w:pos="8306"/>
        </w:tabs>
      </w:pPr>
      <w:hyperlink w:anchor="_Toc16834" w:history="1">
        <w:r>
          <w:rPr>
            <w:rFonts w:ascii="仿宋" w:eastAsia="仿宋" w:hAnsi="仿宋" w:cs="仿宋" w:hint="eastAsia"/>
          </w:rPr>
          <w:t>（三）产业发展方向</w:t>
        </w:r>
        <w:r>
          <w:tab/>
        </w:r>
        <w:r>
          <w:fldChar w:fldCharType="begin"/>
        </w:r>
        <w:r>
          <w:instrText xml:space="preserve"> PAGEREF _Toc16834 \h </w:instrText>
        </w:r>
        <w:r>
          <w:fldChar w:fldCharType="separate"/>
        </w:r>
        <w:r>
          <w:t>4</w:t>
        </w:r>
        <w:r>
          <w:fldChar w:fldCharType="end"/>
        </w:r>
      </w:hyperlink>
    </w:p>
    <w:p w:rsidR="00262E1F" w14:paraId="265AD489" w14:textId="77777777">
      <w:pPr>
        <w:pStyle w:val="TOC2"/>
        <w:tabs>
          <w:tab w:val="right" w:leader="dot" w:pos="8306"/>
        </w:tabs>
      </w:pPr>
      <w:hyperlink w:anchor="_Toc17517" w:history="1">
        <w:r>
          <w:rPr>
            <w:rFonts w:ascii="仿宋" w:eastAsia="仿宋" w:hAnsi="仿宋" w:cs="仿宋" w:hint="eastAsia"/>
          </w:rPr>
          <w:t>（四）高纯人造硅灰石项目选址综合评价</w:t>
        </w:r>
        <w:r>
          <w:tab/>
        </w:r>
        <w:r>
          <w:fldChar w:fldCharType="begin"/>
        </w:r>
        <w:r>
          <w:instrText xml:space="preserve"> PAGEREF _Toc17517 \h </w:instrText>
        </w:r>
        <w:r>
          <w:fldChar w:fldCharType="separate"/>
        </w:r>
        <w:r>
          <w:t>6</w:t>
        </w:r>
        <w:r>
          <w:fldChar w:fldCharType="end"/>
        </w:r>
      </w:hyperlink>
    </w:p>
    <w:p w:rsidR="00262E1F" w14:paraId="059841DF" w14:textId="77777777">
      <w:pPr>
        <w:pStyle w:val="TOC1"/>
        <w:tabs>
          <w:tab w:val="right" w:leader="dot" w:pos="8306"/>
        </w:tabs>
      </w:pPr>
      <w:hyperlink w:anchor="_Toc1750" w:history="1">
        <w:r>
          <w:rPr>
            <w:rFonts w:ascii="仿宋" w:eastAsia="仿宋" w:hAnsi="仿宋" w:cs="仿宋" w:hint="eastAsia"/>
          </w:rPr>
          <w:t>二、高纯人造硅灰石项目概论</w:t>
        </w:r>
        <w:r>
          <w:tab/>
        </w:r>
        <w:r>
          <w:fldChar w:fldCharType="begin"/>
        </w:r>
        <w:r>
          <w:instrText xml:space="preserve"> PAGEREF _Toc1750 \h </w:instrText>
        </w:r>
        <w:r>
          <w:fldChar w:fldCharType="separate"/>
        </w:r>
        <w:r>
          <w:t>7</w:t>
        </w:r>
        <w:r>
          <w:fldChar w:fldCharType="end"/>
        </w:r>
      </w:hyperlink>
    </w:p>
    <w:p w:rsidR="00262E1F" w14:paraId="3D23C108" w14:textId="77777777">
      <w:pPr>
        <w:pStyle w:val="TOC2"/>
        <w:tabs>
          <w:tab w:val="right" w:leader="dot" w:pos="8306"/>
        </w:tabs>
      </w:pPr>
      <w:hyperlink w:anchor="_Toc16847" w:history="1">
        <w:r>
          <w:rPr>
            <w:rFonts w:ascii="仿宋" w:eastAsia="仿宋" w:hAnsi="仿宋" w:cs="仿宋" w:hint="eastAsia"/>
          </w:rPr>
          <w:t>（一）高纯人造硅灰石项目名称</w:t>
        </w:r>
        <w:r>
          <w:tab/>
        </w:r>
        <w:r>
          <w:fldChar w:fldCharType="begin"/>
        </w:r>
        <w:r>
          <w:instrText xml:space="preserve"> PAGEREF _Toc16847 \h </w:instrText>
        </w:r>
        <w:r>
          <w:fldChar w:fldCharType="separate"/>
        </w:r>
        <w:r>
          <w:t>7</w:t>
        </w:r>
        <w:r>
          <w:fldChar w:fldCharType="end"/>
        </w:r>
      </w:hyperlink>
    </w:p>
    <w:p w:rsidR="00262E1F" w14:paraId="1FB13284" w14:textId="77777777">
      <w:pPr>
        <w:pStyle w:val="TOC2"/>
        <w:tabs>
          <w:tab w:val="right" w:leader="dot" w:pos="8306"/>
        </w:tabs>
      </w:pPr>
      <w:hyperlink w:anchor="_Toc9722" w:history="1">
        <w:r>
          <w:rPr>
            <w:rFonts w:ascii="仿宋" w:eastAsia="仿宋" w:hAnsi="仿宋" w:cs="仿宋" w:hint="eastAsia"/>
          </w:rPr>
          <w:t>（二）高纯人造硅灰石项目投资人</w:t>
        </w:r>
        <w:r>
          <w:tab/>
        </w:r>
        <w:r>
          <w:fldChar w:fldCharType="begin"/>
        </w:r>
        <w:r>
          <w:instrText xml:space="preserve"> PAGEREF _Toc9722 \h </w:instrText>
        </w:r>
        <w:r>
          <w:fldChar w:fldCharType="separate"/>
        </w:r>
        <w:r>
          <w:t>7</w:t>
        </w:r>
        <w:r>
          <w:fldChar w:fldCharType="end"/>
        </w:r>
      </w:hyperlink>
    </w:p>
    <w:p w:rsidR="00262E1F" w14:paraId="6BEBA6ED" w14:textId="77777777">
      <w:pPr>
        <w:pStyle w:val="TOC2"/>
        <w:tabs>
          <w:tab w:val="right" w:leader="dot" w:pos="8306"/>
        </w:tabs>
      </w:pPr>
      <w:hyperlink w:anchor="_Toc10020" w:history="1">
        <w:r>
          <w:rPr>
            <w:rFonts w:ascii="仿宋" w:eastAsia="仿宋" w:hAnsi="仿宋" w:cs="仿宋" w:hint="eastAsia"/>
          </w:rPr>
          <w:t>（三）建设地点</w:t>
        </w:r>
        <w:r>
          <w:tab/>
        </w:r>
        <w:r>
          <w:fldChar w:fldCharType="begin"/>
        </w:r>
        <w:r>
          <w:instrText xml:space="preserve"> PAGEREF _Toc10020 \h </w:instrText>
        </w:r>
        <w:r>
          <w:fldChar w:fldCharType="separate"/>
        </w:r>
        <w:r>
          <w:t>7</w:t>
        </w:r>
        <w:r>
          <w:fldChar w:fldCharType="end"/>
        </w:r>
      </w:hyperlink>
    </w:p>
    <w:p w:rsidR="00262E1F" w14:paraId="4A6FBC0C" w14:textId="77777777">
      <w:pPr>
        <w:pStyle w:val="TOC2"/>
        <w:tabs>
          <w:tab w:val="right" w:leader="dot" w:pos="8306"/>
        </w:tabs>
      </w:pPr>
      <w:hyperlink w:anchor="_Toc5073" w:history="1">
        <w:r>
          <w:rPr>
            <w:rFonts w:ascii="仿宋" w:eastAsia="仿宋" w:hAnsi="仿宋" w:cs="仿宋" w:hint="eastAsia"/>
          </w:rPr>
          <w:t>（四）编制原则</w:t>
        </w:r>
        <w:r>
          <w:tab/>
        </w:r>
        <w:r>
          <w:fldChar w:fldCharType="begin"/>
        </w:r>
        <w:r>
          <w:instrText xml:space="preserve"> PAGEREF _Toc5073 \h </w:instrText>
        </w:r>
        <w:r>
          <w:fldChar w:fldCharType="separate"/>
        </w:r>
        <w:r>
          <w:t>7</w:t>
        </w:r>
        <w:r>
          <w:fldChar w:fldCharType="end"/>
        </w:r>
      </w:hyperlink>
    </w:p>
    <w:p w:rsidR="00262E1F" w14:paraId="3B8DEC34" w14:textId="77777777">
      <w:pPr>
        <w:pStyle w:val="TOC2"/>
        <w:tabs>
          <w:tab w:val="right" w:leader="dot" w:pos="8306"/>
        </w:tabs>
      </w:pPr>
      <w:hyperlink w:anchor="_Toc20924" w:history="1">
        <w:r>
          <w:rPr>
            <w:rFonts w:ascii="仿宋" w:eastAsia="仿宋" w:hAnsi="仿宋" w:cs="仿宋" w:hint="eastAsia"/>
          </w:rPr>
          <w:t>（五）编制依据</w:t>
        </w:r>
        <w:r>
          <w:tab/>
        </w:r>
        <w:r>
          <w:fldChar w:fldCharType="begin"/>
        </w:r>
        <w:r>
          <w:instrText xml:space="preserve"> PAGEREF _Toc20924 \h </w:instrText>
        </w:r>
        <w:r>
          <w:fldChar w:fldCharType="separate"/>
        </w:r>
        <w:r>
          <w:t>8</w:t>
        </w:r>
        <w:r>
          <w:fldChar w:fldCharType="end"/>
        </w:r>
      </w:hyperlink>
    </w:p>
    <w:p w:rsidR="00262E1F" w14:paraId="4EAB6A8B" w14:textId="77777777">
      <w:pPr>
        <w:pStyle w:val="TOC2"/>
        <w:tabs>
          <w:tab w:val="right" w:leader="dot" w:pos="8306"/>
        </w:tabs>
      </w:pPr>
      <w:hyperlink w:anchor="_Toc20184" w:history="1">
        <w:r>
          <w:rPr>
            <w:rFonts w:ascii="仿宋" w:eastAsia="仿宋" w:hAnsi="仿宋" w:cs="仿宋" w:hint="eastAsia"/>
          </w:rPr>
          <w:t>（六）编制范围及内容</w:t>
        </w:r>
        <w:r>
          <w:tab/>
        </w:r>
        <w:r>
          <w:fldChar w:fldCharType="begin"/>
        </w:r>
        <w:r>
          <w:instrText xml:space="preserve"> PAGEREF _Toc20184 \h </w:instrText>
        </w:r>
        <w:r>
          <w:fldChar w:fldCharType="separate"/>
        </w:r>
        <w:r>
          <w:t>10</w:t>
        </w:r>
        <w:r>
          <w:fldChar w:fldCharType="end"/>
        </w:r>
      </w:hyperlink>
    </w:p>
    <w:p w:rsidR="00262E1F" w14:paraId="212346AA" w14:textId="77777777">
      <w:pPr>
        <w:pStyle w:val="TOC2"/>
        <w:tabs>
          <w:tab w:val="right" w:leader="dot" w:pos="8306"/>
        </w:tabs>
      </w:pPr>
      <w:hyperlink w:anchor="_Toc10973" w:history="1">
        <w:r>
          <w:rPr>
            <w:rFonts w:ascii="仿宋" w:eastAsia="仿宋" w:hAnsi="仿宋" w:cs="仿宋" w:hint="eastAsia"/>
          </w:rPr>
          <w:t>（七）高纯人造硅灰石项目建设背景</w:t>
        </w:r>
        <w:r>
          <w:tab/>
        </w:r>
        <w:r>
          <w:fldChar w:fldCharType="begin"/>
        </w:r>
        <w:r>
          <w:instrText xml:space="preserve"> PAGEREF _Toc10973 \h </w:instrText>
        </w:r>
        <w:r>
          <w:fldChar w:fldCharType="separate"/>
        </w:r>
        <w:r>
          <w:t>11</w:t>
        </w:r>
        <w:r>
          <w:fldChar w:fldCharType="end"/>
        </w:r>
      </w:hyperlink>
    </w:p>
    <w:p w:rsidR="00262E1F" w14:paraId="615ABE60" w14:textId="77777777">
      <w:pPr>
        <w:pStyle w:val="TOC2"/>
        <w:tabs>
          <w:tab w:val="right" w:leader="dot" w:pos="8306"/>
        </w:tabs>
      </w:pPr>
      <w:hyperlink w:anchor="_Toc29939" w:history="1">
        <w:r>
          <w:rPr>
            <w:rFonts w:ascii="仿宋" w:eastAsia="仿宋" w:hAnsi="仿宋" w:cs="仿宋" w:hint="eastAsia"/>
          </w:rPr>
          <w:t>（八）结论分析</w:t>
        </w:r>
        <w:r>
          <w:tab/>
        </w:r>
        <w:r>
          <w:fldChar w:fldCharType="begin"/>
        </w:r>
        <w:r>
          <w:instrText xml:space="preserve"> PAGEREF _Toc29939 \h </w:instrText>
        </w:r>
        <w:r>
          <w:fldChar w:fldCharType="separate"/>
        </w:r>
        <w:r>
          <w:t>12</w:t>
        </w:r>
        <w:r>
          <w:fldChar w:fldCharType="end"/>
        </w:r>
      </w:hyperlink>
    </w:p>
    <w:p w:rsidR="00262E1F" w14:paraId="714641D0" w14:textId="77777777">
      <w:pPr>
        <w:pStyle w:val="TOC1"/>
        <w:tabs>
          <w:tab w:val="right" w:leader="dot" w:pos="8306"/>
        </w:tabs>
      </w:pPr>
      <w:hyperlink w:anchor="_Toc13228" w:history="1">
        <w:r>
          <w:rPr>
            <w:rFonts w:ascii="仿宋" w:eastAsia="仿宋" w:hAnsi="仿宋" w:cs="仿宋" w:hint="eastAsia"/>
          </w:rPr>
          <w:t>三、技术方案</w:t>
        </w:r>
        <w:r>
          <w:tab/>
        </w:r>
        <w:r>
          <w:fldChar w:fldCharType="begin"/>
        </w:r>
        <w:r>
          <w:instrText xml:space="preserve"> PAGEREF _Toc13228 \h </w:instrText>
        </w:r>
        <w:r>
          <w:fldChar w:fldCharType="separate"/>
        </w:r>
        <w:r>
          <w:t>13</w:t>
        </w:r>
        <w:r>
          <w:fldChar w:fldCharType="end"/>
        </w:r>
      </w:hyperlink>
    </w:p>
    <w:p w:rsidR="00262E1F" w14:paraId="2F57B9B5" w14:textId="77777777">
      <w:pPr>
        <w:pStyle w:val="TOC2"/>
        <w:tabs>
          <w:tab w:val="right" w:leader="dot" w:pos="8306"/>
        </w:tabs>
      </w:pPr>
      <w:hyperlink w:anchor="_Toc14912" w:history="1">
        <w:r>
          <w:rPr>
            <w:rFonts w:ascii="仿宋" w:eastAsia="仿宋" w:hAnsi="仿宋" w:cs="仿宋" w:hint="eastAsia"/>
          </w:rPr>
          <w:t>（一）企业技术研发分析</w:t>
        </w:r>
        <w:r>
          <w:tab/>
        </w:r>
        <w:r>
          <w:fldChar w:fldCharType="begin"/>
        </w:r>
        <w:r>
          <w:instrText xml:space="preserve"> PAGEREF _Toc14912 \h </w:instrText>
        </w:r>
        <w:r>
          <w:fldChar w:fldCharType="separate"/>
        </w:r>
        <w:r>
          <w:t>13</w:t>
        </w:r>
        <w:r>
          <w:fldChar w:fldCharType="end"/>
        </w:r>
      </w:hyperlink>
    </w:p>
    <w:p w:rsidR="00262E1F" w14:paraId="537C1305" w14:textId="77777777">
      <w:pPr>
        <w:pStyle w:val="TOC2"/>
        <w:tabs>
          <w:tab w:val="right" w:leader="dot" w:pos="8306"/>
        </w:tabs>
      </w:pPr>
      <w:hyperlink w:anchor="_Toc20789" w:history="1">
        <w:r>
          <w:rPr>
            <w:rFonts w:ascii="仿宋" w:eastAsia="仿宋" w:hAnsi="仿宋" w:cs="仿宋" w:hint="eastAsia"/>
          </w:rPr>
          <w:t>（二）高纯人造硅灰石项目技术工艺分析</w:t>
        </w:r>
        <w:r>
          <w:tab/>
        </w:r>
        <w:r>
          <w:fldChar w:fldCharType="begin"/>
        </w:r>
        <w:r>
          <w:instrText xml:space="preserve"> PAGEREF _Toc20789 \h </w:instrText>
        </w:r>
        <w:r>
          <w:fldChar w:fldCharType="separate"/>
        </w:r>
        <w:r>
          <w:t>15</w:t>
        </w:r>
        <w:r>
          <w:fldChar w:fldCharType="end"/>
        </w:r>
      </w:hyperlink>
    </w:p>
    <w:p w:rsidR="00262E1F" w14:paraId="59F27E7B" w14:textId="77777777">
      <w:pPr>
        <w:pStyle w:val="TOC2"/>
        <w:tabs>
          <w:tab w:val="right" w:leader="dot" w:pos="8306"/>
        </w:tabs>
      </w:pPr>
      <w:hyperlink w:anchor="_Toc29560" w:history="1">
        <w:r>
          <w:rPr>
            <w:rFonts w:ascii="仿宋" w:eastAsia="仿宋" w:hAnsi="仿宋" w:cs="仿宋" w:hint="eastAsia"/>
          </w:rPr>
          <w:t>（三）高纯人造硅灰石项目技术流程</w:t>
        </w:r>
        <w:r>
          <w:tab/>
        </w:r>
        <w:r>
          <w:fldChar w:fldCharType="begin"/>
        </w:r>
        <w:r>
          <w:instrText xml:space="preserve"> PAGEREF _Toc29560 \h </w:instrText>
        </w:r>
        <w:r>
          <w:fldChar w:fldCharType="separate"/>
        </w:r>
        <w:r>
          <w:t>16</w:t>
        </w:r>
        <w:r>
          <w:fldChar w:fldCharType="end"/>
        </w:r>
      </w:hyperlink>
    </w:p>
    <w:p w:rsidR="00262E1F" w14:paraId="46EB2274" w14:textId="77777777">
      <w:pPr>
        <w:pStyle w:val="TOC2"/>
        <w:tabs>
          <w:tab w:val="right" w:leader="dot" w:pos="8306"/>
        </w:tabs>
      </w:pPr>
      <w:hyperlink w:anchor="_Toc25022" w:history="1">
        <w:r>
          <w:rPr>
            <w:rFonts w:ascii="仿宋" w:eastAsia="仿宋" w:hAnsi="仿宋" w:cs="仿宋" w:hint="eastAsia"/>
          </w:rPr>
          <w:t>（四）设备选型方案</w:t>
        </w:r>
        <w:r>
          <w:tab/>
        </w:r>
        <w:r>
          <w:fldChar w:fldCharType="begin"/>
        </w:r>
        <w:r>
          <w:instrText xml:space="preserve"> PAGEREF _Toc25022 \h </w:instrText>
        </w:r>
        <w:r>
          <w:fldChar w:fldCharType="separate"/>
        </w:r>
        <w:r>
          <w:t>18</w:t>
        </w:r>
        <w:r>
          <w:fldChar w:fldCharType="end"/>
        </w:r>
      </w:hyperlink>
    </w:p>
    <w:p w:rsidR="00262E1F" w14:paraId="459599F3" w14:textId="77777777">
      <w:pPr>
        <w:pStyle w:val="TOC1"/>
        <w:tabs>
          <w:tab w:val="right" w:leader="dot" w:pos="8306"/>
        </w:tabs>
      </w:pPr>
      <w:hyperlink w:anchor="_Toc14442" w:history="1">
        <w:r>
          <w:rPr>
            <w:rFonts w:ascii="仿宋" w:eastAsia="仿宋" w:hAnsi="仿宋" w:cs="仿宋" w:hint="eastAsia"/>
          </w:rPr>
          <w:t>四、原材料及成品管理</w:t>
        </w:r>
        <w:r>
          <w:tab/>
        </w:r>
        <w:r>
          <w:fldChar w:fldCharType="begin"/>
        </w:r>
        <w:r>
          <w:instrText xml:space="preserve"> PAGEREF _Toc14442 \h </w:instrText>
        </w:r>
        <w:r>
          <w:fldChar w:fldCharType="separate"/>
        </w:r>
        <w:r>
          <w:t>19</w:t>
        </w:r>
        <w:r>
          <w:fldChar w:fldCharType="end"/>
        </w:r>
      </w:hyperlink>
    </w:p>
    <w:p w:rsidR="00262E1F" w14:paraId="173FE901" w14:textId="77777777">
      <w:pPr>
        <w:pStyle w:val="TOC2"/>
        <w:tabs>
          <w:tab w:val="right" w:leader="dot" w:pos="8306"/>
        </w:tabs>
      </w:pPr>
      <w:hyperlink w:anchor="_Toc11740" w:history="1">
        <w:r>
          <w:rPr>
            <w:rFonts w:ascii="仿宋" w:eastAsia="仿宋" w:hAnsi="仿宋" w:cs="仿宋" w:hint="eastAsia"/>
          </w:rPr>
          <w:t>（一）高纯人造硅灰石项目建设期原辅材料供应情况</w:t>
        </w:r>
        <w:r>
          <w:tab/>
        </w:r>
        <w:r>
          <w:fldChar w:fldCharType="begin"/>
        </w:r>
        <w:r>
          <w:instrText xml:space="preserve"> PAGEREF _Toc11740 \h </w:instrText>
        </w:r>
        <w:r>
          <w:fldChar w:fldCharType="separate"/>
        </w:r>
        <w:r>
          <w:t>19</w:t>
        </w:r>
        <w:r>
          <w:fldChar w:fldCharType="end"/>
        </w:r>
      </w:hyperlink>
    </w:p>
    <w:p w:rsidR="00262E1F" w14:paraId="09DA8A28" w14:textId="77777777">
      <w:pPr>
        <w:pStyle w:val="TOC2"/>
        <w:tabs>
          <w:tab w:val="right" w:leader="dot" w:pos="8306"/>
        </w:tabs>
      </w:pPr>
      <w:hyperlink w:anchor="_Toc1883" w:history="1">
        <w:r>
          <w:rPr>
            <w:rFonts w:ascii="仿宋" w:eastAsia="仿宋" w:hAnsi="仿宋" w:cs="仿宋" w:hint="eastAsia"/>
          </w:rPr>
          <w:t>（二）高纯人造硅灰石项目运营期原辅材料供应及质量管理</w:t>
        </w:r>
        <w:r>
          <w:tab/>
        </w:r>
        <w:r>
          <w:fldChar w:fldCharType="begin"/>
        </w:r>
        <w:r>
          <w:instrText xml:space="preserve"> PAGEREF _Toc1883 \h </w:instrText>
        </w:r>
        <w:r>
          <w:fldChar w:fldCharType="separate"/>
        </w:r>
        <w:r>
          <w:t>19</w:t>
        </w:r>
        <w:r>
          <w:fldChar w:fldCharType="end"/>
        </w:r>
      </w:hyperlink>
    </w:p>
    <w:p w:rsidR="00262E1F" w14:paraId="1FF2DC40" w14:textId="77777777">
      <w:pPr>
        <w:pStyle w:val="TOC1"/>
        <w:tabs>
          <w:tab w:val="right" w:leader="dot" w:pos="8306"/>
        </w:tabs>
      </w:pPr>
      <w:hyperlink w:anchor="_Toc6863" w:history="1">
        <w:r>
          <w:rPr>
            <w:rFonts w:ascii="仿宋" w:eastAsia="仿宋" w:hAnsi="仿宋" w:cs="仿宋" w:hint="eastAsia"/>
          </w:rPr>
          <w:t>五、高纯人造硅灰石项目投资背景分析</w:t>
        </w:r>
        <w:r>
          <w:tab/>
        </w:r>
        <w:r>
          <w:fldChar w:fldCharType="begin"/>
        </w:r>
        <w:r>
          <w:instrText xml:space="preserve"> PAGEREF _Toc6863 \h </w:instrText>
        </w:r>
        <w:r>
          <w:fldChar w:fldCharType="separate"/>
        </w:r>
        <w:r>
          <w:t>21</w:t>
        </w:r>
        <w:r>
          <w:fldChar w:fldCharType="end"/>
        </w:r>
      </w:hyperlink>
    </w:p>
    <w:p w:rsidR="00262E1F" w14:paraId="42F8542C" w14:textId="77777777">
      <w:pPr>
        <w:pStyle w:val="TOC2"/>
        <w:tabs>
          <w:tab w:val="right" w:leader="dot" w:pos="8306"/>
        </w:tabs>
      </w:pPr>
      <w:hyperlink w:anchor="_Toc22603" w:history="1">
        <w:r>
          <w:rPr>
            <w:rFonts w:ascii="仿宋" w:eastAsia="仿宋" w:hAnsi="仿宋" w:cs="仿宋" w:hint="eastAsia"/>
          </w:rPr>
          <w:t>（一）行业背景分析</w:t>
        </w:r>
        <w:r>
          <w:tab/>
        </w:r>
        <w:r>
          <w:fldChar w:fldCharType="begin"/>
        </w:r>
        <w:r>
          <w:instrText xml:space="preserve"> PAGEREF _Toc22603 \h </w:instrText>
        </w:r>
        <w:r>
          <w:fldChar w:fldCharType="separate"/>
        </w:r>
        <w:r>
          <w:t>21</w:t>
        </w:r>
        <w:r>
          <w:fldChar w:fldCharType="end"/>
        </w:r>
      </w:hyperlink>
    </w:p>
    <w:p w:rsidR="00262E1F" w14:paraId="4BC1FC6B" w14:textId="77777777">
      <w:pPr>
        <w:pStyle w:val="TOC2"/>
        <w:tabs>
          <w:tab w:val="right" w:leader="dot" w:pos="8306"/>
        </w:tabs>
      </w:pPr>
      <w:hyperlink w:anchor="_Toc28989" w:history="1">
        <w:r>
          <w:rPr>
            <w:rFonts w:ascii="仿宋" w:eastAsia="仿宋" w:hAnsi="仿宋" w:cs="仿宋" w:hint="eastAsia"/>
          </w:rPr>
          <w:t>（二）产业发展分析</w:t>
        </w:r>
        <w:r>
          <w:tab/>
        </w:r>
        <w:r>
          <w:fldChar w:fldCharType="begin"/>
        </w:r>
        <w:r>
          <w:instrText xml:space="preserve"> PAGEREF _Toc28989 \h </w:instrText>
        </w:r>
        <w:r>
          <w:fldChar w:fldCharType="separate"/>
        </w:r>
        <w:r>
          <w:t>22</w:t>
        </w:r>
        <w:r>
          <w:fldChar w:fldCharType="end"/>
        </w:r>
      </w:hyperlink>
    </w:p>
    <w:p w:rsidR="00262E1F" w14:paraId="6BFD65F1" w14:textId="77777777">
      <w:pPr>
        <w:pStyle w:val="TOC1"/>
        <w:tabs>
          <w:tab w:val="right" w:leader="dot" w:pos="8306"/>
        </w:tabs>
      </w:pPr>
      <w:hyperlink w:anchor="_Toc18283" w:history="1">
        <w:r>
          <w:rPr>
            <w:rFonts w:ascii="仿宋" w:eastAsia="仿宋" w:hAnsi="仿宋" w:cs="仿宋" w:hint="eastAsia"/>
          </w:rPr>
          <w:t>六、高纯人造硅灰石项目规划进度</w:t>
        </w:r>
        <w:r>
          <w:tab/>
        </w:r>
        <w:r>
          <w:fldChar w:fldCharType="begin"/>
        </w:r>
        <w:r>
          <w:instrText xml:space="preserve"> PAGEREF _Toc18283 \h </w:instrText>
        </w:r>
        <w:r>
          <w:fldChar w:fldCharType="separate"/>
        </w:r>
        <w:r>
          <w:t>23</w:t>
        </w:r>
        <w:r>
          <w:fldChar w:fldCharType="end"/>
        </w:r>
      </w:hyperlink>
    </w:p>
    <w:p w:rsidR="00262E1F" w14:paraId="733CBCEB" w14:textId="77777777">
      <w:pPr>
        <w:pStyle w:val="TOC2"/>
        <w:tabs>
          <w:tab w:val="right" w:leader="dot" w:pos="8306"/>
        </w:tabs>
      </w:pPr>
      <w:hyperlink w:anchor="_Toc25153" w:history="1">
        <w:r>
          <w:rPr>
            <w:rFonts w:ascii="仿宋" w:eastAsia="仿宋" w:hAnsi="仿宋" w:cs="仿宋" w:hint="eastAsia"/>
          </w:rPr>
          <w:t>（一）高纯人造硅灰石项目进度安排</w:t>
        </w:r>
        <w:r>
          <w:tab/>
        </w:r>
        <w:r>
          <w:fldChar w:fldCharType="begin"/>
        </w:r>
        <w:r>
          <w:instrText xml:space="preserve"> PAGEREF _Toc25153 \h </w:instrText>
        </w:r>
        <w:r>
          <w:fldChar w:fldCharType="separate"/>
        </w:r>
        <w:r>
          <w:t>23</w:t>
        </w:r>
        <w:r>
          <w:fldChar w:fldCharType="end"/>
        </w:r>
      </w:hyperlink>
    </w:p>
    <w:p w:rsidR="00262E1F" w14:paraId="7C2872A3" w14:textId="77777777">
      <w:pPr>
        <w:pStyle w:val="TOC2"/>
        <w:tabs>
          <w:tab w:val="right" w:leader="dot" w:pos="8306"/>
        </w:tabs>
      </w:pPr>
      <w:hyperlink w:anchor="_Toc30800" w:history="1">
        <w:r>
          <w:rPr>
            <w:rFonts w:ascii="仿宋" w:eastAsia="仿宋" w:hAnsi="仿宋" w:cs="仿宋" w:hint="eastAsia"/>
          </w:rPr>
          <w:t>（二）高纯人造硅灰石项目实施保障措施</w:t>
        </w:r>
        <w:r>
          <w:tab/>
        </w:r>
        <w:r>
          <w:fldChar w:fldCharType="begin"/>
        </w:r>
        <w:r>
          <w:instrText xml:space="preserve"> PAGEREF _Toc30800 \h </w:instrText>
        </w:r>
        <w:r>
          <w:fldChar w:fldCharType="separate"/>
        </w:r>
        <w:r>
          <w:t>24</w:t>
        </w:r>
        <w:r>
          <w:fldChar w:fldCharType="end"/>
        </w:r>
      </w:hyperlink>
    </w:p>
    <w:p w:rsidR="00262E1F" w14:paraId="36C2CD61" w14:textId="77777777">
      <w:pPr>
        <w:pStyle w:val="TOC1"/>
        <w:tabs>
          <w:tab w:val="right" w:leader="dot" w:pos="8306"/>
        </w:tabs>
      </w:pPr>
      <w:hyperlink w:anchor="_Toc1633" w:history="1">
        <w:r>
          <w:rPr>
            <w:rFonts w:ascii="仿宋" w:eastAsia="仿宋" w:hAnsi="仿宋" w:cs="仿宋" w:hint="eastAsia"/>
          </w:rPr>
          <w:t>七、节能方案</w:t>
        </w:r>
        <w:r>
          <w:tab/>
        </w:r>
        <w:r>
          <w:fldChar w:fldCharType="begin"/>
        </w:r>
        <w:r>
          <w:instrText xml:space="preserve"> PAGEREF _Toc1633 \h </w:instrText>
        </w:r>
        <w:r>
          <w:fldChar w:fldCharType="separate"/>
        </w:r>
        <w:r>
          <w:t>24</w:t>
        </w:r>
        <w:r>
          <w:fldChar w:fldCharType="end"/>
        </w:r>
      </w:hyperlink>
    </w:p>
    <w:p w:rsidR="00262E1F" w14:paraId="6A4DC6F2" w14:textId="77777777">
      <w:pPr>
        <w:pStyle w:val="TOC2"/>
        <w:tabs>
          <w:tab w:val="right" w:leader="dot" w:pos="8306"/>
        </w:tabs>
      </w:pPr>
      <w:hyperlink w:anchor="_Toc8097" w:history="1">
        <w:r>
          <w:rPr>
            <w:rFonts w:ascii="仿宋" w:eastAsia="仿宋" w:hAnsi="仿宋" w:cs="仿宋" w:hint="eastAsia"/>
          </w:rPr>
          <w:t>（一）高纯人造硅灰石项目节能概述</w:t>
        </w:r>
        <w:r>
          <w:tab/>
        </w:r>
        <w:r>
          <w:fldChar w:fldCharType="begin"/>
        </w:r>
        <w:r>
          <w:instrText xml:space="preserve"> PAGEREF _Toc8097 \h </w:instrText>
        </w:r>
        <w:r>
          <w:fldChar w:fldCharType="separate"/>
        </w:r>
        <w:r>
          <w:t>24</w:t>
        </w:r>
        <w:r>
          <w:fldChar w:fldCharType="end"/>
        </w:r>
      </w:hyperlink>
    </w:p>
    <w:p w:rsidR="00262E1F" w14:paraId="44D62168" w14:textId="77777777">
      <w:pPr>
        <w:pStyle w:val="TOC2"/>
        <w:tabs>
          <w:tab w:val="right" w:leader="dot" w:pos="8306"/>
        </w:tabs>
      </w:pPr>
      <w:hyperlink w:anchor="_Toc11514" w:history="1">
        <w:r>
          <w:rPr>
            <w:rFonts w:ascii="仿宋" w:eastAsia="仿宋" w:hAnsi="仿宋" w:cs="仿宋" w:hint="eastAsia"/>
          </w:rPr>
          <w:t>（二）能源消费种类和数量分析</w:t>
        </w:r>
        <w:r>
          <w:tab/>
        </w:r>
        <w:r>
          <w:fldChar w:fldCharType="begin"/>
        </w:r>
        <w:r>
          <w:instrText xml:space="preserve"> PAGEREF _Toc11514 \h </w:instrText>
        </w:r>
        <w:r>
          <w:fldChar w:fldCharType="separate"/>
        </w:r>
        <w:r>
          <w:t>26</w:t>
        </w:r>
        <w:r>
          <w:fldChar w:fldCharType="end"/>
        </w:r>
      </w:hyperlink>
    </w:p>
    <w:p w:rsidR="00262E1F" w14:paraId="65CC7768" w14:textId="77777777">
      <w:pPr>
        <w:pStyle w:val="TOC2"/>
        <w:tabs>
          <w:tab w:val="right" w:leader="dot" w:pos="8306"/>
        </w:tabs>
      </w:pPr>
      <w:hyperlink w:anchor="_Toc20306" w:history="1">
        <w:r>
          <w:rPr>
            <w:rFonts w:ascii="仿宋" w:eastAsia="仿宋" w:hAnsi="仿宋" w:cs="仿宋" w:hint="eastAsia"/>
          </w:rPr>
          <w:t>（三）高纯人造硅灰石项目节能措施</w:t>
        </w:r>
        <w:r>
          <w:tab/>
        </w:r>
        <w:r>
          <w:fldChar w:fldCharType="begin"/>
        </w:r>
        <w:r>
          <w:instrText xml:space="preserve"> PAGEREF _Toc20306 \h </w:instrText>
        </w:r>
        <w:r>
          <w:fldChar w:fldCharType="separate"/>
        </w:r>
        <w:r>
          <w:t>27</w:t>
        </w:r>
        <w:r>
          <w:fldChar w:fldCharType="end"/>
        </w:r>
      </w:hyperlink>
    </w:p>
    <w:p w:rsidR="00262E1F" w14:paraId="700DCECF" w14:textId="77777777">
      <w:pPr>
        <w:pStyle w:val="TOC2"/>
        <w:tabs>
          <w:tab w:val="right" w:leader="dot" w:pos="8306"/>
        </w:tabs>
      </w:pPr>
      <w:hyperlink w:anchor="_Toc18448" w:history="1">
        <w:r>
          <w:rPr>
            <w:rFonts w:ascii="仿宋" w:eastAsia="仿宋" w:hAnsi="仿宋" w:cs="仿宋" w:hint="eastAsia"/>
          </w:rPr>
          <w:t>（四）节能综合评价</w:t>
        </w:r>
        <w:r>
          <w:tab/>
        </w:r>
        <w:r>
          <w:fldChar w:fldCharType="begin"/>
        </w:r>
        <w:r>
          <w:instrText xml:space="preserve"> PAGEREF _Toc18448 \h </w:instrText>
        </w:r>
        <w:r>
          <w:fldChar w:fldCharType="separate"/>
        </w:r>
        <w:r>
          <w:t>29</w:t>
        </w:r>
        <w:r>
          <w:fldChar w:fldCharType="end"/>
        </w:r>
      </w:hyperlink>
    </w:p>
    <w:p w:rsidR="00262E1F" w14:paraId="5CC3C8F8" w14:textId="77777777">
      <w:pPr>
        <w:pStyle w:val="TOC1"/>
        <w:tabs>
          <w:tab w:val="right" w:leader="dot" w:pos="8306"/>
        </w:tabs>
      </w:pPr>
      <w:hyperlink w:anchor="_Toc16817" w:history="1">
        <w:r>
          <w:rPr>
            <w:rFonts w:ascii="仿宋" w:eastAsia="仿宋" w:hAnsi="仿宋" w:cs="仿宋" w:hint="eastAsia"/>
          </w:rPr>
          <w:t>八、投资估算</w:t>
        </w:r>
        <w:r>
          <w:tab/>
        </w:r>
        <w:r>
          <w:fldChar w:fldCharType="begin"/>
        </w:r>
        <w:r>
          <w:instrText xml:space="preserve"> PAGEREF _Toc16817 \h </w:instrText>
        </w:r>
        <w:r>
          <w:fldChar w:fldCharType="separate"/>
        </w:r>
        <w:r>
          <w:t>30</w:t>
        </w:r>
        <w:r>
          <w:fldChar w:fldCharType="end"/>
        </w:r>
      </w:hyperlink>
    </w:p>
    <w:p w:rsidR="00262E1F" w14:paraId="5E01AFFA" w14:textId="77777777">
      <w:pPr>
        <w:pStyle w:val="TOC2"/>
        <w:tabs>
          <w:tab w:val="right" w:leader="dot" w:pos="8306"/>
        </w:tabs>
      </w:pPr>
      <w:hyperlink w:anchor="_Toc24495" w:history="1">
        <w:r>
          <w:rPr>
            <w:rFonts w:ascii="仿宋" w:eastAsia="仿宋" w:hAnsi="仿宋" w:cs="仿宋" w:hint="eastAsia"/>
          </w:rPr>
          <w:t>（一）投资估算的编制说明</w:t>
        </w:r>
        <w:r>
          <w:tab/>
        </w:r>
        <w:r>
          <w:fldChar w:fldCharType="begin"/>
        </w:r>
        <w:r>
          <w:instrText xml:space="preserve"> PAGEREF _Toc24495 \h </w:instrText>
        </w:r>
        <w:r>
          <w:fldChar w:fldCharType="separate"/>
        </w:r>
        <w:r>
          <w:t>30</w:t>
        </w:r>
        <w:r>
          <w:fldChar w:fldCharType="end"/>
        </w:r>
      </w:hyperlink>
    </w:p>
    <w:p w:rsidR="00262E1F" w14:paraId="01C8FA84" w14:textId="77777777">
      <w:pPr>
        <w:pStyle w:val="TOC2"/>
        <w:tabs>
          <w:tab w:val="right" w:leader="dot" w:pos="8306"/>
        </w:tabs>
      </w:pPr>
      <w:hyperlink w:anchor="_Toc455" w:history="1">
        <w:r>
          <w:rPr>
            <w:rFonts w:ascii="仿宋" w:eastAsia="仿宋" w:hAnsi="仿宋" w:cs="仿宋" w:hint="eastAsia"/>
          </w:rPr>
          <w:t>（二）建设投资估算</w:t>
        </w:r>
        <w:r>
          <w:tab/>
        </w:r>
        <w:r>
          <w:fldChar w:fldCharType="begin"/>
        </w:r>
        <w:r>
          <w:instrText xml:space="preserve"> PAGEREF _Toc455 \h </w:instrText>
        </w:r>
        <w:r>
          <w:fldChar w:fldCharType="separate"/>
        </w:r>
        <w:r>
          <w:t>31</w:t>
        </w:r>
        <w:r>
          <w:fldChar w:fldCharType="end"/>
        </w:r>
      </w:hyperlink>
    </w:p>
    <w:p w:rsidR="00262E1F" w14:paraId="163F54A0" w14:textId="77777777">
      <w:pPr>
        <w:pStyle w:val="TOC2"/>
        <w:tabs>
          <w:tab w:val="right" w:leader="dot" w:pos="8306"/>
        </w:tabs>
      </w:pPr>
      <w:hyperlink w:anchor="_Toc4410" w:history="1">
        <w:r>
          <w:rPr>
            <w:rFonts w:ascii="仿宋" w:eastAsia="仿宋" w:hAnsi="仿宋" w:cs="仿宋" w:hint="eastAsia"/>
          </w:rPr>
          <w:t>（三）建设期利息</w:t>
        </w:r>
        <w:r>
          <w:tab/>
        </w:r>
        <w:r>
          <w:fldChar w:fldCharType="begin"/>
        </w:r>
        <w:r>
          <w:instrText xml:space="preserve"> PAGEREF _Toc4410 \h </w:instrText>
        </w:r>
        <w:r>
          <w:fldChar w:fldCharType="separate"/>
        </w:r>
        <w:r>
          <w:t>32</w:t>
        </w:r>
        <w:r>
          <w:fldChar w:fldCharType="end"/>
        </w:r>
      </w:hyperlink>
    </w:p>
    <w:p w:rsidR="00262E1F" w14:paraId="169E3A39" w14:textId="77777777">
      <w:pPr>
        <w:pStyle w:val="TOC2"/>
        <w:tabs>
          <w:tab w:val="right" w:leader="dot" w:pos="8306"/>
        </w:tabs>
      </w:pPr>
      <w:hyperlink w:anchor="_Toc991" w:history="1">
        <w:r>
          <w:rPr>
            <w:rFonts w:ascii="仿宋" w:eastAsia="仿宋" w:hAnsi="仿宋" w:cs="仿宋" w:hint="eastAsia"/>
          </w:rPr>
          <w:t>（四）流动资金</w:t>
        </w:r>
        <w:r>
          <w:tab/>
        </w:r>
        <w:r>
          <w:fldChar w:fldCharType="begin"/>
        </w:r>
        <w:r>
          <w:instrText xml:space="preserve"> PAGEREF _Toc991 \h </w:instrText>
        </w:r>
        <w:r>
          <w:fldChar w:fldCharType="separate"/>
        </w:r>
        <w:r>
          <w:t>33</w:t>
        </w:r>
        <w:r>
          <w:fldChar w:fldCharType="end"/>
        </w:r>
      </w:hyperlink>
    </w:p>
    <w:p w:rsidR="00262E1F" w14:paraId="4F2C5ABF" w14:textId="77777777">
      <w:pPr>
        <w:pStyle w:val="TOC2"/>
        <w:tabs>
          <w:tab w:val="right" w:leader="dot" w:pos="8306"/>
        </w:tabs>
      </w:pPr>
      <w:hyperlink w:anchor="_Toc610" w:history="1">
        <w:r>
          <w:rPr>
            <w:rFonts w:ascii="仿宋" w:eastAsia="仿宋" w:hAnsi="仿宋" w:cs="仿宋" w:hint="eastAsia"/>
          </w:rPr>
          <w:t>（五）高纯人造硅灰石项目总投资</w:t>
        </w:r>
        <w:r>
          <w:tab/>
        </w:r>
        <w:r>
          <w:fldChar w:fldCharType="begin"/>
        </w:r>
        <w:r>
          <w:instrText xml:space="preserve"> PA</w:instrText>
        </w:r>
        <w:r>
          <w:instrText xml:space="preserve">GEREF _Toc610 \h </w:instrText>
        </w:r>
        <w:r>
          <w:fldChar w:fldCharType="separate"/>
        </w:r>
        <w:r>
          <w:t>33</w:t>
        </w:r>
        <w:r>
          <w:fldChar w:fldCharType="end"/>
        </w:r>
      </w:hyperlink>
    </w:p>
    <w:p w:rsidR="00262E1F" w14:paraId="73A23A82" w14:textId="77777777">
      <w:pPr>
        <w:pStyle w:val="TOC2"/>
        <w:tabs>
          <w:tab w:val="right" w:leader="dot" w:pos="8306"/>
        </w:tabs>
      </w:pPr>
      <w:hyperlink w:anchor="_Toc5941" w:history="1">
        <w:r>
          <w:rPr>
            <w:rFonts w:ascii="仿宋" w:eastAsia="仿宋" w:hAnsi="仿宋" w:cs="仿宋" w:hint="eastAsia"/>
          </w:rPr>
          <w:t>（六）资金筹措与投资计划</w:t>
        </w:r>
        <w:r>
          <w:tab/>
        </w:r>
        <w:r>
          <w:fldChar w:fldCharType="begin"/>
        </w:r>
        <w:r>
          <w:instrText xml:space="preserve"> PAGEREF _Toc5941 \h </w:instrText>
        </w:r>
        <w:r>
          <w:fldChar w:fldCharType="separate"/>
        </w:r>
        <w:r>
          <w:t>34</w:t>
        </w:r>
        <w:r>
          <w:fldChar w:fldCharType="end"/>
        </w:r>
      </w:hyperlink>
    </w:p>
    <w:p w:rsidR="00262E1F" w14:paraId="31AB875C" w14:textId="77777777">
      <w:pPr>
        <w:pStyle w:val="TOC1"/>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1414" w:history="1">
        <w:r>
          <w:rPr>
            <w:rFonts w:ascii="仿宋" w:eastAsia="仿宋" w:hAnsi="仿宋" w:cs="仿宋" w:hint="eastAsia"/>
          </w:rPr>
          <w:t>九、劳动安全评价</w:t>
        </w:r>
        <w:r>
          <w:tab/>
        </w:r>
        <w:r>
          <w:fldChar w:fldCharType="begin"/>
        </w:r>
        <w:r>
          <w:instrText xml:space="preserve"> PAGEREF _Toc11414 \h </w:instrText>
        </w:r>
        <w:r>
          <w:fldChar w:fldCharType="separate"/>
        </w:r>
        <w:r>
          <w:t>35</w:t>
        </w:r>
        <w:r>
          <w:fldChar w:fldCharType="end"/>
        </w:r>
      </w:hyperlink>
    </w:p>
    <w:p w:rsidR="00262E1F" w14:paraId="1C74B143" w14:textId="77777777">
      <w:pPr>
        <w:pStyle w:val="TOC2"/>
        <w:tabs>
          <w:tab w:val="right" w:leader="dot" w:pos="8306"/>
        </w:tabs>
      </w:pPr>
      <w:hyperlink w:anchor="_Toc8724" w:history="1">
        <w:r>
          <w:rPr>
            <w:rFonts w:ascii="仿宋" w:eastAsia="仿宋" w:hAnsi="仿宋" w:cs="仿宋" w:hint="eastAsia"/>
          </w:rPr>
          <w:t>（一）设计依据</w:t>
        </w:r>
        <w:r>
          <w:tab/>
        </w:r>
        <w:r>
          <w:fldChar w:fldCharType="begin"/>
        </w:r>
        <w:r>
          <w:instrText xml:space="preserve"> PAGEREF _Toc8724 \h </w:instrText>
        </w:r>
        <w:r>
          <w:fldChar w:fldCharType="separate"/>
        </w:r>
        <w:r>
          <w:t>35</w:t>
        </w:r>
        <w:r>
          <w:fldChar w:fldCharType="end"/>
        </w:r>
      </w:hyperlink>
    </w:p>
    <w:p w:rsidR="00262E1F" w14:paraId="43C10CD7" w14:textId="77777777">
      <w:pPr>
        <w:pStyle w:val="TOC2"/>
        <w:tabs>
          <w:tab w:val="right" w:leader="dot" w:pos="8306"/>
        </w:tabs>
      </w:pPr>
      <w:hyperlink w:anchor="_Toc19753" w:history="1">
        <w:r>
          <w:rPr>
            <w:rFonts w:ascii="仿宋" w:eastAsia="仿宋" w:hAnsi="仿宋" w:cs="仿宋" w:hint="eastAsia"/>
          </w:rPr>
          <w:t>（二）主要防范措施</w:t>
        </w:r>
        <w:r>
          <w:tab/>
        </w:r>
        <w:r>
          <w:fldChar w:fldCharType="begin"/>
        </w:r>
        <w:r>
          <w:instrText xml:space="preserve"> PAGEREF _Toc19753 \h </w:instrText>
        </w:r>
        <w:r>
          <w:fldChar w:fldCharType="separate"/>
        </w:r>
        <w:r>
          <w:t>37</w:t>
        </w:r>
        <w:r>
          <w:fldChar w:fldCharType="end"/>
        </w:r>
      </w:hyperlink>
    </w:p>
    <w:p w:rsidR="00262E1F" w14:paraId="6016621B" w14:textId="77777777">
      <w:pPr>
        <w:pStyle w:val="TOC2"/>
        <w:tabs>
          <w:tab w:val="right" w:leader="dot" w:pos="8306"/>
        </w:tabs>
      </w:pPr>
      <w:hyperlink w:anchor="_Toc25581" w:history="1">
        <w:r>
          <w:rPr>
            <w:rFonts w:ascii="仿宋" w:eastAsia="仿宋" w:hAnsi="仿宋" w:cs="仿宋" w:hint="eastAsia"/>
          </w:rPr>
          <w:t>（三）劳动安全预期效果评价</w:t>
        </w:r>
        <w:r>
          <w:tab/>
        </w:r>
        <w:r>
          <w:fldChar w:fldCharType="begin"/>
        </w:r>
        <w:r>
          <w:instrText xml:space="preserve"> PAGEREF _Toc25581 \h </w:instrText>
        </w:r>
        <w:r>
          <w:fldChar w:fldCharType="separate"/>
        </w:r>
        <w:r>
          <w:t>39</w:t>
        </w:r>
        <w:r>
          <w:fldChar w:fldCharType="end"/>
        </w:r>
      </w:hyperlink>
    </w:p>
    <w:p w:rsidR="00262E1F" w14:paraId="55BE8305" w14:textId="77777777">
      <w:pPr>
        <w:pStyle w:val="TOC1"/>
        <w:tabs>
          <w:tab w:val="right" w:leader="dot" w:pos="8306"/>
        </w:tabs>
      </w:pPr>
      <w:hyperlink w:anchor="_Toc26505" w:history="1">
        <w:r>
          <w:rPr>
            <w:rFonts w:ascii="仿宋" w:eastAsia="仿宋" w:hAnsi="仿宋" w:cs="仿宋" w:hint="eastAsia"/>
          </w:rPr>
          <w:t>十、招标方</w:t>
        </w:r>
        <w:r>
          <w:rPr>
            <w:rFonts w:ascii="仿宋" w:eastAsia="仿宋" w:hAnsi="仿宋" w:cs="仿宋" w:hint="eastAsia"/>
          </w:rPr>
          <w:t>案</w:t>
        </w:r>
        <w:r>
          <w:tab/>
        </w:r>
        <w:r>
          <w:fldChar w:fldCharType="begin"/>
        </w:r>
        <w:r>
          <w:instrText xml:space="preserve"> PAGEREF _Toc26505 \h </w:instrText>
        </w:r>
        <w:r>
          <w:fldChar w:fldCharType="separate"/>
        </w:r>
        <w:r>
          <w:t>39</w:t>
        </w:r>
        <w:r>
          <w:fldChar w:fldCharType="end"/>
        </w:r>
      </w:hyperlink>
    </w:p>
    <w:p w:rsidR="00262E1F" w14:paraId="08B52F29" w14:textId="77777777">
      <w:pPr>
        <w:pStyle w:val="TOC2"/>
        <w:tabs>
          <w:tab w:val="right" w:leader="dot" w:pos="8306"/>
        </w:tabs>
      </w:pPr>
      <w:hyperlink w:anchor="_Toc5425" w:history="1">
        <w:r>
          <w:rPr>
            <w:rFonts w:ascii="仿宋" w:eastAsia="仿宋" w:hAnsi="仿宋" w:cs="仿宋" w:hint="eastAsia"/>
          </w:rPr>
          <w:t>（一）高纯人造硅灰石项目招标依据</w:t>
        </w:r>
        <w:r>
          <w:tab/>
        </w:r>
        <w:r>
          <w:fldChar w:fldCharType="begin"/>
        </w:r>
        <w:r>
          <w:instrText xml:space="preserve"> PAGEREF _Toc5425 \h </w:instrText>
        </w:r>
        <w:r>
          <w:fldChar w:fldCharType="separate"/>
        </w:r>
        <w:r>
          <w:t>39</w:t>
        </w:r>
        <w:r>
          <w:fldChar w:fldCharType="end"/>
        </w:r>
      </w:hyperlink>
    </w:p>
    <w:p w:rsidR="00262E1F" w14:paraId="29DEF14B" w14:textId="77777777">
      <w:pPr>
        <w:pStyle w:val="TOC2"/>
        <w:tabs>
          <w:tab w:val="right" w:leader="dot" w:pos="8306"/>
        </w:tabs>
      </w:pPr>
      <w:hyperlink w:anchor="_Toc29234" w:history="1">
        <w:r>
          <w:rPr>
            <w:rFonts w:ascii="仿宋" w:eastAsia="仿宋" w:hAnsi="仿宋" w:cs="仿宋" w:hint="eastAsia"/>
          </w:rPr>
          <w:t>（二）高纯人造硅灰石项目招标范围</w:t>
        </w:r>
        <w:r>
          <w:tab/>
        </w:r>
        <w:r>
          <w:fldChar w:fldCharType="begin"/>
        </w:r>
        <w:r>
          <w:instrText xml:space="preserve"> PAGEREF _Toc29234 \h </w:instrText>
        </w:r>
        <w:r>
          <w:fldChar w:fldCharType="separate"/>
        </w:r>
        <w:r>
          <w:t>40</w:t>
        </w:r>
        <w:r>
          <w:fldChar w:fldCharType="end"/>
        </w:r>
      </w:hyperlink>
    </w:p>
    <w:p w:rsidR="00262E1F" w14:paraId="68DB82F7" w14:textId="77777777">
      <w:pPr>
        <w:pStyle w:val="TOC2"/>
        <w:tabs>
          <w:tab w:val="right" w:leader="dot" w:pos="8306"/>
        </w:tabs>
      </w:pPr>
      <w:hyperlink w:anchor="_Toc15093" w:history="1">
        <w:r>
          <w:rPr>
            <w:rFonts w:ascii="仿宋" w:eastAsia="仿宋" w:hAnsi="仿宋" w:cs="仿宋" w:hint="eastAsia"/>
          </w:rPr>
          <w:t>（三）招标要求</w:t>
        </w:r>
        <w:r>
          <w:tab/>
        </w:r>
        <w:r>
          <w:fldChar w:fldCharType="begin"/>
        </w:r>
        <w:r>
          <w:instrText xml:space="preserve"> PAGEREF _Toc15093 \h </w:instrText>
        </w:r>
        <w:r>
          <w:fldChar w:fldCharType="separate"/>
        </w:r>
        <w:r>
          <w:t>40</w:t>
        </w:r>
        <w:r>
          <w:fldChar w:fldCharType="end"/>
        </w:r>
      </w:hyperlink>
    </w:p>
    <w:p w:rsidR="00262E1F" w14:paraId="483C2AD3" w14:textId="77777777">
      <w:pPr>
        <w:pStyle w:val="TOC2"/>
        <w:tabs>
          <w:tab w:val="right" w:leader="dot" w:pos="8306"/>
        </w:tabs>
      </w:pPr>
      <w:hyperlink w:anchor="_Toc19529" w:history="1">
        <w:r>
          <w:rPr>
            <w:rFonts w:ascii="仿宋" w:eastAsia="仿宋" w:hAnsi="仿宋" w:cs="仿宋" w:hint="eastAsia"/>
          </w:rPr>
          <w:t>（四）招标组织方式</w:t>
        </w:r>
        <w:r>
          <w:tab/>
        </w:r>
        <w:r>
          <w:fldChar w:fldCharType="begin"/>
        </w:r>
        <w:r>
          <w:instrText xml:space="preserve"> PAGEREF _Toc19529 \h </w:instrText>
        </w:r>
        <w:r>
          <w:fldChar w:fldCharType="separate"/>
        </w:r>
        <w:r>
          <w:t>41</w:t>
        </w:r>
        <w:r>
          <w:fldChar w:fldCharType="end"/>
        </w:r>
      </w:hyperlink>
    </w:p>
    <w:p w:rsidR="00262E1F" w14:paraId="4743CC79" w14:textId="77777777">
      <w:pPr>
        <w:pStyle w:val="TOC2"/>
        <w:tabs>
          <w:tab w:val="right" w:leader="dot" w:pos="8306"/>
        </w:tabs>
      </w:pPr>
      <w:hyperlink w:anchor="_Toc29859" w:history="1">
        <w:r>
          <w:rPr>
            <w:rFonts w:ascii="仿宋" w:eastAsia="仿宋" w:hAnsi="仿宋" w:cs="仿宋" w:hint="eastAsia"/>
          </w:rPr>
          <w:t>（五）招标信息发布</w:t>
        </w:r>
        <w:r>
          <w:tab/>
        </w:r>
        <w:r>
          <w:fldChar w:fldCharType="begin"/>
        </w:r>
        <w:r>
          <w:instrText xml:space="preserve"> PAGEREF _Toc29859 \h </w:instrText>
        </w:r>
        <w:r>
          <w:fldChar w:fldCharType="separate"/>
        </w:r>
        <w:r>
          <w:t>44</w:t>
        </w:r>
        <w:r>
          <w:fldChar w:fldCharType="end"/>
        </w:r>
      </w:hyperlink>
    </w:p>
    <w:p w:rsidR="00262E1F" w14:paraId="0F082669" w14:textId="77777777">
      <w:pPr>
        <w:pStyle w:val="TOC1"/>
        <w:tabs>
          <w:tab w:val="right" w:leader="dot" w:pos="8306"/>
        </w:tabs>
      </w:pPr>
      <w:hyperlink w:anchor="_Toc18692" w:history="1">
        <w:r>
          <w:rPr>
            <w:rFonts w:ascii="仿宋" w:eastAsia="仿宋" w:hAnsi="仿宋" w:cs="仿宋" w:hint="eastAsia"/>
          </w:rPr>
          <w:t>十一、建设规模</w:t>
        </w:r>
        <w:r>
          <w:tab/>
        </w:r>
        <w:r>
          <w:fldChar w:fldCharType="begin"/>
        </w:r>
        <w:r>
          <w:instrText xml:space="preserve"> PAGEREF _Toc18692 \h </w:instrText>
        </w:r>
        <w:r>
          <w:fldChar w:fldCharType="separate"/>
        </w:r>
        <w:r>
          <w:t>45</w:t>
        </w:r>
        <w:r>
          <w:fldChar w:fldCharType="end"/>
        </w:r>
      </w:hyperlink>
    </w:p>
    <w:p w:rsidR="00262E1F" w14:paraId="46B64590" w14:textId="77777777">
      <w:pPr>
        <w:pStyle w:val="TOC2"/>
        <w:tabs>
          <w:tab w:val="right" w:leader="dot" w:pos="8306"/>
        </w:tabs>
      </w:pPr>
      <w:hyperlink w:anchor="_Toc31814" w:history="1">
        <w:r>
          <w:rPr>
            <w:rFonts w:ascii="仿宋" w:eastAsia="仿宋" w:hAnsi="仿宋" w:cs="仿宋" w:hint="eastAsia"/>
          </w:rPr>
          <w:t>（一）产品规划</w:t>
        </w:r>
        <w:r>
          <w:tab/>
        </w:r>
        <w:r>
          <w:fldChar w:fldCharType="begin"/>
        </w:r>
        <w:r>
          <w:instrText xml:space="preserve"> PAGEREF _Toc31814 \h </w:instrText>
        </w:r>
        <w:r>
          <w:fldChar w:fldCharType="separate"/>
        </w:r>
        <w:r>
          <w:t>45</w:t>
        </w:r>
        <w:r>
          <w:fldChar w:fldCharType="end"/>
        </w:r>
      </w:hyperlink>
    </w:p>
    <w:p w:rsidR="00262E1F" w14:paraId="599780B9" w14:textId="77777777">
      <w:pPr>
        <w:pStyle w:val="TOC2"/>
        <w:tabs>
          <w:tab w:val="right" w:leader="dot" w:pos="8306"/>
        </w:tabs>
      </w:pPr>
      <w:hyperlink w:anchor="_Toc18242" w:history="1">
        <w:r>
          <w:rPr>
            <w:rFonts w:ascii="仿宋" w:eastAsia="仿宋" w:hAnsi="仿宋" w:cs="仿宋" w:hint="eastAsia"/>
          </w:rPr>
          <w:t>（二）建设规模</w:t>
        </w:r>
        <w:r>
          <w:tab/>
        </w:r>
        <w:r>
          <w:fldChar w:fldCharType="begin"/>
        </w:r>
        <w:r>
          <w:instrText xml:space="preserve"> PAGEREF _Toc18242 \h </w:instrText>
        </w:r>
        <w:r>
          <w:fldChar w:fldCharType="separate"/>
        </w:r>
        <w:r>
          <w:t>45</w:t>
        </w:r>
        <w:r>
          <w:fldChar w:fldCharType="end"/>
        </w:r>
      </w:hyperlink>
    </w:p>
    <w:p w:rsidR="00262E1F" w14:paraId="24322A20"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262E1F" w14:paraId="57E0C39E" w14:textId="77777777">
      <w:pPr>
        <w:pStyle w:val="Heading1"/>
        <w:jc w:val="center"/>
        <w:rPr>
          <w:rFonts w:ascii="仿宋" w:eastAsia="仿宋" w:hAnsi="仿宋" w:cs="仿宋"/>
        </w:rPr>
      </w:pPr>
      <w:bookmarkStart w:id="0" w:name="_Toc6755"/>
      <w:r>
        <w:rPr>
          <w:rFonts w:ascii="仿宋" w:eastAsia="仿宋" w:hAnsi="仿宋" w:cs="仿宋" w:hint="eastAsia"/>
        </w:rPr>
        <w:t>序言</w:t>
      </w:r>
      <w:bookmarkEnd w:id="0"/>
    </w:p>
    <w:p w:rsidR="00262E1F" w14:paraId="64BD7949"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262E1F" w14:paraId="53E2CD25" w14:textId="77777777">
      <w:pPr>
        <w:pStyle w:val="Heading1"/>
        <w:ind w:firstLine="560" w:firstLineChars="200"/>
        <w:rPr>
          <w:rFonts w:ascii="仿宋" w:eastAsia="仿宋" w:hAnsi="仿宋" w:cs="仿宋"/>
          <w:sz w:val="28"/>
        </w:rPr>
      </w:pPr>
      <w:bookmarkStart w:id="1" w:name="_Toc22477"/>
      <w:r>
        <w:rPr>
          <w:rFonts w:ascii="仿宋" w:eastAsia="仿宋" w:hAnsi="仿宋" w:cs="仿宋" w:hint="eastAsia"/>
          <w:sz w:val="28"/>
        </w:rPr>
        <w:t>一、高纯人造硅灰石项目选址方案</w:t>
      </w:r>
      <w:bookmarkEnd w:id="1"/>
    </w:p>
    <w:p w:rsidR="00262E1F" w14:paraId="3EE4E64C" w14:textId="77777777">
      <w:pPr>
        <w:pStyle w:val="Heading2"/>
        <w:rPr>
          <w:rFonts w:ascii="仿宋" w:eastAsia="仿宋" w:hAnsi="仿宋" w:cs="仿宋"/>
        </w:rPr>
      </w:pPr>
      <w:bookmarkStart w:id="2" w:name="_Toc21939"/>
      <w:r>
        <w:rPr>
          <w:rFonts w:ascii="仿宋" w:eastAsia="仿宋" w:hAnsi="仿宋" w:cs="仿宋" w:hint="eastAsia"/>
        </w:rPr>
        <w:t>（一）高纯人造硅灰石项目选址原则</w:t>
      </w:r>
      <w:bookmarkEnd w:id="2"/>
    </w:p>
    <w:p w:rsidR="00262E1F" w14:paraId="6E63D3FD" w14:textId="77777777">
      <w:pPr>
        <w:ind w:firstLine="560" w:firstLineChars="200"/>
        <w:rPr>
          <w:rFonts w:ascii="仿宋" w:eastAsia="仿宋" w:hAnsi="仿宋" w:cs="仿宋"/>
          <w:sz w:val="28"/>
        </w:rPr>
      </w:pPr>
      <w:r>
        <w:rPr>
          <w:rFonts w:ascii="仿宋" w:eastAsia="仿宋" w:hAnsi="仿宋" w:cs="仿宋" w:hint="eastAsia"/>
          <w:sz w:val="28"/>
        </w:rPr>
        <w:t>高纯人造硅灰石项目选址的确定应当遵循</w:t>
      </w:r>
      <w:r>
        <w:rPr>
          <w:rFonts w:ascii="仿宋" w:eastAsia="仿宋" w:hAnsi="仿宋" w:cs="仿宋" w:hint="eastAsia"/>
          <w:sz w:val="28"/>
        </w:rPr>
        <w:t>城乡规划以及相关标准规范，以确保选址符合产业发展的需求，同时也有助于城乡功能的完善和城乡空间资源的合理配置与利用。此外，在选址决策中，我们将秉持节能、环境保护以及可持续发展的原则，确保高纯人造硅灰石项目的建设与运营过程中不仅实现了经济效益的提升，还顾及社会效益和环境效益，以实现这三者的统一。最终选址将以土地利用最优化为目标，以确保高纯人造硅灰石项目的可行性和可持续性。</w:t>
      </w:r>
    </w:p>
    <w:p w:rsidR="00262E1F" w14:paraId="06C87DB6" w14:textId="77777777">
      <w:pPr>
        <w:pStyle w:val="Heading2"/>
        <w:ind w:firstLine="560" w:firstLineChars="200"/>
        <w:rPr>
          <w:rFonts w:ascii="仿宋" w:eastAsia="仿宋" w:hAnsi="仿宋" w:cs="仿宋"/>
          <w:sz w:val="28"/>
        </w:rPr>
      </w:pPr>
      <w:bookmarkStart w:id="3" w:name="_Toc6146"/>
      <w:r>
        <w:rPr>
          <w:rFonts w:ascii="仿宋" w:eastAsia="仿宋" w:hAnsi="仿宋" w:cs="仿宋" w:hint="eastAsia"/>
          <w:sz w:val="28"/>
        </w:rPr>
        <w:t>（二）建设区基本情况</w:t>
      </w:r>
      <w:bookmarkEnd w:id="3"/>
    </w:p>
    <w:p w:rsidR="00262E1F" w14:paraId="548B58B4"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该建设区位于（地理位置），总占地面积约（面积大小），毗邻（相邻地点），地理条件优越，交通便利。其气候属于（气候类型），</w:t>
      </w:r>
      <w:r>
        <w:rPr>
          <w:rFonts w:ascii="仿宋" w:eastAsia="仿宋" w:hAnsi="仿宋" w:cs="仿宋" w:hint="eastAsia"/>
          <w:sz w:val="28"/>
        </w:rPr>
        <w:t>具备（特定的气候特征）。</w:t>
      </w:r>
    </w:p>
    <w:p w:rsidR="00262E1F" w14:paraId="00D6C3F7"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262E1F" w14:paraId="4A2894A6"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262E1F" w14:paraId="11DB8DCF"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262E1F" w14:paraId="2EDBF38D" w14:textId="77777777">
      <w:pPr>
        <w:ind w:firstLine="560" w:firstLineChars="200"/>
        <w:rPr>
          <w:rFonts w:ascii="仿宋" w:eastAsia="仿宋" w:hAnsi="仿宋" w:cs="仿宋"/>
          <w:sz w:val="28"/>
        </w:rPr>
      </w:pPr>
      <w:r>
        <w:rPr>
          <w:rFonts w:ascii="仿宋" w:eastAsia="仿宋" w:hAnsi="仿宋" w:cs="仿宋" w:hint="eastAsia"/>
          <w:sz w:val="28"/>
        </w:rPr>
        <w:t>此外</w:t>
      </w:r>
      <w:r>
        <w:rPr>
          <w:rFonts w:ascii="仿宋" w:eastAsia="仿宋" w:hAnsi="仿宋" w:cs="仿宋" w:hint="eastAsia"/>
          <w:sz w:val="28"/>
        </w:rPr>
        <w:t>，建设区内有多所优质的学校、医院、购物中心等，为居民提供了便捷的生活服务。社区安全状况良好，环境质量在地区内属于较高水平。</w:t>
      </w:r>
    </w:p>
    <w:p w:rsidR="00262E1F" w14:paraId="471B2849"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建设区还承载了多个重要的产业园区或工业集聚区，如（列举已存在的重要产业园区）。这些区域已经孵化了众多知名企业，为新投资高纯人造硅灰石项目提供了合作和资源整合的机会。</w:t>
      </w:r>
    </w:p>
    <w:p w:rsidR="00262E1F" w14:paraId="77E55DF8"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262E1F" w14:paraId="3552F10D" w14:textId="77777777">
      <w:pPr>
        <w:pStyle w:val="Heading2"/>
        <w:ind w:firstLine="560" w:firstLineChars="200"/>
        <w:rPr>
          <w:rFonts w:ascii="仿宋" w:eastAsia="仿宋" w:hAnsi="仿宋" w:cs="仿宋"/>
          <w:sz w:val="28"/>
        </w:rPr>
      </w:pPr>
      <w:bookmarkStart w:id="4" w:name="_Toc16834"/>
      <w:r>
        <w:rPr>
          <w:rFonts w:ascii="仿宋" w:eastAsia="仿宋" w:hAnsi="仿宋" w:cs="仿宋" w:hint="eastAsia"/>
          <w:sz w:val="28"/>
        </w:rPr>
        <w:t>（三）产业发展方向</w:t>
      </w:r>
      <w:bookmarkEnd w:id="4"/>
    </w:p>
    <w:p w:rsidR="00262E1F" w14:paraId="49F6403C"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该建设区的产业发展方向是多元化和可持续的，以推动地</w:t>
      </w:r>
    </w:p>
    <w:p w:rsidR="00262E1F" w14:textId="77777777">
      <w:pPr>
        <w:ind w:firstLine="560" w:firstLineChars="200"/>
        <w:rPr>
          <w:rFonts w:ascii="仿宋" w:eastAsia="仿宋" w:hAnsi="仿宋" w:cs="仿宋"/>
          <w:sz w:val="28"/>
        </w:rPr>
      </w:pPr>
      <w:r>
        <w:rPr>
          <w:rFonts w:ascii="仿宋" w:eastAsia="仿宋" w:hAnsi="仿宋" w:cs="仿宋" w:hint="eastAsia"/>
          <w:sz w:val="28"/>
        </w:rPr>
        <w:t>方经济的健康增长和社会可持续发展。以下是该建设区的产业发展方向：</w:t>
      </w:r>
    </w:p>
    <w:p w:rsidR="00262E1F" w14:paraId="070B26B3" w14:textId="425434B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262E1F" w14:paraId="51D85FE4" w14:textId="3377AEB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262E1F" w14:paraId="74E396E0" w14:textId="117698F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262E1F" w14:paraId="5A20028A" w14:textId="0DD6361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262E1F" w14:paraId="190E4905" w14:textId="6DE4B57D">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262E1F" w14:paraId="5413F2F9" w14:textId="7A1366A8">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w:t>
      </w:r>
      <w:r>
        <w:rPr>
          <w:rFonts w:ascii="仿宋" w:eastAsia="仿宋" w:hAnsi="仿宋" w:cs="仿宋" w:hint="eastAsia"/>
          <w:sz w:val="28"/>
        </w:rPr>
        <w:t>推动文化产业的繁荣。</w:t>
      </w:r>
    </w:p>
    <w:p w:rsidR="00262E1F" w14:paraId="1C5D101A" w14:textId="55562AC0">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262E1F" w14:paraId="393F8086" w14:textId="65B2DAFE">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8.</w:t>
      </w:r>
    </w:p>
    <w:p w:rsidR="00262E1F" w14:textId="65B2DAFE">
      <w:pPr>
        <w:ind w:firstLine="560" w:firstLineChars="200"/>
        <w:rPr>
          <w:rFonts w:ascii="仿宋" w:eastAsia="仿宋" w:hAnsi="仿宋" w:cs="仿宋"/>
          <w:sz w:val="28"/>
        </w:rPr>
      </w:pPr>
      <w:r>
        <w:rPr>
          <w:rFonts w:ascii="仿宋" w:eastAsia="仿宋" w:hAnsi="仿宋" w:cs="仿宋" w:hint="eastAsia"/>
          <w:sz w:val="28"/>
        </w:rPr>
        <w:t>跨境贸易和物流：发展跨境电子商务、国际物流和跨境贸易，促进地区经济融合。建设跨境贸易园区和物流枢纽，提高贸易便利性。</w:t>
      </w:r>
    </w:p>
    <w:p w:rsidR="00262E1F" w14:paraId="54326EAB" w14:textId="19883AE9">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人才培养和创新：加强教育和研究机构，培养高素质人才，支持科研和创新高纯人造硅灰石项目。鼓励企业与学术界合作，推动科技创新。</w:t>
      </w:r>
    </w:p>
    <w:p w:rsidR="00262E1F" w14:paraId="2DCC75BB" w14:textId="1A48C10F">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262E1F" w14:paraId="17CD5815"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定的。通过支持这些领域的发展，该建设区将能够实现产业多元化，提高经济韧性，创造更多的就业机会，吸引更多的投资，并实现可持续发展的目标。</w:t>
      </w:r>
    </w:p>
    <w:p w:rsidR="00262E1F" w14:paraId="3BB8EC9B" w14:textId="77777777">
      <w:pPr>
        <w:pStyle w:val="Heading2"/>
        <w:ind w:firstLine="560" w:firstLineChars="200"/>
        <w:rPr>
          <w:rFonts w:ascii="仿宋" w:eastAsia="仿宋" w:hAnsi="仿宋" w:cs="仿宋"/>
          <w:sz w:val="28"/>
        </w:rPr>
      </w:pPr>
      <w:bookmarkStart w:id="5" w:name="_Toc17517"/>
      <w:r>
        <w:rPr>
          <w:rFonts w:ascii="仿宋" w:eastAsia="仿宋" w:hAnsi="仿宋" w:cs="仿宋" w:hint="eastAsia"/>
          <w:sz w:val="28"/>
        </w:rPr>
        <w:t>（四）高纯人造硅灰石项目选址综合评价</w:t>
      </w:r>
      <w:bookmarkEnd w:id="5"/>
    </w:p>
    <w:p w:rsidR="00262E1F" w14:paraId="4059BB05"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高纯人造硅灰石项目选址的考虑因</w:t>
      </w:r>
      <w:r>
        <w:rPr>
          <w:rFonts w:ascii="仿宋" w:eastAsia="仿宋" w:hAnsi="仿宋" w:cs="仿宋" w:hint="eastAsia"/>
          <w:sz w:val="28"/>
        </w:rPr>
        <w:t>素应包括城乡建设总体规划以及占地使用规划的要求，确保高纯人造硅灰石项目的布局与当地的城市和农村发展规划相一致。此外，选址应考虑便捷的陆路交通，以便材料运输和工作人员的出行，同时，施工场址应具备方便的条件，以支持高纯人造硅灰石项目的高效实施。此外，选址也需要与大气污染防治政策、水资源保护政策以及自然生态资源保护政策相一致，以确保高纯人造硅灰石项目的环保性和可持续性。这些综合因素的考虑将有助于选择最合适的高纯人造硅灰石项目选址，以支持高纯人造硅灰石项目的顺利进行。</w:t>
      </w:r>
    </w:p>
    <w:p w:rsidR="00262E1F" w14:paraId="4D6877F2" w14:textId="77777777">
      <w:pPr>
        <w:pStyle w:val="Heading1"/>
        <w:ind w:firstLine="560" w:firstLineChars="200"/>
        <w:rPr>
          <w:rFonts w:ascii="仿宋" w:eastAsia="仿宋" w:hAnsi="仿宋" w:cs="仿宋"/>
          <w:sz w:val="28"/>
        </w:rPr>
      </w:pPr>
      <w:bookmarkStart w:id="6" w:name="_Toc1750"/>
      <w:r>
        <w:rPr>
          <w:rFonts w:ascii="仿宋" w:eastAsia="仿宋" w:hAnsi="仿宋" w:cs="仿宋" w:hint="eastAsia"/>
          <w:sz w:val="28"/>
        </w:rPr>
        <w:t>二、高纯人造硅灰石项目概论</w:t>
      </w:r>
      <w:bookmarkEnd w:id="6"/>
    </w:p>
    <w:p w:rsidR="00262E1F" w14:paraId="3BCE638B" w14:textId="77777777">
      <w:pPr>
        <w:pStyle w:val="Heading2"/>
        <w:rPr>
          <w:rFonts w:ascii="仿宋" w:eastAsia="仿宋" w:hAnsi="仿宋" w:cs="仿宋"/>
        </w:rPr>
      </w:pPr>
      <w:bookmarkStart w:id="7" w:name="_Toc16847"/>
      <w:r>
        <w:rPr>
          <w:rFonts w:ascii="仿宋" w:eastAsia="仿宋" w:hAnsi="仿宋" w:cs="仿宋" w:hint="eastAsia"/>
        </w:rPr>
        <w:t>（一）高纯人造硅灰</w:t>
      </w:r>
      <w:r>
        <w:rPr>
          <w:rFonts w:ascii="仿宋" w:eastAsia="仿宋" w:hAnsi="仿宋" w:cs="仿宋" w:hint="eastAsia"/>
        </w:rPr>
        <w:t>石项目名称</w:t>
      </w:r>
      <w:bookmarkEnd w:id="7"/>
    </w:p>
    <w:p w:rsidR="00262E1F" w14:paraId="77CDA329"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高纯人造硅灰石项目</w:t>
      </w:r>
    </w:p>
    <w:p w:rsidR="00262E1F" w14:paraId="26F949AB" w14:textId="77777777">
      <w:pPr>
        <w:pStyle w:val="Heading2"/>
        <w:ind w:firstLine="560" w:firstLineChars="200"/>
        <w:rPr>
          <w:rFonts w:ascii="仿宋" w:eastAsia="仿宋" w:hAnsi="仿宋" w:cs="仿宋"/>
          <w:sz w:val="28"/>
        </w:rPr>
      </w:pPr>
      <w:bookmarkStart w:id="8" w:name="_Toc9722"/>
      <w:r>
        <w:rPr>
          <w:rFonts w:ascii="仿宋" w:eastAsia="仿宋" w:hAnsi="仿宋" w:cs="仿宋" w:hint="eastAsia"/>
          <w:sz w:val="28"/>
        </w:rPr>
        <w:t>（二）高纯人造硅灰石项目投资人</w:t>
      </w:r>
      <w:bookmarkEnd w:id="8"/>
    </w:p>
    <w:p w:rsidR="00262E1F" w14:paraId="448BDCA5" w14:textId="742309B4">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262E1F" w14:paraId="449C7045" w14:textId="77777777">
      <w:pPr>
        <w:pStyle w:val="Heading2"/>
        <w:ind w:firstLine="560" w:firstLineChars="200"/>
        <w:rPr>
          <w:rFonts w:ascii="仿宋" w:eastAsia="仿宋" w:hAnsi="仿宋" w:cs="仿宋"/>
          <w:sz w:val="28"/>
        </w:rPr>
      </w:pPr>
      <w:bookmarkStart w:id="9" w:name="_Toc10020"/>
      <w:r>
        <w:rPr>
          <w:rFonts w:ascii="仿宋" w:eastAsia="仿宋" w:hAnsi="仿宋" w:cs="仿宋" w:hint="eastAsia"/>
          <w:sz w:val="28"/>
        </w:rPr>
        <w:t>（三）建设地点</w:t>
      </w:r>
      <w:bookmarkEnd w:id="9"/>
    </w:p>
    <w:p w:rsidR="00262E1F" w14:paraId="408BE819" w14:textId="7F383380">
      <w:pPr>
        <w:ind w:firstLine="560" w:firstLineChars="200"/>
        <w:rPr>
          <w:rFonts w:ascii="仿宋" w:eastAsia="仿宋" w:hAnsi="仿宋" w:cs="仿宋"/>
          <w:sz w:val="28"/>
        </w:rPr>
      </w:pPr>
      <w:r>
        <w:rPr>
          <w:rFonts w:ascii="仿宋" w:eastAsia="仿宋" w:hAnsi="仿宋" w:cs="仿宋" w:hint="eastAsia"/>
          <w:sz w:val="28"/>
        </w:rPr>
        <w:t>我们的高纯人造硅灰石项目选址位于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，这个地点被精心挑选，有着多重战略优势，以确保高纯人造硅灰石项目的成功和可持续发展。</w:t>
      </w:r>
    </w:p>
    <w:p w:rsidR="00262E1F" w14:paraId="5253E989" w14:textId="77777777">
      <w:pPr>
        <w:pStyle w:val="Heading2"/>
        <w:ind w:firstLine="560" w:firstLineChars="200"/>
        <w:rPr>
          <w:rFonts w:ascii="仿宋" w:eastAsia="仿宋" w:hAnsi="仿宋" w:cs="仿宋"/>
          <w:sz w:val="28"/>
        </w:rPr>
      </w:pPr>
      <w:bookmarkStart w:id="10" w:name="_Toc5073"/>
      <w:r>
        <w:rPr>
          <w:rFonts w:ascii="仿宋" w:eastAsia="仿宋" w:hAnsi="仿宋" w:cs="仿宋" w:hint="eastAsia"/>
          <w:sz w:val="28"/>
        </w:rPr>
        <w:t>（四）编制原则</w:t>
      </w:r>
      <w:bookmarkEnd w:id="10"/>
    </w:p>
    <w:p w:rsidR="00262E1F" w14:paraId="78332088" w14:textId="29E9925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高纯人造硅灰石项目在法律框架内运行，以维护企业的声誉和遵守社会责任。</w:t>
      </w:r>
    </w:p>
    <w:p w:rsidR="00262E1F" w14:paraId="5C73F398" w14:textId="1A04C84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w:t>
      </w:r>
      <w:r>
        <w:rPr>
          <w:rFonts w:ascii="仿宋" w:eastAsia="仿宋" w:hAnsi="仿宋" w:cs="仿宋" w:hint="eastAsia"/>
          <w:sz w:val="28"/>
        </w:rPr>
        <w:t>、可靠的技术路线，并关注前瞻性的技术趋势。通过不断改进和采用最新的工艺技术，我们将提高高纯人造硅灰石项目的竞争力和市场适应性，以满足客户需求。</w:t>
      </w:r>
    </w:p>
    <w:p w:rsidR="00262E1F" w14:paraId="67550787" w14:textId="172CB402">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合理布局：</w:t>
      </w:r>
    </w:p>
    <w:p w:rsidR="00262E1F" w14:textId="172CB402">
      <w:pPr>
        <w:ind w:firstLine="560" w:firstLineChars="200"/>
        <w:rPr>
          <w:rFonts w:ascii="仿宋" w:eastAsia="仿宋" w:hAnsi="仿宋" w:cs="仿宋"/>
          <w:sz w:val="28"/>
        </w:rPr>
      </w:pPr>
      <w:r>
        <w:rPr>
          <w:rFonts w:ascii="仿宋" w:eastAsia="仿宋" w:hAnsi="仿宋" w:cs="仿宋" w:hint="eastAsia"/>
          <w:sz w:val="28"/>
        </w:rPr>
        <w:t>设备和工程的布置将充分考虑现场实际情况，以合理使用土地资源。我们将尽量减少浪费，提高土地资源的有效利用，以降低高纯人造硅灰石项目成本。</w:t>
      </w:r>
    </w:p>
    <w:p w:rsidR="00262E1F" w14:paraId="440EA2CE" w14:textId="5FBBE32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高纯人造硅灰石项目的安全、文明和清洁生产。这包括环境保护、劳动安全卫生和消防设施的同步规划、同步实施和同步运行。我们将关注可持续发展的要求，具备适应市场变化</w:t>
      </w:r>
      <w:r>
        <w:rPr>
          <w:rFonts w:ascii="仿宋" w:eastAsia="仿宋" w:hAnsi="仿宋" w:cs="仿宋" w:hint="eastAsia"/>
          <w:sz w:val="28"/>
        </w:rPr>
        <w:t>的可操作弹性。</w:t>
      </w:r>
    </w:p>
    <w:p w:rsidR="00262E1F" w14:paraId="00888DBC" w14:textId="0DFFC7C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262E1F" w14:paraId="11B2110F" w14:textId="29B6A54F">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我们将充分满足高纯人造硅灰石项目业主对高纯人造硅灰石项目功能、盈利性等投资方面的要求。高纯人造硅灰石项目的设计和实施将以业主的期望和目标为中心，确保高纯人造硅灰石项目能够达到商业目标。</w:t>
      </w:r>
    </w:p>
    <w:p w:rsidR="00262E1F" w14:paraId="774522EC" w14:textId="4C8C89AE">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我们将对工程各类风险进行全面评估，并采取规避措施，以确保高纯人造硅灰石项目的可靠性。这包括但不限于财务风险、技术风险和市场风险的</w:t>
      </w:r>
      <w:r>
        <w:rPr>
          <w:rFonts w:ascii="仿宋" w:eastAsia="仿宋" w:hAnsi="仿宋" w:cs="仿宋" w:hint="eastAsia"/>
          <w:sz w:val="28"/>
        </w:rPr>
        <w:t>识别和管理。</w:t>
      </w:r>
    </w:p>
    <w:p w:rsidR="00262E1F" w14:paraId="32599F19"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通过以上原则和操作措施，我们将确保高纯人造硅灰石项目在合规、可持续和安全的基础上取得成功，以实现长期的业务增长和社会责任。</w:t>
      </w:r>
    </w:p>
    <w:p w:rsidR="00262E1F" w14:paraId="33395EC5" w14:textId="77777777">
      <w:pPr>
        <w:pStyle w:val="Heading2"/>
        <w:ind w:firstLine="560" w:firstLineChars="200"/>
        <w:rPr>
          <w:rFonts w:ascii="仿宋" w:eastAsia="仿宋" w:hAnsi="仿宋" w:cs="仿宋"/>
          <w:sz w:val="28"/>
        </w:rPr>
      </w:pPr>
      <w:bookmarkStart w:id="11" w:name="_Toc20924"/>
      <w:r>
        <w:rPr>
          <w:rFonts w:ascii="仿宋" w:eastAsia="仿宋" w:hAnsi="仿宋" w:cs="仿宋" w:hint="eastAsia"/>
          <w:sz w:val="28"/>
        </w:rPr>
        <w:t>（五）编制依据</w:t>
      </w:r>
      <w:bookmarkEnd w:id="11"/>
    </w:p>
    <w:p w:rsidR="00262E1F" w14:paraId="3AF5797E"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在高纯人造硅灰石项目可行性研究和评估的过程中，需要综合考虑以下政策和资料，以确保高纯人造硅灰石项目的合规性和可行性：</w:t>
      </w:r>
    </w:p>
    <w:p w:rsidR="00262E1F" w14:paraId="7642AD03" w14:textId="468ABC2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262E1F" w14:paraId="76F44EE9" w14:textId="53617CE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地方性规划和政策：研究高纯人造硅灰石项目所在地的地方性规划和政策文件，确保高纯人造硅灰石项目不仅符合国家政策，还符合当地政府的发展方向和规划。</w:t>
      </w:r>
    </w:p>
    <w:p w:rsidR="00262E1F" w14:paraId="1584468B" w14:textId="5E02C95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相关财务制度、会计制度：深入了解并遵守最新的国家和地方财务和会计制度，以确保高纯人造硅灰石项目的财务管理合规。</w:t>
      </w:r>
    </w:p>
    <w:p w:rsidR="00262E1F" w14:paraId="0E930CC1" w14:textId="2BF2293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专业指南和标准：参考行业相关的专业指南和标准，如环境保护、安全生产等，以确保高纯人造硅灰石项目在关键领域的合规性。</w:t>
      </w:r>
    </w:p>
    <w:p w:rsidR="00262E1F" w14:paraId="3A5CFBD1" w14:textId="0424792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可行性研究初期成果：对已经完成的可行性研究初期成果进行综合分析，以了解高纯人造硅灰石项目的潜在问题和机会。</w:t>
      </w:r>
    </w:p>
    <w:p w:rsidR="00262E1F" w14:paraId="1C354124" w14:textId="06479F6A">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w:t>
      </w:r>
      <w:r>
        <w:rPr>
          <w:rFonts w:ascii="仿宋" w:eastAsia="仿宋" w:hAnsi="仿宋" w:cs="仿宋" w:hint="eastAsia"/>
          <w:sz w:val="28"/>
        </w:rPr>
        <w:t>资料：根据高纯人造硅灰石项目性质，及时调查和收集相关设计基础资料，以支持可行性研究的全面性和深入分析。</w:t>
      </w:r>
    </w:p>
    <w:p w:rsidR="00262E1F" w14:paraId="4210CF1B" w14:textId="04BB505F">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高纯人造硅灰石项目评估方法和参数：参考最新的高纯人造硅灰石项目评估方法和参数，确保高纯人造硅灰石项目的经济效益评估和风险评估符合国家和行业标准。</w:t>
      </w:r>
    </w:p>
    <w:p w:rsidR="00262E1F" w14:paraId="19E60E29" w14:textId="2106FC18">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技术资料和高纯人造硅灰石项目方案：高纯人造硅灰石项目建设单位提供的技术资料、高纯人造硅灰石项目方案和基础材料将为可行性研究提供重要信息，需要充分考虑。</w:t>
      </w:r>
    </w:p>
    <w:p w:rsidR="00262E1F" w14:paraId="29B9FC15"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以上政策和资料将在高纯人造硅灰石项目的可行性研究和评估中被广泛引用和参考，以确保高纯人造硅灰石项目</w:t>
      </w:r>
      <w:r>
        <w:rPr>
          <w:rFonts w:ascii="仿宋" w:eastAsia="仿宋" w:hAnsi="仿宋" w:cs="仿宋" w:hint="eastAsia"/>
          <w:sz w:val="28"/>
        </w:rPr>
        <w:t>的全面性、合规性和可行性。</w:t>
      </w:r>
    </w:p>
    <w:p w:rsidR="00262E1F" w14:paraId="5F088C84" w14:textId="77777777">
      <w:pPr>
        <w:pStyle w:val="Heading2"/>
        <w:ind w:firstLine="560" w:firstLineChars="200"/>
        <w:rPr>
          <w:rFonts w:ascii="仿宋" w:eastAsia="仿宋" w:hAnsi="仿宋" w:cs="仿宋"/>
          <w:sz w:val="28"/>
        </w:rPr>
      </w:pPr>
      <w:bookmarkStart w:id="12" w:name="_Toc20184"/>
      <w:r>
        <w:rPr>
          <w:rFonts w:ascii="仿宋" w:eastAsia="仿宋" w:hAnsi="仿宋" w:cs="仿宋" w:hint="eastAsia"/>
          <w:sz w:val="28"/>
        </w:rPr>
        <w:t>（六）编制范围及内容</w:t>
      </w:r>
      <w:bookmarkEnd w:id="12"/>
    </w:p>
    <w:p w:rsidR="00262E1F" w14:paraId="66038A74" w14:textId="2401E54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高纯人造硅灰石项目单位和高纯人造硅灰石项目背景：</w:t>
      </w:r>
    </w:p>
    <w:p w:rsidR="00262E1F" w14:paraId="30E37090" w14:textId="457E5810">
      <w:pPr>
        <w:ind w:firstLine="560" w:firstLineChars="200"/>
        <w:rPr>
          <w:rFonts w:ascii="仿宋" w:eastAsia="仿宋" w:hAnsi="仿宋" w:cs="仿宋"/>
          <w:sz w:val="28"/>
        </w:rPr>
      </w:pPr>
      <w:r>
        <w:rPr>
          <w:rFonts w:ascii="仿宋" w:eastAsia="仿宋" w:hAnsi="仿宋" w:cs="仿宋" w:hint="eastAsia"/>
          <w:sz w:val="28"/>
        </w:rPr>
        <w:t>介绍高纯人造硅灰石项目的负责单位以及高纯人造硅灰石项目的基本情况，包括高纯人造硅灰石项目的名称、规模、定位等。</w:t>
      </w:r>
    </w:p>
    <w:p w:rsidR="00262E1F" w14:paraId="206217C9" w14:textId="1B05271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262E1F" w14:paraId="6E373AD4" w14:textId="4A858D0D">
      <w:pPr>
        <w:ind w:firstLine="560" w:firstLineChars="200"/>
        <w:rPr>
          <w:rFonts w:ascii="仿宋" w:eastAsia="仿宋" w:hAnsi="仿宋" w:cs="仿宋"/>
          <w:sz w:val="28"/>
        </w:rPr>
      </w:pPr>
      <w:r>
        <w:rPr>
          <w:rFonts w:ascii="仿宋" w:eastAsia="仿宋" w:hAnsi="仿宋" w:cs="仿宋" w:hint="eastAsia"/>
          <w:sz w:val="28"/>
        </w:rPr>
        <w:t>分析高纯人造硅灰石项目所属的产业规划，以确定高纯人造硅灰石项目是否与国家或地区的产业规划一致。</w:t>
      </w:r>
    </w:p>
    <w:p w:rsidR="00262E1F" w14:paraId="57D8DBCA" w14:textId="37ACAF50">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探讨相关的产业政策，包括政府的支持政策和激励政策，以确定高纯人造硅灰石项目在政策环境下的优势和契合度。</w:t>
      </w:r>
    </w:p>
    <w:p w:rsidR="00262E1F" w14:paraId="3574A921" w14:textId="76CE5AE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262E1F" w14:paraId="57891B2C" w14:textId="74BDDC4C">
      <w:pPr>
        <w:ind w:firstLine="560" w:firstLineChars="200"/>
        <w:rPr>
          <w:rFonts w:ascii="仿宋" w:eastAsia="仿宋" w:hAnsi="仿宋" w:cs="仿宋"/>
          <w:sz w:val="28"/>
        </w:rPr>
      </w:pPr>
      <w:r>
        <w:rPr>
          <w:rFonts w:ascii="仿宋" w:eastAsia="仿宋" w:hAnsi="仿宋" w:cs="仿宋" w:hint="eastAsia"/>
          <w:sz w:val="28"/>
        </w:rPr>
        <w:t>评估高纯人造硅灰石项目所需的各类资源，如原材料、能源、人力资源等，以确定高纯人造硅灰石项目在资源供应方面的可行性。</w:t>
      </w:r>
    </w:p>
    <w:p w:rsidR="00262E1F" w14:paraId="41E44C10" w14:textId="7A187F85">
      <w:pPr>
        <w:ind w:firstLine="560" w:firstLineChars="200"/>
        <w:rPr>
          <w:rFonts w:ascii="仿宋" w:eastAsia="仿宋" w:hAnsi="仿宋" w:cs="仿宋"/>
          <w:sz w:val="28"/>
        </w:rPr>
      </w:pPr>
      <w:r>
        <w:rPr>
          <w:rFonts w:ascii="仿宋" w:eastAsia="仿宋" w:hAnsi="仿宋" w:cs="仿宋" w:hint="eastAsia"/>
          <w:sz w:val="28"/>
        </w:rPr>
        <w:t>考察高纯人造硅灰石项目所在地的资源丰富度、资源的可持续性，以评估资源综合利用条件。</w:t>
      </w:r>
    </w:p>
    <w:p w:rsidR="00262E1F" w14:paraId="6E46DCEC" w14:textId="18E0FD7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262E1F" w14:paraId="2F964525" w14:textId="4F43EEBF">
      <w:pPr>
        <w:ind w:firstLine="560" w:firstLineChars="200"/>
        <w:rPr>
          <w:rFonts w:ascii="仿宋" w:eastAsia="仿宋" w:hAnsi="仿宋" w:cs="仿宋"/>
          <w:sz w:val="28"/>
        </w:rPr>
      </w:pPr>
      <w:r>
        <w:rPr>
          <w:rFonts w:ascii="仿宋" w:eastAsia="仿宋" w:hAnsi="仿宋" w:cs="仿宋" w:hint="eastAsia"/>
          <w:sz w:val="28"/>
        </w:rPr>
        <w:t>研究用地选址方案，包括土地政策和土地利用规划，以确定高纯人造硅灰石项目的用地规划的可行性。</w:t>
      </w:r>
    </w:p>
    <w:p w:rsidR="00262E1F" w14:paraId="32E75636" w14:textId="7CCFE7D1">
      <w:pPr>
        <w:ind w:firstLine="560" w:firstLineChars="200"/>
        <w:rPr>
          <w:rFonts w:ascii="仿宋" w:eastAsia="仿宋" w:hAnsi="仿宋" w:cs="仿宋"/>
          <w:sz w:val="28"/>
        </w:rPr>
      </w:pPr>
      <w:r>
        <w:rPr>
          <w:rFonts w:ascii="仿宋" w:eastAsia="仿宋" w:hAnsi="仿宋" w:cs="仿宋" w:hint="eastAsia"/>
          <w:sz w:val="28"/>
        </w:rPr>
        <w:t>分析场地选址的因素，包括交通便捷性、环境影响等，以确定高纯人造硅灰石项目场地的选址方案。</w:t>
      </w:r>
    </w:p>
    <w:p w:rsidR="00262E1F" w14:paraId="6FE3312D" w14:textId="4EFD40F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262E1F" w14:paraId="79E28A33" w14:textId="2BD5035E">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进行高纯人造硅灰石项目对环境和生态系统的影响</w:t>
      </w:r>
    </w:p>
    <w:p w:rsidR="00262E1F" w14:textId="2BD5035E">
      <w:pPr>
        <w:ind w:firstLine="560" w:firstLineChars="200"/>
        <w:rPr>
          <w:rFonts w:ascii="仿宋" w:eastAsia="仿宋" w:hAnsi="仿宋" w:cs="仿宋"/>
          <w:sz w:val="28"/>
        </w:rPr>
      </w:pPr>
      <w:r>
        <w:rPr>
          <w:rFonts w:ascii="仿宋" w:eastAsia="仿宋" w:hAnsi="仿宋" w:cs="仿宋" w:hint="eastAsia"/>
          <w:sz w:val="28"/>
        </w:rPr>
        <w:t>评估，包括大气、水质、土壤、野生动植物等，以确保高纯人造硅灰石项目符合最新的环保法规和生态保护要求。</w:t>
      </w:r>
    </w:p>
    <w:p w:rsidR="00262E1F" w14:paraId="02DCB44D" w14:textId="25EF05DE">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262E1F" w14:paraId="67FDA57E" w14:textId="3E5C5380">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262E1F" w14:paraId="08C2C379" w14:textId="1D1204B7">
      <w:pPr>
        <w:ind w:firstLine="560" w:firstLineChars="200"/>
        <w:rPr>
          <w:rFonts w:ascii="仿宋" w:eastAsia="仿宋" w:hAnsi="仿宋" w:cs="仿宋"/>
          <w:sz w:val="28"/>
        </w:rPr>
      </w:pPr>
      <w:r>
        <w:rPr>
          <w:rFonts w:ascii="仿宋" w:eastAsia="仿宋" w:hAnsi="仿宋" w:cs="仿宋" w:hint="eastAsia"/>
          <w:sz w:val="28"/>
        </w:rPr>
        <w:t>考虑最新的融资政策和金融支持政策，以确定投资方案的可行性。</w:t>
      </w:r>
    </w:p>
    <w:p w:rsidR="00262E1F" w14:paraId="32D1A444" w14:textId="574B912F">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262E1F" w14:paraId="2F979E18" w14:textId="0B25EFE3">
      <w:pPr>
        <w:ind w:firstLine="560" w:firstLineChars="200"/>
        <w:rPr>
          <w:rFonts w:ascii="仿宋" w:eastAsia="仿宋" w:hAnsi="仿宋" w:cs="仿宋"/>
          <w:sz w:val="28"/>
        </w:rPr>
      </w:pPr>
      <w:r>
        <w:rPr>
          <w:rFonts w:ascii="仿宋" w:eastAsia="仿宋" w:hAnsi="仿宋" w:cs="仿宋" w:hint="eastAsia"/>
          <w:sz w:val="28"/>
        </w:rPr>
        <w:t>进行经济效益分析，包括投资回收期、内部收益率、净现值等，以确定高纯人造硅灰石项目的经济可行性。</w:t>
      </w:r>
    </w:p>
    <w:p w:rsidR="00262E1F" w14:paraId="6698CCF1" w14:textId="6AB4C574">
      <w:pPr>
        <w:ind w:firstLine="560" w:firstLineChars="200"/>
        <w:rPr>
          <w:rFonts w:ascii="仿宋" w:eastAsia="仿宋" w:hAnsi="仿宋" w:cs="仿宋"/>
          <w:sz w:val="28"/>
        </w:rPr>
      </w:pPr>
      <w:r>
        <w:rPr>
          <w:rFonts w:ascii="仿宋" w:eastAsia="仿宋" w:hAnsi="仿宋" w:cs="仿宋" w:hint="eastAsia"/>
          <w:sz w:val="28"/>
        </w:rPr>
        <w:t>分析社会效益，包括就业创造、社会贡献等，以确定高纯人造硅灰石项目的社会可行性。</w:t>
      </w:r>
    </w:p>
    <w:p w:rsidR="00262E1F" w14:paraId="0EFB2BAB" w14:textId="77777777">
      <w:pPr>
        <w:pStyle w:val="Heading2"/>
        <w:ind w:firstLine="560" w:firstLineChars="200"/>
        <w:rPr>
          <w:rFonts w:ascii="仿宋" w:eastAsia="仿宋" w:hAnsi="仿宋" w:cs="仿宋"/>
          <w:sz w:val="28"/>
        </w:rPr>
      </w:pPr>
      <w:bookmarkStart w:id="13" w:name="_Toc10973"/>
      <w:r>
        <w:rPr>
          <w:rFonts w:ascii="仿宋" w:eastAsia="仿宋" w:hAnsi="仿宋" w:cs="仿宋" w:hint="eastAsia"/>
          <w:sz w:val="28"/>
        </w:rPr>
        <w:t>（七）高纯人造硅灰石项目建设背景</w:t>
      </w:r>
      <w:bookmarkEnd w:id="13"/>
    </w:p>
    <w:p w:rsidR="00262E1F" w14:paraId="54C70B19" w14:textId="77777777">
      <w:pPr>
        <w:ind w:firstLine="560" w:firstLineChars="200"/>
        <w:rPr>
          <w:rFonts w:ascii="仿宋" w:eastAsia="仿宋" w:hAnsi="仿宋" w:cs="仿宋"/>
          <w:sz w:val="28"/>
        </w:r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此，高纯人造硅灰石项目的建设被视为提升数据处理和分析能力的重要举措。</w:t>
      </w:r>
    </w:p>
    <w:p w:rsidR="00262E1F" w14:paraId="73019EF6" w14:textId="77777777">
      <w:pPr>
        <w:ind w:firstLine="560" w:firstLineChars="200"/>
        <w:rPr>
          <w:rFonts w:ascii="仿宋" w:eastAsia="仿宋" w:hAnsi="仿宋" w:cs="仿宋"/>
          <w:sz w:val="28"/>
        </w:rPr>
      </w:pPr>
      <w:r>
        <w:rPr>
          <w:rFonts w:ascii="仿宋" w:eastAsia="仿宋" w:hAnsi="仿宋" w:cs="仿宋" w:hint="eastAsia"/>
          <w:sz w:val="28"/>
        </w:rPr>
        <w:t>高纯人造硅灰石项目发起于</w:t>
      </w:r>
      <w:r>
        <w:rPr>
          <w:rFonts w:ascii="仿宋" w:eastAsia="仿宋" w:hAnsi="仿宋" w:cs="仿宋" w:hint="eastAsia"/>
          <w:sz w:val="28"/>
        </w:rPr>
        <w:t>21</w:t>
      </w:r>
      <w:r>
        <w:rPr>
          <w:rFonts w:ascii="仿宋" w:eastAsia="仿宋" w:hAnsi="仿宋" w:cs="仿宋" w:hint="eastAsia"/>
          <w:sz w:val="28"/>
        </w:rPr>
        <w:t>世纪初，受到国家政府、产业界和学术界的广泛关注和大力支持。政府通过</w:t>
      </w:r>
      <w:r>
        <w:rPr>
          <w:rFonts w:ascii="仿宋" w:eastAsia="仿宋" w:hAnsi="仿宋" w:cs="仿宋" w:hint="eastAsia"/>
          <w:sz w:val="28"/>
        </w:rPr>
        <w:t>制定相关政策，引导和推动高纯人造硅灰石项目的实施；产业界积极参与高纯人造硅灰石项目的规划和建设，提供实践经验和资源；学术界则通过研究创新，为高纯人造硅灰石项目的理论支撑和技术实现提供有力支持。</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https://d.book118.com/548075135011006032</w:t>
        </w:r>
      </w:hyperlink>
    </w:p>
    <w:p w:rsidR="00262E1F">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E1F" w14:paraId="1949B55D" w14:textId="77777777">
    <w:pPr>
      <w:pStyle w:val="Header"/>
      <w:jc w:val="center"/>
      <w:rPr>
        <w:rFonts w:ascii="仿宋" w:eastAsia="仿宋" w:hAnsi="仿宋" w:cs="仿宋"/>
      </w:rPr>
    </w:pPr>
    <w:r>
      <w:rPr>
        <w:rFonts w:ascii="仿宋" w:eastAsia="仿宋" w:hAnsi="仿宋" w:cs="仿宋" w:hint="eastAsia"/>
      </w:rPr>
      <w:t>高纯人造硅灰石相关行业投资规划报告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E1F" w14:textId="77777777">
    <w:pPr>
      <w:pStyle w:val="Header"/>
      <w:jc w:val="center"/>
      <w:rPr>
        <w:rFonts w:ascii="仿宋" w:eastAsia="仿宋" w:hAnsi="仿宋" w:cs="仿宋"/>
      </w:rPr>
    </w:pPr>
    <w:r>
      <w:rPr>
        <w:rFonts w:ascii="仿宋" w:eastAsia="仿宋" w:hAnsi="仿宋" w:cs="仿宋" w:hint="eastAsia"/>
      </w:rPr>
      <w:t>高纯人造硅灰石相关行业投资规划报告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E1F" w14:textId="77777777">
    <w:pPr>
      <w:pStyle w:val="Header"/>
      <w:jc w:val="center"/>
      <w:rPr>
        <w:rFonts w:ascii="仿宋" w:eastAsia="仿宋" w:hAnsi="仿宋" w:cs="仿宋"/>
      </w:rPr>
    </w:pPr>
    <w:r>
      <w:rPr>
        <w:rFonts w:ascii="仿宋" w:eastAsia="仿宋" w:hAnsi="仿宋" w:cs="仿宋" w:hint="eastAsia"/>
      </w:rPr>
      <w:t>高纯人造硅灰石相关行业投资规划报告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E1F" w14:textId="77777777">
    <w:pPr>
      <w:pStyle w:val="Header"/>
      <w:jc w:val="center"/>
      <w:rPr>
        <w:rFonts w:ascii="仿宋" w:eastAsia="仿宋" w:hAnsi="仿宋" w:cs="仿宋"/>
      </w:rPr>
    </w:pPr>
    <w:r>
      <w:rPr>
        <w:rFonts w:ascii="仿宋" w:eastAsia="仿宋" w:hAnsi="仿宋" w:cs="仿宋" w:hint="eastAsia"/>
      </w:rPr>
      <w:t>高纯人造硅灰石相关行业投资规划报告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E1F" w14:textId="77777777">
    <w:pPr>
      <w:pStyle w:val="Header"/>
      <w:jc w:val="center"/>
      <w:rPr>
        <w:rFonts w:ascii="仿宋" w:eastAsia="仿宋" w:hAnsi="仿宋" w:cs="仿宋"/>
      </w:rPr>
    </w:pPr>
    <w:r>
      <w:rPr>
        <w:rFonts w:ascii="仿宋" w:eastAsia="仿宋" w:hAnsi="仿宋" w:cs="仿宋" w:hint="eastAsia"/>
      </w:rPr>
      <w:t>高纯人造硅灰石相关行业投资规划报告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E1F" w14:textId="77777777">
    <w:pPr>
      <w:pStyle w:val="Header"/>
      <w:jc w:val="center"/>
      <w:rPr>
        <w:rFonts w:ascii="仿宋" w:eastAsia="仿宋" w:hAnsi="仿宋" w:cs="仿宋"/>
      </w:rPr>
    </w:pPr>
    <w:r>
      <w:rPr>
        <w:rFonts w:ascii="仿宋" w:eastAsia="仿宋" w:hAnsi="仿宋" w:cs="仿宋" w:hint="eastAsia"/>
      </w:rPr>
      <w:t>高纯人造硅灰石相关行业投资规划报告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E1F" w14:textId="77777777">
    <w:pPr>
      <w:pStyle w:val="Header"/>
      <w:jc w:val="center"/>
      <w:rPr>
        <w:rFonts w:ascii="仿宋" w:eastAsia="仿宋" w:hAnsi="仿宋" w:cs="仿宋"/>
      </w:rPr>
    </w:pPr>
    <w:r>
      <w:rPr>
        <w:rFonts w:ascii="仿宋" w:eastAsia="仿宋" w:hAnsi="仿宋" w:cs="仿宋" w:hint="eastAsia"/>
      </w:rPr>
      <w:t>高纯人造硅灰石相关行业投资规划报告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E1F" w14:textId="77777777">
    <w:pPr>
      <w:pStyle w:val="Header"/>
      <w:jc w:val="center"/>
      <w:rPr>
        <w:rFonts w:ascii="仿宋" w:eastAsia="仿宋" w:hAnsi="仿宋" w:cs="仿宋"/>
      </w:rPr>
    </w:pPr>
    <w:r>
      <w:rPr>
        <w:rFonts w:ascii="仿宋" w:eastAsia="仿宋" w:hAnsi="仿宋" w:cs="仿宋" w:hint="eastAsia"/>
      </w:rPr>
      <w:t>高纯人造硅灰石相关行业投资规划报告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E1F" w14:textId="77777777">
    <w:pPr>
      <w:pStyle w:val="Header"/>
      <w:jc w:val="center"/>
      <w:rPr>
        <w:rFonts w:ascii="仿宋" w:eastAsia="仿宋" w:hAnsi="仿宋" w:cs="仿宋"/>
      </w:rPr>
    </w:pPr>
    <w:r>
      <w:rPr>
        <w:rFonts w:ascii="仿宋" w:eastAsia="仿宋" w:hAnsi="仿宋" w:cs="仿宋" w:hint="eastAsia"/>
      </w:rPr>
      <w:t>高纯人造硅灰石相关行业投资规划报告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E1F" w14:textId="77777777">
    <w:pPr>
      <w:pStyle w:val="Header"/>
      <w:jc w:val="center"/>
      <w:rPr>
        <w:rFonts w:ascii="仿宋" w:eastAsia="仿宋" w:hAnsi="仿宋" w:cs="仿宋"/>
      </w:rPr>
    </w:pPr>
    <w:r>
      <w:rPr>
        <w:rFonts w:ascii="仿宋" w:eastAsia="仿宋" w:hAnsi="仿宋" w:cs="仿宋" w:hint="eastAsia"/>
      </w:rPr>
      <w:t>高纯人造硅灰石相关行业投资规划报告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E1F" w14:textId="77777777">
    <w:pPr>
      <w:pStyle w:val="Header"/>
      <w:jc w:val="center"/>
      <w:rPr>
        <w:rFonts w:ascii="仿宋" w:eastAsia="仿宋" w:hAnsi="仿宋" w:cs="仿宋"/>
      </w:rPr>
    </w:pPr>
    <w:r>
      <w:rPr>
        <w:rFonts w:ascii="仿宋" w:eastAsia="仿宋" w:hAnsi="仿宋" w:cs="仿宋" w:hint="eastAsia"/>
      </w:rPr>
      <w:t>高纯人造硅灰石相关行业投资规划报告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E1F" w14:textId="77777777">
    <w:pPr>
      <w:pStyle w:val="Header"/>
      <w:jc w:val="center"/>
      <w:rPr>
        <w:rFonts w:ascii="仿宋" w:eastAsia="仿宋" w:hAnsi="仿宋" w:cs="仿宋"/>
      </w:rPr>
    </w:pPr>
    <w:r>
      <w:rPr>
        <w:rFonts w:ascii="仿宋" w:eastAsia="仿宋" w:hAnsi="仿宋" w:cs="仿宋" w:hint="eastAsia"/>
      </w:rPr>
      <w:t>高纯人造硅灰石相关行业投资规划报告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7056809"/>
    <w:rsid w:val="00262E1F"/>
    <w:rsid w:val="00390A2F"/>
    <w:rsid w:val="570568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F0AB642"/>
  <w15:docId w15:val="{CE0D27C8-56AB-4954-A931-1915D717A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54807513501100603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3735</Words>
  <Characters>21296</Characters>
  <Application>Microsoft Office Word</Application>
  <DocSecurity>0</DocSecurity>
  <Lines>177</Lines>
  <Paragraphs>49</Paragraphs>
  <ScaleCrop>false</ScaleCrop>
  <Company/>
  <LinksUpToDate>false</LinksUpToDate>
  <CharactersWithSpaces>24982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2023-11-30T18:14:00Z</dcterms:created>
  <dcterms:modified xsi:type="dcterms:W3CDTF">2024-01-02T12:01:00Z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8A98BD8394D5459F9507F0CA300E2A59_11</vt:lpwstr>
  </property>
  <property fmtid="{D5CDD505-2E9C-101B-9397-08002B2CF9AE}" pid="3" name="KSOProductBuildVer">
    <vt:lpwstr>2052-12.1.0.15712</vt:lpwstr>
  </property>
</Properties>
</file>