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奶粉项目规划设计方案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23" w:history="1">
        <w:r>
          <w:rPr>
            <w:rFonts w:ascii="仿宋" w:eastAsia="仿宋" w:hAnsi="仿宋" w:cs="仿宋" w:hint="eastAsia"/>
            <w:lang w:eastAsia="zh-CN"/>
          </w:rPr>
          <w:t>序言</w:t>
        </w:r>
        <w:r>
          <w:tab/>
        </w:r>
        <w:r>
          <w:fldChar w:fldCharType="begin"/>
        </w:r>
        <w:r>
          <w:instrText xml:space="preserve"> PAGEREF _Toc25223 \h </w:instrText>
        </w:r>
        <w:r>
          <w:fldChar w:fldCharType="separate"/>
        </w:r>
        <w:r>
          <w:t>3</w:t>
        </w:r>
        <w:r>
          <w:fldChar w:fldCharType="end"/>
        </w:r>
      </w:hyperlink>
    </w:p>
    <w:p>
      <w:pPr>
        <w:pStyle w:val="TOC1"/>
        <w:tabs>
          <w:tab w:val="right" w:leader="dot" w:pos="8306"/>
        </w:tabs>
      </w:pPr>
      <w:hyperlink w:anchor="_Toc17742" w:history="1">
        <w:r>
          <w:rPr>
            <w:rFonts w:ascii="仿宋" w:eastAsia="仿宋" w:hAnsi="仿宋" w:cs="仿宋" w:hint="eastAsia"/>
            <w:lang w:eastAsia="zh-CN"/>
          </w:rPr>
          <w:t>一、奶粉项目选址可行性分析</w:t>
        </w:r>
        <w:r>
          <w:tab/>
        </w:r>
        <w:r>
          <w:fldChar w:fldCharType="begin"/>
        </w:r>
        <w:r>
          <w:instrText xml:space="preserve"> PAGEREF _Toc17742 \h </w:instrText>
        </w:r>
        <w:r>
          <w:fldChar w:fldCharType="separate"/>
        </w:r>
        <w:r>
          <w:t>3</w:t>
        </w:r>
        <w:r>
          <w:fldChar w:fldCharType="end"/>
        </w:r>
      </w:hyperlink>
    </w:p>
    <w:p>
      <w:pPr>
        <w:pStyle w:val="TOC2"/>
        <w:tabs>
          <w:tab w:val="right" w:leader="dot" w:pos="8306"/>
        </w:tabs>
      </w:pPr>
      <w:hyperlink w:anchor="_Toc6779" w:history="1">
        <w:r>
          <w:rPr>
            <w:rFonts w:ascii="仿宋" w:eastAsia="仿宋" w:hAnsi="仿宋" w:cs="仿宋" w:hint="eastAsia"/>
            <w:lang w:eastAsia="zh-CN"/>
          </w:rPr>
          <w:t>(一)、奶粉项目选址</w:t>
        </w:r>
        <w:r>
          <w:tab/>
        </w:r>
        <w:r>
          <w:fldChar w:fldCharType="begin"/>
        </w:r>
        <w:r>
          <w:instrText xml:space="preserve"> PAGEREF _Toc6779 \h </w:instrText>
        </w:r>
        <w:r>
          <w:fldChar w:fldCharType="separate"/>
        </w:r>
        <w:r>
          <w:t>3</w:t>
        </w:r>
        <w:r>
          <w:fldChar w:fldCharType="end"/>
        </w:r>
      </w:hyperlink>
    </w:p>
    <w:p>
      <w:pPr>
        <w:pStyle w:val="TOC2"/>
        <w:tabs>
          <w:tab w:val="right" w:leader="dot" w:pos="8306"/>
        </w:tabs>
      </w:pPr>
      <w:hyperlink w:anchor="_Toc17562" w:history="1">
        <w:r>
          <w:rPr>
            <w:rFonts w:ascii="仿宋" w:eastAsia="仿宋" w:hAnsi="仿宋" w:cs="仿宋" w:hint="eastAsia"/>
            <w:lang w:eastAsia="zh-CN"/>
          </w:rPr>
          <w:t>(二)、用地控制指标</w:t>
        </w:r>
        <w:r>
          <w:tab/>
        </w:r>
        <w:r>
          <w:fldChar w:fldCharType="begin"/>
        </w:r>
        <w:r>
          <w:instrText xml:space="preserve"> PAGEREF _Toc17562 \h </w:instrText>
        </w:r>
        <w:r>
          <w:fldChar w:fldCharType="separate"/>
        </w:r>
        <w:r>
          <w:t>3</w:t>
        </w:r>
        <w:r>
          <w:fldChar w:fldCharType="end"/>
        </w:r>
      </w:hyperlink>
    </w:p>
    <w:p>
      <w:pPr>
        <w:pStyle w:val="TOC2"/>
        <w:tabs>
          <w:tab w:val="right" w:leader="dot" w:pos="8306"/>
        </w:tabs>
      </w:pPr>
      <w:hyperlink w:anchor="_Toc8887" w:history="1">
        <w:r>
          <w:rPr>
            <w:rFonts w:ascii="仿宋" w:eastAsia="仿宋" w:hAnsi="仿宋" w:cs="仿宋" w:hint="eastAsia"/>
            <w:lang w:eastAsia="zh-CN"/>
          </w:rPr>
          <w:t>(三)、节约用地措施</w:t>
        </w:r>
        <w:r>
          <w:tab/>
        </w:r>
        <w:r>
          <w:fldChar w:fldCharType="begin"/>
        </w:r>
        <w:r>
          <w:instrText xml:space="preserve"> PAGEREF _Toc8887 \h </w:instrText>
        </w:r>
        <w:r>
          <w:fldChar w:fldCharType="separate"/>
        </w:r>
        <w:r>
          <w:t>5</w:t>
        </w:r>
        <w:r>
          <w:fldChar w:fldCharType="end"/>
        </w:r>
      </w:hyperlink>
    </w:p>
    <w:p>
      <w:pPr>
        <w:pStyle w:val="TOC2"/>
        <w:tabs>
          <w:tab w:val="right" w:leader="dot" w:pos="8306"/>
        </w:tabs>
      </w:pPr>
      <w:hyperlink w:anchor="_Toc9891" w:history="1">
        <w:r>
          <w:rPr>
            <w:rFonts w:ascii="仿宋" w:eastAsia="仿宋" w:hAnsi="仿宋" w:cs="仿宋" w:hint="eastAsia"/>
            <w:lang w:eastAsia="zh-CN"/>
          </w:rPr>
          <w:t>(四)、总图布置方案</w:t>
        </w:r>
        <w:r>
          <w:tab/>
        </w:r>
        <w:r>
          <w:fldChar w:fldCharType="begin"/>
        </w:r>
        <w:r>
          <w:instrText xml:space="preserve"> PAGEREF _Toc9891 \h </w:instrText>
        </w:r>
        <w:r>
          <w:fldChar w:fldCharType="separate"/>
        </w:r>
        <w:r>
          <w:t>6</w:t>
        </w:r>
        <w:r>
          <w:fldChar w:fldCharType="end"/>
        </w:r>
      </w:hyperlink>
    </w:p>
    <w:p>
      <w:pPr>
        <w:pStyle w:val="TOC2"/>
        <w:tabs>
          <w:tab w:val="right" w:leader="dot" w:pos="8306"/>
        </w:tabs>
      </w:pPr>
      <w:hyperlink w:anchor="_Toc25857" w:history="1">
        <w:r>
          <w:rPr>
            <w:rFonts w:ascii="仿宋" w:eastAsia="仿宋" w:hAnsi="仿宋" w:cs="仿宋" w:hint="eastAsia"/>
            <w:lang w:eastAsia="zh-CN"/>
          </w:rPr>
          <w:t>(五)、选址综合评价</w:t>
        </w:r>
        <w:r>
          <w:tab/>
        </w:r>
        <w:r>
          <w:fldChar w:fldCharType="begin"/>
        </w:r>
        <w:r>
          <w:instrText xml:space="preserve"> PAGEREF _Toc25857 \h </w:instrText>
        </w:r>
        <w:r>
          <w:fldChar w:fldCharType="separate"/>
        </w:r>
        <w:r>
          <w:t>7</w:t>
        </w:r>
        <w:r>
          <w:fldChar w:fldCharType="end"/>
        </w:r>
      </w:hyperlink>
    </w:p>
    <w:p>
      <w:pPr>
        <w:pStyle w:val="TOC1"/>
        <w:tabs>
          <w:tab w:val="right" w:leader="dot" w:pos="8306"/>
        </w:tabs>
      </w:pPr>
      <w:hyperlink w:anchor="_Toc7344" w:history="1">
        <w:r>
          <w:rPr>
            <w:rFonts w:ascii="仿宋" w:eastAsia="仿宋" w:hAnsi="仿宋" w:cs="仿宋" w:hint="eastAsia"/>
            <w:lang w:eastAsia="zh-CN"/>
          </w:rPr>
          <w:t>二、奶粉项目危机管理</w:t>
        </w:r>
        <w:r>
          <w:tab/>
        </w:r>
        <w:r>
          <w:fldChar w:fldCharType="begin"/>
        </w:r>
        <w:r>
          <w:instrText xml:space="preserve"> PAGEREF _Toc7344 \h </w:instrText>
        </w:r>
        <w:r>
          <w:fldChar w:fldCharType="separate"/>
        </w:r>
        <w:r>
          <w:t>8</w:t>
        </w:r>
        <w:r>
          <w:fldChar w:fldCharType="end"/>
        </w:r>
      </w:hyperlink>
    </w:p>
    <w:p>
      <w:pPr>
        <w:pStyle w:val="TOC2"/>
        <w:tabs>
          <w:tab w:val="right" w:leader="dot" w:pos="8306"/>
        </w:tabs>
      </w:pPr>
      <w:hyperlink w:anchor="_Toc27068" w:history="1">
        <w:r>
          <w:rPr>
            <w:rFonts w:ascii="仿宋" w:eastAsia="仿宋" w:hAnsi="仿宋" w:cs="仿宋" w:hint="eastAsia"/>
            <w:lang w:eastAsia="zh-CN"/>
          </w:rPr>
          <w:t>(一)、危机预警与识别</w:t>
        </w:r>
        <w:r>
          <w:tab/>
        </w:r>
        <w:r>
          <w:fldChar w:fldCharType="begin"/>
        </w:r>
        <w:r>
          <w:instrText xml:space="preserve"> PAGEREF _Toc27068 \h </w:instrText>
        </w:r>
        <w:r>
          <w:fldChar w:fldCharType="separate"/>
        </w:r>
        <w:r>
          <w:t>8</w:t>
        </w:r>
        <w:r>
          <w:fldChar w:fldCharType="end"/>
        </w:r>
      </w:hyperlink>
    </w:p>
    <w:p>
      <w:pPr>
        <w:pStyle w:val="TOC2"/>
        <w:tabs>
          <w:tab w:val="right" w:leader="dot" w:pos="8306"/>
        </w:tabs>
      </w:pPr>
      <w:hyperlink w:anchor="_Toc259" w:history="1">
        <w:r>
          <w:rPr>
            <w:rFonts w:ascii="仿宋" w:eastAsia="仿宋" w:hAnsi="仿宋" w:cs="仿宋" w:hint="eastAsia"/>
            <w:lang w:eastAsia="zh-CN"/>
          </w:rPr>
          <w:t>(二)、危机应对与恢复</w:t>
        </w:r>
        <w:r>
          <w:tab/>
        </w:r>
        <w:r>
          <w:fldChar w:fldCharType="begin"/>
        </w:r>
        <w:r>
          <w:instrText xml:space="preserve"> PAGEREF _Toc259 \h </w:instrText>
        </w:r>
        <w:r>
          <w:fldChar w:fldCharType="separate"/>
        </w:r>
        <w:r>
          <w:t>9</w:t>
        </w:r>
        <w:r>
          <w:fldChar w:fldCharType="end"/>
        </w:r>
      </w:hyperlink>
    </w:p>
    <w:p>
      <w:pPr>
        <w:pStyle w:val="TOC1"/>
        <w:tabs>
          <w:tab w:val="right" w:leader="dot" w:pos="8306"/>
        </w:tabs>
      </w:pPr>
      <w:hyperlink w:anchor="_Toc28634" w:history="1">
        <w:r>
          <w:rPr>
            <w:rFonts w:ascii="仿宋" w:eastAsia="仿宋" w:hAnsi="仿宋" w:cs="仿宋" w:hint="eastAsia"/>
            <w:lang w:eastAsia="zh-CN"/>
          </w:rPr>
          <w:t>三、奶粉项目概论</w:t>
        </w:r>
        <w:r>
          <w:tab/>
        </w:r>
        <w:r>
          <w:fldChar w:fldCharType="begin"/>
        </w:r>
        <w:r>
          <w:instrText xml:space="preserve"> PAGEREF _Toc28634 \h </w:instrText>
        </w:r>
        <w:r>
          <w:fldChar w:fldCharType="separate"/>
        </w:r>
        <w:r>
          <w:t>10</w:t>
        </w:r>
        <w:r>
          <w:fldChar w:fldCharType="end"/>
        </w:r>
      </w:hyperlink>
    </w:p>
    <w:p>
      <w:pPr>
        <w:pStyle w:val="TOC2"/>
        <w:tabs>
          <w:tab w:val="right" w:leader="dot" w:pos="8306"/>
        </w:tabs>
      </w:pPr>
      <w:hyperlink w:anchor="_Toc13691" w:history="1">
        <w:r>
          <w:rPr>
            <w:rFonts w:ascii="仿宋" w:eastAsia="仿宋" w:hAnsi="仿宋" w:cs="仿宋" w:hint="eastAsia"/>
            <w:lang w:eastAsia="zh-CN"/>
          </w:rPr>
          <w:t>(一)、奶粉项目概况</w:t>
        </w:r>
        <w:r>
          <w:tab/>
        </w:r>
        <w:r>
          <w:fldChar w:fldCharType="begin"/>
        </w:r>
        <w:r>
          <w:instrText xml:space="preserve"> PAGEREF _Toc13691 \h </w:instrText>
        </w:r>
        <w:r>
          <w:fldChar w:fldCharType="separate"/>
        </w:r>
        <w:r>
          <w:t>10</w:t>
        </w:r>
        <w:r>
          <w:fldChar w:fldCharType="end"/>
        </w:r>
      </w:hyperlink>
    </w:p>
    <w:p>
      <w:pPr>
        <w:pStyle w:val="TOC2"/>
        <w:tabs>
          <w:tab w:val="right" w:leader="dot" w:pos="8306"/>
        </w:tabs>
      </w:pPr>
      <w:hyperlink w:anchor="_Toc23961" w:history="1">
        <w:r>
          <w:rPr>
            <w:rFonts w:ascii="仿宋" w:eastAsia="仿宋" w:hAnsi="仿宋" w:cs="仿宋" w:hint="eastAsia"/>
            <w:lang w:eastAsia="zh-CN"/>
          </w:rPr>
          <w:t>(二)、奶粉项目目标</w:t>
        </w:r>
        <w:r>
          <w:tab/>
        </w:r>
        <w:r>
          <w:fldChar w:fldCharType="begin"/>
        </w:r>
        <w:r>
          <w:instrText xml:space="preserve"> PAGEREF _Toc23961 \h </w:instrText>
        </w:r>
        <w:r>
          <w:fldChar w:fldCharType="separate"/>
        </w:r>
        <w:r>
          <w:t>13</w:t>
        </w:r>
        <w:r>
          <w:fldChar w:fldCharType="end"/>
        </w:r>
      </w:hyperlink>
    </w:p>
    <w:p>
      <w:pPr>
        <w:pStyle w:val="TOC2"/>
        <w:tabs>
          <w:tab w:val="right" w:leader="dot" w:pos="8306"/>
        </w:tabs>
      </w:pPr>
      <w:hyperlink w:anchor="_Toc11246" w:history="1">
        <w:r>
          <w:rPr>
            <w:rFonts w:ascii="仿宋" w:eastAsia="仿宋" w:hAnsi="仿宋" w:cs="仿宋" w:hint="eastAsia"/>
            <w:lang w:eastAsia="zh-CN"/>
          </w:rPr>
          <w:t>(三)、奶粉项目提出的理由</w:t>
        </w:r>
        <w:r>
          <w:tab/>
        </w:r>
        <w:r>
          <w:fldChar w:fldCharType="begin"/>
        </w:r>
        <w:r>
          <w:instrText xml:space="preserve"> PAGEREF _Toc11246 \h </w:instrText>
        </w:r>
        <w:r>
          <w:fldChar w:fldCharType="separate"/>
        </w:r>
        <w:r>
          <w:t>13</w:t>
        </w:r>
        <w:r>
          <w:fldChar w:fldCharType="end"/>
        </w:r>
      </w:hyperlink>
    </w:p>
    <w:p>
      <w:pPr>
        <w:pStyle w:val="TOC2"/>
        <w:tabs>
          <w:tab w:val="right" w:leader="dot" w:pos="8306"/>
        </w:tabs>
      </w:pPr>
      <w:hyperlink w:anchor="_Toc6100" w:history="1">
        <w:r>
          <w:rPr>
            <w:rFonts w:ascii="仿宋" w:eastAsia="仿宋" w:hAnsi="仿宋" w:cs="仿宋" w:hint="eastAsia"/>
            <w:lang w:eastAsia="zh-CN"/>
          </w:rPr>
          <w:t>(四)、奶粉项目意义</w:t>
        </w:r>
        <w:r>
          <w:tab/>
        </w:r>
        <w:r>
          <w:fldChar w:fldCharType="begin"/>
        </w:r>
        <w:r>
          <w:instrText xml:space="preserve"> PAGEREF _Toc6100 \h </w:instrText>
        </w:r>
        <w:r>
          <w:fldChar w:fldCharType="separate"/>
        </w:r>
        <w:r>
          <w:t>15</w:t>
        </w:r>
        <w:r>
          <w:fldChar w:fldCharType="end"/>
        </w:r>
      </w:hyperlink>
    </w:p>
    <w:p>
      <w:pPr>
        <w:pStyle w:val="TOC2"/>
        <w:tabs>
          <w:tab w:val="right" w:leader="dot" w:pos="8306"/>
        </w:tabs>
      </w:pPr>
      <w:hyperlink w:anchor="_Toc3745" w:history="1">
        <w:r>
          <w:rPr>
            <w:rFonts w:ascii="仿宋" w:eastAsia="仿宋" w:hAnsi="仿宋" w:cs="仿宋" w:hint="eastAsia"/>
            <w:lang w:eastAsia="zh-CN"/>
          </w:rPr>
          <w:t>(五)、奶粉项目背景</w:t>
        </w:r>
        <w:r>
          <w:tab/>
        </w:r>
        <w:r>
          <w:fldChar w:fldCharType="begin"/>
        </w:r>
        <w:r>
          <w:instrText xml:space="preserve"> PAGEREF _Toc3745 \h </w:instrText>
        </w:r>
        <w:r>
          <w:fldChar w:fldCharType="separate"/>
        </w:r>
        <w:r>
          <w:t>16</w:t>
        </w:r>
        <w:r>
          <w:fldChar w:fldCharType="end"/>
        </w:r>
      </w:hyperlink>
    </w:p>
    <w:p>
      <w:pPr>
        <w:pStyle w:val="TOC1"/>
        <w:tabs>
          <w:tab w:val="right" w:leader="dot" w:pos="8306"/>
        </w:tabs>
      </w:pPr>
      <w:hyperlink w:anchor="_Toc32047" w:history="1">
        <w:r>
          <w:rPr>
            <w:rFonts w:ascii="仿宋" w:eastAsia="仿宋" w:hAnsi="仿宋" w:cs="仿宋" w:hint="eastAsia"/>
            <w:lang w:eastAsia="zh-CN"/>
          </w:rPr>
          <w:t>四、奶粉项目文档管理</w:t>
        </w:r>
        <w:r>
          <w:tab/>
        </w:r>
        <w:r>
          <w:fldChar w:fldCharType="begin"/>
        </w:r>
        <w:r>
          <w:instrText xml:space="preserve"> PAGEREF _Toc32047 \h </w:instrText>
        </w:r>
        <w:r>
          <w:fldChar w:fldCharType="separate"/>
        </w:r>
        <w:r>
          <w:t>17</w:t>
        </w:r>
        <w:r>
          <w:fldChar w:fldCharType="end"/>
        </w:r>
      </w:hyperlink>
    </w:p>
    <w:p>
      <w:pPr>
        <w:pStyle w:val="TOC2"/>
        <w:tabs>
          <w:tab w:val="right" w:leader="dot" w:pos="8306"/>
        </w:tabs>
      </w:pPr>
      <w:hyperlink w:anchor="_Toc29011" w:history="1">
        <w:r>
          <w:rPr>
            <w:rFonts w:ascii="仿宋" w:eastAsia="仿宋" w:hAnsi="仿宋" w:cs="仿宋" w:hint="eastAsia"/>
            <w:lang w:eastAsia="zh-CN"/>
          </w:rPr>
          <w:t>(一)、文档编制与审查</w:t>
        </w:r>
        <w:r>
          <w:tab/>
        </w:r>
        <w:r>
          <w:fldChar w:fldCharType="begin"/>
        </w:r>
        <w:r>
          <w:instrText xml:space="preserve"> PAGEREF _Toc29011 \h </w:instrText>
        </w:r>
        <w:r>
          <w:fldChar w:fldCharType="separate"/>
        </w:r>
        <w:r>
          <w:t>17</w:t>
        </w:r>
        <w:r>
          <w:fldChar w:fldCharType="end"/>
        </w:r>
      </w:hyperlink>
    </w:p>
    <w:p>
      <w:pPr>
        <w:pStyle w:val="TOC2"/>
        <w:tabs>
          <w:tab w:val="right" w:leader="dot" w:pos="8306"/>
        </w:tabs>
      </w:pPr>
      <w:hyperlink w:anchor="_Toc27505" w:history="1">
        <w:r>
          <w:rPr>
            <w:rFonts w:ascii="仿宋" w:eastAsia="仿宋" w:hAnsi="仿宋" w:cs="仿宋" w:hint="eastAsia"/>
            <w:lang w:eastAsia="zh-CN"/>
          </w:rPr>
          <w:t>(二)、文档发布与分发</w:t>
        </w:r>
        <w:r>
          <w:tab/>
        </w:r>
        <w:r>
          <w:fldChar w:fldCharType="begin"/>
        </w:r>
        <w:r>
          <w:instrText xml:space="preserve"> PAGEREF _Toc27505 \h </w:instrText>
        </w:r>
        <w:r>
          <w:fldChar w:fldCharType="separate"/>
        </w:r>
        <w:r>
          <w:t>18</w:t>
        </w:r>
        <w:r>
          <w:fldChar w:fldCharType="end"/>
        </w:r>
      </w:hyperlink>
    </w:p>
    <w:p>
      <w:pPr>
        <w:pStyle w:val="TOC2"/>
        <w:tabs>
          <w:tab w:val="right" w:leader="dot" w:pos="8306"/>
        </w:tabs>
      </w:pPr>
      <w:hyperlink w:anchor="_Toc30631" w:history="1">
        <w:r>
          <w:rPr>
            <w:rFonts w:ascii="仿宋" w:eastAsia="仿宋" w:hAnsi="仿宋" w:cs="仿宋" w:hint="eastAsia"/>
            <w:lang w:eastAsia="zh-CN"/>
          </w:rPr>
          <w:t>(三)、文档存档与归档</w:t>
        </w:r>
        <w:r>
          <w:tab/>
        </w:r>
        <w:r>
          <w:fldChar w:fldCharType="begin"/>
        </w:r>
        <w:r>
          <w:instrText xml:space="preserve"> PAGEREF _Toc30631 \h </w:instrText>
        </w:r>
        <w:r>
          <w:fldChar w:fldCharType="separate"/>
        </w:r>
        <w:r>
          <w:t>19</w:t>
        </w:r>
        <w:r>
          <w:fldChar w:fldCharType="end"/>
        </w:r>
      </w:hyperlink>
    </w:p>
    <w:p>
      <w:pPr>
        <w:pStyle w:val="TOC1"/>
        <w:tabs>
          <w:tab w:val="right" w:leader="dot" w:pos="8306"/>
        </w:tabs>
      </w:pPr>
      <w:hyperlink w:anchor="_Toc10430" w:history="1">
        <w:r>
          <w:rPr>
            <w:rFonts w:ascii="仿宋" w:eastAsia="仿宋" w:hAnsi="仿宋" w:cs="仿宋" w:hint="eastAsia"/>
            <w:lang w:eastAsia="zh-CN"/>
          </w:rPr>
          <w:t>五、奶粉项目建设单位说明</w:t>
        </w:r>
        <w:r>
          <w:tab/>
        </w:r>
        <w:r>
          <w:fldChar w:fldCharType="begin"/>
        </w:r>
        <w:r>
          <w:instrText xml:space="preserve"> PAGEREF _Toc10430 \h </w:instrText>
        </w:r>
        <w:r>
          <w:fldChar w:fldCharType="separate"/>
        </w:r>
        <w:r>
          <w:t>20</w:t>
        </w:r>
        <w:r>
          <w:fldChar w:fldCharType="end"/>
        </w:r>
      </w:hyperlink>
    </w:p>
    <w:p>
      <w:pPr>
        <w:pStyle w:val="TOC2"/>
        <w:tabs>
          <w:tab w:val="right" w:leader="dot" w:pos="8306"/>
        </w:tabs>
      </w:pPr>
      <w:hyperlink w:anchor="_Toc1026" w:history="1">
        <w:r>
          <w:rPr>
            <w:rFonts w:ascii="仿宋" w:eastAsia="仿宋" w:hAnsi="仿宋" w:cs="仿宋" w:hint="eastAsia"/>
            <w:lang w:eastAsia="zh-CN"/>
          </w:rPr>
          <w:t>(一)、奶粉项目承办单位基本情况</w:t>
        </w:r>
        <w:r>
          <w:tab/>
        </w:r>
        <w:r>
          <w:fldChar w:fldCharType="begin"/>
        </w:r>
        <w:r>
          <w:instrText xml:space="preserve"> PAGEREF _Toc1026 \h </w:instrText>
        </w:r>
        <w:r>
          <w:fldChar w:fldCharType="separate"/>
        </w:r>
        <w:r>
          <w:t>20</w:t>
        </w:r>
        <w:r>
          <w:fldChar w:fldCharType="end"/>
        </w:r>
      </w:hyperlink>
    </w:p>
    <w:p>
      <w:pPr>
        <w:pStyle w:val="TOC2"/>
        <w:tabs>
          <w:tab w:val="right" w:leader="dot" w:pos="8306"/>
        </w:tabs>
      </w:pPr>
      <w:hyperlink w:anchor="_Toc6032" w:history="1">
        <w:r>
          <w:rPr>
            <w:rFonts w:ascii="仿宋" w:eastAsia="仿宋" w:hAnsi="仿宋" w:cs="仿宋" w:hint="eastAsia"/>
            <w:lang w:eastAsia="zh-CN"/>
          </w:rPr>
          <w:t>(二)、公司经济效益分析</w:t>
        </w:r>
        <w:r>
          <w:tab/>
        </w:r>
        <w:r>
          <w:fldChar w:fldCharType="begin"/>
        </w:r>
        <w:r>
          <w:instrText xml:space="preserve"> PAGEREF _Toc6032 \h </w:instrText>
        </w:r>
        <w:r>
          <w:fldChar w:fldCharType="separate"/>
        </w:r>
        <w:r>
          <w:t>20</w:t>
        </w:r>
        <w:r>
          <w:fldChar w:fldCharType="end"/>
        </w:r>
      </w:hyperlink>
    </w:p>
    <w:p>
      <w:pPr>
        <w:pStyle w:val="TOC1"/>
        <w:tabs>
          <w:tab w:val="right" w:leader="dot" w:pos="8306"/>
        </w:tabs>
      </w:pPr>
      <w:hyperlink w:anchor="_Toc23047" w:history="1">
        <w:r>
          <w:rPr>
            <w:rFonts w:ascii="仿宋" w:eastAsia="仿宋" w:hAnsi="仿宋" w:cs="仿宋" w:hint="eastAsia"/>
            <w:lang w:eastAsia="zh-CN"/>
          </w:rPr>
          <w:t>六、市场分析、调研</w:t>
        </w:r>
        <w:r>
          <w:tab/>
        </w:r>
        <w:r>
          <w:fldChar w:fldCharType="begin"/>
        </w:r>
        <w:r>
          <w:instrText xml:space="preserve"> PAGEREF _Toc23047 \h </w:instrText>
        </w:r>
        <w:r>
          <w:fldChar w:fldCharType="separate"/>
        </w:r>
        <w:r>
          <w:t>21</w:t>
        </w:r>
        <w:r>
          <w:fldChar w:fldCharType="end"/>
        </w:r>
      </w:hyperlink>
    </w:p>
    <w:p>
      <w:pPr>
        <w:pStyle w:val="TOC2"/>
        <w:tabs>
          <w:tab w:val="right" w:leader="dot" w:pos="8306"/>
        </w:tabs>
      </w:pPr>
      <w:hyperlink w:anchor="_Toc5033" w:history="1">
        <w:r>
          <w:rPr>
            <w:rFonts w:ascii="仿宋" w:eastAsia="仿宋" w:hAnsi="仿宋" w:cs="仿宋" w:hint="eastAsia"/>
            <w:lang w:eastAsia="zh-CN"/>
          </w:rPr>
          <w:t>(一)、奶粉行业分析</w:t>
        </w:r>
        <w:r>
          <w:tab/>
        </w:r>
        <w:r>
          <w:fldChar w:fldCharType="begin"/>
        </w:r>
        <w:r>
          <w:instrText xml:space="preserve"> PAGEREF _Toc5033 \h </w:instrText>
        </w:r>
        <w:r>
          <w:fldChar w:fldCharType="separate"/>
        </w:r>
        <w:r>
          <w:t>21</w:t>
        </w:r>
        <w:r>
          <w:fldChar w:fldCharType="end"/>
        </w:r>
      </w:hyperlink>
    </w:p>
    <w:p>
      <w:pPr>
        <w:pStyle w:val="TOC2"/>
        <w:tabs>
          <w:tab w:val="right" w:leader="dot" w:pos="8306"/>
        </w:tabs>
      </w:pPr>
      <w:hyperlink w:anchor="_Toc14946" w:history="1">
        <w:r>
          <w:rPr>
            <w:rFonts w:ascii="仿宋" w:eastAsia="仿宋" w:hAnsi="仿宋" w:cs="仿宋" w:hint="eastAsia"/>
            <w:lang w:eastAsia="zh-CN"/>
          </w:rPr>
          <w:t>(二)、奶粉市场分析预测</w:t>
        </w:r>
        <w:r>
          <w:tab/>
        </w:r>
        <w:r>
          <w:fldChar w:fldCharType="begin"/>
        </w:r>
        <w:r>
          <w:instrText xml:space="preserve"> PAGEREF _Toc14946 \h </w:instrText>
        </w:r>
        <w:r>
          <w:fldChar w:fldCharType="separate"/>
        </w:r>
        <w:r>
          <w:t>22</w:t>
        </w:r>
        <w:r>
          <w:fldChar w:fldCharType="end"/>
        </w:r>
      </w:hyperlink>
    </w:p>
    <w:p>
      <w:pPr>
        <w:pStyle w:val="TOC1"/>
        <w:tabs>
          <w:tab w:val="right" w:leader="dot" w:pos="8306"/>
        </w:tabs>
      </w:pPr>
      <w:hyperlink w:anchor="_Toc1866" w:history="1">
        <w:r>
          <w:rPr>
            <w:rFonts w:ascii="仿宋" w:eastAsia="仿宋" w:hAnsi="仿宋" w:cs="仿宋" w:hint="eastAsia"/>
            <w:lang w:eastAsia="zh-CN"/>
          </w:rPr>
          <w:t>七、奶粉项目技术管理</w:t>
        </w:r>
        <w:r>
          <w:tab/>
        </w:r>
        <w:r>
          <w:fldChar w:fldCharType="begin"/>
        </w:r>
        <w:r>
          <w:instrText xml:space="preserve"> PAGEREF _Toc1866 \h </w:instrText>
        </w:r>
        <w:r>
          <w:fldChar w:fldCharType="separate"/>
        </w:r>
        <w:r>
          <w:t>23</w:t>
        </w:r>
        <w:r>
          <w:fldChar w:fldCharType="end"/>
        </w:r>
      </w:hyperlink>
    </w:p>
    <w:p>
      <w:pPr>
        <w:pStyle w:val="TOC2"/>
        <w:tabs>
          <w:tab w:val="right" w:leader="dot" w:pos="8306"/>
        </w:tabs>
      </w:pPr>
      <w:hyperlink w:anchor="_Toc27011" w:history="1">
        <w:r>
          <w:rPr>
            <w:rFonts w:ascii="仿宋" w:eastAsia="仿宋" w:hAnsi="仿宋" w:cs="仿宋" w:hint="eastAsia"/>
            <w:lang w:eastAsia="zh-CN"/>
          </w:rPr>
          <w:t>(一)、技术方案选用方向</w:t>
        </w:r>
        <w:r>
          <w:tab/>
        </w:r>
        <w:r>
          <w:fldChar w:fldCharType="begin"/>
        </w:r>
        <w:r>
          <w:instrText xml:space="preserve"> PAGEREF _Toc27011 \h </w:instrText>
        </w:r>
        <w:r>
          <w:fldChar w:fldCharType="separate"/>
        </w:r>
        <w:r>
          <w:t>23</w:t>
        </w:r>
        <w:r>
          <w:fldChar w:fldCharType="end"/>
        </w:r>
      </w:hyperlink>
    </w:p>
    <w:p>
      <w:pPr>
        <w:pStyle w:val="TOC2"/>
        <w:tabs>
          <w:tab w:val="right" w:leader="dot" w:pos="8306"/>
        </w:tabs>
      </w:pPr>
      <w:hyperlink w:anchor="_Toc889" w:history="1">
        <w:r>
          <w:rPr>
            <w:rFonts w:ascii="仿宋" w:eastAsia="仿宋" w:hAnsi="仿宋" w:cs="仿宋" w:hint="eastAsia"/>
            <w:lang w:eastAsia="zh-CN"/>
          </w:rPr>
          <w:t>(二)、工艺技术方案选用原则</w:t>
        </w:r>
        <w:r>
          <w:tab/>
        </w:r>
        <w:r>
          <w:fldChar w:fldCharType="begin"/>
        </w:r>
        <w:r>
          <w:instrText xml:space="preserve"> PAGEREF _Toc889 \h </w:instrText>
        </w:r>
        <w:r>
          <w:fldChar w:fldCharType="separate"/>
        </w:r>
        <w:r>
          <w:t>25</w:t>
        </w:r>
        <w:r>
          <w:fldChar w:fldCharType="end"/>
        </w:r>
      </w:hyperlink>
    </w:p>
    <w:p>
      <w:pPr>
        <w:pStyle w:val="TOC2"/>
        <w:tabs>
          <w:tab w:val="right" w:leader="dot" w:pos="8306"/>
        </w:tabs>
      </w:pPr>
      <w:hyperlink w:anchor="_Toc24935" w:history="1">
        <w:r>
          <w:rPr>
            <w:rFonts w:ascii="仿宋" w:eastAsia="仿宋" w:hAnsi="仿宋" w:cs="仿宋" w:hint="eastAsia"/>
            <w:lang w:eastAsia="zh-CN"/>
          </w:rPr>
          <w:t>(三)、工艺技术方案要求</w:t>
        </w:r>
        <w:r>
          <w:tab/>
        </w:r>
        <w:r>
          <w:fldChar w:fldCharType="begin"/>
        </w:r>
        <w:r>
          <w:instrText xml:space="preserve"> PAGEREF _Toc24935 \h </w:instrText>
        </w:r>
        <w:r>
          <w:fldChar w:fldCharType="separate"/>
        </w:r>
        <w:r>
          <w:t>27</w:t>
        </w:r>
        <w:r>
          <w:fldChar w:fldCharType="end"/>
        </w:r>
      </w:hyperlink>
    </w:p>
    <w:p>
      <w:pPr>
        <w:pStyle w:val="TOC1"/>
        <w:tabs>
          <w:tab w:val="right" w:leader="dot" w:pos="8306"/>
        </w:tabs>
      </w:pPr>
      <w:hyperlink w:anchor="_Toc15131" w:history="1">
        <w:r>
          <w:rPr>
            <w:rFonts w:ascii="仿宋" w:eastAsia="仿宋" w:hAnsi="仿宋" w:cs="仿宋" w:hint="eastAsia"/>
            <w:lang w:eastAsia="zh-CN"/>
          </w:rPr>
          <w:t>八、奶粉项目财务管理</w:t>
        </w:r>
        <w:r>
          <w:tab/>
        </w:r>
        <w:r>
          <w:fldChar w:fldCharType="begin"/>
        </w:r>
        <w:r>
          <w:instrText xml:space="preserve"> PAGEREF _Toc15131 \h </w:instrText>
        </w:r>
        <w:r>
          <w:fldChar w:fldCharType="separate"/>
        </w:r>
        <w:r>
          <w:t>29</w:t>
        </w:r>
        <w:r>
          <w:fldChar w:fldCharType="end"/>
        </w:r>
      </w:hyperlink>
    </w:p>
    <w:p>
      <w:pPr>
        <w:pStyle w:val="TOC2"/>
        <w:tabs>
          <w:tab w:val="right" w:leader="dot" w:pos="8306"/>
        </w:tabs>
      </w:pPr>
      <w:hyperlink w:anchor="_Toc11960" w:history="1">
        <w:r>
          <w:rPr>
            <w:rFonts w:ascii="仿宋" w:eastAsia="仿宋" w:hAnsi="仿宋" w:cs="仿宋" w:hint="eastAsia"/>
            <w:lang w:eastAsia="zh-CN"/>
          </w:rPr>
          <w:t>(一)、资金需求大</w:t>
        </w:r>
        <w:r>
          <w:tab/>
        </w:r>
        <w:r>
          <w:fldChar w:fldCharType="begin"/>
        </w:r>
        <w:r>
          <w:instrText xml:space="preserve"> PAGEREF _Toc11960 \h </w:instrText>
        </w:r>
        <w:r>
          <w:fldChar w:fldCharType="separate"/>
        </w:r>
        <w:r>
          <w:t>29</w:t>
        </w:r>
        <w:r>
          <w:fldChar w:fldCharType="end"/>
        </w:r>
      </w:hyperlink>
    </w:p>
    <w:p>
      <w:pPr>
        <w:pStyle w:val="TOC2"/>
        <w:tabs>
          <w:tab w:val="right" w:leader="dot" w:pos="8306"/>
        </w:tabs>
      </w:pPr>
      <w:hyperlink w:anchor="_Toc37" w:history="1">
        <w:r>
          <w:rPr>
            <w:rFonts w:ascii="仿宋" w:eastAsia="仿宋" w:hAnsi="仿宋" w:cs="仿宋" w:hint="eastAsia"/>
            <w:lang w:eastAsia="zh-CN"/>
          </w:rPr>
          <w:t>(二)、研发周期长</w:t>
        </w:r>
        <w:r>
          <w:tab/>
        </w:r>
        <w:r>
          <w:fldChar w:fldCharType="begin"/>
        </w:r>
        <w:r>
          <w:instrText xml:space="preserve"> PAGEREF _Toc37 \h </w:instrText>
        </w:r>
        <w:r>
          <w:fldChar w:fldCharType="separate"/>
        </w:r>
        <w:r>
          <w:t>30</w:t>
        </w:r>
        <w:r>
          <w:fldChar w:fldCharType="end"/>
        </w:r>
      </w:hyperlink>
    </w:p>
    <w:p>
      <w:pPr>
        <w:pStyle w:val="TOC2"/>
        <w:tabs>
          <w:tab w:val="right" w:leader="dot" w:pos="8306"/>
        </w:tabs>
      </w:pPr>
      <w:hyperlink w:anchor="_Toc15295" w:history="1">
        <w:r>
          <w:rPr>
            <w:rFonts w:ascii="仿宋" w:eastAsia="仿宋" w:hAnsi="仿宋" w:cs="仿宋" w:hint="eastAsia"/>
            <w:lang w:eastAsia="zh-CN"/>
          </w:rPr>
          <w:t>(三)、市场风险大</w:t>
        </w:r>
        <w:r>
          <w:tab/>
        </w:r>
        <w:r>
          <w:fldChar w:fldCharType="begin"/>
        </w:r>
        <w:r>
          <w:instrText xml:space="preserve"> PAGEREF _Toc15295 \h </w:instrText>
        </w:r>
        <w:r>
          <w:fldChar w:fldCharType="separate"/>
        </w:r>
        <w:r>
          <w:t>31</w:t>
        </w:r>
        <w:r>
          <w:fldChar w:fldCharType="end"/>
        </w:r>
      </w:hyperlink>
    </w:p>
    <w:p>
      <w:pPr>
        <w:pStyle w:val="TOC2"/>
        <w:tabs>
          <w:tab w:val="right" w:leader="dot" w:pos="8306"/>
        </w:tabs>
      </w:pPr>
      <w:hyperlink w:anchor="_Toc6978" w:history="1">
        <w:r>
          <w:rPr>
            <w:rFonts w:ascii="仿宋" w:eastAsia="仿宋" w:hAnsi="仿宋" w:cs="仿宋" w:hint="eastAsia"/>
            <w:lang w:eastAsia="zh-CN"/>
          </w:rPr>
          <w:t>(四)、利润率高</w:t>
        </w:r>
        <w:r>
          <w:tab/>
        </w:r>
        <w:r>
          <w:fldChar w:fldCharType="begin"/>
        </w:r>
        <w:r>
          <w:instrText xml:space="preserve"> PAGEREF _Toc6978 \h </w:instrText>
        </w:r>
        <w:r>
          <w:fldChar w:fldCharType="separate"/>
        </w:r>
        <w:r>
          <w:t>34</w:t>
        </w:r>
        <w:r>
          <w:fldChar w:fldCharType="end"/>
        </w:r>
      </w:hyperlink>
    </w:p>
    <w:p>
      <w:pPr>
        <w:pStyle w:val="TOC1"/>
        <w:tabs>
          <w:tab w:val="right" w:leader="dot" w:pos="8306"/>
        </w:tabs>
      </w:pPr>
      <w:hyperlink w:anchor="_Toc8182" w:history="1">
        <w:r>
          <w:rPr>
            <w:rFonts w:ascii="仿宋" w:eastAsia="仿宋" w:hAnsi="仿宋" w:cs="仿宋" w:hint="eastAsia"/>
            <w:lang w:eastAsia="zh-CN"/>
          </w:rPr>
          <w:t>九、奶粉项目经营效益</w:t>
        </w:r>
        <w:r>
          <w:tab/>
        </w:r>
        <w:r>
          <w:fldChar w:fldCharType="begin"/>
        </w:r>
        <w:r>
          <w:instrText xml:space="preserve"> PAGEREF _Toc8182 \h </w:instrText>
        </w:r>
        <w:r>
          <w:fldChar w:fldCharType="separate"/>
        </w:r>
        <w:r>
          <w:t>36</w:t>
        </w:r>
        <w:r>
          <w:fldChar w:fldCharType="end"/>
        </w:r>
      </w:hyperlink>
    </w:p>
    <w:p>
      <w:pPr>
        <w:pStyle w:val="TOC2"/>
        <w:tabs>
          <w:tab w:val="right" w:leader="dot" w:pos="8306"/>
        </w:tabs>
      </w:pPr>
      <w:hyperlink w:anchor="_Toc22929" w:history="1">
        <w:r>
          <w:rPr>
            <w:rFonts w:ascii="仿宋" w:eastAsia="仿宋" w:hAnsi="仿宋" w:cs="仿宋" w:hint="eastAsia"/>
            <w:lang w:eastAsia="zh-CN"/>
          </w:rPr>
          <w:t>(一)、经济评价财务测算</w:t>
        </w:r>
        <w:r>
          <w:tab/>
        </w:r>
        <w:r>
          <w:fldChar w:fldCharType="begin"/>
        </w:r>
        <w:r>
          <w:instrText xml:space="preserve"> PAGEREF _Toc22929 \h </w:instrText>
        </w:r>
        <w:r>
          <w:fldChar w:fldCharType="separate"/>
        </w:r>
        <w:r>
          <w:t>36</w:t>
        </w:r>
        <w:r>
          <w:fldChar w:fldCharType="end"/>
        </w:r>
      </w:hyperlink>
    </w:p>
    <w:p>
      <w:pPr>
        <w:pStyle w:val="TOC2"/>
        <w:tabs>
          <w:tab w:val="right" w:leader="dot" w:pos="8306"/>
        </w:tabs>
      </w:pPr>
      <w:hyperlink w:anchor="_Toc332" w:history="1">
        <w:r>
          <w:rPr>
            <w:rFonts w:ascii="仿宋" w:eastAsia="仿宋" w:hAnsi="仿宋" w:cs="仿宋" w:hint="eastAsia"/>
            <w:lang w:eastAsia="zh-CN"/>
          </w:rPr>
          <w:t>(二)、奶粉项目盈利能力分析</w:t>
        </w:r>
        <w:r>
          <w:tab/>
        </w:r>
        <w:r>
          <w:fldChar w:fldCharType="begin"/>
        </w:r>
        <w:r>
          <w:instrText xml:space="preserve"> PAGEREF _Toc332 \h </w:instrText>
        </w:r>
        <w:r>
          <w:fldChar w:fldCharType="separate"/>
        </w:r>
        <w:r>
          <w:t>37</w:t>
        </w:r>
        <w:r>
          <w:fldChar w:fldCharType="end"/>
        </w:r>
      </w:hyperlink>
    </w:p>
    <w:p>
      <w:pPr>
        <w:pStyle w:val="TOC1"/>
        <w:tabs>
          <w:tab w:val="right" w:leader="dot" w:pos="8306"/>
        </w:tabs>
      </w:pPr>
      <w:hyperlink w:anchor="_Toc18794" w:history="1">
        <w:r>
          <w:rPr>
            <w:rFonts w:ascii="仿宋" w:eastAsia="仿宋" w:hAnsi="仿宋" w:cs="仿宋" w:hint="eastAsia"/>
            <w:lang w:eastAsia="zh-CN"/>
          </w:rPr>
          <w:t>十、生产安全保护</w:t>
        </w:r>
        <w:r>
          <w:tab/>
        </w:r>
        <w:r>
          <w:fldChar w:fldCharType="begin"/>
        </w:r>
        <w:r>
          <w:instrText xml:space="preserve"> PAGEREF _Toc18794 \h </w:instrText>
        </w:r>
        <w:r>
          <w:fldChar w:fldCharType="separate"/>
        </w:r>
        <w:r>
          <w:t>38</w:t>
        </w:r>
        <w:r>
          <w:fldChar w:fldCharType="end"/>
        </w:r>
      </w:hyperlink>
    </w:p>
    <w:p>
      <w:pPr>
        <w:pStyle w:val="TOC2"/>
        <w:tabs>
          <w:tab w:val="right" w:leader="dot" w:pos="8306"/>
        </w:tabs>
      </w:pPr>
      <w:hyperlink w:anchor="_Toc15439" w:history="1">
        <w:r>
          <w:rPr>
            <w:rFonts w:ascii="仿宋" w:eastAsia="仿宋" w:hAnsi="仿宋" w:cs="仿宋" w:hint="eastAsia"/>
            <w:lang w:eastAsia="zh-CN"/>
          </w:rPr>
          <w:t>(一)、消防安全</w:t>
        </w:r>
        <w:r>
          <w:tab/>
        </w:r>
        <w:r>
          <w:fldChar w:fldCharType="begin"/>
        </w:r>
        <w:r>
          <w:instrText xml:space="preserve"> PAGEREF _Toc15439 \h </w:instrText>
        </w:r>
        <w:r>
          <w:fldChar w:fldCharType="separate"/>
        </w:r>
        <w:r>
          <w:t>38</w:t>
        </w:r>
        <w:r>
          <w:fldChar w:fldCharType="end"/>
        </w:r>
      </w:hyperlink>
    </w:p>
    <w:p>
      <w:pPr>
        <w:pStyle w:val="TOC2"/>
        <w:tabs>
          <w:tab w:val="right" w:leader="dot" w:pos="8306"/>
        </w:tabs>
      </w:pPr>
      <w:hyperlink w:anchor="_Toc9812" w:history="1">
        <w:r>
          <w:rPr>
            <w:rFonts w:ascii="仿宋" w:eastAsia="仿宋" w:hAnsi="仿宋" w:cs="仿宋" w:hint="eastAsia"/>
            <w:lang w:eastAsia="zh-CN"/>
          </w:rPr>
          <w:t>(二)、防火防爆总图布置措施</w:t>
        </w:r>
        <w:r>
          <w:tab/>
        </w:r>
        <w:r>
          <w:fldChar w:fldCharType="begin"/>
        </w:r>
        <w:r>
          <w:instrText xml:space="preserve"> PAGEREF _Toc9812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99" w:history="1">
        <w:r>
          <w:rPr>
            <w:rFonts w:ascii="仿宋" w:eastAsia="仿宋" w:hAnsi="仿宋" w:cs="仿宋" w:hint="eastAsia"/>
            <w:lang w:eastAsia="zh-CN"/>
          </w:rPr>
          <w:t>(三)、自然灾害防范措施</w:t>
        </w:r>
        <w:r>
          <w:tab/>
        </w:r>
        <w:r>
          <w:fldChar w:fldCharType="begin"/>
        </w:r>
        <w:r>
          <w:instrText xml:space="preserve"> PAGEREF _Toc29399 \h </w:instrText>
        </w:r>
        <w:r>
          <w:fldChar w:fldCharType="separate"/>
        </w:r>
        <w:r>
          <w:t>40</w:t>
        </w:r>
        <w:r>
          <w:fldChar w:fldCharType="end"/>
        </w:r>
      </w:hyperlink>
    </w:p>
    <w:p>
      <w:pPr>
        <w:pStyle w:val="TOC2"/>
        <w:tabs>
          <w:tab w:val="right" w:leader="dot" w:pos="8306"/>
        </w:tabs>
      </w:pPr>
      <w:hyperlink w:anchor="_Toc13705" w:history="1">
        <w:r>
          <w:rPr>
            <w:rFonts w:ascii="仿宋" w:eastAsia="仿宋" w:hAnsi="仿宋" w:cs="仿宋" w:hint="eastAsia"/>
            <w:lang w:eastAsia="zh-CN"/>
          </w:rPr>
          <w:t>(四)、安全色及安全标志使用要求</w:t>
        </w:r>
        <w:r>
          <w:tab/>
        </w:r>
        <w:r>
          <w:fldChar w:fldCharType="begin"/>
        </w:r>
        <w:r>
          <w:instrText xml:space="preserve"> PAGEREF _Toc13705 \h </w:instrText>
        </w:r>
        <w:r>
          <w:fldChar w:fldCharType="separate"/>
        </w:r>
        <w:r>
          <w:t>41</w:t>
        </w:r>
        <w:r>
          <w:fldChar w:fldCharType="end"/>
        </w:r>
      </w:hyperlink>
    </w:p>
    <w:p>
      <w:pPr>
        <w:pStyle w:val="TOC2"/>
        <w:tabs>
          <w:tab w:val="right" w:leader="dot" w:pos="8306"/>
        </w:tabs>
      </w:pPr>
      <w:hyperlink w:anchor="_Toc23790" w:history="1">
        <w:r>
          <w:rPr>
            <w:rFonts w:ascii="仿宋" w:eastAsia="仿宋" w:hAnsi="仿宋" w:cs="仿宋" w:hint="eastAsia"/>
            <w:lang w:eastAsia="zh-CN"/>
          </w:rPr>
          <w:t>(五)、防尘防毒措施</w:t>
        </w:r>
        <w:r>
          <w:tab/>
        </w:r>
        <w:r>
          <w:fldChar w:fldCharType="begin"/>
        </w:r>
        <w:r>
          <w:instrText xml:space="preserve"> PAGEREF _Toc23790 \h </w:instrText>
        </w:r>
        <w:r>
          <w:fldChar w:fldCharType="separate"/>
        </w:r>
        <w:r>
          <w:t>42</w:t>
        </w:r>
        <w:r>
          <w:fldChar w:fldCharType="end"/>
        </w:r>
      </w:hyperlink>
    </w:p>
    <w:p>
      <w:pPr>
        <w:pStyle w:val="TOC2"/>
        <w:tabs>
          <w:tab w:val="right" w:leader="dot" w:pos="8306"/>
        </w:tabs>
      </w:pPr>
      <w:hyperlink w:anchor="_Toc8126" w:history="1">
        <w:r>
          <w:rPr>
            <w:rFonts w:ascii="仿宋" w:eastAsia="仿宋" w:hAnsi="仿宋" w:cs="仿宋" w:hint="eastAsia"/>
            <w:lang w:eastAsia="zh-CN"/>
          </w:rPr>
          <w:t>(六)、防静电、触电防护及防雷措施</w:t>
        </w:r>
        <w:r>
          <w:tab/>
        </w:r>
        <w:r>
          <w:fldChar w:fldCharType="begin"/>
        </w:r>
        <w:r>
          <w:instrText xml:space="preserve"> PAGEREF _Toc8126 \h </w:instrText>
        </w:r>
        <w:r>
          <w:fldChar w:fldCharType="separate"/>
        </w:r>
        <w:r>
          <w:t>43</w:t>
        </w:r>
        <w:r>
          <w:fldChar w:fldCharType="end"/>
        </w:r>
      </w:hyperlink>
    </w:p>
    <w:p>
      <w:pPr>
        <w:pStyle w:val="TOC2"/>
        <w:tabs>
          <w:tab w:val="right" w:leader="dot" w:pos="8306"/>
        </w:tabs>
      </w:pPr>
      <w:hyperlink w:anchor="_Toc22019" w:history="1">
        <w:r>
          <w:rPr>
            <w:rFonts w:ascii="仿宋" w:eastAsia="仿宋" w:hAnsi="仿宋" w:cs="仿宋" w:hint="eastAsia"/>
            <w:lang w:eastAsia="zh-CN"/>
          </w:rPr>
          <w:t>(七)、机械设备安全保障措施</w:t>
        </w:r>
        <w:r>
          <w:tab/>
        </w:r>
        <w:r>
          <w:fldChar w:fldCharType="begin"/>
        </w:r>
        <w:r>
          <w:instrText xml:space="preserve"> PAGEREF _Toc22019 \h </w:instrText>
        </w:r>
        <w:r>
          <w:fldChar w:fldCharType="separate"/>
        </w:r>
        <w:r>
          <w:t>44</w:t>
        </w:r>
        <w:r>
          <w:fldChar w:fldCharType="end"/>
        </w:r>
      </w:hyperlink>
    </w:p>
    <w:p>
      <w:pPr>
        <w:pStyle w:val="TOC1"/>
        <w:tabs>
          <w:tab w:val="right" w:leader="dot" w:pos="8306"/>
        </w:tabs>
      </w:pPr>
      <w:hyperlink w:anchor="_Toc31241" w:history="1">
        <w:r>
          <w:rPr>
            <w:rFonts w:ascii="仿宋" w:eastAsia="仿宋" w:hAnsi="仿宋" w:cs="仿宋" w:hint="eastAsia"/>
            <w:lang w:eastAsia="zh-CN"/>
          </w:rPr>
          <w:t>十一、奶粉项目社会影响</w:t>
        </w:r>
        <w:r>
          <w:tab/>
        </w:r>
        <w:r>
          <w:fldChar w:fldCharType="begin"/>
        </w:r>
        <w:r>
          <w:instrText xml:space="preserve"> PAGEREF _Toc31241 \h </w:instrText>
        </w:r>
        <w:r>
          <w:fldChar w:fldCharType="separate"/>
        </w:r>
        <w:r>
          <w:t>45</w:t>
        </w:r>
        <w:r>
          <w:fldChar w:fldCharType="end"/>
        </w:r>
      </w:hyperlink>
    </w:p>
    <w:p>
      <w:pPr>
        <w:pStyle w:val="TOC2"/>
        <w:tabs>
          <w:tab w:val="right" w:leader="dot" w:pos="8306"/>
        </w:tabs>
      </w:pPr>
      <w:hyperlink w:anchor="_Toc12459" w:history="1">
        <w:r>
          <w:rPr>
            <w:rFonts w:ascii="仿宋" w:eastAsia="仿宋" w:hAnsi="仿宋" w:cs="仿宋" w:hint="eastAsia"/>
            <w:lang w:eastAsia="zh-CN"/>
          </w:rPr>
          <w:t>(一)、社会责任与义务</w:t>
        </w:r>
        <w:r>
          <w:tab/>
        </w:r>
        <w:r>
          <w:fldChar w:fldCharType="begin"/>
        </w:r>
        <w:r>
          <w:instrText xml:space="preserve"> PAGEREF _Toc12459 \h </w:instrText>
        </w:r>
        <w:r>
          <w:fldChar w:fldCharType="separate"/>
        </w:r>
        <w:r>
          <w:t>45</w:t>
        </w:r>
        <w:r>
          <w:fldChar w:fldCharType="end"/>
        </w:r>
      </w:hyperlink>
    </w:p>
    <w:p>
      <w:pPr>
        <w:pStyle w:val="TOC2"/>
        <w:tabs>
          <w:tab w:val="right" w:leader="dot" w:pos="8306"/>
        </w:tabs>
      </w:pPr>
      <w:hyperlink w:anchor="_Toc32538" w:history="1">
        <w:r>
          <w:rPr>
            <w:rFonts w:ascii="仿宋" w:eastAsia="仿宋" w:hAnsi="仿宋" w:cs="仿宋" w:hint="eastAsia"/>
            <w:lang w:eastAsia="zh-CN"/>
          </w:rPr>
          <w:t>(二)、社会参与与沟通</w:t>
        </w:r>
        <w:r>
          <w:tab/>
        </w:r>
        <w:r>
          <w:fldChar w:fldCharType="begin"/>
        </w:r>
        <w:r>
          <w:instrText xml:space="preserve"> PAGEREF _Toc32538 \h </w:instrText>
        </w:r>
        <w:r>
          <w:fldChar w:fldCharType="separate"/>
        </w:r>
        <w:r>
          <w:t>46</w:t>
        </w:r>
        <w:r>
          <w:fldChar w:fldCharType="end"/>
        </w:r>
      </w:hyperlink>
    </w:p>
    <w:p>
      <w:pPr>
        <w:pStyle w:val="TOC1"/>
        <w:tabs>
          <w:tab w:val="right" w:leader="dot" w:pos="8306"/>
        </w:tabs>
      </w:pPr>
      <w:hyperlink w:anchor="_Toc28031" w:history="1">
        <w:r>
          <w:rPr>
            <w:rFonts w:ascii="仿宋" w:eastAsia="仿宋" w:hAnsi="仿宋" w:cs="仿宋" w:hint="eastAsia"/>
            <w:lang w:eastAsia="zh-CN"/>
          </w:rPr>
          <w:t>十二、奶粉项目风险管理</w:t>
        </w:r>
        <w:r>
          <w:tab/>
        </w:r>
        <w:r>
          <w:fldChar w:fldCharType="begin"/>
        </w:r>
        <w:r>
          <w:instrText xml:space="preserve"> PAGEREF _Toc28031 \h </w:instrText>
        </w:r>
        <w:r>
          <w:fldChar w:fldCharType="separate"/>
        </w:r>
        <w:r>
          <w:t>47</w:t>
        </w:r>
        <w:r>
          <w:fldChar w:fldCharType="end"/>
        </w:r>
      </w:hyperlink>
    </w:p>
    <w:p>
      <w:pPr>
        <w:pStyle w:val="TOC2"/>
        <w:tabs>
          <w:tab w:val="right" w:leader="dot" w:pos="8306"/>
        </w:tabs>
      </w:pPr>
      <w:hyperlink w:anchor="_Toc17190" w:history="1">
        <w:r>
          <w:rPr>
            <w:rFonts w:ascii="仿宋" w:eastAsia="仿宋" w:hAnsi="仿宋" w:cs="仿宋" w:hint="eastAsia"/>
            <w:lang w:eastAsia="zh-CN"/>
          </w:rPr>
          <w:t>(一)、风险识别与评估</w:t>
        </w:r>
        <w:r>
          <w:tab/>
        </w:r>
        <w:r>
          <w:fldChar w:fldCharType="begin"/>
        </w:r>
        <w:r>
          <w:instrText xml:space="preserve"> PAGEREF _Toc17190 \h </w:instrText>
        </w:r>
        <w:r>
          <w:fldChar w:fldCharType="separate"/>
        </w:r>
        <w:r>
          <w:t>47</w:t>
        </w:r>
        <w:r>
          <w:fldChar w:fldCharType="end"/>
        </w:r>
      </w:hyperlink>
    </w:p>
    <w:p>
      <w:pPr>
        <w:pStyle w:val="TOC2"/>
        <w:tabs>
          <w:tab w:val="right" w:leader="dot" w:pos="8306"/>
        </w:tabs>
      </w:pPr>
      <w:hyperlink w:anchor="_Toc5596" w:history="1">
        <w:r>
          <w:rPr>
            <w:rFonts w:ascii="仿宋" w:eastAsia="仿宋" w:hAnsi="仿宋" w:cs="仿宋" w:hint="eastAsia"/>
            <w:lang w:eastAsia="zh-CN"/>
          </w:rPr>
          <w:t>(二)、风险应对策略</w:t>
        </w:r>
        <w:r>
          <w:tab/>
        </w:r>
        <w:r>
          <w:fldChar w:fldCharType="begin"/>
        </w:r>
        <w:r>
          <w:instrText xml:space="preserve"> PAGEREF _Toc5596 \h </w:instrText>
        </w:r>
        <w:r>
          <w:fldChar w:fldCharType="separate"/>
        </w:r>
        <w:r>
          <w:t>48</w:t>
        </w:r>
        <w:r>
          <w:fldChar w:fldCharType="end"/>
        </w:r>
      </w:hyperlink>
    </w:p>
    <w:p>
      <w:pPr>
        <w:pStyle w:val="TOC2"/>
        <w:tabs>
          <w:tab w:val="right" w:leader="dot" w:pos="8306"/>
        </w:tabs>
      </w:pPr>
      <w:hyperlink w:anchor="_Toc16432" w:history="1">
        <w:r>
          <w:rPr>
            <w:rFonts w:ascii="仿宋" w:eastAsia="仿宋" w:hAnsi="仿宋" w:cs="仿宋" w:hint="eastAsia"/>
            <w:lang w:eastAsia="zh-CN"/>
          </w:rPr>
          <w:t>(三)、风险监控与控制</w:t>
        </w:r>
        <w:r>
          <w:tab/>
        </w:r>
        <w:r>
          <w:fldChar w:fldCharType="begin"/>
        </w:r>
        <w:r>
          <w:instrText xml:space="preserve"> PAGEREF _Toc16432 \h </w:instrText>
        </w:r>
        <w:r>
          <w:fldChar w:fldCharType="separate"/>
        </w:r>
        <w:r>
          <w:t>50</w:t>
        </w:r>
        <w:r>
          <w:fldChar w:fldCharType="end"/>
        </w:r>
      </w:hyperlink>
    </w:p>
    <w:p>
      <w:pPr>
        <w:pStyle w:val="TOC1"/>
        <w:tabs>
          <w:tab w:val="right" w:leader="dot" w:pos="8306"/>
        </w:tabs>
      </w:pPr>
      <w:hyperlink w:anchor="_Toc16768" w:history="1">
        <w:r>
          <w:rPr>
            <w:rFonts w:ascii="仿宋" w:eastAsia="仿宋" w:hAnsi="仿宋" w:cs="仿宋" w:hint="eastAsia"/>
            <w:lang w:eastAsia="zh-CN"/>
          </w:rPr>
          <w:t>十三、利益相关者分析与沟通计划</w:t>
        </w:r>
        <w:r>
          <w:tab/>
        </w:r>
        <w:r>
          <w:fldChar w:fldCharType="begin"/>
        </w:r>
        <w:r>
          <w:instrText xml:space="preserve"> PAGEREF _Toc16768 \h </w:instrText>
        </w:r>
        <w:r>
          <w:fldChar w:fldCharType="separate"/>
        </w:r>
        <w:r>
          <w:t>51</w:t>
        </w:r>
        <w:r>
          <w:fldChar w:fldCharType="end"/>
        </w:r>
      </w:hyperlink>
    </w:p>
    <w:p>
      <w:pPr>
        <w:pStyle w:val="TOC2"/>
        <w:tabs>
          <w:tab w:val="right" w:leader="dot" w:pos="8306"/>
        </w:tabs>
      </w:pPr>
      <w:hyperlink w:anchor="_Toc17815" w:history="1">
        <w:r>
          <w:rPr>
            <w:rFonts w:ascii="仿宋" w:eastAsia="仿宋" w:hAnsi="仿宋" w:cs="仿宋" w:hint="eastAsia"/>
            <w:lang w:eastAsia="zh-CN"/>
          </w:rPr>
          <w:t>(一)、利益相关者分析</w:t>
        </w:r>
        <w:r>
          <w:tab/>
        </w:r>
        <w:r>
          <w:fldChar w:fldCharType="begin"/>
        </w:r>
        <w:r>
          <w:instrText xml:space="preserve"> PAGEREF _Toc17815 \h </w:instrText>
        </w:r>
        <w:r>
          <w:fldChar w:fldCharType="separate"/>
        </w:r>
        <w:r>
          <w:t>51</w:t>
        </w:r>
        <w:r>
          <w:fldChar w:fldCharType="end"/>
        </w:r>
      </w:hyperlink>
    </w:p>
    <w:p>
      <w:pPr>
        <w:pStyle w:val="TOC2"/>
        <w:tabs>
          <w:tab w:val="right" w:leader="dot" w:pos="8306"/>
        </w:tabs>
      </w:pPr>
      <w:hyperlink w:anchor="_Toc18029" w:history="1">
        <w:r>
          <w:rPr>
            <w:rFonts w:ascii="仿宋" w:eastAsia="仿宋" w:hAnsi="仿宋" w:cs="仿宋" w:hint="eastAsia"/>
            <w:lang w:eastAsia="zh-CN"/>
          </w:rPr>
          <w:t>(二)、沟通计划</w:t>
        </w:r>
        <w:r>
          <w:tab/>
        </w:r>
        <w:r>
          <w:fldChar w:fldCharType="begin"/>
        </w:r>
        <w:r>
          <w:instrText xml:space="preserve"> PAGEREF _Toc18029 \h </w:instrText>
        </w:r>
        <w:r>
          <w:fldChar w:fldCharType="separate"/>
        </w:r>
        <w:r>
          <w:t>52</w:t>
        </w:r>
        <w:r>
          <w:fldChar w:fldCharType="end"/>
        </w:r>
      </w:hyperlink>
    </w:p>
    <w:p>
      <w:pPr>
        <w:pStyle w:val="TOC1"/>
        <w:tabs>
          <w:tab w:val="right" w:leader="dot" w:pos="8306"/>
        </w:tabs>
      </w:pPr>
      <w:hyperlink w:anchor="_Toc27918" w:history="1">
        <w:r>
          <w:rPr>
            <w:rFonts w:ascii="仿宋" w:eastAsia="仿宋" w:hAnsi="仿宋" w:cs="仿宋" w:hint="eastAsia"/>
            <w:lang w:eastAsia="zh-CN"/>
          </w:rPr>
          <w:t>十四、奶粉项目变更管理</w:t>
        </w:r>
        <w:r>
          <w:tab/>
        </w:r>
        <w:r>
          <w:fldChar w:fldCharType="begin"/>
        </w:r>
        <w:r>
          <w:instrText xml:space="preserve"> PAGEREF _Toc27918 \h </w:instrText>
        </w:r>
        <w:r>
          <w:fldChar w:fldCharType="separate"/>
        </w:r>
        <w:r>
          <w:t>53</w:t>
        </w:r>
        <w:r>
          <w:fldChar w:fldCharType="end"/>
        </w:r>
      </w:hyperlink>
    </w:p>
    <w:p>
      <w:pPr>
        <w:pStyle w:val="TOC2"/>
        <w:tabs>
          <w:tab w:val="right" w:leader="dot" w:pos="8306"/>
        </w:tabs>
      </w:pPr>
      <w:hyperlink w:anchor="_Toc19567" w:history="1">
        <w:r>
          <w:rPr>
            <w:rFonts w:ascii="仿宋" w:eastAsia="仿宋" w:hAnsi="仿宋" w:cs="仿宋" w:hint="eastAsia"/>
            <w:lang w:eastAsia="zh-CN"/>
          </w:rPr>
          <w:t>(一)、变更申请与评估</w:t>
        </w:r>
        <w:r>
          <w:tab/>
        </w:r>
        <w:r>
          <w:fldChar w:fldCharType="begin"/>
        </w:r>
        <w:r>
          <w:instrText xml:space="preserve"> PAGEREF _Toc19567 \h </w:instrText>
        </w:r>
        <w:r>
          <w:fldChar w:fldCharType="separate"/>
        </w:r>
        <w:r>
          <w:t>53</w:t>
        </w:r>
        <w:r>
          <w:fldChar w:fldCharType="end"/>
        </w:r>
      </w:hyperlink>
    </w:p>
    <w:p>
      <w:pPr>
        <w:pStyle w:val="TOC2"/>
        <w:tabs>
          <w:tab w:val="right" w:leader="dot" w:pos="8306"/>
        </w:tabs>
      </w:pPr>
      <w:hyperlink w:anchor="_Toc2160" w:history="1">
        <w:r>
          <w:rPr>
            <w:rFonts w:ascii="仿宋" w:eastAsia="仿宋" w:hAnsi="仿宋" w:cs="仿宋" w:hint="eastAsia"/>
            <w:lang w:eastAsia="zh-CN"/>
          </w:rPr>
          <w:t>(二)、变更实施与控制</w:t>
        </w:r>
        <w:r>
          <w:tab/>
        </w:r>
        <w:r>
          <w:fldChar w:fldCharType="begin"/>
        </w:r>
        <w:r>
          <w:instrText xml:space="preserve"> PAGEREF _Toc2160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742"/>
      <w:r>
        <w:rPr>
          <w:rFonts w:ascii="仿宋" w:eastAsia="仿宋" w:hAnsi="仿宋" w:cs="仿宋" w:hint="eastAsia"/>
          <w:sz w:val="28"/>
          <w:lang w:eastAsia="zh-CN"/>
        </w:rPr>
        <w:t>一、奶粉项目选址可行性分析</w:t>
      </w:r>
      <w:bookmarkEnd w:id="2"/>
    </w:p>
    <w:p>
      <w:pPr>
        <w:pStyle w:val="Heading2"/>
        <w:rPr>
          <w:rFonts w:ascii="仿宋" w:eastAsia="仿宋" w:hAnsi="仿宋" w:cs="仿宋" w:hint="eastAsia"/>
          <w:lang w:eastAsia="zh-CN"/>
        </w:rPr>
      </w:pPr>
      <w:bookmarkStart w:id="3" w:name="_Toc6779"/>
      <w:r>
        <w:rPr>
          <w:rFonts w:ascii="仿宋" w:eastAsia="仿宋" w:hAnsi="仿宋" w:cs="仿宋" w:hint="eastAsia"/>
          <w:lang w:eastAsia="zh-CN"/>
        </w:rPr>
        <w:t>(一)、奶粉项目选址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该奶粉项目选址位于XX省XX市XX区XXX街道</w:t>
      </w:r>
    </w:p>
    <w:p>
      <w:pPr>
        <w:pStyle w:val="Heading2"/>
        <w:ind w:firstLine="560" w:firstLineChars="200"/>
        <w:rPr>
          <w:rFonts w:ascii="仿宋" w:eastAsia="仿宋" w:hAnsi="仿宋" w:cs="仿宋" w:hint="eastAsia"/>
          <w:sz w:val="28"/>
          <w:lang w:eastAsia="zh-CN"/>
        </w:rPr>
      </w:pPr>
      <w:bookmarkStart w:id="4" w:name="_Toc1756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奶粉项目的征地面积将根据奶粉项目的实际规模和需求进行精确规划。具体面积XXX平方米，旨在确保奶粉项目不仅能够满足当前的发展需求，还能够预留空间以适应未来的扩展。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净用地面积是在征地面积基础上去除不可利用面积后的实际可开发用地。具体面积XXX平方米，考虑到环保、交通、安全等多方面因素，以确保奶粉项目在整体利用效率上达到最优。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奶粉项目计划建设的建筑总规模具体面积XXX平方米。这一规模的确定综合考虑了奶粉项目的性质、规模，以及城市规划的相关要求，确保建筑布局与周边环境协调一致。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绿地率是奶粉项目用地中被规划为绿地的比例。具体面积XXX平方米，旨在通过合理规划绿地，改善奶粉项目周边环境，提升居民生活质量，并符合城市整体绿化规划。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容积率是用地上可以建设的建筑总体积与用地面积之比。具体面积XXX，通过合理的容积率规划，确保奶粉项目建筑规模与周边环境和谐共生。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确保奶粉项目选址与当地城市规划相一致，具体面积XXX平方米。通过与城市规划部门深入沟通，确保奶粉项目不仅符合城市的整体发展方向，还能够融入城市的发展布局，为城市的长远发展贡献力量。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充分了解并确保奶粉项目选址符合当地产业政策，具体面积XXX平方米。这包括奶粉项目对当地经济的促进作用，以及对相关产业的带动效应，确保奶粉项目与地方政府的产业政策保持一致，促进共赢合作。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用地总体要求必须符合环保和可持续发展的原则，具体面积XXX平方米。通过采用绿色建筑设计、节能减排等措施，确保奶粉项目在建设和运营过程中对环境的影响最小化，达到可持续发展的要求。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确保奶粉项目选址具备必要的公共设施配套，具体面积XXX平方米。这包括交通便利性、教育、医疗等基础设施，以提高居民生活品质，使得奶粉项目选址更具吸引力。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考虑用地总体要求对当地社会稳定性的影响，具体面积XXX平方米。通过深入了解当地社区反馈，确保奶粉项目的选址和建设过程对当地社会和谐稳定产生积极作用。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奶粉项目选址不仅符合法规和规划，还在实际操作中具有可行性。这一全面规划将为奶粉项目的成功实施提供坚实的基础，确保奶粉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88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奶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奶粉项目的设备规划和空间设计中，我们将采取灵活设备布局的措施。设备布局将根据实际需求进行灵活设计，避免不必要的浪费。通过合理规划设备摆放位置，我们将提高设备的利用率，减少设备间距，以确保奶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奶粉项目内部引入共享设施的概念，例如共享会议室、办公区等。通过这种方式，我们可以减少对资源的重复建设，提高资源共享效率，从而减小奶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89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奶粉项目的总图布置中，我们将不同功能区域进行明确的规划，以最大程度满足奶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8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我们首先关注市场因素，包括潜在客户分布、竞争对手位置、市场需求等。通过深入的市场调研，我们能够更准确地评估选址对于市场开拓和产品销售的影响，确保奶粉项目能够在有利的市场环境中蓬勃发展。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奶粉项目对环境的影响是综合评价的重要因素之一。我们将详细考虑选址周边的自然环境、生态保护区、水源地等情况，确保奶粉项目的建设和运营对环境影响最小化，并符合当地的环保法规标准。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对选址的评价还需充分考虑当地政府的产业政策和法规。我们将详细了解奶粉项目所在地的相关政策，确保奶粉项目的规划和运营与当地法规相符，降低不必要的法律风险。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考虑到社会稳定性对企业运营的重要性，我们将评估选址地区的社会安全情况、劳工关系、社区反馈等方面，以确保奶粉项目的建设和运营不会受到社会稳定性的负面影响。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最后，我们将综合考虑用地成本，包括土地购置费用、土地开发成本等。通过对用地成本的详细评估，我们能够做出更为精确的经济效益分析，为奶粉项目的投资决策提供有力支持。</w:t>
      </w:r>
    </w:p>
    <w:p>
      <w:pPr>
        <w:pStyle w:val="Heading1"/>
        <w:ind w:firstLine="560" w:firstLineChars="200"/>
        <w:rPr>
          <w:rFonts w:ascii="仿宋" w:eastAsia="仿宋" w:hAnsi="仿宋" w:cs="仿宋" w:hint="eastAsia"/>
          <w:sz w:val="28"/>
          <w:lang w:eastAsia="zh-CN"/>
        </w:rPr>
      </w:pPr>
      <w:bookmarkStart w:id="8" w:name="_Toc7344"/>
      <w:r>
        <w:rPr>
          <w:rFonts w:ascii="仿宋" w:eastAsia="仿宋" w:hAnsi="仿宋" w:cs="仿宋" w:hint="eastAsia"/>
          <w:sz w:val="28"/>
          <w:lang w:eastAsia="zh-CN"/>
        </w:rPr>
        <w:t>二、奶粉项目危机管理</w:t>
      </w:r>
      <w:bookmarkEnd w:id="8"/>
    </w:p>
    <w:p>
      <w:pPr>
        <w:pStyle w:val="Heading2"/>
        <w:rPr>
          <w:rFonts w:ascii="仿宋" w:eastAsia="仿宋" w:hAnsi="仿宋" w:cs="仿宋" w:hint="eastAsia"/>
          <w:lang w:eastAsia="zh-CN"/>
        </w:rPr>
      </w:pPr>
      <w:bookmarkStart w:id="9" w:name="_Toc2706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奶粉项目危机管理中，危机预警与识别是确保奶粉项目稳健运行的核心步骤。通过建立全面的监测机制，奶粉项目团队旨在及时发现和理解潜在的风险和危机因素，以便采取及时的预防和应对措施，确保奶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首先，通过深入的风险评估，奶粉项目团队全面分析了整个奶粉项目和各个阶段可能存在的威胁。这包括准确评估每个潜在风险的发生概率和可能影响的程度，为后续危机预警提供了有力支持。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奶粉项目团队着重于明确定义奶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奶粉项目进展的持续监控，团队能够及时发现潜在问题并作出迅速反应。奶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在这一阶段，团队的专业素养和反应速度将发挥至关重要的作用，以确保潜在危机能够在初期得到有效的处理，最大程度地减轻负面影响。通过危机预警与识别，奶粉项目得以更有序、可控地推进。</w:t>
      </w:r>
    </w:p>
    <w:p>
      <w:pPr>
        <w:pStyle w:val="Heading2"/>
        <w:ind w:firstLine="560" w:firstLineChars="200"/>
        <w:rPr>
          <w:rFonts w:ascii="仿宋" w:eastAsia="仿宋" w:hAnsi="仿宋" w:cs="仿宋" w:hint="eastAsia"/>
          <w:sz w:val="28"/>
          <w:lang w:eastAsia="zh-CN"/>
        </w:rPr>
      </w:pPr>
      <w:bookmarkStart w:id="10" w:name="_Toc25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在危机发生时，奶粉项目团队立即行动，成立了应急小组。该小组的任务是迅速制定并实施紧急应对措施，以最小化潜在损失。以下是采取的主要措施：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暂停奶粉项目进度：为遏制危机蔓延，奶粉项目暂时停止进行，以便全面评估当前状况。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资源重新分配：重新评估奶粉项目资源的分配，确保最大限度地减小损失。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实时沟通：与关键利益相关者建立实时沟通机制，向他们传递奶粉项目危机的实际状况，保障奶粉项目核心利益。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在紧急应对的同时，奶粉项目团队强调了团队协作和有效沟通的重要性。以下是团队协作的关键举措：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信息共享机制：建立了信息共享平台，确保团队成员能够及时获取奶粉项目危机的实时信息。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领导者沟通：奶粉项目领导者通过定期会议和即时沟通工具，指导团队应对危机，保持团队稳定运行。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随着危机得到初步控制，奶粉项目团队转向制定恢复计划，以确保奶粉项目能够从中迅速恢复。主要恢复计划包括：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修复受损的进度计划：重新评估奶粉项目进度，制定修复计划，确保奶粉项目尽快回归正常进程。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重新调整资源分配：优化资源分配，确保奶粉项目在有限资源下高效运转。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风险管理机制加强：对奶粉项目风险进行全面评估，制定更强化的风险管理策略，以预防未来可能的危机。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8634"/>
      <w:r>
        <w:rPr>
          <w:rFonts w:ascii="仿宋" w:eastAsia="仿宋" w:hAnsi="仿宋" w:cs="仿宋" w:hint="eastAsia"/>
          <w:sz w:val="28"/>
          <w:lang w:eastAsia="zh-CN"/>
        </w:rPr>
        <w:t>三、奶粉项目概论</w:t>
      </w:r>
      <w:bookmarkEnd w:id="11"/>
    </w:p>
    <w:p>
      <w:pPr>
        <w:pStyle w:val="Heading2"/>
        <w:rPr>
          <w:rFonts w:ascii="仿宋" w:eastAsia="仿宋" w:hAnsi="仿宋" w:cs="仿宋" w:hint="eastAsia"/>
          <w:lang w:eastAsia="zh-CN"/>
        </w:rPr>
      </w:pPr>
      <w:bookmarkStart w:id="12" w:name="_Toc13691"/>
      <w:r>
        <w:rPr>
          <w:rFonts w:ascii="仿宋" w:eastAsia="仿宋" w:hAnsi="仿宋" w:cs="仿宋" w:hint="eastAsia"/>
          <w:lang w:eastAsia="zh-CN"/>
        </w:rPr>
        <w:t>(一)、奶粉项目概况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起源追溯至对市场的深入洞察。市场的不断演变与变革为奶粉项目提供了难得的机遇。当前市场存在的需求缺口和变革的大环境共同构成了奶粉项目的背景。这个奶粉项目旨在充分利用市场机遇，填补行业中尚未满足的需求，为客户提供全新的解决方案。市场的变革和需求的增长使得这个奶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奶粉项目名称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奶粉项目正式命名为奶粉。这个名称不仅仅是一个标识，更代表了奶粉项目的核心理念和愿景。它蕴含着奶粉项目所要解决问题的关键字，具有强烈的表达和辨识度，为奶粉项目树立了鲜明的品牌形象。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奶粉项目目标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核心目标是提供一种全新、高效的解决方案，满足客户日益增长的需求。奶粉项目追求的不仅仅是满足市场需求，更是在市场中获得卓越的竞争优势。通过不断提升产品或服务的质量和创新水平，奶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奶粉项目范围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全面涵盖了产品研发、制造、市场推广和售后服务，确保从产品设计到最终用户体验的全方位关注。这一全面的奶粉项目范围是为了确保奶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奶粉项目时间表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奶粉项目计划在未来18个月内完成，包括研发、测试、市场试点和正式推出等不同阶段。这个时间表的合理设计是为了确保奶粉项目各个阶段的顺利推进，以便按时交付高质量的成果。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奶粉项目预算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奶粉项目总预算估算为XX百万美元，主要分配在研发、市场推广、人员培训和运营等方面。这一充足的预算为奶粉项目提供了充足的资源，确保奶粉项目在各个方面都能取得优异的表现。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奶粉项目风险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奶粉项目可能面临的风险包括市场接受度低、技术难题、竞争激烈等。奶粉项目团队已经制定了相应的风险应对计划，通过前瞻性的风险管理，确保奶粉项目在面对不确定性时能够迅速做出应对。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奶粉项目团队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奶粉项目汇聚了一支经验丰富、多领域专业素养的核心团队，确保奶粉项目在各个方面都能拥有高水平的执行力。团队的协同作战是奶粉项目成功的关键因素之一。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奶粉项目背景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奶粉项目的背景根植于市场对更高效、创新产品的渴望，同时也受到科技发展对行业格局的深刻改变的影响。这为奶粉项目提供了广阔的发展空间和市场需求。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奶粉项目现状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截至目前，奶粉项目已完成市场调研和技术验证，取得了初步的成功。这为奶粉项目在未来的发展奠定了坚实的基础，为更远大的目标打下了坚实的基石。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961"/>
      <w:r>
        <w:rPr>
          <w:rFonts w:ascii="仿宋" w:eastAsia="仿宋" w:hAnsi="仿宋" w:cs="仿宋" w:hint="eastAsia"/>
          <w:sz w:val="28"/>
          <w:lang w:eastAsia="zh-CN"/>
        </w:rPr>
        <w:t>(二)、奶粉项目目标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keyword》奶粉项目首要业务目标是在市场中占据有利地位，实现产品/服务的成功推广和销售。通过不断提升产品质量、创新性，奶粉项目追求成为行业中的领导者，赢得更多客户的青睐。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在科技迅速发展的时代，奶粉项目着眼于技术创新。通过持续的研发和技术升级，奶粉项目旨在推出更具创新性的产品或服务，以满足市场对新鲜、先进解决方案的需求。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为了建立可持续的客户关系，奶粉项目设定了客户满意度目标。通过提供卓越的产品质量和优质的客户服务，奶粉项目追求赢得客户的信任和忠诚度，确保他们的满意度达到行业领先水平。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奶粉项目注重社会责任和可持续发展。通过实施环保、社会责任奶粉项目，奶粉项目致力于在经济发展的同时保护环境，促进社会公平，实现可持续经营。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奶粉项目的团队是实现目标的核心驱动力。因此，奶粉项目设定了团队发展目标，包括提升团队成员的专业技能、培养领导力，以及搭建协同高效的团队工作氛围。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1246"/>
      <w:r>
        <w:rPr>
          <w:rFonts w:ascii="仿宋" w:eastAsia="仿宋" w:hAnsi="仿宋" w:cs="仿宋" w:hint="eastAsia"/>
          <w:sz w:val="28"/>
          <w:lang w:eastAsia="zh-CN"/>
        </w:rPr>
        <w:t>(三)、奶粉项目提出的理由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奶粉项目提出的理由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提出源于对市场机遇的深刻洞察。当前市场中存在的需求缺口和行业发展趋势表明，有巨大的商业机会等待被开发。通过准确捕捉市场机遇，奶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理念基于对技术创新的信仰。通过持续的研发和技术投入，奶粉项目有望推出更具创新性的产品或服务。在科技飞速发展的当下，奶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提出是为了增强企业的行业竞争力。通过提升产品或服务的质量和独特性，奶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响应了消费者需求的变化。随着社会和科技的不断发展，消费者对产品和服务的需求也在发生变化。通过深入了解并及时回应消费者的新需求，奶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奶粉项目的提出是企业战略发展规划的一部分。在面对日益激烈的市场竞争和不断变化的商业环境中，奶粉项目作为企业战略的一环，旨在为企业开辟新的增长领域，巩固企业在行业中的地位。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奶粉项目的提出不仅仅是基于商业考量，还注重社会责任。通过推出环保、社会责任等方面的奶粉项目，奶粉企业可以在社会中树立积极形象，为社会做出积极贡献，实现经济效益和社会效益的双赢。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奶粉项目的提出反映了对利益相关者期望的关注。包括客户、员工、投资者等利益相关者在企业发展中都有着各自的期望，奶粉项目力求在满足这些期望的同时，取得更大的共赢。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6100"/>
      <w:r>
        <w:rPr>
          <w:rFonts w:ascii="仿宋" w:eastAsia="仿宋" w:hAnsi="仿宋" w:cs="仿宋" w:hint="eastAsia"/>
          <w:sz w:val="28"/>
          <w:lang w:eastAsia="zh-CN"/>
        </w:rPr>
        <w:t>(四)、奶粉项目意义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在实施奶粉项目的过程中，我们不仅仅是在追逐商业成功，更是为企业和社会的多个层面创造了深远的意义。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首要意义在于提升企业的市场竞争力。通过持续的创新和对产品质量的高标准要求，奶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奶粉项目的推进将促使行业技术水平的提升。通过引入先进技术和创新性解决方案，奶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在社会层面，奶粉项目不仅创造了大量就业机会，提高了就业水平，还注重社会责任和环保。通过参与社会公益事业和推动环保奶粉项目，奶粉项目为社会贡献了一份力量，体现了企业对社会的积极回馈。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综合而言，奶粉项目意义重大，不仅推动了企业的发展，也为行业和社会的进步贡献了积极力量。这是一个全面而深刻的影响，将在未来产生可持续的正面效应。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745"/>
      <w:r>
        <w:rPr>
          <w:rFonts w:ascii="仿宋" w:eastAsia="仿宋" w:hAnsi="仿宋" w:cs="仿宋" w:hint="eastAsia"/>
          <w:sz w:val="28"/>
          <w:lang w:eastAsia="zh-CN"/>
        </w:rPr>
        <w:t>(五)、奶粉项目背景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在当今迅猛发展的商业环境中，奶粉项目的动因根植于对多方面因素的审慎考量。这个奶粉项目的提出并非孤立的决策，而是对企业所处背景深入思考的产物。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市场的不断演变是奶粉项目背后的首要原因。科技的迅速发展和全球市场的快速变化使得企业必须灵活应对。奶粉项目应运而生，旨在通过创新性的解决方案迎合市场的多变需求，赢得竞争中的先机。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竞争的激烈程度也是奶粉项目背景中不可忽视的一环。企业需要在激烈竞争中脱颖而出，为此，奶粉项目致力于打破常规，提供独特的价值主张，以吸引客户并确保市场份额的增长。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技术的迅速发展为企业带来了机遇与挑战。作为奶粉项目启动的背景之一，对新兴技术的应用将有助于提升企业的技术水平，使其在不断演进的商业环境中保持竞争优势。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此外，社会对企业责任的期望也在逐渐升高。奶粉项目充分融入了社会责任的理念，通过可持续经营和社会公益奶粉项目，企图为社会贡献一份力量，在商业成功的同时关注社会价值。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https://d.book118.com/548077077025006026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0102D"/>
    <w:rsid w:val="5FE010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77077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2024-01-12T05:10:00Z</dcterms:created>
  <dcterms:modified xsi:type="dcterms:W3CDTF">2024-01-12T05:11:09Z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630AFF29810B47CBA533B856005983FE_11</vt:lpwstr>
  </property>
  <property fmtid="{D5CDD505-2E9C-101B-9397-08002B2CF9AE}" pid="3" name="KSOProductBuildVer">
    <vt:lpwstr>2052-12.1.0.16120</vt:lpwstr>
  </property>
</Properties>
</file>