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84044">
      <w:pPr>
        <w:spacing w:line="159" w:lineRule="exact"/>
        <w:rPr>
          <w:sz w:val="13"/>
          <w:szCs w:val="13"/>
        </w:rPr>
      </w:pPr>
      <w:bookmarkStart w:id="0" w:name="_GoBack"/>
      <w:bookmarkEnd w:id="0"/>
    </w:p>
    <w:p w:rsidR="00284044">
      <w:pPr>
        <w:spacing w:line="1" w:lineRule="exact"/>
        <w:sectPr>
          <w:pgSz w:w="11900" w:h="16840"/>
          <w:pgMar w:top="1024" w:right="1020" w:bottom="1044" w:left="1290" w:header="0" w:footer="3" w:gutter="0"/>
          <w:pgNumType w:start="1"/>
          <w:cols w:space="720"/>
          <w:noEndnote/>
          <w:docGrid w:linePitch="360"/>
        </w:sectPr>
      </w:pPr>
    </w:p>
    <w:p w:rsidR="00284044">
      <w:pPr>
        <w:pStyle w:val="25"/>
        <w:keepNext/>
        <w:keepLines/>
      </w:pPr>
      <w:bookmarkStart w:id="1" w:name="bookmark0"/>
      <w:r>
        <w:rPr>
          <w:rFonts w:ascii="Calibri" w:eastAsia="Calibri" w:hAnsi="Calibri" w:cs="Calibri"/>
          <w:lang w:val="en-US" w:eastAsia="en-US" w:bidi="en-US"/>
        </w:rPr>
        <w:t>220KV</w:t>
      </w:r>
      <w:r>
        <w:t>架线施工方案指导</w:t>
      </w:r>
      <w:bookmarkEnd w:id="1"/>
    </w:p>
    <w:p w:rsidR="00284044">
      <w:pPr>
        <w:pStyle w:val="30"/>
        <w:keepNext/>
        <w:keepLines/>
      </w:pPr>
      <w:bookmarkStart w:id="2" w:name="bookmark2"/>
      <w:r>
        <w:t>目录</w:t>
      </w:r>
      <w:bookmarkEnd w:id="2"/>
    </w:p>
    <w:p w:rsidR="00284044">
      <w:pPr>
        <w:pStyle w:val="10"/>
        <w:tabs>
          <w:tab w:val="left" w:leader="dot" w:pos="4110"/>
        </w:tabs>
        <w:spacing w:after="180" w:line="240" w:lineRule="auto"/>
        <w:ind w:firstLine="0"/>
      </w:pPr>
      <w:r>
        <w:rPr>
          <w:noProof/>
        </w:rPr>
        <w:drawing>
          <wp:anchor distT="0" distB="0" distL="12700" distR="12700" simplePos="0" relativeHeight="251658240" behindDoc="0" locked="0" layoutInCell="1" allowOverlap="1">
            <wp:simplePos x="0" y="0"/>
            <wp:positionH relativeFrom="page">
              <wp:posOffset>3552825</wp:posOffset>
            </wp:positionH>
            <wp:positionV relativeFrom="paragraph">
              <wp:posOffset>12700</wp:posOffset>
            </wp:positionV>
            <wp:extent cx="3364865" cy="2493010"/>
            <wp:effectExtent l="0" t="0" r="0" b="0"/>
            <wp:wrapSquare wrapText="bothSides"/>
            <wp:docPr id="1" name="Shape 1"/>
            <wp:cNvGraphicFramePr/>
            <a:graphic xmlns:a="http://schemas.openxmlformats.org/drawingml/2006/main">
              <a:graphicData uri="http://schemas.openxmlformats.org/drawingml/2006/picture">
                <pic:pic xmlns:pic="http://schemas.openxmlformats.org/drawingml/2006/picture">
                  <pic:nvPicPr>
                    <pic:cNvPr id="1" name="Picture box 2"/>
                    <pic:cNvPicPr/>
                  </pic:nvPicPr>
                  <pic:blipFill>
                    <a:blip xmlns:r="http://schemas.openxmlformats.org/officeDocument/2006/relationships" r:embed="rId4"/>
                    <a:stretch>
                      <a:fillRect/>
                    </a:stretch>
                  </pic:blipFill>
                  <pic:spPr>
                    <a:xfrm>
                      <a:off x="0" y="0"/>
                      <a:ext cx="3364865" cy="2493010"/>
                    </a:xfrm>
                    <a:prstGeom prst="rect">
                      <a:avLst/>
                    </a:prstGeom>
                  </pic:spPr>
                </pic:pic>
              </a:graphicData>
            </a:graphic>
          </wp:anchor>
        </w:drawing>
      </w:r>
      <w:r>
        <w:rPr>
          <w:rFonts w:ascii="Times New Roman" w:eastAsia="Times New Roman" w:hAnsi="Times New Roman" w:cs="Times New Roman"/>
          <w:color w:val="817CC4"/>
          <w:sz w:val="22"/>
          <w:szCs w:val="22"/>
          <w:lang w:val="en-US" w:eastAsia="en-US" w:bidi="en-US"/>
        </w:rPr>
        <w:t>K</w:t>
      </w:r>
      <w:r>
        <w:rPr>
          <w:color w:val="817CC4"/>
        </w:rPr>
        <w:t>国例说明</w:t>
      </w:r>
      <w:r>
        <w:rPr>
          <w:color w:val="817CC4"/>
          <w:lang w:val="en-US" w:eastAsia="en-US" w:bidi="en-US"/>
        </w:rPr>
        <w:tab/>
      </w:r>
    </w:p>
    <w:p w:rsidR="00284044">
      <w:pPr>
        <w:pStyle w:val="10"/>
        <w:tabs>
          <w:tab w:val="left" w:leader="dot" w:pos="4110"/>
        </w:tabs>
        <w:spacing w:after="180" w:line="240" w:lineRule="auto"/>
        <w:ind w:firstLine="0"/>
      </w:pPr>
      <w:r>
        <w:rPr>
          <w:rFonts w:ascii="Times New Roman" w:eastAsia="Times New Roman" w:hAnsi="Times New Roman" w:cs="Times New Roman"/>
          <w:color w:val="5B5599"/>
          <w:sz w:val="22"/>
          <w:szCs w:val="22"/>
        </w:rPr>
        <w:t>2</w:t>
      </w:r>
      <w:r>
        <w:rPr>
          <w:color w:val="5B5599"/>
        </w:rPr>
        <w:t>、</w:t>
      </w:r>
      <w:r>
        <w:rPr>
          <w:color w:val="817CC4"/>
        </w:rPr>
        <w:t>工程概述</w:t>
      </w:r>
      <w:r>
        <w:rPr>
          <w:color w:val="817CC4"/>
          <w:lang w:val="en-US" w:eastAsia="en-US" w:bidi="en-US"/>
        </w:rPr>
        <w:tab/>
      </w:r>
    </w:p>
    <w:p w:rsidR="00284044">
      <w:pPr>
        <w:pStyle w:val="10"/>
        <w:tabs>
          <w:tab w:val="left" w:leader="dot" w:pos="4110"/>
        </w:tabs>
        <w:spacing w:after="180" w:line="240" w:lineRule="auto"/>
        <w:ind w:firstLine="0"/>
      </w:pPr>
      <w:r>
        <w:rPr>
          <w:rFonts w:ascii="Times New Roman" w:eastAsia="Times New Roman" w:hAnsi="Times New Roman" w:cs="Times New Roman"/>
          <w:color w:val="817CC4"/>
          <w:sz w:val="22"/>
          <w:szCs w:val="22"/>
        </w:rPr>
        <w:t>3</w:t>
      </w:r>
      <w:r>
        <w:rPr>
          <w:color w:val="817CC4"/>
        </w:rPr>
        <w:t>、工程主要设计技术特性及相关烧定</w:t>
      </w:r>
      <w:r>
        <w:rPr>
          <w:color w:val="817CC4"/>
          <w:lang w:val="en-US" w:eastAsia="en-US" w:bidi="en-US"/>
        </w:rPr>
        <w:tab/>
      </w:r>
    </w:p>
    <w:p w:rsidR="00284044">
      <w:pPr>
        <w:pStyle w:val="10"/>
        <w:tabs>
          <w:tab w:val="left" w:leader="dot" w:pos="4110"/>
        </w:tabs>
        <w:spacing w:after="180" w:line="240" w:lineRule="auto"/>
        <w:ind w:firstLine="0"/>
      </w:pPr>
      <w:r>
        <w:rPr>
          <w:rFonts w:ascii="Times New Roman" w:eastAsia="Times New Roman" w:hAnsi="Times New Roman" w:cs="Times New Roman"/>
          <w:color w:val="817CC4"/>
          <w:sz w:val="22"/>
          <w:szCs w:val="22"/>
        </w:rPr>
        <w:t>4</w:t>
      </w:r>
      <w:r>
        <w:rPr>
          <w:color w:val="817CC4"/>
        </w:rPr>
        <w:t>、现场阻纲管理架构图</w:t>
      </w:r>
      <w:r>
        <w:rPr>
          <w:color w:val="817CC4"/>
          <w:lang w:val="en-US" w:eastAsia="en-US" w:bidi="en-US"/>
        </w:rPr>
        <w:tab/>
      </w:r>
    </w:p>
    <w:p w:rsidR="00284044">
      <w:pPr>
        <w:pStyle w:val="10"/>
        <w:tabs>
          <w:tab w:val="left" w:leader="dot" w:pos="4110"/>
        </w:tabs>
        <w:spacing w:after="180" w:line="240" w:lineRule="auto"/>
        <w:ind w:firstLine="0"/>
      </w:pPr>
      <w:r>
        <w:rPr>
          <w:rFonts w:ascii="Times New Roman" w:eastAsia="Times New Roman" w:hAnsi="Times New Roman" w:cs="Times New Roman"/>
          <w:color w:val="817CC4"/>
          <w:sz w:val="22"/>
          <w:szCs w:val="22"/>
          <w:lang w:val="en-US" w:eastAsia="en-US" w:bidi="en-US"/>
        </w:rPr>
        <w:t>5.</w:t>
      </w:r>
      <w:r>
        <w:rPr>
          <w:color w:val="817CC4"/>
        </w:rPr>
        <w:t>架线施工</w:t>
      </w:r>
      <w:r>
        <w:rPr>
          <w:color w:val="817CC4"/>
          <w:lang w:val="en-US" w:eastAsia="en-US" w:bidi="en-US"/>
        </w:rPr>
        <w:tab/>
      </w:r>
    </w:p>
    <w:p w:rsidR="00284044">
      <w:pPr>
        <w:pStyle w:val="10"/>
        <w:tabs>
          <w:tab w:val="left" w:leader="dot" w:pos="4110"/>
        </w:tabs>
        <w:spacing w:after="180" w:line="240" w:lineRule="auto"/>
        <w:ind w:firstLine="0"/>
      </w:pPr>
      <w:r>
        <w:rPr>
          <w:rFonts w:ascii="Times New Roman" w:eastAsia="Times New Roman" w:hAnsi="Times New Roman" w:cs="Times New Roman"/>
          <w:color w:val="817CC4"/>
          <w:sz w:val="22"/>
          <w:szCs w:val="22"/>
        </w:rPr>
        <w:t>6</w:t>
      </w:r>
      <w:r>
        <w:rPr>
          <w:color w:val="817CC4"/>
        </w:rPr>
        <w:t>、张力放线施工</w:t>
      </w:r>
      <w:r>
        <w:rPr>
          <w:color w:val="817CC4"/>
          <w:lang w:val="en-US" w:eastAsia="en-US" w:bidi="en-US"/>
        </w:rPr>
        <w:tab/>
      </w:r>
    </w:p>
    <w:p w:rsidR="00284044">
      <w:pPr>
        <w:pStyle w:val="10"/>
        <w:tabs>
          <w:tab w:val="left" w:leader="dot" w:pos="4110"/>
        </w:tabs>
        <w:spacing w:after="180" w:line="240" w:lineRule="auto"/>
        <w:ind w:firstLine="0"/>
      </w:pPr>
      <w:r>
        <w:rPr>
          <w:rFonts w:ascii="Times New Roman" w:eastAsia="Times New Roman" w:hAnsi="Times New Roman" w:cs="Times New Roman"/>
          <w:color w:val="817CC4"/>
          <w:sz w:val="22"/>
          <w:szCs w:val="22"/>
        </w:rPr>
        <w:t>7</w:t>
      </w:r>
      <w:r>
        <w:rPr>
          <w:color w:val="817CC4"/>
        </w:rPr>
        <w:t>、紧浅划印</w:t>
      </w:r>
      <w:r>
        <w:rPr>
          <w:color w:val="817CC4"/>
          <w:lang w:val="en-US" w:eastAsia="en-US" w:bidi="en-US"/>
        </w:rPr>
        <w:tab/>
      </w:r>
    </w:p>
    <w:p w:rsidR="00284044">
      <w:pPr>
        <w:pStyle w:val="10"/>
        <w:tabs>
          <w:tab w:val="left" w:leader="dot" w:pos="4110"/>
        </w:tabs>
        <w:spacing w:after="180" w:line="240" w:lineRule="auto"/>
        <w:ind w:firstLine="0"/>
      </w:pPr>
      <w:r>
        <w:rPr>
          <w:rFonts w:ascii="Times New Roman" w:eastAsia="Times New Roman" w:hAnsi="Times New Roman" w:cs="Times New Roman"/>
          <w:color w:val="817CC4"/>
          <w:sz w:val="22"/>
          <w:szCs w:val="22"/>
        </w:rPr>
        <w:t>8</w:t>
      </w:r>
      <w:r>
        <w:rPr>
          <w:color w:val="817CC4"/>
        </w:rPr>
        <w:t>、附件安装</w:t>
      </w:r>
      <w:r>
        <w:rPr>
          <w:color w:val="817CC4"/>
          <w:lang w:val="en-US" w:eastAsia="en-US" w:bidi="en-US"/>
        </w:rPr>
        <w:tab/>
      </w:r>
    </w:p>
    <w:p w:rsidR="00284044">
      <w:pPr>
        <w:pStyle w:val="10"/>
        <w:tabs>
          <w:tab w:val="left" w:leader="dot" w:pos="4110"/>
        </w:tabs>
        <w:spacing w:after="180" w:line="240" w:lineRule="auto"/>
        <w:ind w:firstLine="0"/>
      </w:pPr>
      <w:r>
        <w:rPr>
          <w:rFonts w:ascii="Times New Roman" w:eastAsia="Times New Roman" w:hAnsi="Times New Roman" w:cs="Times New Roman"/>
          <w:color w:val="817CC4"/>
          <w:sz w:val="22"/>
          <w:szCs w:val="22"/>
        </w:rPr>
        <w:t>9</w:t>
      </w:r>
      <w:r>
        <w:rPr>
          <w:color w:val="817CC4"/>
        </w:rPr>
        <w:t>、项址措施</w:t>
      </w:r>
      <w:r>
        <w:rPr>
          <w:color w:val="817CC4"/>
          <w:lang w:val="en-US" w:eastAsia="en-US" w:bidi="en-US"/>
        </w:rPr>
        <w:tab/>
      </w:r>
    </w:p>
    <w:p w:rsidR="00284044">
      <w:pPr>
        <w:pStyle w:val="a5"/>
        <w:tabs>
          <w:tab w:val="right" w:leader="dot" w:pos="9302"/>
        </w:tabs>
        <w:rPr>
          <w:sz w:val="22"/>
          <w:szCs w:val="22"/>
        </w:rPr>
      </w:pPr>
      <w:r>
        <w:fldChar w:fldCharType="begin"/>
      </w:r>
      <w:r>
        <w:instrText xml:space="preserve"> TOC \o "1-5" \h \z </w:instrText>
      </w:r>
      <w:r>
        <w:fldChar w:fldCharType="separate"/>
      </w:r>
      <w:hyperlink w:anchor="bookmark26" w:tooltip="Current Document">
        <w:r>
          <w:rPr>
            <w:rFonts w:ascii="Times New Roman" w:eastAsia="Times New Roman" w:hAnsi="Times New Roman" w:cs="Times New Roman"/>
            <w:sz w:val="22"/>
            <w:szCs w:val="22"/>
          </w:rPr>
          <w:t>10</w:t>
        </w:r>
        <w:r>
          <w:t>、安全指施与环境保护</w:t>
        </w:r>
        <w:r>
          <w:rPr>
            <w:lang w:val="en-US" w:eastAsia="en-US" w:bidi="en-US"/>
          </w:rPr>
          <w:tab/>
        </w:r>
        <w:r>
          <w:rPr>
            <w:rFonts w:ascii="Times New Roman" w:eastAsia="Times New Roman" w:hAnsi="Times New Roman" w:cs="Times New Roman"/>
            <w:sz w:val="22"/>
            <w:szCs w:val="22"/>
          </w:rPr>
          <w:t>44</w:t>
        </w:r>
      </w:hyperlink>
    </w:p>
    <w:p w:rsidR="00284044">
      <w:pPr>
        <w:pStyle w:val="a5"/>
        <w:tabs>
          <w:tab w:val="right" w:leader="dot" w:pos="9302"/>
        </w:tabs>
        <w:rPr>
          <w:sz w:val="22"/>
          <w:szCs w:val="22"/>
        </w:rPr>
      </w:pPr>
      <w:r>
        <w:rPr>
          <w:rFonts w:ascii="Times New Roman" w:eastAsia="Times New Roman" w:hAnsi="Times New Roman" w:cs="Times New Roman"/>
          <w:color w:val="7D69FA"/>
          <w:sz w:val="22"/>
          <w:szCs w:val="22"/>
          <w:lang w:val="en-US" w:eastAsia="en-US" w:bidi="en-US"/>
        </w:rPr>
        <w:t>IK</w:t>
      </w:r>
      <w:r>
        <w:t>主要工器具衣</w:t>
      </w:r>
      <w:r>
        <w:t>(</w:t>
      </w:r>
      <w:r>
        <w:t>按</w:t>
      </w:r>
      <w:r>
        <w:t>,</w:t>
      </w:r>
      <w:r>
        <w:t>个施工出</w:t>
      </w:r>
      <w:r>
        <w:rPr>
          <w:rFonts w:ascii="Times New Roman" w:eastAsia="Times New Roman" w:hAnsi="Times New Roman" w:cs="Times New Roman"/>
          <w:color w:val="9F95EB"/>
          <w:sz w:val="22"/>
          <w:szCs w:val="22"/>
        </w:rPr>
        <w:t>I</w:t>
      </w:r>
      <w:r>
        <w:t>也置</w:t>
      </w:r>
      <w:r>
        <w:t>)</w:t>
      </w:r>
      <w:r>
        <w:rPr>
          <w:lang w:val="en-US" w:eastAsia="en-US" w:bidi="en-US"/>
        </w:rPr>
        <w:tab/>
      </w:r>
      <w:r>
        <w:rPr>
          <w:rFonts w:ascii="Times New Roman" w:eastAsia="Times New Roman" w:hAnsi="Times New Roman" w:cs="Times New Roman"/>
          <w:color w:val="5B5599"/>
          <w:sz w:val="22"/>
          <w:szCs w:val="22"/>
        </w:rPr>
        <w:t>48</w:t>
      </w:r>
    </w:p>
    <w:p w:rsidR="00284044">
      <w:pPr>
        <w:pStyle w:val="a5"/>
        <w:tabs>
          <w:tab w:val="right" w:leader="dot" w:pos="9302"/>
        </w:tabs>
        <w:rPr>
          <w:sz w:val="22"/>
          <w:szCs w:val="22"/>
        </w:rPr>
      </w:pPr>
      <w:hyperlink w:anchor="bookmark30" w:tooltip="Current Document">
        <w:r>
          <w:rPr>
            <w:rFonts w:ascii="Times New Roman" w:eastAsia="Times New Roman" w:hAnsi="Times New Roman" w:cs="Times New Roman"/>
            <w:color w:val="5B5599"/>
            <w:sz w:val="22"/>
            <w:szCs w:val="22"/>
          </w:rPr>
          <w:t>12,</w:t>
        </w:r>
        <w:r>
          <w:t>导、地线液乐工艺</w:t>
        </w:r>
        <w:r>
          <w:rPr>
            <w:lang w:val="en-US" w:eastAsia="en-US" w:bidi="en-US"/>
          </w:rPr>
          <w:tab/>
        </w:r>
        <w:r>
          <w:rPr>
            <w:rFonts w:ascii="Times New Roman" w:eastAsia="Times New Roman" w:hAnsi="Times New Roman" w:cs="Times New Roman"/>
            <w:color w:val="5B5599"/>
            <w:sz w:val="22"/>
            <w:szCs w:val="22"/>
          </w:rPr>
          <w:t>52</w:t>
        </w:r>
      </w:hyperlink>
    </w:p>
    <w:p w:rsidR="00284044">
      <w:pPr>
        <w:pStyle w:val="a5"/>
        <w:tabs>
          <w:tab w:val="right" w:leader="dot" w:pos="9302"/>
        </w:tabs>
        <w:rPr>
          <w:sz w:val="22"/>
          <w:szCs w:val="22"/>
        </w:rPr>
      </w:pPr>
      <w:hyperlink w:anchor="bookmark32" w:tooltip="Current Document">
        <w:r>
          <w:rPr>
            <w:rFonts w:ascii="Times New Roman" w:eastAsia="Times New Roman" w:hAnsi="Times New Roman" w:cs="Times New Roman"/>
            <w:color w:val="5B5599"/>
            <w:sz w:val="22"/>
            <w:szCs w:val="22"/>
          </w:rPr>
          <w:t>13</w:t>
        </w:r>
        <w:r>
          <w:rPr>
            <w:color w:val="5B5599"/>
          </w:rPr>
          <w:t>、</w:t>
        </w:r>
        <w:r>
          <w:t>光统展放补充措施</w:t>
        </w:r>
        <w:r>
          <w:rPr>
            <w:lang w:val="en-US" w:eastAsia="en-US" w:bidi="en-US"/>
          </w:rPr>
          <w:tab/>
        </w:r>
        <w:r>
          <w:rPr>
            <w:rFonts w:ascii="Times New Roman" w:eastAsia="Times New Roman" w:hAnsi="Times New Roman" w:cs="Times New Roman"/>
            <w:color w:val="5B5599"/>
            <w:sz w:val="22"/>
            <w:szCs w:val="22"/>
          </w:rPr>
          <w:t>53</w:t>
        </w:r>
      </w:hyperlink>
    </w:p>
    <w:p w:rsidR="00284044">
      <w:pPr>
        <w:pStyle w:val="a5"/>
        <w:tabs>
          <w:tab w:val="right" w:leader="dot" w:pos="9302"/>
        </w:tabs>
        <w:rPr>
          <w:sz w:val="22"/>
          <w:szCs w:val="22"/>
        </w:rPr>
      </w:pPr>
      <w:r>
        <w:rPr>
          <w:rFonts w:ascii="Times New Roman" w:eastAsia="Times New Roman" w:hAnsi="Times New Roman" w:cs="Times New Roman"/>
          <w:color w:val="5B5599"/>
          <w:sz w:val="22"/>
          <w:szCs w:val="22"/>
        </w:rPr>
        <w:t>14</w:t>
      </w:r>
      <w:r>
        <w:rPr>
          <w:color w:val="5B5599"/>
        </w:rPr>
        <w:t>、</w:t>
      </w:r>
      <w:r>
        <w:t>躅越指施</w:t>
      </w:r>
      <w:r>
        <w:rPr>
          <w:lang w:val="en-US" w:eastAsia="en-US" w:bidi="en-US"/>
        </w:rPr>
        <w:tab/>
      </w:r>
      <w:r>
        <w:rPr>
          <w:rFonts w:ascii="Times New Roman" w:eastAsia="Times New Roman" w:hAnsi="Times New Roman" w:cs="Times New Roman"/>
          <w:sz w:val="22"/>
          <w:szCs w:val="22"/>
        </w:rPr>
        <w:t>54</w:t>
      </w:r>
    </w:p>
    <w:p w:rsidR="00284044">
      <w:pPr>
        <w:pStyle w:val="a5"/>
        <w:tabs>
          <w:tab w:val="right" w:leader="dot" w:pos="9302"/>
        </w:tabs>
        <w:spacing w:after="760"/>
        <w:rPr>
          <w:sz w:val="22"/>
          <w:szCs w:val="22"/>
        </w:rPr>
      </w:pPr>
      <w:hyperlink w:anchor="bookmark36" w:tooltip="Current Document">
        <w:r>
          <w:rPr>
            <w:rFonts w:ascii="Times New Roman" w:eastAsia="Times New Roman" w:hAnsi="Times New Roman" w:cs="Times New Roman"/>
            <w:color w:val="5B5599"/>
            <w:sz w:val="22"/>
            <w:szCs w:val="22"/>
          </w:rPr>
          <w:t>15</w:t>
        </w:r>
        <w:r>
          <w:rPr>
            <w:color w:val="5B5599"/>
          </w:rPr>
          <w:t>、</w:t>
        </w:r>
        <w:r>
          <w:t>危险点预控及排憧</w:t>
        </w:r>
        <w:r>
          <w:rPr>
            <w:color w:val="9F95EB"/>
            <w:lang w:val="en-US" w:eastAsia="en-US" w:bidi="en-US"/>
          </w:rPr>
          <w:tab/>
        </w:r>
        <w:r>
          <w:rPr>
            <w:rFonts w:ascii="Times New Roman" w:eastAsia="Times New Roman" w:hAnsi="Times New Roman" w:cs="Times New Roman"/>
            <w:color w:val="5B5599"/>
            <w:sz w:val="22"/>
            <w:szCs w:val="22"/>
          </w:rPr>
          <w:t>61</w:t>
        </w:r>
      </w:hyperlink>
      <w:r>
        <w:fldChar w:fldCharType="end"/>
      </w:r>
    </w:p>
    <w:p w:rsidR="00284044">
      <w:pPr>
        <w:pStyle w:val="40"/>
        <w:keepNext/>
        <w:keepLines/>
        <w:spacing w:after="240"/>
      </w:pPr>
      <w:bookmarkStart w:id="3" w:name="bookmark4"/>
      <w:r>
        <w:rPr>
          <w:rFonts w:ascii="Times New Roman" w:eastAsia="Times New Roman" w:hAnsi="Times New Roman" w:cs="Times New Roman"/>
          <w:b/>
          <w:bCs/>
        </w:rPr>
        <w:t>1</w:t>
      </w:r>
      <w:r>
        <w:t>编制说明</w:t>
      </w:r>
      <w:bookmarkEnd w:id="3"/>
    </w:p>
    <w:p w:rsidR="00284044">
      <w:pPr>
        <w:pStyle w:val="10"/>
        <w:numPr>
          <w:ilvl w:val="1"/>
          <w:numId w:val="1"/>
        </w:numPr>
        <w:tabs>
          <w:tab w:val="left" w:pos="595"/>
        </w:tabs>
        <w:spacing w:line="240" w:lineRule="auto"/>
        <w:ind w:firstLine="0"/>
      </w:pPr>
      <w:r>
        <w:t>编制依据</w:t>
      </w:r>
    </w:p>
    <w:p w:rsidR="00284044">
      <w:pPr>
        <w:pStyle w:val="26"/>
        <w:spacing w:line="473" w:lineRule="exact"/>
        <w:ind w:left="600"/>
      </w:pPr>
      <w:r>
        <w:t>SU0kV-500kV</w:t>
      </w:r>
      <w:r>
        <w:rPr>
          <w:rFonts w:ascii="宋体" w:eastAsia="宋体" w:hAnsi="宋体" w:cs="宋体"/>
          <w:sz w:val="20"/>
          <w:szCs w:val="20"/>
          <w:lang w:val="zh-CN" w:eastAsia="zh-CN" w:bidi="zh-CN"/>
        </w:rPr>
        <w:t>架空送电线路施工及险收规范》</w:t>
      </w:r>
      <w:r>
        <w:t>(GB</w:t>
      </w:r>
      <w:r>
        <w:t>50233-2005)</w:t>
      </w:r>
      <w:r>
        <w:rPr>
          <w:rFonts w:ascii="宋体" w:eastAsia="宋体" w:hAnsi="宋体" w:cs="宋体"/>
          <w:sz w:val="20"/>
          <w:szCs w:val="20"/>
          <w:lang w:val="zh-CN" w:eastAsia="zh-CN" w:bidi="zh-CN"/>
        </w:rPr>
        <w:t>夕超高压架空输电线路张力架线施工工艺导则》</w:t>
      </w:r>
      <w:r>
        <w:t>(SDJJS2-87)</w:t>
      </w:r>
    </w:p>
    <w:p w:rsidR="00284044">
      <w:pPr>
        <w:pStyle w:val="10"/>
        <w:spacing w:line="473" w:lineRule="exact"/>
        <w:ind w:left="600" w:firstLine="0"/>
      </w:pPr>
      <w:r>
        <w:rPr>
          <w:rFonts w:ascii="Times New Roman" w:eastAsia="Times New Roman" w:hAnsi="Times New Roman" w:cs="Times New Roman"/>
          <w:sz w:val="22"/>
          <w:szCs w:val="22"/>
          <w:lang w:val="en-US" w:eastAsia="en-US" w:bidi="en-US"/>
        </w:rPr>
        <w:t>U10kV-500kV</w:t>
      </w:r>
      <w:r>
        <w:t>架空电力线路工程施工质量及评定规程》</w:t>
      </w:r>
      <w:r>
        <w:rPr>
          <w:rFonts w:ascii="Times New Roman" w:eastAsia="Times New Roman" w:hAnsi="Times New Roman" w:cs="Times New Roman"/>
          <w:sz w:val="22"/>
          <w:szCs w:val="22"/>
          <w:lang w:val="en-US" w:eastAsia="en-US" w:bidi="en-US"/>
        </w:rPr>
        <w:t>(DL/T5</w:t>
      </w:r>
      <w:r>
        <w:rPr>
          <w:rFonts w:ascii="Times New Roman" w:eastAsia="Times New Roman" w:hAnsi="Times New Roman" w:cs="Times New Roman"/>
          <w:sz w:val="22"/>
          <w:szCs w:val="22"/>
        </w:rPr>
        <w:t>168</w:t>
      </w:r>
      <w:r>
        <w:rPr>
          <w:rFonts w:ascii="Times New Roman" w:eastAsia="Times New Roman" w:hAnsi="Times New Roman" w:cs="Times New Roman"/>
          <w:sz w:val="22"/>
          <w:szCs w:val="22"/>
        </w:rPr>
        <w:t>2002)</w:t>
      </w:r>
      <w:r>
        <w:rPr>
          <w:sz w:val="22"/>
          <w:szCs w:val="22"/>
        </w:rPr>
        <w:t>；</w:t>
      </w:r>
      <w:r>
        <w:t>《架空送电线路导线及避番线液压施工工艺规程》</w:t>
      </w:r>
      <w:r>
        <w:rPr>
          <w:rFonts w:ascii="Times New Roman" w:eastAsia="Times New Roman" w:hAnsi="Times New Roman" w:cs="Times New Roman"/>
          <w:sz w:val="22"/>
          <w:szCs w:val="22"/>
          <w:lang w:val="en-US" w:eastAsia="en-US" w:bidi="en-US"/>
        </w:rPr>
        <w:t>(DL/T5285-2013)</w:t>
      </w:r>
      <w:r>
        <w:t>《电力建设安全工作规程第</w:t>
      </w:r>
      <w:r>
        <w:rPr>
          <w:rFonts w:ascii="Times New Roman" w:eastAsia="Times New Roman" w:hAnsi="Times New Roman" w:cs="Times New Roman"/>
          <w:sz w:val="22"/>
          <w:szCs w:val="22"/>
        </w:rPr>
        <w:t>2</w:t>
      </w:r>
      <w:r>
        <w:t>部分：架空电力线路》</w:t>
      </w:r>
      <w:r>
        <w:rPr>
          <w:sz w:val="22"/>
          <w:szCs w:val="22"/>
        </w:rPr>
        <w:t>⑴</w:t>
      </w:r>
      <w:r>
        <w:rPr>
          <w:rFonts w:ascii="Times New Roman" w:eastAsia="Times New Roman" w:hAnsi="Times New Roman" w:cs="Times New Roman"/>
          <w:sz w:val="22"/>
          <w:szCs w:val="22"/>
          <w:lang w:val="en-US" w:eastAsia="en-US" w:bidi="en-US"/>
        </w:rPr>
        <w:t>L/500g.</w:t>
      </w:r>
      <w:r>
        <w:rPr>
          <w:rFonts w:ascii="Times New Roman" w:eastAsia="Times New Roman" w:hAnsi="Times New Roman" w:cs="Times New Roman"/>
          <w:sz w:val="22"/>
          <w:szCs w:val="22"/>
        </w:rPr>
        <w:t>2—2013)</w:t>
      </w:r>
      <w:r>
        <w:t>£</w:t>
      </w:r>
      <w:r>
        <w:t>放线滑轮基本要求、检验规定及测试方法</w:t>
      </w:r>
      <w:r>
        <w:rPr>
          <w:rFonts w:ascii="Times New Roman" w:eastAsia="Times New Roman" w:hAnsi="Times New Roman" w:cs="Times New Roman"/>
          <w:sz w:val="22"/>
          <w:szCs w:val="22"/>
          <w:lang w:val="en-US" w:eastAsia="en-US" w:bidi="en-US"/>
        </w:rPr>
        <w:t>B</w:t>
      </w:r>
      <w:r>
        <w:rPr>
          <w:rFonts w:ascii="Times New Roman" w:eastAsia="Times New Roman" w:hAnsi="Times New Roman" w:cs="Times New Roman"/>
          <w:sz w:val="22"/>
          <w:szCs w:val="22"/>
          <w:lang w:val="en-US" w:eastAsia="en-US" w:bidi="en-US"/>
        </w:rPr>
        <w:t>(DL/T</w:t>
      </w:r>
      <w:r>
        <w:rPr>
          <w:rFonts w:ascii="Times New Roman" w:eastAsia="Times New Roman" w:hAnsi="Times New Roman" w:cs="Times New Roman"/>
          <w:sz w:val="22"/>
          <w:szCs w:val="22"/>
        </w:rPr>
        <w:t>685)</w:t>
      </w:r>
      <w:r>
        <w:t>•</w:t>
      </w:r>
      <w:r>
        <w:t>输电线路施工机具设计、试验基本要求》</w:t>
      </w:r>
      <w:r>
        <w:rPr>
          <w:sz w:val="22"/>
          <w:szCs w:val="22"/>
          <w:lang w:val="en-US" w:eastAsia="en-US" w:bidi="en-US"/>
        </w:rPr>
        <w:t>(</w:t>
      </w:r>
      <w:r>
        <w:rPr>
          <w:rFonts w:ascii="Times New Roman" w:eastAsia="Times New Roman" w:hAnsi="Times New Roman" w:cs="Times New Roman"/>
          <w:sz w:val="22"/>
          <w:szCs w:val="22"/>
          <w:lang w:val="en-US" w:eastAsia="en-US" w:bidi="en-US"/>
        </w:rPr>
        <w:t>DL/T875)</w:t>
      </w:r>
      <w:r>
        <w:t>£</w:t>
      </w:r>
      <w:r>
        <w:t>跨越电力线路架线施工规程》</w:t>
      </w:r>
      <w:r>
        <w:rPr>
          <w:rFonts w:ascii="Times New Roman" w:eastAsia="Times New Roman" w:hAnsi="Times New Roman" w:cs="Times New Roman"/>
          <w:sz w:val="22"/>
          <w:szCs w:val="22"/>
          <w:lang w:val="en-US" w:eastAsia="en-US" w:bidi="en-US"/>
        </w:rPr>
        <w:t>(DL/T5I06)</w:t>
      </w:r>
      <w:r>
        <w:t>《工程建设强制性条文》</w:t>
      </w:r>
      <w:r>
        <w:t>(</w:t>
      </w:r>
      <w:r>
        <w:t>电力部分</w:t>
      </w:r>
      <w:r>
        <w:rPr>
          <w:rFonts w:ascii="Times New Roman" w:eastAsia="Times New Roman" w:hAnsi="Times New Roman" w:cs="Times New Roman"/>
          <w:sz w:val="22"/>
          <w:szCs w:val="22"/>
        </w:rPr>
        <w:t>2011</w:t>
      </w:r>
      <w:r>
        <w:t>版</w:t>
      </w:r>
      <w:r>
        <w:t>)</w:t>
      </w:r>
    </w:p>
    <w:p w:rsidR="00284044">
      <w:pPr>
        <w:pStyle w:val="10"/>
        <w:spacing w:after="180" w:line="473" w:lineRule="exact"/>
        <w:ind w:left="600" w:firstLine="0"/>
      </w:pPr>
      <w:r>
        <w:t>£</w:t>
      </w:r>
      <w:r>
        <w:t>电力建设工程施工技术管理导则》</w:t>
      </w:r>
      <w:r>
        <w:t>(</w:t>
      </w:r>
      <w:r>
        <w:t>国家电</w:t>
      </w:r>
      <w:r>
        <w:rPr>
          <w:rFonts w:ascii="Times New Roman" w:eastAsia="Times New Roman" w:hAnsi="Times New Roman" w:cs="Times New Roman"/>
          <w:sz w:val="22"/>
          <w:szCs w:val="22"/>
          <w:lang w:val="en-US" w:eastAsia="en-US" w:bidi="en-US"/>
        </w:rPr>
        <w:t>12003]</w:t>
      </w:r>
      <w:r>
        <w:rPr>
          <w:rFonts w:ascii="Times New Roman" w:eastAsia="Times New Roman" w:hAnsi="Times New Roman" w:cs="Times New Roman"/>
          <w:sz w:val="22"/>
          <w:szCs w:val="22"/>
        </w:rPr>
        <w:t>153</w:t>
      </w:r>
      <w:r>
        <w:t>号</w:t>
      </w:r>
      <w:r>
        <w:t>)</w:t>
      </w:r>
      <w:r>
        <w:t>£</w:t>
      </w:r>
      <w:r>
        <w:t>输变电工程建设标准强制性条文实施实施指南》</w:t>
      </w:r>
      <w:r>
        <w:rPr>
          <w:rFonts w:ascii="Times New Roman" w:eastAsia="Times New Roman" w:hAnsi="Times New Roman" w:cs="Times New Roman"/>
          <w:sz w:val="22"/>
          <w:szCs w:val="22"/>
        </w:rPr>
        <w:t>(2013</w:t>
      </w:r>
      <w:r>
        <w:t>版</w:t>
      </w:r>
      <w:r>
        <w:t>)</w:t>
      </w:r>
    </w:p>
    <w:p w:rsidR="00284044">
      <w:pPr>
        <w:pStyle w:val="10"/>
        <w:numPr>
          <w:ilvl w:val="1"/>
          <w:numId w:val="1"/>
        </w:numPr>
        <w:tabs>
          <w:tab w:val="left" w:pos="605"/>
        </w:tabs>
        <w:spacing w:line="470" w:lineRule="exact"/>
        <w:ind w:firstLine="0"/>
        <w:jc w:val="both"/>
        <w:sectPr>
          <w:type w:val="continuous"/>
          <w:pgSz w:w="11900" w:h="16840"/>
          <w:pgMar w:top="1024" w:right="1020" w:bottom="1044" w:left="1290" w:header="596" w:footer="616" w:gutter="0"/>
          <w:pgNumType w:start="2"/>
          <w:cols w:space="720"/>
          <w:noEndnote/>
          <w:docGrid w:linePitch="360"/>
        </w:sectPr>
      </w:pPr>
      <w:r>
        <w:t>架线方式</w:t>
      </w:r>
    </w:p>
    <w:p w:rsidR="00284044">
      <w:pPr>
        <w:pStyle w:val="10"/>
        <w:spacing w:line="432" w:lineRule="exact"/>
        <w:ind w:firstLine="480"/>
        <w:jc w:val="both"/>
      </w:pPr>
      <w:r>
        <w:t>本工程单分裂导线张力架线方式为一牵一，即用一台牵引机和一台</w:t>
      </w:r>
      <w:r>
        <w:rPr>
          <w:rFonts w:ascii="Times New Roman" w:eastAsia="Times New Roman" w:hAnsi="Times New Roman" w:cs="Times New Roman"/>
          <w:sz w:val="22"/>
          <w:szCs w:val="22"/>
        </w:rPr>
        <w:t>I</w:t>
      </w:r>
      <w:r>
        <w:t>线张力机组合</w:t>
      </w:r>
      <w:r>
        <w:t>,</w:t>
      </w:r>
      <w:r>
        <w:t>通过一牵一走板和单轮放线滑车，一次展放一相</w:t>
      </w:r>
      <w:r>
        <w:rPr>
          <w:rFonts w:ascii="Times New Roman" w:eastAsia="Times New Roman" w:hAnsi="Times New Roman" w:cs="Times New Roman"/>
          <w:sz w:val="22"/>
          <w:szCs w:val="22"/>
        </w:rPr>
        <w:t>1</w:t>
      </w:r>
      <w:r>
        <w:t>根子导线。</w:t>
      </w:r>
    </w:p>
    <w:p w:rsidR="00284044">
      <w:pPr>
        <w:pStyle w:val="10"/>
        <w:numPr>
          <w:ilvl w:val="1"/>
          <w:numId w:val="1"/>
        </w:numPr>
        <w:tabs>
          <w:tab w:val="left" w:pos="605"/>
        </w:tabs>
        <w:spacing w:after="220" w:line="470" w:lineRule="exact"/>
        <w:ind w:firstLine="0"/>
      </w:pPr>
      <w:r>
        <w:t>计划工期</w:t>
      </w:r>
    </w:p>
    <w:p w:rsidR="00284044">
      <w:pPr>
        <w:pStyle w:val="40"/>
        <w:keepNext/>
        <w:keepLines/>
        <w:spacing w:after="220"/>
      </w:pPr>
      <w:bookmarkStart w:id="4" w:name="bookmark6"/>
      <w:r>
        <w:rPr>
          <w:rFonts w:ascii="Times New Roman" w:eastAsia="Times New Roman" w:hAnsi="Times New Roman" w:cs="Times New Roman"/>
          <w:b/>
          <w:bCs/>
        </w:rPr>
        <w:t>2</w:t>
      </w:r>
      <w:r>
        <w:t>工程概述</w:t>
      </w:r>
      <w:bookmarkEnd w:id="4"/>
    </w:p>
    <w:p w:rsidR="00284044">
      <w:pPr>
        <w:pStyle w:val="10"/>
        <w:spacing w:line="446" w:lineRule="auto"/>
        <w:ind w:firstLine="0"/>
        <w:rPr>
          <w:sz w:val="22"/>
          <w:szCs w:val="22"/>
        </w:rPr>
      </w:pPr>
      <w:r>
        <w:rPr>
          <w:rFonts w:ascii="Times New Roman" w:eastAsia="Times New Roman" w:hAnsi="Times New Roman" w:cs="Times New Roman"/>
          <w:sz w:val="22"/>
          <w:szCs w:val="22"/>
          <w:lang w:val="en-US" w:eastAsia="en-US" w:bidi="en-US"/>
        </w:rPr>
        <w:t>2.1.2</w:t>
      </w:r>
      <w:r>
        <w:t>本工程路径示意荷图如</w:t>
      </w:r>
      <w:r>
        <w:rPr>
          <w:rFonts w:ascii="Times New Roman" w:eastAsia="Times New Roman" w:hAnsi="Times New Roman" w:cs="Times New Roman"/>
          <w:sz w:val="22"/>
          <w:szCs w:val="22"/>
          <w:lang w:val="en-US" w:eastAsia="en-US" w:bidi="en-US"/>
        </w:rPr>
        <w:t>F</w:t>
      </w:r>
      <w:r>
        <w:rPr>
          <w:sz w:val="22"/>
          <w:szCs w:val="22"/>
          <w:lang w:val="en-US" w:eastAsia="en-US" w:bidi="en-US"/>
        </w:rPr>
        <w:t>：</w:t>
      </w:r>
    </w:p>
    <w:p w:rsidR="00284044">
      <w:pPr>
        <w:pStyle w:val="10"/>
        <w:spacing w:line="470" w:lineRule="exact"/>
        <w:ind w:firstLine="480"/>
        <w:jc w:val="both"/>
      </w:pPr>
      <w:r>
        <w:rPr>
          <w:rFonts w:ascii="Times New Roman" w:eastAsia="Times New Roman" w:hAnsi="Times New Roman" w:cs="Times New Roman"/>
          <w:sz w:val="22"/>
          <w:szCs w:val="22"/>
          <w:lang w:val="en-US" w:eastAsia="en-US" w:bidi="en-US"/>
        </w:rPr>
        <w:t>a.</w:t>
      </w:r>
      <w:r>
        <w:t>•</w:t>
      </w:r>
      <w:r>
        <w:t>标段路径图：</w:t>
      </w:r>
    </w:p>
    <w:p w:rsidR="00284044">
      <w:pPr>
        <w:pStyle w:val="10"/>
        <w:spacing w:after="220" w:line="470" w:lineRule="exact"/>
        <w:ind w:firstLine="480"/>
        <w:jc w:val="both"/>
      </w:pPr>
      <w:r>
        <w:rPr>
          <w:rFonts w:ascii="Times New Roman" w:eastAsia="Times New Roman" w:hAnsi="Times New Roman" w:cs="Times New Roman"/>
          <w:sz w:val="22"/>
          <w:szCs w:val="22"/>
          <w:lang w:val="en-US" w:eastAsia="en-US" w:bidi="en-US"/>
        </w:rPr>
        <w:t>b.</w:t>
      </w:r>
      <w:r>
        <w:t>二标段路径图</w:t>
      </w:r>
    </w:p>
    <w:p w:rsidR="00284044">
      <w:pPr>
        <w:pStyle w:val="10"/>
        <w:numPr>
          <w:ilvl w:val="0"/>
          <w:numId w:val="2"/>
        </w:numPr>
        <w:tabs>
          <w:tab w:val="left" w:pos="363"/>
        </w:tabs>
        <w:spacing w:line="446" w:lineRule="auto"/>
        <w:ind w:firstLine="0"/>
        <w:jc w:val="both"/>
      </w:pPr>
      <w:r>
        <w:rPr>
          <w:rFonts w:ascii="Times New Roman" w:eastAsia="Times New Roman" w:hAnsi="Times New Roman" w:cs="Times New Roman"/>
          <w:sz w:val="22"/>
          <w:szCs w:val="22"/>
          <w:lang w:val="en-US" w:eastAsia="en-US" w:bidi="en-US"/>
        </w:rPr>
        <w:t>2.3</w:t>
      </w:r>
      <w:r>
        <w:t>导、地线皇号</w:t>
      </w:r>
    </w:p>
    <w:p w:rsidR="00284044">
      <w:pPr>
        <w:pStyle w:val="10"/>
        <w:spacing w:line="470" w:lineRule="exact"/>
        <w:ind w:firstLine="480"/>
        <w:jc w:val="both"/>
      </w:pPr>
      <w:r>
        <w:t>本工程导线采用</w:t>
      </w:r>
      <w:r>
        <w:rPr>
          <w:rFonts w:ascii="Times New Roman" w:eastAsia="Times New Roman" w:hAnsi="Times New Roman" w:cs="Times New Roman"/>
          <w:sz w:val="22"/>
          <w:szCs w:val="22"/>
          <w:lang w:val="en-US" w:eastAsia="en-US" w:bidi="en-US"/>
        </w:rPr>
        <w:t>JL/LBW400/35</w:t>
      </w:r>
      <w:r>
        <w:t>铝包钢芯铝绞纵地线采用</w:t>
      </w:r>
      <w:r>
        <w:rPr>
          <w:rFonts w:ascii="Times New Roman" w:eastAsia="Times New Roman" w:hAnsi="Times New Roman" w:cs="Times New Roman"/>
          <w:sz w:val="22"/>
          <w:szCs w:val="22"/>
          <w:lang w:val="en-US" w:eastAsia="en-US" w:bidi="en-US"/>
        </w:rPr>
        <w:t>JLB10-100</w:t>
      </w:r>
      <w:r>
        <w:t>铝包钢绞线</w:t>
      </w:r>
      <w:r>
        <w:t>.</w:t>
      </w:r>
      <w:r>
        <w:rPr>
          <w:rFonts w:ascii="Times New Roman" w:eastAsia="Times New Roman" w:hAnsi="Times New Roman" w:cs="Times New Roman"/>
          <w:sz w:val="22"/>
          <w:szCs w:val="22"/>
          <w:lang w:val="en-US" w:eastAsia="en-US" w:bidi="en-US"/>
        </w:rPr>
        <w:t>2.2.4</w:t>
      </w:r>
      <w:r>
        <w:t>交叉跨越、交通情况</w:t>
      </w:r>
    </w:p>
    <w:p w:rsidR="00284044">
      <w:pPr>
        <w:pStyle w:val="10"/>
        <w:spacing w:line="470" w:lineRule="exact"/>
        <w:ind w:firstLine="480"/>
        <w:jc w:val="both"/>
      </w:pPr>
      <w:r>
        <w:rPr>
          <w:rFonts w:ascii="Times New Roman" w:eastAsia="Times New Roman" w:hAnsi="Times New Roman" w:cs="Times New Roman"/>
          <w:sz w:val="22"/>
          <w:szCs w:val="22"/>
          <w:lang w:val="en-US" w:eastAsia="en-US" w:bidi="en-US"/>
        </w:rPr>
        <w:t>a.</w:t>
      </w:r>
      <w:r>
        <w:t>本工程</w:t>
      </w:r>
      <w:r>
        <w:t>-</w:t>
      </w:r>
      <w:r>
        <w:t>标段线路均在山坡走线，交通条件困难</w:t>
      </w:r>
      <w:r>
        <w:t>“</w:t>
      </w:r>
    </w:p>
    <w:p w:rsidR="00284044">
      <w:pPr>
        <w:pStyle w:val="10"/>
        <w:spacing w:line="470" w:lineRule="exact"/>
        <w:ind w:firstLine="480"/>
        <w:jc w:val="both"/>
      </w:pPr>
      <w:r>
        <w:t>新建段交叉跨越：跨</w:t>
      </w:r>
      <w:r>
        <w:rPr>
          <w:rFonts w:ascii="Times New Roman" w:eastAsia="Times New Roman" w:hAnsi="Times New Roman" w:cs="Times New Roman"/>
          <w:sz w:val="22"/>
          <w:szCs w:val="22"/>
          <w:lang w:val="en-US" w:eastAsia="en-US" w:bidi="en-US"/>
        </w:rPr>
        <w:t>lOkVl</w:t>
      </w:r>
      <w:r>
        <w:t>次</w:t>
      </w:r>
      <w:r>
        <w:t>.</w:t>
      </w:r>
    </w:p>
    <w:p w:rsidR="00284044">
      <w:pPr>
        <w:pStyle w:val="10"/>
        <w:spacing w:line="470" w:lineRule="exact"/>
        <w:ind w:firstLine="480"/>
        <w:jc w:val="both"/>
      </w:pPr>
      <w:r>
        <w:t>拆除段交叉跨越：</w:t>
      </w:r>
      <w:r>
        <w:rPr>
          <w:i/>
          <w:iCs/>
        </w:rPr>
        <w:t>跨</w:t>
      </w:r>
      <w:r>
        <w:rPr>
          <w:rFonts w:ascii="Times New Roman" w:eastAsia="Times New Roman" w:hAnsi="Times New Roman" w:cs="Times New Roman"/>
          <w:sz w:val="22"/>
          <w:szCs w:val="22"/>
          <w:lang w:val="en-US" w:eastAsia="en-US" w:bidi="en-US"/>
        </w:rPr>
        <w:t>l0kV3</w:t>
      </w:r>
      <w:r>
        <w:t>次、跨临时板房</w:t>
      </w:r>
      <w:r>
        <w:rPr>
          <w:rFonts w:ascii="Times New Roman" w:eastAsia="Times New Roman" w:hAnsi="Times New Roman" w:cs="Times New Roman"/>
          <w:sz w:val="22"/>
          <w:szCs w:val="22"/>
        </w:rPr>
        <w:t>5</w:t>
      </w:r>
      <w:r>
        <w:t>次、跨北环大道</w:t>
      </w:r>
      <w:r>
        <w:rPr>
          <w:rFonts w:ascii="Times New Roman" w:eastAsia="Times New Roman" w:hAnsi="Times New Roman" w:cs="Times New Roman"/>
          <w:sz w:val="22"/>
          <w:szCs w:val="22"/>
        </w:rPr>
        <w:t>1</w:t>
      </w:r>
      <w:r>
        <w:rPr>
          <w:i/>
          <w:iCs/>
        </w:rPr>
        <w:t>次、</w:t>
      </w:r>
      <w:r>
        <w:t>跨水泥路</w:t>
      </w:r>
      <w:r>
        <w:rPr>
          <w:rFonts w:ascii="Times New Roman" w:eastAsia="Times New Roman" w:hAnsi="Times New Roman" w:cs="Times New Roman"/>
          <w:sz w:val="22"/>
          <w:szCs w:val="22"/>
        </w:rPr>
        <w:t>1</w:t>
      </w:r>
      <w:r>
        <w:t>次、</w:t>
      </w:r>
      <w:r>
        <w:t>挎露天停车场</w:t>
      </w:r>
      <w:r>
        <w:rPr>
          <w:rFonts w:ascii="Times New Roman" w:eastAsia="Times New Roman" w:hAnsi="Times New Roman" w:cs="Times New Roman"/>
          <w:sz w:val="22"/>
          <w:szCs w:val="22"/>
        </w:rPr>
        <w:t>1</w:t>
      </w:r>
      <w:r>
        <w:rPr>
          <w:i/>
          <w:iCs/>
        </w:rPr>
        <w:t>次、</w:t>
      </w:r>
      <w:r>
        <w:t>钻</w:t>
      </w:r>
      <w:r>
        <w:rPr>
          <w:rFonts w:ascii="Times New Roman" w:eastAsia="Times New Roman" w:hAnsi="Times New Roman" w:cs="Times New Roman"/>
          <w:sz w:val="22"/>
          <w:szCs w:val="22"/>
          <w:lang w:val="en-US" w:eastAsia="en-US" w:bidi="en-US"/>
        </w:rPr>
        <w:t>220kY</w:t>
      </w:r>
      <w:r>
        <w:t>清中甲乙线</w:t>
      </w:r>
      <w:r>
        <w:rPr>
          <w:rFonts w:ascii="Times New Roman" w:eastAsia="Times New Roman" w:hAnsi="Times New Roman" w:cs="Times New Roman"/>
          <w:sz w:val="22"/>
          <w:szCs w:val="22"/>
        </w:rPr>
        <w:t>1</w:t>
      </w:r>
      <w:r>
        <w:t>次。</w:t>
      </w:r>
    </w:p>
    <w:p w:rsidR="00284044">
      <w:pPr>
        <w:pStyle w:val="10"/>
        <w:spacing w:line="470" w:lineRule="exact"/>
        <w:ind w:firstLine="480"/>
        <w:jc w:val="both"/>
      </w:pPr>
      <w:r>
        <w:rPr>
          <w:rFonts w:ascii="Times New Roman" w:eastAsia="Times New Roman" w:hAnsi="Times New Roman" w:cs="Times New Roman"/>
          <w:sz w:val="22"/>
          <w:szCs w:val="22"/>
          <w:lang w:val="en-US" w:eastAsia="en-US" w:bidi="en-US"/>
        </w:rPr>
        <w:t>b.</w:t>
      </w:r>
      <w:r>
        <w:t>本工程二标段线路均在市区道路附近走线，交通条件良好。</w:t>
      </w:r>
    </w:p>
    <w:p w:rsidR="00284044">
      <w:pPr>
        <w:pStyle w:val="10"/>
        <w:spacing w:line="470" w:lineRule="exact"/>
        <w:ind w:firstLine="480"/>
        <w:jc w:val="both"/>
      </w:pPr>
      <w:r>
        <w:rPr>
          <w:rFonts w:ascii="Times New Roman" w:eastAsia="Times New Roman" w:hAnsi="Times New Roman" w:cs="Times New Roman"/>
          <w:sz w:val="22"/>
          <w:szCs w:val="22"/>
        </w:rPr>
        <w:t>1）</w:t>
      </w:r>
      <w:r>
        <w:t>新建段交叉跨越：跨</w:t>
      </w:r>
      <w:r>
        <w:rPr>
          <w:rFonts w:ascii="Times New Roman" w:eastAsia="Times New Roman" w:hAnsi="Times New Roman" w:cs="Times New Roman"/>
          <w:sz w:val="22"/>
          <w:szCs w:val="22"/>
          <w:lang w:val="en-US" w:eastAsia="en-US" w:bidi="en-US"/>
        </w:rPr>
        <w:t>lOkV</w:t>
      </w:r>
      <w:r>
        <w:rPr>
          <w:rFonts w:ascii="Times New Roman" w:eastAsia="Times New Roman" w:hAnsi="Times New Roman" w:cs="Times New Roman"/>
          <w:sz w:val="22"/>
          <w:szCs w:val="22"/>
        </w:rPr>
        <w:t>1</w:t>
      </w:r>
      <w:r>
        <w:t>次、挎风光小学</w:t>
      </w:r>
      <w:r>
        <w:rPr>
          <w:rFonts w:ascii="Times New Roman" w:eastAsia="Times New Roman" w:hAnsi="Times New Roman" w:cs="Times New Roman"/>
          <w:sz w:val="22"/>
          <w:szCs w:val="22"/>
        </w:rPr>
        <w:t>1</w:t>
      </w:r>
      <w:r>
        <w:t>次、跨房屋</w:t>
      </w:r>
      <w:r>
        <w:rPr>
          <w:rFonts w:ascii="Times New Roman" w:eastAsia="Times New Roman" w:hAnsi="Times New Roman" w:cs="Times New Roman"/>
          <w:sz w:val="22"/>
          <w:szCs w:val="22"/>
        </w:rPr>
        <w:t>2</w:t>
      </w:r>
      <w:r>
        <w:t>次、跨街心公园</w:t>
      </w:r>
      <w:r>
        <w:rPr>
          <w:rFonts w:ascii="Times New Roman" w:eastAsia="Times New Roman" w:hAnsi="Times New Roman" w:cs="Times New Roman"/>
          <w:sz w:val="22"/>
          <w:szCs w:val="22"/>
        </w:rPr>
        <w:t>2</w:t>
      </w:r>
      <w:r>
        <w:t>次</w:t>
      </w:r>
      <w:r>
        <w:t>,</w:t>
      </w:r>
      <w:r>
        <w:t>跨二线路</w:t>
      </w:r>
      <w:r>
        <w:rPr>
          <w:rFonts w:ascii="Times New Roman" w:eastAsia="Times New Roman" w:hAnsi="Times New Roman" w:cs="Times New Roman"/>
          <w:sz w:val="22"/>
          <w:szCs w:val="22"/>
        </w:rPr>
        <w:t>2</w:t>
      </w:r>
      <w:r>
        <w:t>次、跨水泥路</w:t>
      </w:r>
      <w:r>
        <w:rPr>
          <w:rFonts w:ascii="Times New Roman" w:eastAsia="Times New Roman" w:hAnsi="Times New Roman" w:cs="Times New Roman"/>
          <w:sz w:val="22"/>
          <w:szCs w:val="22"/>
        </w:rPr>
        <w:t>6</w:t>
      </w:r>
      <w:r>
        <w:t>次、路谣天停车场</w:t>
      </w:r>
      <w:r>
        <w:rPr>
          <w:rFonts w:ascii="Times New Roman" w:eastAsia="Times New Roman" w:hAnsi="Times New Roman" w:cs="Times New Roman"/>
          <w:sz w:val="22"/>
          <w:szCs w:val="22"/>
        </w:rPr>
        <w:t>1</w:t>
      </w:r>
      <w:r>
        <w:t>次</w:t>
      </w:r>
      <w:r>
        <w:t>.</w:t>
      </w:r>
    </w:p>
    <w:p w:rsidR="00284044">
      <w:pPr>
        <w:pStyle w:val="10"/>
        <w:spacing w:after="220" w:line="470" w:lineRule="exact"/>
        <w:ind w:firstLine="480"/>
        <w:jc w:val="both"/>
      </w:pPr>
      <w:r>
        <w:rPr>
          <w:rFonts w:ascii="Times New Roman" w:eastAsia="Times New Roman" w:hAnsi="Times New Roman" w:cs="Times New Roman"/>
          <w:sz w:val="22"/>
          <w:szCs w:val="22"/>
        </w:rPr>
        <w:t>2）</w:t>
      </w:r>
      <w:r>
        <w:t>拆除段交叉跨越</w:t>
      </w:r>
      <w:r>
        <w:t>:</w:t>
      </w:r>
      <w:r>
        <w:t>跨</w:t>
      </w:r>
      <w:r>
        <w:rPr>
          <w:rFonts w:ascii="Times New Roman" w:eastAsia="Times New Roman" w:hAnsi="Times New Roman" w:cs="Times New Roman"/>
          <w:sz w:val="22"/>
          <w:szCs w:val="22"/>
          <w:lang w:val="en-US" w:eastAsia="en-US" w:bidi="en-US"/>
        </w:rPr>
        <w:t>lOkV</w:t>
      </w:r>
      <w:r>
        <w:rPr>
          <w:rFonts w:ascii="Times New Roman" w:eastAsia="Times New Roman" w:hAnsi="Times New Roman" w:cs="Times New Roman"/>
          <w:sz w:val="22"/>
          <w:szCs w:val="22"/>
        </w:rPr>
        <w:t>1</w:t>
      </w:r>
      <w:r>
        <w:t>次、跨深圳中学</w:t>
      </w:r>
      <w:r>
        <w:rPr>
          <w:rFonts w:ascii="Times New Roman" w:eastAsia="Times New Roman" w:hAnsi="Times New Roman" w:cs="Times New Roman"/>
          <w:sz w:val="22"/>
          <w:szCs w:val="22"/>
        </w:rPr>
        <w:t>1</w:t>
      </w:r>
      <w:r>
        <w:t>次、跨排洪渠</w:t>
      </w:r>
      <w:r>
        <w:rPr>
          <w:rFonts w:ascii="Times New Roman" w:eastAsia="Times New Roman" w:hAnsi="Times New Roman" w:cs="Times New Roman"/>
          <w:sz w:val="22"/>
          <w:szCs w:val="22"/>
        </w:rPr>
        <w:t>2</w:t>
      </w:r>
      <w:r>
        <w:t>次、跨凤光小学</w:t>
      </w:r>
      <w:r>
        <w:rPr>
          <w:rFonts w:ascii="Times New Roman" w:eastAsia="Times New Roman" w:hAnsi="Times New Roman" w:cs="Times New Roman"/>
          <w:sz w:val="22"/>
          <w:szCs w:val="22"/>
        </w:rPr>
        <w:t>1</w:t>
      </w:r>
      <w:r>
        <w:t>次、跨房屋</w:t>
      </w:r>
      <w:r>
        <w:rPr>
          <w:rFonts w:ascii="Times New Roman" w:eastAsia="Times New Roman" w:hAnsi="Times New Roman" w:cs="Times New Roman"/>
          <w:sz w:val="22"/>
          <w:szCs w:val="22"/>
        </w:rPr>
        <w:t>2</w:t>
      </w:r>
      <w:r>
        <w:t>次、跨街心公园</w:t>
      </w:r>
      <w:r>
        <w:rPr>
          <w:rFonts w:ascii="Times New Roman" w:eastAsia="Times New Roman" w:hAnsi="Times New Roman" w:cs="Times New Roman"/>
          <w:sz w:val="22"/>
          <w:szCs w:val="22"/>
        </w:rPr>
        <w:t>2</w:t>
      </w:r>
      <w:r>
        <w:t>次、跨二线路</w:t>
      </w:r>
      <w:r>
        <w:rPr>
          <w:rFonts w:ascii="Times New Roman" w:eastAsia="Times New Roman" w:hAnsi="Times New Roman" w:cs="Times New Roman"/>
          <w:sz w:val="22"/>
          <w:szCs w:val="22"/>
        </w:rPr>
        <w:t>2</w:t>
      </w:r>
      <w:r>
        <w:t>次、跨水泥路</w:t>
      </w:r>
      <w:r>
        <w:rPr>
          <w:rFonts w:ascii="Times New Roman" w:eastAsia="Times New Roman" w:hAnsi="Times New Roman" w:cs="Times New Roman"/>
          <w:sz w:val="22"/>
          <w:szCs w:val="22"/>
        </w:rPr>
        <w:t>6</w:t>
      </w:r>
      <w:r>
        <w:t>次、跨露大停乍场</w:t>
      </w:r>
      <w:r>
        <w:rPr>
          <w:rFonts w:ascii="Times New Roman" w:eastAsia="Times New Roman" w:hAnsi="Times New Roman" w:cs="Times New Roman"/>
          <w:sz w:val="22"/>
          <w:szCs w:val="22"/>
        </w:rPr>
        <w:t>1</w:t>
      </w:r>
      <w:r>
        <w:t>次。</w:t>
      </w:r>
      <w:r>
        <w:rPr>
          <w:rFonts w:ascii="Times New Roman" w:eastAsia="Times New Roman" w:hAnsi="Times New Roman" w:cs="Times New Roman"/>
          <w:sz w:val="22"/>
          <w:szCs w:val="22"/>
          <w:lang w:val="en-US" w:eastAsia="en-US" w:bidi="en-US"/>
        </w:rPr>
        <w:t>2.2.5</w:t>
      </w:r>
      <w:r>
        <w:t>拆除及其它</w:t>
      </w:r>
    </w:p>
    <w:p w:rsidR="00284044">
      <w:pPr>
        <w:pStyle w:val="40"/>
        <w:keepNext/>
        <w:keepLines/>
        <w:spacing w:after="40"/>
      </w:pPr>
      <w:bookmarkStart w:id="5" w:name="bookmark8"/>
      <w:r>
        <w:rPr>
          <w:rFonts w:ascii="Times New Roman" w:eastAsia="Times New Roman" w:hAnsi="Times New Roman" w:cs="Times New Roman"/>
          <w:b/>
          <w:bCs/>
        </w:rPr>
        <w:t>3</w:t>
      </w:r>
      <w:r>
        <w:t>工程主要设计技术特性及相关规定</w:t>
      </w:r>
      <w:bookmarkEnd w:id="5"/>
    </w:p>
    <w:p w:rsidR="00284044">
      <w:pPr>
        <w:pStyle w:val="10"/>
        <w:numPr>
          <w:ilvl w:val="1"/>
          <w:numId w:val="2"/>
        </w:numPr>
        <w:tabs>
          <w:tab w:val="left" w:pos="605"/>
        </w:tabs>
        <w:spacing w:after="220" w:line="461" w:lineRule="exact"/>
        <w:ind w:firstLine="0"/>
        <w:jc w:val="both"/>
      </w:pPr>
      <w:r>
        <w:t>导地线</w:t>
      </w:r>
    </w:p>
    <w:p w:rsidR="00284044">
      <w:pPr>
        <w:pStyle w:val="26"/>
        <w:numPr>
          <w:ilvl w:val="2"/>
          <w:numId w:val="2"/>
        </w:numPr>
        <w:tabs>
          <w:tab w:val="left" w:pos="854"/>
        </w:tabs>
        <w:spacing w:line="437" w:lineRule="auto"/>
        <w:jc w:val="both"/>
        <w:rPr>
          <w:sz w:val="20"/>
          <w:szCs w:val="20"/>
        </w:rPr>
      </w:pPr>
      <w:r>
        <w:rPr>
          <w:rFonts w:ascii="宋体" w:eastAsia="宋体" w:hAnsi="宋体" w:cs="宋体"/>
          <w:sz w:val="20"/>
          <w:szCs w:val="20"/>
          <w:lang w:val="zh-CN" w:eastAsia="zh-CN" w:bidi="zh-CN"/>
        </w:rPr>
        <w:t>导线</w:t>
      </w:r>
    </w:p>
    <w:p w:rsidR="00284044">
      <w:pPr>
        <w:pStyle w:val="10"/>
        <w:spacing w:line="461" w:lineRule="exact"/>
        <w:ind w:firstLine="480"/>
        <w:jc w:val="both"/>
      </w:pPr>
      <w:r>
        <w:rPr>
          <w:rFonts w:ascii="Times New Roman" w:eastAsia="Times New Roman" w:hAnsi="Times New Roman" w:cs="Times New Roman"/>
          <w:sz w:val="22"/>
          <w:szCs w:val="22"/>
          <w:lang w:val="en-US" w:eastAsia="en-US" w:bidi="en-US"/>
        </w:rPr>
        <w:t>a.</w:t>
      </w:r>
      <w:r>
        <w:t>原线路情况</w:t>
      </w:r>
      <w:r>
        <w:t>:</w:t>
      </w:r>
      <w:r>
        <w:t>原梅水线全线使用</w:t>
      </w:r>
      <w:r>
        <w:rPr>
          <w:rFonts w:ascii="Times New Roman" w:eastAsia="Times New Roman" w:hAnsi="Times New Roman" w:cs="Times New Roman"/>
          <w:sz w:val="22"/>
          <w:szCs w:val="22"/>
        </w:rPr>
        <w:t>1</w:t>
      </w:r>
      <w:r>
        <w:rPr>
          <w:rFonts w:ascii="Times New Roman" w:eastAsia="Times New Roman" w:hAnsi="Times New Roman" w:cs="Times New Roman"/>
          <w:sz w:val="22"/>
          <w:szCs w:val="22"/>
          <w:lang w:val="en-US" w:eastAsia="en-US" w:bidi="en-US"/>
        </w:rPr>
        <w:t>XLGJQ-400</w:t>
      </w:r>
      <w:r>
        <w:t>轻型钢芯雷纹线。</w:t>
      </w:r>
    </w:p>
    <w:p w:rsidR="00284044">
      <w:pPr>
        <w:pStyle w:val="26"/>
        <w:spacing w:line="461" w:lineRule="exact"/>
        <w:ind w:firstLine="480"/>
        <w:jc w:val="both"/>
      </w:pPr>
      <w:r>
        <w:t>b.</w:t>
      </w:r>
      <w:r>
        <w:rPr>
          <w:rFonts w:ascii="宋体" w:eastAsia="宋体" w:hAnsi="宋体" w:cs="宋体"/>
          <w:sz w:val="20"/>
          <w:szCs w:val="20"/>
          <w:lang w:val="zh-CN" w:eastAsia="zh-CN" w:bidi="zh-CN"/>
        </w:rPr>
        <w:t>导线选型：新建线路与利用阻板水线导线破面一致，导线布置示意详见</w:t>
      </w:r>
      <w:r>
        <w:t>••SK211S-A0101-07</w:t>
      </w:r>
      <w:r>
        <w:rPr>
          <w:rFonts w:ascii="宋体" w:eastAsia="宋体" w:hAnsi="宋体" w:cs="宋体"/>
          <w:sz w:val="20"/>
          <w:szCs w:val="20"/>
          <w:lang w:val="zh-CN" w:eastAsia="zh-CN" w:bidi="zh-CN"/>
        </w:rPr>
        <w:t>、</w:t>
      </w:r>
      <w:r>
        <w:t>SK2HS-A0102-07</w:t>
      </w:r>
      <w:r>
        <w:rPr>
          <w:lang w:val="zh-CN" w:eastAsia="zh-CN" w:bidi="zh-CN"/>
        </w:rPr>
        <w:t>\</w:t>
      </w:r>
    </w:p>
    <w:p w:rsidR="00284044">
      <w:pPr>
        <w:pStyle w:val="10"/>
        <w:spacing w:line="461" w:lineRule="exact"/>
        <w:ind w:firstLine="480"/>
        <w:jc w:val="both"/>
      </w:pPr>
      <w:r>
        <w:t>参考最新的品类优化成果，本线路导线选用常规铝包钢芯铝绞线即可，即选用</w:t>
      </w:r>
      <w:r>
        <w:rPr>
          <w:rFonts w:ascii="Times New Roman" w:eastAsia="Times New Roman" w:hAnsi="Times New Roman" w:cs="Times New Roman"/>
          <w:sz w:val="22"/>
          <w:szCs w:val="22"/>
          <w:lang w:val="en-US" w:eastAsia="en-US" w:bidi="en-US"/>
        </w:rPr>
        <w:t>JL/LB1A</w:t>
      </w:r>
      <w:r>
        <w:rPr>
          <w:rFonts w:ascii="Times New Roman" w:eastAsia="Times New Roman" w:hAnsi="Times New Roman" w:cs="Times New Roman"/>
          <w:sz w:val="22"/>
          <w:szCs w:val="22"/>
        </w:rPr>
        <w:t>400/35</w:t>
      </w:r>
      <w:r>
        <w:t>型铝包钢芯铝绞线，相导线采用单根导线。</w:t>
      </w:r>
    </w:p>
    <w:p w:rsidR="00284044">
      <w:pPr>
        <w:pStyle w:val="26"/>
        <w:numPr>
          <w:ilvl w:val="1"/>
          <w:numId w:val="2"/>
        </w:numPr>
        <w:tabs>
          <w:tab w:val="left" w:pos="605"/>
        </w:tabs>
        <w:spacing w:line="461" w:lineRule="exact"/>
        <w:jc w:val="both"/>
        <w:rPr>
          <w:sz w:val="20"/>
          <w:szCs w:val="20"/>
        </w:rPr>
      </w:pPr>
      <w:r>
        <w:rPr>
          <w:rFonts w:ascii="宋体" w:eastAsia="宋体" w:hAnsi="宋体" w:cs="宋体"/>
          <w:sz w:val="20"/>
          <w:szCs w:val="20"/>
          <w:lang w:val="zh-CN" w:eastAsia="zh-CN" w:bidi="zh-CN"/>
        </w:rPr>
        <w:t>血</w:t>
      </w:r>
    </w:p>
    <w:p w:rsidR="00284044">
      <w:pPr>
        <w:pStyle w:val="10"/>
        <w:numPr>
          <w:ilvl w:val="0"/>
          <w:numId w:val="3"/>
        </w:numPr>
        <w:tabs>
          <w:tab w:val="left" w:pos="363"/>
        </w:tabs>
        <w:spacing w:after="200" w:line="240" w:lineRule="auto"/>
        <w:ind w:firstLine="0"/>
      </w:pPr>
      <w:r>
        <w:rPr>
          <w:rFonts w:ascii="Times New Roman" w:eastAsia="Times New Roman" w:hAnsi="Times New Roman" w:cs="Times New Roman"/>
          <w:i/>
          <w:iCs/>
          <w:sz w:val="22"/>
          <w:szCs w:val="22"/>
          <w:lang w:val="en-US" w:eastAsia="en-US" w:bidi="en-US"/>
        </w:rPr>
        <w:t>2.1</w:t>
      </w:r>
      <w:r>
        <w:t>原线路情况</w:t>
      </w:r>
    </w:p>
    <w:p w:rsidR="00284044">
      <w:pPr>
        <w:pStyle w:val="10"/>
        <w:spacing w:after="200" w:line="240" w:lineRule="auto"/>
        <w:ind w:firstLine="480"/>
        <w:sectPr>
          <w:type w:val="nextPage"/>
          <w:pgSz w:w="11900" w:h="16840"/>
          <w:pgMar w:top="1024" w:right="1020" w:bottom="1044" w:left="1290" w:header="596" w:footer="616" w:gutter="0"/>
          <w:pgNumType w:start="3"/>
          <w:cols w:space="720"/>
          <w:noEndnote/>
          <w:titlePg w:val="0"/>
          <w:docGrid w:linePitch="360"/>
        </w:sectPr>
      </w:pPr>
      <w:r>
        <w:rPr>
          <w:rFonts w:ascii="Times New Roman" w:eastAsia="Times New Roman" w:hAnsi="Times New Roman" w:cs="Times New Roman"/>
          <w:sz w:val="22"/>
          <w:szCs w:val="22"/>
          <w:lang w:val="en-US" w:eastAsia="en-US" w:bidi="en-US"/>
        </w:rPr>
        <w:t>a.</w:t>
      </w:r>
      <w:r>
        <w:t>良导体地线：原梅水线使用一根</w:t>
      </w:r>
      <w:r>
        <w:rPr>
          <w:rFonts w:ascii="Times New Roman" w:eastAsia="Times New Roman" w:hAnsi="Times New Roman" w:cs="Times New Roman"/>
          <w:sz w:val="22"/>
          <w:szCs w:val="22"/>
          <w:lang w:val="en-US" w:eastAsia="en-US" w:bidi="en-US"/>
        </w:rPr>
        <w:t>LBGJ700-33AC</w:t>
      </w:r>
      <w:r>
        <w:t>铝包钢绞线</w:t>
      </w:r>
      <w:r>
        <w:t>.</w:t>
      </w:r>
    </w:p>
    <w:p w:rsidR="00284044">
      <w:pPr>
        <w:pStyle w:val="26"/>
        <w:spacing w:after="200" w:line="240" w:lineRule="auto"/>
        <w:ind w:firstLine="480"/>
        <w:rPr>
          <w:sz w:val="20"/>
          <w:szCs w:val="20"/>
        </w:rPr>
      </w:pPr>
      <w:r>
        <w:t>b.</w:t>
      </w:r>
      <w:r>
        <w:t>OPGW</w:t>
      </w:r>
      <w:r>
        <w:rPr>
          <w:rFonts w:ascii="宋体" w:eastAsia="宋体" w:hAnsi="宋体" w:cs="宋体"/>
          <w:sz w:val="20"/>
          <w:szCs w:val="20"/>
          <w:lang w:val="zh-CN" w:eastAsia="zh-CN" w:bidi="zh-CN"/>
        </w:rPr>
        <w:t>光缆：原梅水线使用一根</w:t>
      </w:r>
      <w:r>
        <w:t>OPGW</w:t>
      </w:r>
      <w:r>
        <w:t>-S</w:t>
      </w:r>
      <w:r>
        <w:t>36B1</w:t>
      </w:r>
      <w:r>
        <w:rPr>
          <w:rFonts w:ascii="宋体" w:eastAsia="宋体" w:hAnsi="宋体" w:cs="宋体"/>
          <w:sz w:val="20"/>
          <w:szCs w:val="20"/>
          <w:lang w:val="zh-CN" w:eastAsia="zh-CN" w:bidi="zh-CN"/>
        </w:rPr>
        <w:t>型通信光缆，</w:t>
      </w:r>
    </w:p>
    <w:p w:rsidR="00284044">
      <w:pPr>
        <w:pStyle w:val="26"/>
        <w:numPr>
          <w:ilvl w:val="0"/>
          <w:numId w:val="2"/>
        </w:numPr>
        <w:tabs>
          <w:tab w:val="left" w:pos="363"/>
        </w:tabs>
        <w:spacing w:after="200" w:line="240" w:lineRule="auto"/>
        <w:rPr>
          <w:sz w:val="20"/>
          <w:szCs w:val="20"/>
        </w:rPr>
      </w:pPr>
      <w:r>
        <w:t>2.2</w:t>
      </w:r>
      <w:r>
        <w:rPr>
          <w:rFonts w:ascii="宋体" w:eastAsia="宋体" w:hAnsi="宋体" w:cs="宋体"/>
          <w:sz w:val="20"/>
          <w:szCs w:val="20"/>
          <w:lang w:val="zh-CN" w:eastAsia="zh-CN" w:bidi="zh-CN"/>
        </w:rPr>
        <w:t>地线选型</w:t>
      </w:r>
    </w:p>
    <w:p w:rsidR="00284044">
      <w:pPr>
        <w:pStyle w:val="10"/>
        <w:spacing w:after="200" w:line="240" w:lineRule="auto"/>
        <w:ind w:firstLine="480"/>
      </w:pPr>
      <w:r>
        <w:rPr>
          <w:rFonts w:ascii="Times New Roman" w:eastAsia="Times New Roman" w:hAnsi="Times New Roman" w:cs="Times New Roman"/>
          <w:sz w:val="22"/>
          <w:szCs w:val="22"/>
          <w:lang w:val="en-US" w:eastAsia="en-US" w:bidi="en-US"/>
        </w:rPr>
        <w:t>a.</w:t>
      </w:r>
      <w:r>
        <w:t>新建段线路采用</w:t>
      </w:r>
      <w:r>
        <w:rPr>
          <w:rFonts w:ascii="Times New Roman" w:eastAsia="Times New Roman" w:hAnsi="Times New Roman" w:cs="Times New Roman"/>
          <w:sz w:val="22"/>
          <w:szCs w:val="22"/>
          <w:lang w:val="en-US" w:eastAsia="en-US" w:bidi="en-US"/>
        </w:rPr>
        <w:t>JLB40T00</w:t>
      </w:r>
      <w:r>
        <w:t>型铝包钢绞线</w:t>
      </w:r>
      <w:r>
        <w:t>.</w:t>
      </w:r>
    </w:p>
    <w:p w:rsidR="00284044">
      <w:pPr>
        <w:pStyle w:val="10"/>
        <w:spacing w:line="240" w:lineRule="auto"/>
        <w:ind w:firstLine="480"/>
      </w:pPr>
      <w:r>
        <w:rPr>
          <w:rFonts w:ascii="Times New Roman" w:eastAsia="Times New Roman" w:hAnsi="Times New Roman" w:cs="Times New Roman"/>
          <w:sz w:val="22"/>
          <w:szCs w:val="22"/>
          <w:lang w:val="en-US" w:eastAsia="en-US" w:bidi="en-US"/>
        </w:rPr>
        <w:t>b.</w:t>
      </w:r>
      <w:r>
        <w:t>利用原</w:t>
      </w:r>
      <w:r>
        <w:rPr>
          <w:rFonts w:ascii="Times New Roman" w:eastAsia="Times New Roman" w:hAnsi="Times New Roman" w:cs="Times New Roman"/>
          <w:sz w:val="22"/>
          <w:szCs w:val="22"/>
          <w:lang w:val="en-US" w:eastAsia="en-US" w:bidi="en-US"/>
        </w:rPr>
        <w:t>OPGW</w:t>
      </w:r>
      <w:r>
        <w:t>光缆重新紧线。</w:t>
      </w:r>
    </w:p>
    <w:p w:rsidR="00284044">
      <w:pPr>
        <w:pStyle w:val="10"/>
        <w:numPr>
          <w:ilvl w:val="1"/>
          <w:numId w:val="2"/>
        </w:numPr>
        <w:tabs>
          <w:tab w:val="left" w:pos="614"/>
        </w:tabs>
        <w:spacing w:after="200" w:line="470" w:lineRule="exact"/>
        <w:ind w:firstLine="0"/>
      </w:pPr>
      <w:r>
        <w:t>号地线参数</w:t>
      </w:r>
    </w:p>
    <w:p w:rsidR="00284044">
      <w:pPr>
        <w:pStyle w:val="a6"/>
        <w:spacing w:line="470" w:lineRule="exact"/>
      </w:pPr>
      <w:r>
        <w:t>本工程所采用的导地线参数如表</w:t>
      </w:r>
      <w:r>
        <w:t>,</w:t>
      </w:r>
      <w:r>
        <w:t>导地线参数表</w:t>
      </w:r>
    </w:p>
    <w:tbl>
      <w:tblPr>
        <w:tblStyle w:val="TableNormal"/>
        <w:tblOverlap w:val="never"/>
        <w:tblW w:w="0" w:type="auto"/>
        <w:jc w:val="center"/>
        <w:tblLayout w:type="fixed"/>
        <w:tblCellMar>
          <w:top w:w="0" w:type="dxa"/>
          <w:left w:w="10" w:type="dxa"/>
          <w:bottom w:w="0" w:type="dxa"/>
          <w:right w:w="10" w:type="dxa"/>
        </w:tblCellMar>
        <w:tblLook w:val="0000"/>
      </w:tblPr>
      <w:tblGrid>
        <w:gridCol w:w="1757"/>
        <w:gridCol w:w="960"/>
        <w:gridCol w:w="960"/>
        <w:gridCol w:w="672"/>
        <w:gridCol w:w="768"/>
        <w:gridCol w:w="787"/>
        <w:gridCol w:w="758"/>
        <w:gridCol w:w="1056"/>
        <w:gridCol w:w="874"/>
        <w:gridCol w:w="806"/>
      </w:tblGrid>
      <w:tr>
        <w:tblPrEx>
          <w:tblW w:w="0" w:type="auto"/>
          <w:jc w:val="center"/>
          <w:tblLayout w:type="fixed"/>
          <w:tblCellMar>
            <w:top w:w="0" w:type="dxa"/>
            <w:left w:w="10" w:type="dxa"/>
            <w:bottom w:w="0" w:type="dxa"/>
            <w:right w:w="10" w:type="dxa"/>
          </w:tblCellMar>
          <w:tblLook w:val="0000"/>
        </w:tblPrEx>
        <w:trPr>
          <w:trHeight w:hRule="exact" w:val="643"/>
          <w:jc w:val="center"/>
        </w:trPr>
        <w:tc>
          <w:tcPr>
            <w:tcW w:w="1757"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导地税</w:t>
            </w:r>
          </w:p>
        </w:tc>
        <w:tc>
          <w:tcPr>
            <w:tcW w:w="960" w:type="dxa"/>
            <w:vMerge w:val="restart"/>
            <w:tcBorders>
              <w:top w:val="single" w:sz="4" w:space="0" w:color="auto"/>
              <w:left w:val="single" w:sz="4" w:space="0" w:color="auto"/>
            </w:tcBorders>
            <w:shd w:val="clear" w:color="auto" w:fill="auto"/>
          </w:tcPr>
          <w:p w:rsidR="00284044">
            <w:pPr>
              <w:pStyle w:val="a7"/>
              <w:spacing w:before="140" w:line="307" w:lineRule="exact"/>
              <w:ind w:firstLine="0"/>
              <w:jc w:val="center"/>
            </w:pPr>
            <w:r>
              <w:t>计算</w:t>
            </w:r>
            <w:r>
              <w:t>总截面</w:t>
            </w:r>
          </w:p>
        </w:tc>
        <w:tc>
          <w:tcPr>
            <w:tcW w:w="1632" w:type="dxa"/>
            <w:gridSpan w:val="2"/>
            <w:tcBorders>
              <w:top w:val="single" w:sz="4" w:space="0" w:color="auto"/>
              <w:left w:val="single" w:sz="4" w:space="0" w:color="auto"/>
            </w:tcBorders>
            <w:shd w:val="clear" w:color="auto" w:fill="auto"/>
            <w:vAlign w:val="bottom"/>
          </w:tcPr>
          <w:p w:rsidR="00284044">
            <w:pPr>
              <w:pStyle w:val="a7"/>
              <w:spacing w:line="336" w:lineRule="exact"/>
              <w:ind w:firstLine="0"/>
              <w:jc w:val="center"/>
            </w:pPr>
            <w:r>
              <w:t>结构</w:t>
            </w:r>
            <w:r>
              <w:t>(</w:t>
            </w:r>
            <w:r>
              <w:t>股数</w:t>
            </w:r>
            <w:r>
              <w:rPr>
                <w:rFonts w:ascii="Times New Roman" w:eastAsia="Times New Roman" w:hAnsi="Times New Roman" w:cs="Times New Roman"/>
                <w:sz w:val="22"/>
                <w:szCs w:val="22"/>
                <w:lang w:val="en-US" w:eastAsia="en-US" w:bidi="en-US"/>
              </w:rPr>
              <w:t>XH</w:t>
            </w:r>
            <w:r>
              <w:t>径》《加｝</w:t>
            </w:r>
          </w:p>
        </w:tc>
        <w:tc>
          <w:tcPr>
            <w:tcW w:w="768" w:type="dxa"/>
            <w:vMerge w:val="restart"/>
            <w:tcBorders>
              <w:top w:val="single" w:sz="4" w:space="0" w:color="auto"/>
              <w:left w:val="single" w:sz="4" w:space="0" w:color="auto"/>
            </w:tcBorders>
            <w:shd w:val="clear" w:color="auto" w:fill="auto"/>
            <w:vAlign w:val="center"/>
          </w:tcPr>
          <w:p w:rsidR="00284044">
            <w:pPr>
              <w:pStyle w:val="a7"/>
              <w:spacing w:line="307" w:lineRule="exact"/>
              <w:ind w:firstLine="0"/>
              <w:jc w:val="center"/>
              <w:rPr>
                <w:sz w:val="22"/>
                <w:szCs w:val="22"/>
              </w:rPr>
            </w:pPr>
            <w:r>
              <w:t>计算</w:t>
            </w:r>
            <w:r>
              <w:t>外经</w:t>
            </w:r>
            <w:r>
              <w:rPr>
                <w:rFonts w:ascii="Times New Roman" w:eastAsia="Times New Roman" w:hAnsi="Times New Roman" w:cs="Times New Roman"/>
                <w:sz w:val="22"/>
                <w:szCs w:val="22"/>
                <w:lang w:val="en-US" w:eastAsia="en-US" w:bidi="en-US"/>
              </w:rPr>
              <w:t>(mn)</w:t>
            </w:r>
          </w:p>
        </w:tc>
        <w:tc>
          <w:tcPr>
            <w:tcW w:w="787" w:type="dxa"/>
            <w:vMerge w:val="restart"/>
            <w:tcBorders>
              <w:top w:val="single" w:sz="4" w:space="0" w:color="auto"/>
              <w:left w:val="single" w:sz="4" w:space="0" w:color="auto"/>
            </w:tcBorders>
            <w:shd w:val="clear" w:color="auto" w:fill="auto"/>
            <w:vAlign w:val="center"/>
          </w:tcPr>
          <w:p w:rsidR="00284044">
            <w:pPr>
              <w:pStyle w:val="a7"/>
              <w:spacing w:line="307" w:lineRule="exact"/>
              <w:ind w:firstLine="0"/>
              <w:jc w:val="center"/>
              <w:rPr>
                <w:sz w:val="22"/>
                <w:szCs w:val="22"/>
              </w:rPr>
            </w:pPr>
            <w:r>
              <w:t>额定拉</w:t>
            </w:r>
            <w:r>
              <w:t>斯力</w:t>
            </w:r>
            <w:r>
              <w:rPr>
                <w:rFonts w:ascii="Times New Roman" w:eastAsia="Times New Roman" w:hAnsi="Times New Roman" w:cs="Times New Roman"/>
                <w:sz w:val="22"/>
                <w:szCs w:val="22"/>
                <w:lang w:val="en-US" w:eastAsia="en-US" w:bidi="en-US"/>
              </w:rPr>
              <w:t>(N)</w:t>
            </w:r>
          </w:p>
        </w:tc>
        <w:tc>
          <w:tcPr>
            <w:tcW w:w="758" w:type="dxa"/>
            <w:vMerge w:val="restart"/>
            <w:tcBorders>
              <w:top w:val="single" w:sz="4" w:space="0" w:color="auto"/>
              <w:left w:val="single" w:sz="4" w:space="0" w:color="auto"/>
            </w:tcBorders>
            <w:shd w:val="clear" w:color="auto" w:fill="auto"/>
            <w:vAlign w:val="center"/>
          </w:tcPr>
          <w:p w:rsidR="00284044">
            <w:pPr>
              <w:pStyle w:val="a7"/>
              <w:spacing w:line="307" w:lineRule="exact"/>
              <w:ind w:firstLine="0"/>
              <w:jc w:val="center"/>
              <w:rPr>
                <w:sz w:val="22"/>
                <w:szCs w:val="22"/>
              </w:rPr>
            </w:pPr>
            <w:r>
              <w:t>弹性</w:t>
            </w:r>
            <w:r>
              <w:t>系数</w:t>
            </w:r>
            <w:r>
              <w:rPr>
                <w:rFonts w:ascii="Times New Roman" w:eastAsia="Times New Roman" w:hAnsi="Times New Roman" w:cs="Times New Roman"/>
                <w:sz w:val="22"/>
                <w:szCs w:val="22"/>
                <w:lang w:val="en-US" w:eastAsia="en-US" w:bidi="en-US"/>
              </w:rPr>
              <w:t>(Mpa)</w:t>
            </w:r>
          </w:p>
        </w:tc>
        <w:tc>
          <w:tcPr>
            <w:tcW w:w="1056" w:type="dxa"/>
            <w:vMerge w:val="restart"/>
            <w:tcBorders>
              <w:top w:val="single" w:sz="4" w:space="0" w:color="auto"/>
            </w:tcBorders>
            <w:shd w:val="clear" w:color="auto" w:fill="auto"/>
            <w:vAlign w:val="center"/>
          </w:tcPr>
          <w:p w:rsidR="00284044">
            <w:pPr>
              <w:pStyle w:val="a7"/>
              <w:spacing w:line="307" w:lineRule="exact"/>
              <w:ind w:firstLine="0"/>
              <w:jc w:val="center"/>
              <w:rPr>
                <w:sz w:val="22"/>
                <w:szCs w:val="22"/>
              </w:rPr>
            </w:pPr>
            <w:r>
              <w:t>线膨胀</w:t>
            </w:r>
            <w:r>
              <w:t>系数</w:t>
            </w:r>
            <w:r>
              <w:rPr>
                <w:rFonts w:ascii="Times New Roman" w:eastAsia="Times New Roman" w:hAnsi="Times New Roman" w:cs="Times New Roman"/>
                <w:sz w:val="22"/>
                <w:szCs w:val="22"/>
                <w:lang w:val="en-US" w:eastAsia="en-US" w:bidi="en-US"/>
              </w:rPr>
              <w:t>(l/X7)</w:t>
            </w:r>
          </w:p>
        </w:tc>
        <w:tc>
          <w:tcPr>
            <w:tcW w:w="874" w:type="dxa"/>
            <w:vMerge w:val="restart"/>
            <w:tcBorders>
              <w:top w:val="single" w:sz="4" w:space="0" w:color="auto"/>
              <w:left w:val="single" w:sz="4" w:space="0" w:color="auto"/>
            </w:tcBorders>
            <w:shd w:val="clear" w:color="auto" w:fill="auto"/>
            <w:vAlign w:val="center"/>
          </w:tcPr>
          <w:p w:rsidR="00284044">
            <w:pPr>
              <w:pStyle w:val="a7"/>
              <w:spacing w:after="60" w:line="240" w:lineRule="auto"/>
              <w:ind w:firstLine="0"/>
              <w:jc w:val="center"/>
            </w:pPr>
            <w:r>
              <w:rPr>
                <w:rFonts w:ascii="Times New Roman" w:eastAsia="Times New Roman" w:hAnsi="Times New Roman" w:cs="Times New Roman"/>
                <w:sz w:val="22"/>
                <w:szCs w:val="22"/>
                <w:lang w:val="en-US" w:eastAsia="en-US" w:bidi="en-US"/>
              </w:rPr>
              <w:t>20-C</w:t>
            </w:r>
            <w:r>
              <w:t>出流</w:t>
            </w:r>
          </w:p>
          <w:p w:rsidR="00284044">
            <w:pPr>
              <w:pStyle w:val="a7"/>
              <w:spacing w:after="60" w:line="240" w:lineRule="auto"/>
              <w:ind w:firstLine="0"/>
              <w:jc w:val="center"/>
              <w:rPr>
                <w:sz w:val="22"/>
                <w:szCs w:val="22"/>
              </w:rPr>
            </w:pPr>
            <w:r>
              <w:t>电阻</w:t>
            </w:r>
            <w:r>
              <w:rPr>
                <w:rFonts w:ascii="Times New Roman" w:eastAsia="Times New Roman" w:hAnsi="Times New Roman" w:cs="Times New Roman"/>
                <w:sz w:val="22"/>
                <w:szCs w:val="22"/>
                <w:lang w:val="en-US" w:eastAsia="en-US" w:bidi="en-US"/>
              </w:rPr>
              <w:t>(Q</w:t>
            </w:r>
          </w:p>
          <w:p w:rsidR="00284044">
            <w:pPr>
              <w:pStyle w:val="a7"/>
              <w:spacing w:after="60" w:line="240" w:lineRule="auto"/>
              <w:ind w:firstLine="0"/>
              <w:jc w:val="center"/>
              <w:rPr>
                <w:sz w:val="22"/>
                <w:szCs w:val="22"/>
              </w:rPr>
            </w:pPr>
            <w:r>
              <w:rPr>
                <w:rFonts w:ascii="Times New Roman" w:eastAsia="Times New Roman" w:hAnsi="Times New Roman" w:cs="Times New Roman"/>
                <w:sz w:val="22"/>
                <w:szCs w:val="22"/>
                <w:lang w:val="en-US" w:eastAsia="en-US" w:bidi="en-US"/>
              </w:rPr>
              <w:t>/km)</w:t>
            </w:r>
          </w:p>
        </w:tc>
        <w:tc>
          <w:tcPr>
            <w:tcW w:w="806" w:type="dxa"/>
            <w:vMerge w:val="restart"/>
            <w:tcBorders>
              <w:top w:val="single" w:sz="4" w:space="0" w:color="auto"/>
              <w:left w:val="single" w:sz="4" w:space="0" w:color="auto"/>
              <w:right w:val="single" w:sz="4" w:space="0" w:color="auto"/>
            </w:tcBorders>
            <w:shd w:val="clear" w:color="auto" w:fill="auto"/>
            <w:vAlign w:val="center"/>
          </w:tcPr>
          <w:p w:rsidR="00284044">
            <w:pPr>
              <w:pStyle w:val="a7"/>
              <w:spacing w:line="307" w:lineRule="exact"/>
              <w:ind w:firstLine="0"/>
              <w:rPr>
                <w:sz w:val="22"/>
                <w:szCs w:val="22"/>
              </w:rPr>
            </w:pPr>
            <w:r>
              <w:t>单位长</w:t>
            </w:r>
            <w:r>
              <w:t>度乖</w:t>
            </w:r>
            <w:r>
              <w:rPr>
                <w:rFonts w:ascii="Times New Roman" w:eastAsia="Times New Roman" w:hAnsi="Times New Roman" w:cs="Times New Roman"/>
                <w:sz w:val="22"/>
                <w:szCs w:val="22"/>
                <w:lang w:val="en-US" w:eastAsia="en-US" w:bidi="en-US"/>
              </w:rPr>
              <w:t>“i</w:t>
            </w:r>
            <w:r>
              <w:rPr>
                <w:rFonts w:ascii="Times New Roman" w:eastAsia="Times New Roman" w:hAnsi="Times New Roman" w:cs="Times New Roman"/>
                <w:sz w:val="22"/>
                <w:szCs w:val="22"/>
                <w:lang w:val="en-US" w:eastAsia="en-US" w:bidi="en-US"/>
              </w:rPr>
              <w:t>kg/km</w:t>
            </w:r>
          </w:p>
        </w:tc>
      </w:tr>
      <w:tr>
        <w:tblPrEx>
          <w:tblW w:w="0" w:type="auto"/>
          <w:jc w:val="center"/>
          <w:tblLayout w:type="fixed"/>
          <w:tblCellMar>
            <w:top w:w="0" w:type="dxa"/>
            <w:left w:w="10" w:type="dxa"/>
            <w:bottom w:w="0" w:type="dxa"/>
            <w:right w:w="10" w:type="dxa"/>
          </w:tblCellMar>
          <w:tblLook w:val="0000"/>
        </w:tblPrEx>
        <w:trPr>
          <w:trHeight w:hRule="exact" w:val="634"/>
          <w:jc w:val="center"/>
        </w:trPr>
        <w:tc>
          <w:tcPr>
            <w:tcW w:w="1757" w:type="dxa"/>
            <w:vMerge/>
            <w:tcBorders>
              <w:left w:val="single" w:sz="4" w:space="0" w:color="auto"/>
            </w:tcBorders>
            <w:shd w:val="clear" w:color="auto" w:fill="auto"/>
            <w:vAlign w:val="center"/>
          </w:tcPr>
          <w:p w:rsidR="00284044"/>
        </w:tc>
        <w:tc>
          <w:tcPr>
            <w:tcW w:w="960" w:type="dxa"/>
            <w:vMerge/>
            <w:tcBorders>
              <w:left w:val="single" w:sz="4" w:space="0" w:color="auto"/>
            </w:tcBorders>
            <w:shd w:val="clear" w:color="auto" w:fill="auto"/>
          </w:tcPr>
          <w:p w:rsidR="00284044"/>
        </w:tc>
        <w:tc>
          <w:tcPr>
            <w:tcW w:w="960" w:type="dxa"/>
            <w:tcBorders>
              <w:top w:val="single" w:sz="4" w:space="0" w:color="auto"/>
              <w:left w:val="single" w:sz="4" w:space="0" w:color="auto"/>
            </w:tcBorders>
            <w:shd w:val="clear" w:color="auto" w:fill="auto"/>
          </w:tcPr>
          <w:p w:rsidR="00284044">
            <w:pPr>
              <w:pStyle w:val="a7"/>
              <w:spacing w:line="317" w:lineRule="exact"/>
              <w:ind w:firstLine="0"/>
              <w:jc w:val="center"/>
            </w:pPr>
            <w:r>
              <w:t>铝或铝包</w:t>
            </w:r>
            <w:r>
              <w:t>钢</w:t>
            </w:r>
          </w:p>
        </w:tc>
        <w:tc>
          <w:tcPr>
            <w:tcW w:w="672" w:type="dxa"/>
            <w:tcBorders>
              <w:top w:val="single" w:sz="4" w:space="0" w:color="auto"/>
              <w:left w:val="single" w:sz="4" w:space="0" w:color="auto"/>
            </w:tcBorders>
            <w:shd w:val="clear" w:color="auto" w:fill="auto"/>
          </w:tcPr>
          <w:p w:rsidR="00284044">
            <w:pPr>
              <w:pStyle w:val="a7"/>
              <w:spacing w:line="240" w:lineRule="auto"/>
              <w:ind w:firstLine="0"/>
              <w:jc w:val="center"/>
            </w:pPr>
            <w:r>
              <w:t>钢芯</w:t>
            </w:r>
          </w:p>
        </w:tc>
        <w:tc>
          <w:tcPr>
            <w:tcW w:w="768" w:type="dxa"/>
            <w:vMerge/>
            <w:tcBorders>
              <w:left w:val="single" w:sz="4" w:space="0" w:color="auto"/>
            </w:tcBorders>
            <w:shd w:val="clear" w:color="auto" w:fill="auto"/>
            <w:vAlign w:val="center"/>
          </w:tcPr>
          <w:p w:rsidR="00284044"/>
        </w:tc>
        <w:tc>
          <w:tcPr>
            <w:tcW w:w="787" w:type="dxa"/>
            <w:vMerge/>
            <w:tcBorders>
              <w:left w:val="single" w:sz="4" w:space="0" w:color="auto"/>
            </w:tcBorders>
            <w:shd w:val="clear" w:color="auto" w:fill="auto"/>
            <w:vAlign w:val="center"/>
          </w:tcPr>
          <w:p w:rsidR="00284044"/>
        </w:tc>
        <w:tc>
          <w:tcPr>
            <w:tcW w:w="758" w:type="dxa"/>
            <w:vMerge/>
            <w:tcBorders>
              <w:left w:val="single" w:sz="4" w:space="0" w:color="auto"/>
            </w:tcBorders>
            <w:shd w:val="clear" w:color="auto" w:fill="auto"/>
            <w:vAlign w:val="center"/>
          </w:tcPr>
          <w:p w:rsidR="00284044"/>
        </w:tc>
        <w:tc>
          <w:tcPr>
            <w:tcW w:w="1056" w:type="dxa"/>
            <w:vMerge/>
            <w:shd w:val="clear" w:color="auto" w:fill="auto"/>
            <w:vAlign w:val="center"/>
          </w:tcPr>
          <w:p w:rsidR="00284044"/>
        </w:tc>
        <w:tc>
          <w:tcPr>
            <w:tcW w:w="874" w:type="dxa"/>
            <w:vMerge/>
            <w:tcBorders>
              <w:left w:val="single" w:sz="4" w:space="0" w:color="auto"/>
            </w:tcBorders>
            <w:shd w:val="clear" w:color="auto" w:fill="auto"/>
            <w:vAlign w:val="center"/>
          </w:tcPr>
          <w:p w:rsidR="00284044"/>
        </w:tc>
        <w:tc>
          <w:tcPr>
            <w:tcW w:w="806" w:type="dxa"/>
            <w:vMerge/>
            <w:tcBorders>
              <w:left w:val="single" w:sz="4" w:space="0" w:color="auto"/>
              <w:right w:val="single" w:sz="4" w:space="0" w:color="auto"/>
            </w:tcBorders>
            <w:shd w:val="clear" w:color="auto" w:fill="auto"/>
            <w:vAlign w:val="center"/>
          </w:tcPr>
          <w:p w:rsidR="00284044"/>
        </w:tc>
      </w:tr>
      <w:tr>
        <w:tblPrEx>
          <w:tblW w:w="0" w:type="auto"/>
          <w:jc w:val="center"/>
          <w:tblLayout w:type="fixed"/>
          <w:tblCellMar>
            <w:top w:w="0" w:type="dxa"/>
            <w:left w:w="10" w:type="dxa"/>
            <w:bottom w:w="0" w:type="dxa"/>
            <w:right w:w="10" w:type="dxa"/>
          </w:tblCellMar>
          <w:tblLook w:val="0000"/>
        </w:tblPrEx>
        <w:trPr>
          <w:trHeight w:hRule="exact" w:val="394"/>
          <w:jc w:val="center"/>
        </w:trPr>
        <w:tc>
          <w:tcPr>
            <w:tcW w:w="1757" w:type="dxa"/>
            <w:tcBorders>
              <w:left w:val="single" w:sz="4" w:space="0" w:color="auto"/>
            </w:tcBorders>
            <w:shd w:val="clear" w:color="auto" w:fill="auto"/>
            <w:vAlign w:val="center"/>
          </w:tcPr>
          <w:p w:rsidR="00284044">
            <w:pPr>
              <w:pStyle w:val="a7"/>
              <w:spacing w:line="240" w:lineRule="auto"/>
              <w:ind w:firstLine="0"/>
              <w:rPr>
                <w:sz w:val="22"/>
                <w:szCs w:val="22"/>
              </w:rPr>
            </w:pPr>
            <w:r>
              <w:rPr>
                <w:rFonts w:ascii="Times New Roman" w:eastAsia="Times New Roman" w:hAnsi="Times New Roman" w:cs="Times New Roman"/>
                <w:sz w:val="22"/>
                <w:szCs w:val="22"/>
                <w:lang w:val="en-US" w:eastAsia="en-US" w:bidi="en-US"/>
              </w:rPr>
              <w:t>JL/LB1A-400/35</w:t>
            </w:r>
          </w:p>
        </w:tc>
        <w:tc>
          <w:tcPr>
            <w:tcW w:w="960" w:type="dxa"/>
            <w:tcBorders>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125.</w:t>
            </w:r>
            <w:r>
              <w:rPr>
                <w:rFonts w:ascii="Times New Roman" w:eastAsia="Times New Roman" w:hAnsi="Times New Roman" w:cs="Times New Roman"/>
                <w:sz w:val="22"/>
                <w:szCs w:val="22"/>
              </w:rPr>
              <w:t>24</w:t>
            </w:r>
          </w:p>
        </w:tc>
        <w:tc>
          <w:tcPr>
            <w:tcW w:w="960" w:type="dxa"/>
            <w:tcBorders>
              <w:left w:val="single" w:sz="4" w:space="0" w:color="auto"/>
            </w:tcBorders>
            <w:shd w:val="clear" w:color="auto" w:fill="auto"/>
            <w:vAlign w:val="center"/>
          </w:tcPr>
          <w:p w:rsidR="00284044">
            <w:pPr>
              <w:pStyle w:val="a7"/>
              <w:spacing w:line="240" w:lineRule="auto"/>
              <w:ind w:firstLine="0"/>
              <w:rPr>
                <w:sz w:val="22"/>
                <w:szCs w:val="22"/>
              </w:rPr>
            </w:pPr>
            <w:r>
              <w:rPr>
                <w:rFonts w:ascii="Times New Roman" w:eastAsia="Times New Roman" w:hAnsi="Times New Roman" w:cs="Times New Roman"/>
                <w:sz w:val="22"/>
                <w:szCs w:val="22"/>
                <w:lang w:val="en-US" w:eastAsia="en-US" w:bidi="en-US"/>
              </w:rPr>
              <w:t>18/3.</w:t>
            </w:r>
            <w:r>
              <w:rPr>
                <w:rFonts w:ascii="Times New Roman" w:eastAsia="Times New Roman" w:hAnsi="Times New Roman" w:cs="Times New Roman"/>
                <w:sz w:val="22"/>
                <w:szCs w:val="22"/>
              </w:rPr>
              <w:t>22</w:t>
            </w:r>
          </w:p>
        </w:tc>
        <w:tc>
          <w:tcPr>
            <w:tcW w:w="672" w:type="dxa"/>
            <w:tcBorders>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7/2.5</w:t>
            </w:r>
          </w:p>
        </w:tc>
        <w:tc>
          <w:tcPr>
            <w:tcW w:w="768" w:type="dxa"/>
            <w:tcBorders>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26.</w:t>
            </w:r>
            <w:r>
              <w:rPr>
                <w:rFonts w:ascii="Times New Roman" w:eastAsia="Times New Roman" w:hAnsi="Times New Roman" w:cs="Times New Roman"/>
                <w:sz w:val="22"/>
                <w:szCs w:val="22"/>
              </w:rPr>
              <w:t>82</w:t>
            </w:r>
          </w:p>
        </w:tc>
        <w:tc>
          <w:tcPr>
            <w:tcW w:w="787" w:type="dxa"/>
            <w:tcBorders>
              <w:left w:val="single" w:sz="4" w:space="0" w:color="auto"/>
            </w:tcBorders>
            <w:shd w:val="clear" w:color="auto" w:fill="auto"/>
            <w:vAlign w:val="center"/>
          </w:tcPr>
          <w:p w:rsidR="00284044">
            <w:pPr>
              <w:pStyle w:val="a7"/>
              <w:spacing w:line="240" w:lineRule="auto"/>
              <w:ind w:firstLine="0"/>
              <w:rPr>
                <w:sz w:val="22"/>
                <w:szCs w:val="22"/>
              </w:rPr>
            </w:pPr>
            <w:r>
              <w:rPr>
                <w:rFonts w:ascii="Times New Roman" w:eastAsia="Times New Roman" w:hAnsi="Times New Roman" w:cs="Times New Roman"/>
                <w:sz w:val="22"/>
                <w:szCs w:val="22"/>
              </w:rPr>
              <w:t>105700</w:t>
            </w:r>
          </w:p>
        </w:tc>
        <w:tc>
          <w:tcPr>
            <w:tcW w:w="758" w:type="dxa"/>
            <w:tcBorders>
              <w:left w:val="single" w:sz="4" w:space="0" w:color="auto"/>
            </w:tcBorders>
            <w:shd w:val="clear" w:color="auto" w:fill="auto"/>
            <w:vAlign w:val="center"/>
          </w:tcPr>
          <w:p w:rsidR="00284044">
            <w:pPr>
              <w:pStyle w:val="a7"/>
              <w:spacing w:line="240" w:lineRule="auto"/>
              <w:ind w:firstLine="0"/>
              <w:rPr>
                <w:sz w:val="22"/>
                <w:szCs w:val="22"/>
              </w:rPr>
            </w:pPr>
            <w:r>
              <w:rPr>
                <w:rFonts w:ascii="Times New Roman" w:eastAsia="Times New Roman" w:hAnsi="Times New Roman" w:cs="Times New Roman"/>
                <w:sz w:val="22"/>
                <w:szCs w:val="22"/>
              </w:rPr>
              <w:t>66000</w:t>
            </w:r>
          </w:p>
        </w:tc>
        <w:tc>
          <w:tcPr>
            <w:tcW w:w="1056" w:type="dxa"/>
            <w:shd w:val="clear" w:color="auto" w:fill="auto"/>
            <w:vAlign w:val="center"/>
          </w:tcPr>
          <w:p w:rsidR="00284044">
            <w:pPr>
              <w:pStyle w:val="a7"/>
              <w:spacing w:line="240" w:lineRule="auto"/>
              <w:ind w:firstLine="0"/>
              <w:rPr>
                <w:sz w:val="22"/>
                <w:szCs w:val="22"/>
              </w:rPr>
            </w:pPr>
            <w:r>
              <w:rPr>
                <w:rFonts w:ascii="Times New Roman" w:eastAsia="Times New Roman" w:hAnsi="Times New Roman" w:cs="Times New Roman"/>
                <w:sz w:val="22"/>
                <w:szCs w:val="22"/>
              </w:rPr>
              <w:t>2</w:t>
            </w:r>
            <w:r>
              <w:rPr>
                <w:rFonts w:ascii="Times New Roman" w:eastAsia="Times New Roman" w:hAnsi="Times New Roman" w:cs="Times New Roman"/>
                <w:sz w:val="22"/>
                <w:szCs w:val="22"/>
                <w:lang w:val="en-US" w:eastAsia="en-US" w:bidi="en-US"/>
              </w:rPr>
              <w:t>L</w:t>
            </w:r>
            <w:r>
              <w:rPr>
                <w:rFonts w:ascii="Times New Roman" w:eastAsia="Times New Roman" w:hAnsi="Times New Roman" w:cs="Times New Roman"/>
                <w:sz w:val="22"/>
                <w:szCs w:val="22"/>
              </w:rPr>
              <w:t>2</w:t>
            </w:r>
            <w:r>
              <w:t>祀</w:t>
            </w:r>
            <w:r>
              <w:t>-</w:t>
            </w:r>
            <w:r>
              <w:rPr>
                <w:rFonts w:ascii="Times New Roman" w:eastAsia="Times New Roman" w:hAnsi="Times New Roman" w:cs="Times New Roman"/>
                <w:sz w:val="22"/>
                <w:szCs w:val="22"/>
              </w:rPr>
              <w:t>6</w:t>
            </w:r>
          </w:p>
        </w:tc>
        <w:tc>
          <w:tcPr>
            <w:tcW w:w="874" w:type="dxa"/>
            <w:tcBorders>
              <w:left w:val="single" w:sz="4" w:space="0" w:color="auto"/>
            </w:tcBorders>
            <w:shd w:val="clear" w:color="auto" w:fill="auto"/>
            <w:vAlign w:val="center"/>
          </w:tcPr>
          <w:p w:rsidR="00284044">
            <w:pPr>
              <w:pStyle w:val="a7"/>
              <w:spacing w:line="240" w:lineRule="auto"/>
              <w:ind w:firstLine="0"/>
              <w:rPr>
                <w:sz w:val="22"/>
                <w:szCs w:val="22"/>
              </w:rPr>
            </w:pPr>
            <w:r>
              <w:rPr>
                <w:rFonts w:ascii="Times New Roman" w:eastAsia="Times New Roman" w:hAnsi="Times New Roman" w:cs="Times New Roman"/>
                <w:sz w:val="22"/>
                <w:szCs w:val="22"/>
                <w:lang w:val="en-US" w:eastAsia="en-US" w:bidi="en-US"/>
              </w:rPr>
              <w:t>0.</w:t>
            </w:r>
            <w:r>
              <w:rPr>
                <w:rFonts w:ascii="Times New Roman" w:eastAsia="Times New Roman" w:hAnsi="Times New Roman" w:cs="Times New Roman"/>
                <w:sz w:val="22"/>
                <w:szCs w:val="22"/>
              </w:rPr>
              <w:t>07177</w:t>
            </w:r>
          </w:p>
        </w:tc>
        <w:tc>
          <w:tcPr>
            <w:tcW w:w="806" w:type="dxa"/>
            <w:tcBorders>
              <w:left w:val="single" w:sz="4" w:space="0" w:color="auto"/>
              <w:right w:val="single" w:sz="4" w:space="0" w:color="auto"/>
            </w:tcBorders>
            <w:shd w:val="clear" w:color="auto" w:fill="auto"/>
            <w:vAlign w:val="center"/>
          </w:tcPr>
          <w:p w:rsidR="00284044">
            <w:pPr>
              <w:pStyle w:val="a7"/>
              <w:spacing w:line="240" w:lineRule="auto"/>
              <w:ind w:firstLine="0"/>
              <w:rPr>
                <w:sz w:val="22"/>
                <w:szCs w:val="22"/>
              </w:rPr>
            </w:pPr>
            <w:r>
              <w:rPr>
                <w:rFonts w:ascii="Times New Roman" w:eastAsia="Times New Roman" w:hAnsi="Times New Roman" w:cs="Times New Roman"/>
                <w:sz w:val="22"/>
                <w:szCs w:val="22"/>
                <w:lang w:val="en-US" w:eastAsia="en-US" w:bidi="en-US"/>
              </w:rPr>
              <w:t>1307.5</w:t>
            </w:r>
          </w:p>
        </w:tc>
      </w:tr>
      <w:tr>
        <w:tblPrEx>
          <w:tblW w:w="0" w:type="auto"/>
          <w:jc w:val="center"/>
          <w:tblLayout w:type="fixed"/>
          <w:tblCellMar>
            <w:top w:w="0" w:type="dxa"/>
            <w:left w:w="10" w:type="dxa"/>
            <w:bottom w:w="0" w:type="dxa"/>
            <w:right w:w="10" w:type="dxa"/>
          </w:tblCellMar>
          <w:tblLook w:val="0000"/>
        </w:tblPrEx>
        <w:trPr>
          <w:trHeight w:hRule="exact" w:val="413"/>
          <w:jc w:val="center"/>
        </w:trPr>
        <w:tc>
          <w:tcPr>
            <w:tcW w:w="1757"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480"/>
              <w:rPr>
                <w:sz w:val="22"/>
                <w:szCs w:val="22"/>
              </w:rPr>
            </w:pPr>
            <w:r>
              <w:rPr>
                <w:rFonts w:ascii="Times New Roman" w:eastAsia="Times New Roman" w:hAnsi="Times New Roman" w:cs="Times New Roman"/>
                <w:sz w:val="22"/>
                <w:szCs w:val="22"/>
                <w:lang w:val="en-US" w:eastAsia="en-US" w:bidi="en-US"/>
              </w:rPr>
              <w:t>jmo-ioo</w:t>
            </w:r>
          </w:p>
        </w:tc>
        <w:tc>
          <w:tcPr>
            <w:tcW w:w="960"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140"/>
              <w:rPr>
                <w:sz w:val="22"/>
                <w:szCs w:val="22"/>
              </w:rPr>
            </w:pPr>
            <w:r>
              <w:rPr>
                <w:rFonts w:ascii="Times New Roman" w:eastAsia="Times New Roman" w:hAnsi="Times New Roman" w:cs="Times New Roman"/>
                <w:sz w:val="22"/>
                <w:szCs w:val="22"/>
                <w:lang w:val="en-US" w:eastAsia="en-US" w:bidi="en-US"/>
              </w:rPr>
              <w:t>100.</w:t>
            </w:r>
            <w:r>
              <w:rPr>
                <w:rFonts w:ascii="Times New Roman" w:eastAsia="Times New Roman" w:hAnsi="Times New Roman" w:cs="Times New Roman"/>
                <w:sz w:val="22"/>
                <w:szCs w:val="22"/>
              </w:rPr>
              <w:t>88</w:t>
            </w:r>
          </w:p>
        </w:tc>
        <w:tc>
          <w:tcPr>
            <w:tcW w:w="960"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rPr>
                <w:sz w:val="22"/>
                <w:szCs w:val="22"/>
              </w:rPr>
            </w:pPr>
            <w:r>
              <w:rPr>
                <w:rFonts w:ascii="Times New Roman" w:eastAsia="Times New Roman" w:hAnsi="Times New Roman" w:cs="Times New Roman"/>
                <w:sz w:val="22"/>
                <w:szCs w:val="22"/>
                <w:lang w:val="en-US" w:eastAsia="en-US" w:bidi="en-US"/>
              </w:rPr>
              <w:t>19/2.</w:t>
            </w:r>
            <w:r>
              <w:rPr>
                <w:rFonts w:ascii="Times New Roman" w:eastAsia="Times New Roman" w:hAnsi="Times New Roman" w:cs="Times New Roman"/>
                <w:sz w:val="22"/>
                <w:szCs w:val="22"/>
              </w:rPr>
              <w:t>60</w:t>
            </w:r>
          </w:p>
        </w:tc>
        <w:tc>
          <w:tcPr>
            <w:tcW w:w="672" w:type="dxa"/>
            <w:tcBorders>
              <w:top w:val="single" w:sz="4" w:space="0" w:color="auto"/>
              <w:left w:val="single" w:sz="4" w:space="0" w:color="auto"/>
              <w:bottom w:val="single" w:sz="4" w:space="0" w:color="auto"/>
            </w:tcBorders>
            <w:shd w:val="clear" w:color="auto" w:fill="auto"/>
          </w:tcPr>
          <w:p w:rsidR="00284044">
            <w:pPr>
              <w:rPr>
                <w:sz w:val="10"/>
                <w:szCs w:val="10"/>
              </w:rPr>
            </w:pPr>
          </w:p>
        </w:tc>
        <w:tc>
          <w:tcPr>
            <w:tcW w:w="768"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13</w:t>
            </w:r>
          </w:p>
        </w:tc>
        <w:tc>
          <w:tcPr>
            <w:tcW w:w="787"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rPr>
                <w:sz w:val="22"/>
                <w:szCs w:val="22"/>
              </w:rPr>
            </w:pPr>
            <w:r>
              <w:rPr>
                <w:rFonts w:ascii="Times New Roman" w:eastAsia="Times New Roman" w:hAnsi="Times New Roman" w:cs="Times New Roman"/>
                <w:sz w:val="22"/>
                <w:szCs w:val="22"/>
              </w:rPr>
              <w:t>61740</w:t>
            </w:r>
          </w:p>
        </w:tc>
        <w:tc>
          <w:tcPr>
            <w:tcW w:w="758"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rPr>
                <w:sz w:val="22"/>
                <w:szCs w:val="22"/>
              </w:rPr>
            </w:pPr>
            <w:r>
              <w:rPr>
                <w:rFonts w:ascii="Times New Roman" w:eastAsia="Times New Roman" w:hAnsi="Times New Roman" w:cs="Times New Roman"/>
                <w:sz w:val="22"/>
                <w:szCs w:val="22"/>
              </w:rPr>
              <w:t>103600</w:t>
            </w:r>
          </w:p>
        </w:tc>
        <w:tc>
          <w:tcPr>
            <w:tcW w:w="1056" w:type="dxa"/>
            <w:tcBorders>
              <w:top w:val="single" w:sz="4" w:space="0" w:color="auto"/>
              <w:bottom w:val="single" w:sz="4" w:space="0" w:color="auto"/>
            </w:tcBorders>
            <w:shd w:val="clear" w:color="auto" w:fill="auto"/>
            <w:vAlign w:val="center"/>
          </w:tcPr>
          <w:p w:rsidR="00284044">
            <w:pPr>
              <w:pStyle w:val="a7"/>
              <w:spacing w:line="240" w:lineRule="auto"/>
              <w:ind w:firstLine="0"/>
              <w:rPr>
                <w:sz w:val="22"/>
                <w:szCs w:val="22"/>
              </w:rPr>
            </w:pPr>
            <w:r>
              <w:rPr>
                <w:sz w:val="22"/>
                <w:szCs w:val="22"/>
              </w:rPr>
              <w:t>：</w:t>
            </w:r>
            <w:r>
              <w:rPr>
                <w:sz w:val="22"/>
                <w:szCs w:val="22"/>
                <w:lang w:val="en-US" w:eastAsia="en-US" w:bidi="en-US"/>
              </w:rPr>
              <w:t>；</w:t>
            </w:r>
            <w:r>
              <w:rPr>
                <w:rFonts w:ascii="Times New Roman" w:eastAsia="Times New Roman" w:hAnsi="Times New Roman" w:cs="Times New Roman"/>
                <w:sz w:val="22"/>
                <w:szCs w:val="22"/>
                <w:lang w:val="en-US" w:eastAsia="en-US" w:bidi="en-US"/>
              </w:rPr>
              <w:t>.</w:t>
            </w:r>
            <w:r>
              <w:rPr>
                <w:rFonts w:ascii="Times New Roman" w:eastAsia="Times New Roman" w:hAnsi="Times New Roman" w:cs="Times New Roman"/>
                <w:sz w:val="22"/>
                <w:szCs w:val="22"/>
              </w:rPr>
              <w:t>5</w:t>
            </w:r>
            <w:r>
              <w:t>般</w:t>
            </w:r>
            <w:r>
              <w:rPr>
                <w:rFonts w:ascii="Times New Roman" w:eastAsia="Times New Roman" w:hAnsi="Times New Roman" w:cs="Times New Roman"/>
                <w:sz w:val="22"/>
                <w:szCs w:val="22"/>
              </w:rPr>
              <w:t>6</w:t>
            </w:r>
          </w:p>
        </w:tc>
        <w:tc>
          <w:tcPr>
            <w:tcW w:w="874"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right"/>
              <w:rPr>
                <w:sz w:val="22"/>
                <w:szCs w:val="22"/>
              </w:rPr>
            </w:pPr>
            <w:r>
              <w:rPr>
                <w:rFonts w:ascii="Times New Roman" w:eastAsia="Times New Roman" w:hAnsi="Times New Roman" w:cs="Times New Roman"/>
                <w:sz w:val="22"/>
                <w:szCs w:val="22"/>
                <w:lang w:val="en-US" w:eastAsia="en-US" w:bidi="en-US"/>
              </w:rPr>
              <w:t>0.</w:t>
            </w:r>
            <w:r>
              <w:rPr>
                <w:rFonts w:ascii="Times New Roman" w:eastAsia="Times New Roman" w:hAnsi="Times New Roman" w:cs="Times New Roman"/>
                <w:sz w:val="22"/>
                <w:szCs w:val="22"/>
              </w:rPr>
              <w:t>4332</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rsidR="00284044">
            <w:pPr>
              <w:pStyle w:val="a7"/>
              <w:spacing w:line="240" w:lineRule="auto"/>
              <w:ind w:firstLine="0"/>
              <w:rPr>
                <w:sz w:val="22"/>
                <w:szCs w:val="22"/>
              </w:rPr>
            </w:pPr>
            <w:r>
              <w:rPr>
                <w:rFonts w:ascii="Times New Roman" w:eastAsia="Times New Roman" w:hAnsi="Times New Roman" w:cs="Times New Roman"/>
                <w:sz w:val="22"/>
                <w:szCs w:val="22"/>
                <w:lang w:val="en-US" w:eastAsia="en-US" w:bidi="en-US"/>
              </w:rPr>
              <w:t>471.</w:t>
            </w:r>
            <w:r>
              <w:rPr>
                <w:rFonts w:ascii="Times New Roman" w:eastAsia="Times New Roman" w:hAnsi="Times New Roman" w:cs="Times New Roman"/>
                <w:sz w:val="22"/>
                <w:szCs w:val="22"/>
              </w:rPr>
              <w:t>6</w:t>
            </w:r>
          </w:p>
        </w:tc>
      </w:tr>
    </w:tbl>
    <w:p w:rsidR="00284044">
      <w:pPr>
        <w:pStyle w:val="a6"/>
        <w:ind w:left="480"/>
      </w:pPr>
      <w:r>
        <w:t>注</w:t>
      </w:r>
      <w:r>
        <w:t>:</w:t>
      </w:r>
      <w:r>
        <w:t>衣中设计使用拉力</w:t>
      </w:r>
      <w:r>
        <w:rPr>
          <w:rFonts w:ascii="Times New Roman" w:eastAsia="Times New Roman" w:hAnsi="Times New Roman" w:cs="Times New Roman"/>
          <w:sz w:val="22"/>
          <w:szCs w:val="22"/>
          <w:lang w:val="en-US" w:eastAsia="en-US" w:bidi="en-US"/>
        </w:rPr>
        <w:t>=0.</w:t>
      </w:r>
      <w:r>
        <w:rPr>
          <w:rFonts w:ascii="Times New Roman" w:eastAsia="Times New Roman" w:hAnsi="Times New Roman" w:cs="Times New Roman"/>
          <w:sz w:val="22"/>
          <w:szCs w:val="22"/>
        </w:rPr>
        <w:t>95</w:t>
      </w:r>
      <w:r>
        <w:rPr>
          <w:rFonts w:ascii="Times New Roman" w:eastAsia="Times New Roman" w:hAnsi="Times New Roman" w:cs="Times New Roman"/>
          <w:sz w:val="22"/>
          <w:szCs w:val="22"/>
        </w:rPr>
        <w:t>X</w:t>
      </w:r>
      <w:r>
        <w:t>破断张力。</w:t>
      </w:r>
    </w:p>
    <w:p w:rsidR="00284044">
      <w:pPr>
        <w:spacing w:after="199" w:line="1" w:lineRule="exact"/>
      </w:pPr>
    </w:p>
    <w:p w:rsidR="00284044">
      <w:pPr>
        <w:pStyle w:val="10"/>
        <w:numPr>
          <w:ilvl w:val="1"/>
          <w:numId w:val="2"/>
        </w:numPr>
        <w:tabs>
          <w:tab w:val="left" w:pos="614"/>
        </w:tabs>
        <w:spacing w:after="200" w:line="240" w:lineRule="auto"/>
        <w:ind w:firstLine="0"/>
      </w:pPr>
      <w:r>
        <w:t>导地线设计张力</w:t>
      </w:r>
    </w:p>
    <w:p w:rsidR="00284044">
      <w:pPr>
        <w:pStyle w:val="a6"/>
        <w:jc w:val="right"/>
      </w:pPr>
      <w:r>
        <w:t>导地缄设计安全系数</w:t>
      </w:r>
    </w:p>
    <w:tbl>
      <w:tblPr>
        <w:tblStyle w:val="TableNormal"/>
        <w:tblOverlap w:val="never"/>
        <w:tblW w:w="0" w:type="auto"/>
        <w:tblLayout w:type="fixed"/>
        <w:tblCellMar>
          <w:top w:w="0" w:type="dxa"/>
          <w:left w:w="10" w:type="dxa"/>
          <w:bottom w:w="0" w:type="dxa"/>
          <w:right w:w="10" w:type="dxa"/>
        </w:tblCellMar>
        <w:tblLook w:val="0000"/>
      </w:tblPr>
      <w:tblGrid>
        <w:gridCol w:w="2678"/>
        <w:gridCol w:w="2486"/>
        <w:gridCol w:w="2851"/>
      </w:tblGrid>
      <w:tr>
        <w:tblPrEx>
          <w:tblW w:w="0" w:type="auto"/>
          <w:tblLayout w:type="fixed"/>
          <w:tblCellMar>
            <w:top w:w="0" w:type="dxa"/>
            <w:left w:w="10" w:type="dxa"/>
            <w:bottom w:w="0" w:type="dxa"/>
            <w:right w:w="10" w:type="dxa"/>
          </w:tblCellMar>
          <w:tblLook w:val="0000"/>
        </w:tblPrEx>
        <w:trPr>
          <w:trHeight w:hRule="exact" w:val="413"/>
        </w:trPr>
        <w:tc>
          <w:tcPr>
            <w:tcW w:w="2678" w:type="dxa"/>
            <w:tcBorders>
              <w:top w:val="single" w:sz="4" w:space="0" w:color="auto"/>
              <w:left w:val="single" w:sz="4" w:space="0" w:color="auto"/>
            </w:tcBorders>
            <w:shd w:val="clear" w:color="auto" w:fill="auto"/>
            <w:vAlign w:val="bottom"/>
          </w:tcPr>
          <w:p w:rsidR="00284044">
            <w:pPr>
              <w:pStyle w:val="a7"/>
              <w:spacing w:line="240" w:lineRule="auto"/>
              <w:ind w:firstLine="0"/>
              <w:jc w:val="center"/>
            </w:pPr>
            <w:r>
              <w:t>平地线型号</w:t>
            </w:r>
          </w:p>
        </w:tc>
        <w:tc>
          <w:tcPr>
            <w:tcW w:w="2486" w:type="dxa"/>
            <w:tcBorders>
              <w:top w:val="single" w:sz="4" w:space="0" w:color="auto"/>
              <w:left w:val="single" w:sz="4" w:space="0" w:color="auto"/>
            </w:tcBorders>
            <w:shd w:val="clear" w:color="auto" w:fill="auto"/>
            <w:vAlign w:val="bottom"/>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JL/LBIA-400/35</w:t>
            </w:r>
          </w:p>
        </w:tc>
        <w:tc>
          <w:tcPr>
            <w:tcW w:w="2851" w:type="dxa"/>
            <w:tcBorders>
              <w:top w:val="single" w:sz="4" w:space="0" w:color="auto"/>
              <w:left w:val="single" w:sz="4" w:space="0" w:color="auto"/>
              <w:right w:val="single" w:sz="4" w:space="0" w:color="auto"/>
            </w:tcBorders>
            <w:shd w:val="clear" w:color="auto" w:fill="auto"/>
            <w:vAlign w:val="bottom"/>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JLB-W-100</w:t>
            </w:r>
          </w:p>
        </w:tc>
      </w:tr>
      <w:tr>
        <w:tblPrEx>
          <w:tblW w:w="0" w:type="auto"/>
          <w:tblLayout w:type="fixed"/>
          <w:tblCellMar>
            <w:top w:w="0" w:type="dxa"/>
            <w:left w:w="10" w:type="dxa"/>
            <w:bottom w:w="0" w:type="dxa"/>
            <w:right w:w="10" w:type="dxa"/>
          </w:tblCellMar>
          <w:tblLook w:val="0000"/>
        </w:tblPrEx>
        <w:trPr>
          <w:trHeight w:hRule="exact" w:val="403"/>
        </w:trPr>
        <w:tc>
          <w:tcPr>
            <w:tcW w:w="2678" w:type="dxa"/>
            <w:tcBorders>
              <w:top w:val="single" w:sz="4" w:space="0" w:color="auto"/>
              <w:left w:val="single" w:sz="4" w:space="0" w:color="auto"/>
            </w:tcBorders>
            <w:shd w:val="clear" w:color="auto" w:fill="auto"/>
            <w:vAlign w:val="center"/>
          </w:tcPr>
          <w:p w:rsidR="00284044">
            <w:pPr>
              <w:pStyle w:val="a7"/>
              <w:spacing w:line="240" w:lineRule="auto"/>
              <w:ind w:firstLine="0"/>
              <w:jc w:val="center"/>
            </w:pPr>
            <w:r>
              <w:t>安全系数</w:t>
            </w:r>
          </w:p>
        </w:tc>
        <w:tc>
          <w:tcPr>
            <w:tcW w:w="2486"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2.</w:t>
            </w:r>
            <w:r>
              <w:rPr>
                <w:rFonts w:ascii="Times New Roman" w:eastAsia="Times New Roman" w:hAnsi="Times New Roman" w:cs="Times New Roman"/>
                <w:sz w:val="22"/>
                <w:szCs w:val="22"/>
              </w:rPr>
              <w:t>85</w:t>
            </w:r>
          </w:p>
        </w:tc>
        <w:tc>
          <w:tcPr>
            <w:tcW w:w="2851"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3.0</w:t>
            </w:r>
          </w:p>
        </w:tc>
      </w:tr>
      <w:tr>
        <w:tblPrEx>
          <w:tblW w:w="0" w:type="auto"/>
          <w:tblLayout w:type="fixed"/>
          <w:tblCellMar>
            <w:top w:w="0" w:type="dxa"/>
            <w:left w:w="10" w:type="dxa"/>
            <w:bottom w:w="0" w:type="dxa"/>
            <w:right w:w="10" w:type="dxa"/>
          </w:tblCellMar>
          <w:tblLook w:val="0000"/>
        </w:tblPrEx>
        <w:trPr>
          <w:trHeight w:hRule="exact" w:val="403"/>
        </w:trPr>
        <w:tc>
          <w:tcPr>
            <w:tcW w:w="2678" w:type="dxa"/>
            <w:tcBorders>
              <w:top w:val="single" w:sz="4" w:space="0" w:color="auto"/>
              <w:left w:val="single" w:sz="4" w:space="0" w:color="auto"/>
            </w:tcBorders>
            <w:shd w:val="clear" w:color="auto" w:fill="auto"/>
          </w:tcPr>
          <w:p w:rsidR="00284044">
            <w:pPr>
              <w:pStyle w:val="a7"/>
              <w:spacing w:line="240" w:lineRule="auto"/>
              <w:ind w:firstLine="0"/>
              <w:jc w:val="center"/>
            </w:pPr>
            <w:r>
              <w:t>最大设计张力</w:t>
            </w:r>
          </w:p>
        </w:tc>
        <w:tc>
          <w:tcPr>
            <w:tcW w:w="2486" w:type="dxa"/>
            <w:tcBorders>
              <w:top w:val="single" w:sz="4" w:space="0" w:color="auto"/>
              <w:left w:val="single" w:sz="4" w:space="0" w:color="auto"/>
            </w:tcBorders>
            <w:shd w:val="clear" w:color="auto" w:fill="auto"/>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33171.5</w:t>
            </w:r>
          </w:p>
        </w:tc>
        <w:tc>
          <w:tcPr>
            <w:tcW w:w="2851" w:type="dxa"/>
            <w:tcBorders>
              <w:top w:val="single" w:sz="4" w:space="0" w:color="auto"/>
              <w:left w:val="single" w:sz="4" w:space="0" w:color="auto"/>
              <w:right w:val="single" w:sz="4" w:space="0" w:color="auto"/>
            </w:tcBorders>
            <w:shd w:val="clear" w:color="auto" w:fill="auto"/>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20580</w:t>
            </w:r>
          </w:p>
        </w:tc>
      </w:tr>
      <w:tr>
        <w:tblPrEx>
          <w:tblW w:w="0" w:type="auto"/>
          <w:tblLayout w:type="fixed"/>
          <w:tblCellMar>
            <w:top w:w="0" w:type="dxa"/>
            <w:left w:w="10" w:type="dxa"/>
            <w:bottom w:w="0" w:type="dxa"/>
            <w:right w:w="10" w:type="dxa"/>
          </w:tblCellMar>
          <w:tblLook w:val="0000"/>
        </w:tblPrEx>
        <w:trPr>
          <w:trHeight w:hRule="exact" w:val="403"/>
        </w:trPr>
        <w:tc>
          <w:tcPr>
            <w:tcW w:w="2678" w:type="dxa"/>
            <w:tcBorders>
              <w:top w:val="single" w:sz="4" w:space="0" w:color="auto"/>
              <w:left w:val="single" w:sz="4" w:space="0" w:color="auto"/>
            </w:tcBorders>
            <w:shd w:val="clear" w:color="auto" w:fill="auto"/>
          </w:tcPr>
          <w:p w:rsidR="00284044">
            <w:pPr>
              <w:pStyle w:val="a7"/>
              <w:spacing w:before="80" w:line="240" w:lineRule="auto"/>
              <w:ind w:firstLine="0"/>
              <w:jc w:val="center"/>
            </w:pPr>
            <w:r>
              <w:t>平均张力系数</w:t>
            </w:r>
          </w:p>
        </w:tc>
        <w:tc>
          <w:tcPr>
            <w:tcW w:w="2486" w:type="dxa"/>
            <w:tcBorders>
              <w:top w:val="single" w:sz="4" w:space="0" w:color="auto"/>
              <w:left w:val="single" w:sz="4" w:space="0" w:color="auto"/>
            </w:tcBorders>
            <w:shd w:val="clear" w:color="auto" w:fill="auto"/>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25%</w:t>
            </w:r>
          </w:p>
        </w:tc>
        <w:tc>
          <w:tcPr>
            <w:tcW w:w="2851" w:type="dxa"/>
            <w:tcBorders>
              <w:top w:val="single" w:sz="4" w:space="0" w:color="auto"/>
              <w:left w:val="single" w:sz="4" w:space="0" w:color="auto"/>
              <w:right w:val="single" w:sz="4" w:space="0" w:color="auto"/>
            </w:tcBorders>
            <w:shd w:val="clear" w:color="auto" w:fill="auto"/>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25%</w:t>
            </w:r>
          </w:p>
        </w:tc>
      </w:tr>
      <w:tr>
        <w:tblPrEx>
          <w:tblW w:w="0" w:type="auto"/>
          <w:tblLayout w:type="fixed"/>
          <w:tblCellMar>
            <w:top w:w="0" w:type="dxa"/>
            <w:left w:w="10" w:type="dxa"/>
            <w:bottom w:w="0" w:type="dxa"/>
            <w:right w:w="10" w:type="dxa"/>
          </w:tblCellMar>
          <w:tblLook w:val="0000"/>
        </w:tblPrEx>
        <w:trPr>
          <w:trHeight w:hRule="exact" w:val="422"/>
        </w:trPr>
        <w:tc>
          <w:tcPr>
            <w:tcW w:w="2678" w:type="dxa"/>
            <w:tcBorders>
              <w:top w:val="single" w:sz="4" w:space="0" w:color="auto"/>
              <w:left w:val="single" w:sz="4" w:space="0" w:color="auto"/>
              <w:bottom w:val="single" w:sz="4" w:space="0" w:color="auto"/>
            </w:tcBorders>
            <w:shd w:val="clear" w:color="auto" w:fill="auto"/>
          </w:tcPr>
          <w:p w:rsidR="00284044">
            <w:pPr>
              <w:pStyle w:val="a7"/>
              <w:spacing w:before="80" w:line="240" w:lineRule="auto"/>
              <w:ind w:firstLine="0"/>
              <w:jc w:val="center"/>
            </w:pPr>
            <w:r>
              <w:t>平均运行张力</w:t>
            </w:r>
          </w:p>
        </w:tc>
        <w:tc>
          <w:tcPr>
            <w:tcW w:w="2486" w:type="dxa"/>
            <w:tcBorders>
              <w:top w:val="single" w:sz="4" w:space="0" w:color="auto"/>
              <w:left w:val="single" w:sz="4" w:space="0" w:color="auto"/>
              <w:bottom w:val="single" w:sz="4" w:space="0" w:color="auto"/>
            </w:tcBorders>
            <w:shd w:val="clear" w:color="auto" w:fill="auto"/>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23848.</w:t>
            </w:r>
            <w:r>
              <w:rPr>
                <w:rFonts w:ascii="Times New Roman" w:eastAsia="Times New Roman" w:hAnsi="Times New Roman" w:cs="Times New Roman"/>
                <w:sz w:val="22"/>
                <w:szCs w:val="22"/>
              </w:rPr>
              <w:t>5</w:t>
            </w:r>
          </w:p>
        </w:tc>
        <w:tc>
          <w:tcPr>
            <w:tcW w:w="2851" w:type="dxa"/>
            <w:tcBorders>
              <w:top w:val="single" w:sz="4" w:space="0" w:color="auto"/>
              <w:left w:val="single" w:sz="4" w:space="0" w:color="auto"/>
              <w:bottom w:val="single" w:sz="4" w:space="0" w:color="auto"/>
              <w:right w:val="single" w:sz="4" w:space="0" w:color="auto"/>
            </w:tcBorders>
            <w:shd w:val="clear" w:color="auto" w:fill="auto"/>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15435</w:t>
            </w:r>
          </w:p>
        </w:tc>
      </w:tr>
    </w:tbl>
    <w:p w:rsidR="00284044">
      <w:pPr>
        <w:spacing w:after="79" w:line="1" w:lineRule="exact"/>
      </w:pPr>
    </w:p>
    <w:p w:rsidR="00284044">
      <w:pPr>
        <w:pStyle w:val="10"/>
        <w:numPr>
          <w:ilvl w:val="1"/>
          <w:numId w:val="2"/>
        </w:numPr>
        <w:tabs>
          <w:tab w:val="left" w:pos="614"/>
        </w:tabs>
        <w:spacing w:line="240" w:lineRule="auto"/>
        <w:ind w:firstLine="0"/>
      </w:pPr>
      <w:r>
        <w:t>导地线防提</w:t>
      </w:r>
    </w:p>
    <w:p w:rsidR="00284044">
      <w:pPr>
        <w:pStyle w:val="10"/>
        <w:spacing w:after="200" w:line="499" w:lineRule="exact"/>
        <w:ind w:firstLine="480"/>
        <w:jc w:val="both"/>
      </w:pPr>
      <w:r>
        <w:t>为了充分利用导地纹的强度，其平均运行应力均按其抗拉强度的</w:t>
      </w:r>
      <w:r>
        <w:rPr>
          <w:rFonts w:ascii="Times New Roman" w:eastAsia="Times New Roman" w:hAnsi="Times New Roman" w:cs="Times New Roman"/>
          <w:sz w:val="22"/>
          <w:szCs w:val="22"/>
        </w:rPr>
        <w:t>25</w:t>
      </w:r>
      <w:r>
        <w:t>与进行设计，采用防</w:t>
      </w:r>
      <w:r>
        <w:t>振锤进行防振</w:t>
      </w:r>
      <w:r>
        <w:t>.</w:t>
      </w:r>
    </w:p>
    <w:p w:rsidR="00284044">
      <w:pPr>
        <w:pStyle w:val="a6"/>
        <w:spacing w:line="499" w:lineRule="exact"/>
      </w:pPr>
      <w:r>
        <w:t>防振锤使用情况表</w:t>
      </w:r>
    </w:p>
    <w:tbl>
      <w:tblPr>
        <w:tblStyle w:val="TableNormal"/>
        <w:tblOverlap w:val="never"/>
        <w:tblW w:w="0" w:type="auto"/>
        <w:jc w:val="center"/>
        <w:tblLayout w:type="fixed"/>
        <w:tblCellMar>
          <w:top w:w="0" w:type="dxa"/>
          <w:left w:w="10" w:type="dxa"/>
          <w:bottom w:w="0" w:type="dxa"/>
          <w:right w:w="10" w:type="dxa"/>
        </w:tblCellMar>
        <w:tblLook w:val="0000"/>
      </w:tblPr>
      <w:tblGrid>
        <w:gridCol w:w="2438"/>
        <w:gridCol w:w="2630"/>
        <w:gridCol w:w="3130"/>
      </w:tblGrid>
      <w:tr>
        <w:tblPrEx>
          <w:tblW w:w="0" w:type="auto"/>
          <w:jc w:val="center"/>
          <w:tblLayout w:type="fixed"/>
          <w:tblCellMar>
            <w:top w:w="0" w:type="dxa"/>
            <w:left w:w="10" w:type="dxa"/>
            <w:bottom w:w="0" w:type="dxa"/>
            <w:right w:w="10" w:type="dxa"/>
          </w:tblCellMar>
          <w:tblLook w:val="0000"/>
        </w:tblPrEx>
        <w:trPr>
          <w:trHeight w:hRule="exact" w:val="413"/>
          <w:jc w:val="center"/>
        </w:trPr>
        <w:tc>
          <w:tcPr>
            <w:tcW w:w="2438" w:type="dxa"/>
            <w:tcBorders>
              <w:top w:val="single" w:sz="4" w:space="0" w:color="auto"/>
              <w:left w:val="single" w:sz="4" w:space="0" w:color="auto"/>
            </w:tcBorders>
            <w:shd w:val="clear" w:color="auto" w:fill="auto"/>
            <w:vAlign w:val="bottom"/>
          </w:tcPr>
          <w:p w:rsidR="00284044">
            <w:pPr>
              <w:pStyle w:val="a7"/>
              <w:spacing w:line="240" w:lineRule="auto"/>
              <w:ind w:firstLine="0"/>
              <w:jc w:val="center"/>
            </w:pPr>
            <w:r>
              <w:t>导地线</w:t>
            </w:r>
          </w:p>
        </w:tc>
        <w:tc>
          <w:tcPr>
            <w:tcW w:w="2630" w:type="dxa"/>
            <w:tcBorders>
              <w:top w:val="single" w:sz="4" w:space="0" w:color="auto"/>
              <w:left w:val="single" w:sz="4" w:space="0" w:color="auto"/>
            </w:tcBorders>
            <w:shd w:val="clear" w:color="auto" w:fill="auto"/>
            <w:vAlign w:val="bottom"/>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JL/I.BIA-4O0/35</w:t>
            </w:r>
          </w:p>
        </w:tc>
        <w:tc>
          <w:tcPr>
            <w:tcW w:w="3130" w:type="dxa"/>
            <w:tcBorders>
              <w:top w:val="single" w:sz="4" w:space="0" w:color="auto"/>
              <w:left w:val="single" w:sz="4" w:space="0" w:color="auto"/>
              <w:right w:val="single" w:sz="4" w:space="0" w:color="auto"/>
            </w:tcBorders>
            <w:shd w:val="clear" w:color="auto" w:fill="auto"/>
            <w:vAlign w:val="bottom"/>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JI.B40-KX),</w:t>
            </w:r>
            <w:r>
              <w:rPr>
                <w:rFonts w:ascii="Times New Roman" w:eastAsia="Times New Roman" w:hAnsi="Times New Roman" w:cs="Times New Roman"/>
                <w:sz w:val="22"/>
                <w:szCs w:val="22"/>
                <w:lang w:val="en-US" w:eastAsia="en-US" w:bidi="en-US"/>
              </w:rPr>
              <w:t>0PGW-S-36B1</w:t>
            </w:r>
          </w:p>
        </w:tc>
      </w:tr>
      <w:tr>
        <w:tblPrEx>
          <w:tblW w:w="0" w:type="auto"/>
          <w:jc w:val="center"/>
          <w:tblLayout w:type="fixed"/>
          <w:tblCellMar>
            <w:top w:w="0" w:type="dxa"/>
            <w:left w:w="10" w:type="dxa"/>
            <w:bottom w:w="0" w:type="dxa"/>
            <w:right w:w="10" w:type="dxa"/>
          </w:tblCellMar>
          <w:tblLook w:val="0000"/>
        </w:tblPrEx>
        <w:trPr>
          <w:trHeight w:hRule="exact" w:val="422"/>
          <w:jc w:val="center"/>
        </w:trPr>
        <w:tc>
          <w:tcPr>
            <w:tcW w:w="2438"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center"/>
            </w:pPr>
            <w:r>
              <w:t>防瑕锤型号</w:t>
            </w:r>
          </w:p>
        </w:tc>
        <w:tc>
          <w:tcPr>
            <w:tcW w:w="2630"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FDZ-5</w:t>
            </w:r>
          </w:p>
        </w:tc>
        <w:tc>
          <w:tcPr>
            <w:tcW w:w="3130" w:type="dxa"/>
            <w:tcBorders>
              <w:top w:val="single" w:sz="4" w:space="0" w:color="auto"/>
              <w:left w:val="single" w:sz="4" w:space="0" w:color="auto"/>
              <w:bottom w:val="single" w:sz="4" w:space="0" w:color="auto"/>
              <w:right w:val="single" w:sz="4" w:space="0" w:color="auto"/>
            </w:tcBorders>
            <w:shd w:val="clear" w:color="auto" w:fill="auto"/>
            <w:vAlign w:val="center"/>
          </w:tcPr>
          <w:p w:rsidR="00284044">
            <w:pPr>
              <w:pStyle w:val="a7"/>
              <w:spacing w:line="240" w:lineRule="auto"/>
              <w:ind w:firstLine="0"/>
              <w:jc w:val="center"/>
            </w:pPr>
            <w:r>
              <w:t>预绞式防振锤</w:t>
            </w:r>
          </w:p>
        </w:tc>
      </w:tr>
    </w:tbl>
    <w:p w:rsidR="00284044">
      <w:pPr>
        <w:pStyle w:val="a6"/>
      </w:pPr>
      <w:r>
        <w:rPr>
          <w:rFonts w:ascii="Times New Roman" w:eastAsia="Times New Roman" w:hAnsi="Times New Roman" w:cs="Times New Roman"/>
          <w:b/>
          <w:bCs/>
          <w:sz w:val="24"/>
          <w:szCs w:val="24"/>
          <w:lang w:val="en-US" w:eastAsia="en-US" w:bidi="en-US"/>
        </w:rPr>
        <w:t>3.6</w:t>
      </w:r>
      <w:r>
        <w:t>地线接地方式</w:t>
      </w:r>
    </w:p>
    <w:p w:rsidR="00284044">
      <w:pPr>
        <w:spacing w:after="199" w:line="1" w:lineRule="exact"/>
      </w:pPr>
    </w:p>
    <w:p w:rsidR="00284044">
      <w:pPr>
        <w:pStyle w:val="10"/>
        <w:spacing w:after="200" w:line="240" w:lineRule="auto"/>
        <w:ind w:firstLine="480"/>
      </w:pPr>
      <w:r>
        <w:t>全线地线按逐塔接地设计，</w:t>
      </w:r>
      <w:r>
        <w:rPr>
          <w:rFonts w:ascii="Times New Roman" w:eastAsia="Times New Roman" w:hAnsi="Times New Roman" w:cs="Times New Roman"/>
          <w:sz w:val="22"/>
          <w:szCs w:val="22"/>
          <w:lang w:val="en-US" w:eastAsia="en-US" w:bidi="en-US"/>
        </w:rPr>
        <w:t>OPGJ</w:t>
      </w:r>
      <w:r>
        <w:t>光缆也按逐塔接地设计。</w:t>
      </w:r>
    </w:p>
    <w:p w:rsidR="00284044">
      <w:pPr>
        <w:pStyle w:val="10"/>
        <w:numPr>
          <w:ilvl w:val="1"/>
          <w:numId w:val="4"/>
        </w:numPr>
        <w:tabs>
          <w:tab w:val="left" w:pos="614"/>
        </w:tabs>
        <w:spacing w:after="200" w:line="240" w:lineRule="auto"/>
        <w:ind w:firstLine="0"/>
      </w:pPr>
      <w:r>
        <w:t>绝缘配合</w:t>
      </w:r>
    </w:p>
    <w:p w:rsidR="00284044">
      <w:pPr>
        <w:pStyle w:val="10"/>
        <w:spacing w:after="220" w:line="240" w:lineRule="auto"/>
        <w:ind w:firstLine="480"/>
        <w:jc w:val="both"/>
        <w:rPr>
          <w:sz w:val="22"/>
          <w:szCs w:val="22"/>
        </w:rPr>
      </w:pPr>
      <w:r>
        <w:t>根据</w:t>
      </w:r>
      <w:r>
        <w:rPr>
          <w:rFonts w:ascii="Times New Roman" w:eastAsia="Times New Roman" w:hAnsi="Times New Roman" w:cs="Times New Roman"/>
          <w:sz w:val="22"/>
          <w:szCs w:val="22"/>
        </w:rPr>
        <w:t>6</w:t>
      </w:r>
      <w:r>
        <w:t>通知》要求，按系统最高工作电压计算，采用玻璃或位质绝缘子时，爬电比距</w:t>
      </w:r>
      <w:r>
        <w:rPr>
          <w:rStyle w:val="21"/>
          <w:rFonts w:ascii="宋体" w:eastAsia="宋体" w:hAnsi="宋体" w:cs="宋体"/>
          <w:sz w:val="20"/>
          <w:szCs w:val="20"/>
        </w:rPr>
        <w:t>按</w:t>
      </w:r>
      <w:r>
        <w:rPr>
          <w:rStyle w:val="21"/>
          <w:rFonts w:eastAsia="宋体"/>
        </w:rPr>
        <w:t>2.48-2.</w:t>
      </w:r>
      <w:r>
        <w:rPr>
          <w:rStyle w:val="21"/>
          <w:rFonts w:eastAsia="宋体"/>
        </w:rPr>
        <w:t>78cm/kV</w:t>
      </w:r>
      <w:r>
        <w:rPr>
          <w:rStyle w:val="21"/>
          <w:rFonts w:ascii="宋体" w:eastAsia="宋体" w:hAnsi="宋体" w:cs="宋体"/>
          <w:sz w:val="20"/>
          <w:szCs w:val="20"/>
        </w:rPr>
        <w:t>进行配置。采用复合绝缘子时，爬电比距不小于</w:t>
      </w:r>
      <w:r>
        <w:rPr>
          <w:rStyle w:val="21"/>
          <w:rFonts w:eastAsia="宋体"/>
        </w:rPr>
        <w:t>2.</w:t>
      </w:r>
      <w:r>
        <w:rPr>
          <w:rStyle w:val="21"/>
          <w:rFonts w:eastAsia="宋体"/>
        </w:rPr>
        <w:t>5cm/k\\</w:t>
      </w:r>
    </w:p>
    <w:p w:rsidR="00284044">
      <w:pPr>
        <w:pStyle w:val="10"/>
        <w:numPr>
          <w:ilvl w:val="1"/>
          <w:numId w:val="4"/>
        </w:numPr>
        <w:tabs>
          <w:tab w:val="left" w:pos="614"/>
        </w:tabs>
        <w:spacing w:line="427" w:lineRule="auto"/>
        <w:ind w:firstLine="0"/>
      </w:pPr>
      <w:r>
        <w:t>污区划分</w:t>
      </w:r>
    </w:p>
    <w:p w:rsidR="00284044">
      <w:pPr>
        <w:pStyle w:val="10"/>
        <w:spacing w:after="220" w:line="490" w:lineRule="exact"/>
        <w:ind w:firstLine="500"/>
      </w:pPr>
      <w:r>
        <w:t>本工程新建线路污区等级均按</w:t>
      </w:r>
      <w:r>
        <w:rPr>
          <w:rFonts w:ascii="Times New Roman" w:eastAsia="Times New Roman" w:hAnsi="Times New Roman" w:cs="Times New Roman"/>
          <w:sz w:val="22"/>
          <w:szCs w:val="22"/>
          <w:lang w:val="en-US" w:eastAsia="en-US" w:bidi="en-US"/>
        </w:rPr>
        <w:t>d</w:t>
      </w:r>
      <w:r>
        <w:t>级污区上限考虑。</w:t>
      </w:r>
    </w:p>
    <w:p w:rsidR="00284044">
      <w:pPr>
        <w:pStyle w:val="10"/>
        <w:numPr>
          <w:ilvl w:val="1"/>
          <w:numId w:val="4"/>
        </w:numPr>
        <w:tabs>
          <w:tab w:val="left" w:pos="614"/>
        </w:tabs>
        <w:spacing w:line="427" w:lineRule="auto"/>
        <w:ind w:firstLine="0"/>
      </w:pPr>
      <w:r>
        <w:t>导线绝缘子型式的确定</w:t>
      </w:r>
    </w:p>
    <w:p w:rsidR="00284044">
      <w:pPr>
        <w:pStyle w:val="10"/>
        <w:spacing w:line="499" w:lineRule="exact"/>
        <w:ind w:firstLine="500"/>
        <w:sectPr>
          <w:type w:val="nextPage"/>
          <w:pgSz w:w="11900" w:h="16840"/>
          <w:pgMar w:top="1024" w:right="1020" w:bottom="1044" w:left="1290" w:header="596" w:footer="616" w:gutter="0"/>
          <w:pgNumType w:start="4"/>
          <w:cols w:space="720"/>
          <w:noEndnote/>
          <w:titlePg w:val="0"/>
          <w:docGrid w:linePitch="360"/>
        </w:sectPr>
      </w:pPr>
      <w:r>
        <w:t>根据《辘电线路防风设计技术规范</w:t>
      </w:r>
      <w:r>
        <w:rPr>
          <w:rFonts w:ascii="Times New Roman" w:eastAsia="Times New Roman" w:hAnsi="Times New Roman" w:cs="Times New Roman"/>
          <w:sz w:val="22"/>
          <w:szCs w:val="22"/>
          <w:lang w:val="en-US" w:eastAsia="en-US" w:bidi="en-US"/>
        </w:rPr>
        <w:t>M2013</w:t>
      </w:r>
      <w:r>
        <w:t>年试行版</w:t>
      </w:r>
      <w:r>
        <w:t>)</w:t>
      </w:r>
      <w:r>
        <w:t>第</w:t>
      </w:r>
      <w:r>
        <w:rPr>
          <w:rFonts w:ascii="Times New Roman" w:eastAsia="Times New Roman" w:hAnsi="Times New Roman" w:cs="Times New Roman"/>
          <w:sz w:val="22"/>
          <w:szCs w:val="22"/>
          <w:lang w:val="en-US" w:eastAsia="en-US" w:bidi="en-US"/>
        </w:rPr>
        <w:t>7.3</w:t>
      </w:r>
      <w:r>
        <w:t>条之规定，</w:t>
      </w:r>
      <w:r>
        <w:rPr>
          <w:rFonts w:ascii="Times New Roman" w:eastAsia="Times New Roman" w:hAnsi="Times New Roman" w:cs="Times New Roman"/>
          <w:sz w:val="22"/>
          <w:szCs w:val="22"/>
          <w:lang w:val="en-US" w:eastAsia="en-US" w:bidi="en-US"/>
        </w:rPr>
        <w:t>“220kV</w:t>
      </w:r>
      <w:r>
        <w:rPr>
          <w:lang w:val="en-US" w:eastAsia="en-US" w:bidi="en-US"/>
        </w:rPr>
        <w:t>、</w:t>
      </w:r>
      <w:r>
        <w:rPr>
          <w:rFonts w:ascii="Times New Roman" w:eastAsia="Times New Roman" w:hAnsi="Times New Roman" w:cs="Times New Roman"/>
          <w:sz w:val="22"/>
          <w:szCs w:val="22"/>
          <w:lang w:val="en-US" w:eastAsia="en-US" w:bidi="en-US"/>
        </w:rPr>
        <w:t>llOkV</w:t>
      </w:r>
    </w:p>
    <w:p w:rsidR="00284044">
      <w:pPr>
        <w:pStyle w:val="10"/>
        <w:spacing w:line="499" w:lineRule="exact"/>
        <w:ind w:firstLine="500"/>
      </w:pPr>
      <w:r>
        <w:t>线路跳线串宜采用固定式绝缘子串</w:t>
      </w:r>
    </w:p>
    <w:p w:rsidR="00284044">
      <w:pPr>
        <w:pStyle w:val="10"/>
        <w:spacing w:line="480" w:lineRule="exact"/>
        <w:ind w:firstLine="500"/>
      </w:pPr>
      <w:r>
        <w:t>本工程跳戊申采用</w:t>
      </w:r>
      <w:r>
        <w:rPr>
          <w:rFonts w:ascii="Times New Roman" w:eastAsia="Times New Roman" w:hAnsi="Times New Roman" w:cs="Times New Roman"/>
          <w:sz w:val="22"/>
          <w:szCs w:val="22"/>
          <w:lang w:val="en-US" w:eastAsia="en-US" w:bidi="en-US"/>
        </w:rPr>
        <w:t>100k'</w:t>
      </w:r>
      <w:r>
        <w:t>固定式防风偏</w:t>
      </w:r>
      <w:r>
        <w:rPr>
          <w:rFonts w:ascii="Times New Roman" w:eastAsia="Times New Roman" w:hAnsi="Times New Roman" w:cs="Times New Roman"/>
          <w:sz w:val="22"/>
          <w:szCs w:val="22"/>
          <w:lang w:val="en-US" w:eastAsia="en-US" w:bidi="en-US"/>
        </w:rPr>
        <w:t>FS-220/100-0.8-NT</w:t>
      </w:r>
      <w:r>
        <w:t>型梵介绝缘广：耐张串来</w:t>
      </w:r>
      <w:r>
        <w:t>用</w:t>
      </w:r>
      <w:r>
        <w:rPr>
          <w:rFonts w:ascii="Times New Roman" w:eastAsia="Times New Roman" w:hAnsi="Times New Roman" w:cs="Times New Roman"/>
          <w:sz w:val="22"/>
          <w:szCs w:val="22"/>
          <w:lang w:val="en-US" w:eastAsia="en-US" w:bidi="en-US"/>
        </w:rPr>
        <w:t>U100BLP</w:t>
      </w:r>
      <w:r>
        <w:rPr>
          <w:rFonts w:ascii="Times New Roman" w:eastAsia="Times New Roman" w:hAnsi="Times New Roman" w:cs="Times New Roman"/>
          <w:sz w:val="22"/>
          <w:szCs w:val="22"/>
          <w:lang w:val="en-US" w:eastAsia="en-US" w:bidi="en-US"/>
        </w:rPr>
        <w:t>-2</w:t>
      </w:r>
      <w:r>
        <w:t>型玻璃绝缘子。</w:t>
      </w:r>
    </w:p>
    <w:p w:rsidR="00284044">
      <w:pPr>
        <w:pStyle w:val="a6"/>
        <w:spacing w:line="470" w:lineRule="exact"/>
        <w:ind w:left="240"/>
      </w:pPr>
      <w:r>
        <w:t>选用的绝缘子型号及其参数如表所示。</w:t>
      </w:r>
      <w:r>
        <w:t>本工程选用绝缘子机电特性表</w:t>
      </w:r>
    </w:p>
    <w:tbl>
      <w:tblPr>
        <w:tblStyle w:val="TableNormal"/>
        <w:tblOverlap w:val="never"/>
        <w:tblW w:w="0" w:type="auto"/>
        <w:jc w:val="center"/>
        <w:tblLayout w:type="fixed"/>
        <w:tblCellMar>
          <w:top w:w="0" w:type="dxa"/>
          <w:left w:w="10" w:type="dxa"/>
          <w:bottom w:w="0" w:type="dxa"/>
          <w:right w:w="10" w:type="dxa"/>
        </w:tblCellMar>
        <w:tblLook w:val="0000"/>
      </w:tblPr>
      <w:tblGrid>
        <w:gridCol w:w="1699"/>
        <w:gridCol w:w="1085"/>
        <w:gridCol w:w="710"/>
        <w:gridCol w:w="720"/>
        <w:gridCol w:w="902"/>
        <w:gridCol w:w="710"/>
        <w:gridCol w:w="730"/>
        <w:gridCol w:w="710"/>
        <w:gridCol w:w="730"/>
        <w:gridCol w:w="979"/>
      </w:tblGrid>
      <w:tr>
        <w:tblPrEx>
          <w:tblW w:w="0" w:type="auto"/>
          <w:jc w:val="center"/>
          <w:tblLayout w:type="fixed"/>
          <w:tblCellMar>
            <w:top w:w="0" w:type="dxa"/>
            <w:left w:w="10" w:type="dxa"/>
            <w:bottom w:w="0" w:type="dxa"/>
            <w:right w:w="10" w:type="dxa"/>
          </w:tblCellMar>
          <w:tblLook w:val="0000"/>
        </w:tblPrEx>
        <w:trPr>
          <w:trHeight w:hRule="exact" w:val="557"/>
          <w:jc w:val="center"/>
        </w:trPr>
        <w:tc>
          <w:tcPr>
            <w:tcW w:w="1699" w:type="dxa"/>
            <w:vMerge w:val="restart"/>
            <w:tcBorders>
              <w:top w:val="single" w:sz="4" w:space="0" w:color="auto"/>
            </w:tcBorders>
            <w:shd w:val="clear" w:color="auto" w:fill="auto"/>
            <w:vAlign w:val="center"/>
          </w:tcPr>
          <w:p w:rsidR="00284044">
            <w:pPr>
              <w:pStyle w:val="a7"/>
              <w:spacing w:line="326" w:lineRule="exact"/>
              <w:ind w:firstLine="0"/>
              <w:jc w:val="center"/>
            </w:pPr>
            <w:r>
              <w:t>绝缘子</w:t>
            </w:r>
            <w:r>
              <w:t>型号</w:t>
            </w:r>
          </w:p>
        </w:tc>
        <w:tc>
          <w:tcPr>
            <w:tcW w:w="1085" w:type="dxa"/>
            <w:vMerge w:val="restart"/>
            <w:tcBorders>
              <w:top w:val="single" w:sz="4" w:space="0" w:color="auto"/>
              <w:left w:val="single" w:sz="4" w:space="0" w:color="auto"/>
            </w:tcBorders>
            <w:shd w:val="clear" w:color="auto" w:fill="auto"/>
            <w:vAlign w:val="center"/>
          </w:tcPr>
          <w:p w:rsidR="00284044">
            <w:pPr>
              <w:pStyle w:val="a7"/>
              <w:spacing w:after="60" w:line="240" w:lineRule="auto"/>
              <w:ind w:firstLine="0"/>
            </w:pPr>
            <w:r>
              <w:t>机械破坏</w:t>
            </w:r>
          </w:p>
          <w:p w:rsidR="00284044">
            <w:pPr>
              <w:pStyle w:val="a7"/>
              <w:spacing w:after="60" w:line="240" w:lineRule="auto"/>
              <w:ind w:firstLine="0"/>
              <w:jc w:val="center"/>
            </w:pPr>
            <w:r>
              <w:t>强度不小</w:t>
            </w:r>
          </w:p>
          <w:p w:rsidR="00284044">
            <w:pPr>
              <w:pStyle w:val="a7"/>
              <w:spacing w:after="60" w:line="240" w:lineRule="auto"/>
              <w:ind w:firstLine="0"/>
              <w:jc w:val="center"/>
              <w:rPr>
                <w:sz w:val="22"/>
                <w:szCs w:val="22"/>
              </w:rPr>
            </w:pPr>
            <w:r>
              <w:t>于</w:t>
            </w:r>
            <w:r>
              <w:rPr>
                <w:rFonts w:ascii="Times New Roman" w:eastAsia="Times New Roman" w:hAnsi="Times New Roman" w:cs="Times New Roman"/>
                <w:sz w:val="22"/>
                <w:szCs w:val="22"/>
                <w:lang w:val="en-US" w:eastAsia="en-US" w:bidi="en-US"/>
              </w:rPr>
              <w:t>kN</w:t>
            </w:r>
          </w:p>
        </w:tc>
        <w:tc>
          <w:tcPr>
            <w:tcW w:w="710" w:type="dxa"/>
            <w:vMerge w:val="restart"/>
            <w:tcBorders>
              <w:top w:val="single" w:sz="4" w:space="0" w:color="auto"/>
              <w:left w:val="single" w:sz="4" w:space="0" w:color="auto"/>
            </w:tcBorders>
            <w:shd w:val="clear" w:color="auto" w:fill="auto"/>
            <w:vAlign w:val="center"/>
          </w:tcPr>
          <w:p w:rsidR="00284044">
            <w:pPr>
              <w:pStyle w:val="a7"/>
              <w:spacing w:after="120" w:line="307" w:lineRule="exact"/>
              <w:ind w:firstLine="0"/>
              <w:jc w:val="center"/>
            </w:pPr>
            <w:r>
              <w:t>结构</w:t>
            </w:r>
            <w:r>
              <w:t>商度</w:t>
            </w:r>
          </w:p>
          <w:p w:rsidR="00284044">
            <w:pPr>
              <w:pStyle w:val="a7"/>
              <w:spacing w:line="240" w:lineRule="auto"/>
              <w:ind w:firstLine="0"/>
              <w:jc w:val="center"/>
              <w:rPr>
                <w:sz w:val="14"/>
                <w:szCs w:val="14"/>
              </w:rPr>
            </w:pPr>
            <w:r>
              <w:rPr>
                <w:rFonts w:ascii="Arial" w:eastAsia="Arial" w:hAnsi="Arial" w:cs="Arial"/>
                <w:b/>
                <w:bCs/>
                <w:sz w:val="14"/>
                <w:szCs w:val="14"/>
                <w:lang w:val="en-US" w:eastAsia="en-US" w:bidi="en-US"/>
              </w:rPr>
              <w:t>(in</w:t>
            </w:r>
          </w:p>
        </w:tc>
        <w:tc>
          <w:tcPr>
            <w:tcW w:w="720" w:type="dxa"/>
            <w:vMerge w:val="restart"/>
            <w:tcBorders>
              <w:top w:val="single" w:sz="4" w:space="0" w:color="auto"/>
              <w:left w:val="single" w:sz="4" w:space="0" w:color="auto"/>
            </w:tcBorders>
            <w:shd w:val="clear" w:color="auto" w:fill="auto"/>
            <w:vAlign w:val="center"/>
          </w:tcPr>
          <w:p w:rsidR="00284044">
            <w:pPr>
              <w:pStyle w:val="a7"/>
              <w:spacing w:after="140" w:line="240" w:lineRule="auto"/>
              <w:ind w:firstLine="0"/>
              <w:jc w:val="center"/>
            </w:pPr>
            <w:r>
              <w:t>盆径</w:t>
            </w:r>
          </w:p>
          <w:p w:rsidR="00284044">
            <w:pPr>
              <w:pStyle w:val="a7"/>
              <w:spacing w:line="240" w:lineRule="auto"/>
              <w:ind w:firstLine="0"/>
              <w:jc w:val="center"/>
              <w:rPr>
                <w:sz w:val="14"/>
                <w:szCs w:val="14"/>
              </w:rPr>
            </w:pPr>
            <w:r>
              <w:rPr>
                <w:rFonts w:ascii="Arial" w:eastAsia="Arial" w:hAnsi="Arial" w:cs="Arial"/>
                <w:b/>
                <w:bCs/>
                <w:sz w:val="14"/>
                <w:szCs w:val="14"/>
                <w:lang w:val="en-US" w:eastAsia="en-US" w:bidi="en-US"/>
              </w:rPr>
              <w:t>Bill</w:t>
            </w:r>
          </w:p>
        </w:tc>
        <w:tc>
          <w:tcPr>
            <w:tcW w:w="902" w:type="dxa"/>
            <w:vMerge w:val="restart"/>
            <w:tcBorders>
              <w:top w:val="single" w:sz="4" w:space="0" w:color="auto"/>
              <w:left w:val="single" w:sz="4" w:space="0" w:color="auto"/>
            </w:tcBorders>
            <w:shd w:val="clear" w:color="auto" w:fill="auto"/>
            <w:vAlign w:val="center"/>
          </w:tcPr>
          <w:p w:rsidR="00284044">
            <w:pPr>
              <w:pStyle w:val="a7"/>
              <w:spacing w:line="302" w:lineRule="exact"/>
              <w:ind w:firstLine="0"/>
              <w:jc w:val="center"/>
              <w:rPr>
                <w:sz w:val="14"/>
                <w:szCs w:val="14"/>
              </w:rPr>
            </w:pPr>
            <w:r>
              <w:t>鹿电</w:t>
            </w:r>
            <w:r>
              <w:t>距离</w:t>
            </w:r>
            <w:r>
              <w:rPr>
                <w:rFonts w:ascii="Arial" w:eastAsia="Arial" w:hAnsi="Arial" w:cs="Arial"/>
                <w:b/>
                <w:bCs/>
                <w:sz w:val="14"/>
                <w:szCs w:val="14"/>
                <w:lang w:val="en-US" w:eastAsia="en-US" w:bidi="en-US"/>
              </w:rPr>
              <w:t>nni</w:t>
            </w:r>
          </w:p>
        </w:tc>
        <w:tc>
          <w:tcPr>
            <w:tcW w:w="710" w:type="dxa"/>
            <w:vMerge w:val="restart"/>
            <w:tcBorders>
              <w:top w:val="single" w:sz="4" w:space="0" w:color="auto"/>
              <w:left w:val="single" w:sz="4" w:space="0" w:color="auto"/>
            </w:tcBorders>
            <w:shd w:val="clear" w:color="auto" w:fill="auto"/>
          </w:tcPr>
          <w:p w:rsidR="00284044">
            <w:pPr>
              <w:pStyle w:val="a7"/>
              <w:spacing w:line="307" w:lineRule="exact"/>
              <w:ind w:firstLine="0"/>
              <w:jc w:val="center"/>
              <w:rPr>
                <w:sz w:val="22"/>
                <w:szCs w:val="22"/>
              </w:rPr>
            </w:pPr>
            <w:r>
              <w:t>冲击</w:t>
            </w:r>
            <w:r>
              <w:t>耐受</w:t>
            </w:r>
            <w:r>
              <w:t>电压</w:t>
            </w:r>
            <w:r>
              <w:rPr>
                <w:rFonts w:ascii="Times New Roman" w:eastAsia="Times New Roman" w:hAnsi="Times New Roman" w:cs="Times New Roman"/>
                <w:sz w:val="22"/>
                <w:szCs w:val="22"/>
                <w:lang w:val="en-US" w:eastAsia="en-US" w:bidi="en-US"/>
              </w:rPr>
              <w:t>kV</w:t>
            </w:r>
          </w:p>
        </w:tc>
        <w:tc>
          <w:tcPr>
            <w:tcW w:w="1440" w:type="dxa"/>
            <w:gridSpan w:val="2"/>
            <w:tcBorders>
              <w:top w:val="single" w:sz="4" w:space="0" w:color="auto"/>
              <w:left w:val="single" w:sz="4" w:space="0" w:color="auto"/>
            </w:tcBorders>
            <w:shd w:val="clear" w:color="auto" w:fill="auto"/>
            <w:vAlign w:val="bottom"/>
          </w:tcPr>
          <w:p w:rsidR="00284044">
            <w:pPr>
              <w:pStyle w:val="a7"/>
              <w:spacing w:line="288" w:lineRule="exact"/>
              <w:ind w:firstLine="0"/>
              <w:jc w:val="center"/>
            </w:pPr>
            <w:r>
              <w:t>工领电质有</w:t>
            </w:r>
            <w:r>
              <w:t>妨伯不小干</w:t>
            </w:r>
          </w:p>
        </w:tc>
        <w:tc>
          <w:tcPr>
            <w:tcW w:w="730" w:type="dxa"/>
            <w:vMerge w:val="restart"/>
            <w:tcBorders>
              <w:top w:val="single" w:sz="4" w:space="0" w:color="auto"/>
              <w:left w:val="single" w:sz="4" w:space="0" w:color="auto"/>
            </w:tcBorders>
            <w:shd w:val="clear" w:color="auto" w:fill="auto"/>
            <w:vAlign w:val="center"/>
          </w:tcPr>
          <w:p w:rsidR="00284044">
            <w:pPr>
              <w:pStyle w:val="a7"/>
              <w:spacing w:after="380" w:line="240" w:lineRule="auto"/>
              <w:ind w:firstLine="0"/>
              <w:jc w:val="center"/>
            </w:pPr>
            <w:r>
              <w:t>单位</w:t>
            </w:r>
          </w:p>
          <w:p w:rsidR="00284044">
            <w:pPr>
              <w:pStyle w:val="a7"/>
              <w:spacing w:line="240" w:lineRule="auto"/>
              <w:ind w:firstLine="0"/>
              <w:jc w:val="center"/>
            </w:pPr>
            <w:r>
              <w:t>收</w:t>
            </w:r>
          </w:p>
        </w:tc>
        <w:tc>
          <w:tcPr>
            <w:tcW w:w="979" w:type="dxa"/>
            <w:vMerge w:val="restart"/>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0"/>
              <w:jc w:val="center"/>
            </w:pPr>
            <w:r>
              <w:t>备注</w:t>
            </w:r>
          </w:p>
        </w:tc>
      </w:tr>
      <w:tr>
        <w:tblPrEx>
          <w:tblW w:w="0" w:type="auto"/>
          <w:jc w:val="center"/>
          <w:tblLayout w:type="fixed"/>
          <w:tblCellMar>
            <w:top w:w="0" w:type="dxa"/>
            <w:left w:w="10" w:type="dxa"/>
            <w:bottom w:w="0" w:type="dxa"/>
            <w:right w:w="10" w:type="dxa"/>
          </w:tblCellMar>
          <w:tblLook w:val="0000"/>
        </w:tblPrEx>
        <w:trPr>
          <w:trHeight w:hRule="exact" w:val="720"/>
          <w:jc w:val="center"/>
        </w:trPr>
        <w:tc>
          <w:tcPr>
            <w:tcW w:w="1699" w:type="dxa"/>
            <w:vMerge/>
            <w:shd w:val="clear" w:color="auto" w:fill="auto"/>
            <w:vAlign w:val="center"/>
          </w:tcPr>
          <w:p w:rsidR="00284044"/>
        </w:tc>
        <w:tc>
          <w:tcPr>
            <w:tcW w:w="1085" w:type="dxa"/>
            <w:vMerge/>
            <w:tcBorders>
              <w:left w:val="single" w:sz="4" w:space="0" w:color="auto"/>
            </w:tcBorders>
            <w:shd w:val="clear" w:color="auto" w:fill="auto"/>
            <w:vAlign w:val="center"/>
          </w:tcPr>
          <w:p w:rsidR="00284044"/>
        </w:tc>
        <w:tc>
          <w:tcPr>
            <w:tcW w:w="710" w:type="dxa"/>
            <w:vMerge/>
            <w:tcBorders>
              <w:left w:val="single" w:sz="4" w:space="0" w:color="auto"/>
            </w:tcBorders>
            <w:shd w:val="clear" w:color="auto" w:fill="auto"/>
            <w:vAlign w:val="center"/>
          </w:tcPr>
          <w:p w:rsidR="00284044"/>
        </w:tc>
        <w:tc>
          <w:tcPr>
            <w:tcW w:w="720" w:type="dxa"/>
            <w:vMerge/>
            <w:tcBorders>
              <w:left w:val="single" w:sz="4" w:space="0" w:color="auto"/>
            </w:tcBorders>
            <w:shd w:val="clear" w:color="auto" w:fill="auto"/>
            <w:vAlign w:val="center"/>
          </w:tcPr>
          <w:p w:rsidR="00284044"/>
        </w:tc>
        <w:tc>
          <w:tcPr>
            <w:tcW w:w="902" w:type="dxa"/>
            <w:vMerge/>
            <w:tcBorders>
              <w:left w:val="single" w:sz="4" w:space="0" w:color="auto"/>
            </w:tcBorders>
            <w:shd w:val="clear" w:color="auto" w:fill="auto"/>
            <w:vAlign w:val="center"/>
          </w:tcPr>
          <w:p w:rsidR="00284044"/>
        </w:tc>
        <w:tc>
          <w:tcPr>
            <w:tcW w:w="710" w:type="dxa"/>
            <w:vMerge/>
            <w:tcBorders>
              <w:left w:val="single" w:sz="4" w:space="0" w:color="auto"/>
            </w:tcBorders>
            <w:shd w:val="clear" w:color="auto" w:fill="auto"/>
          </w:tcPr>
          <w:p w:rsidR="00284044"/>
        </w:tc>
        <w:tc>
          <w:tcPr>
            <w:tcW w:w="730" w:type="dxa"/>
            <w:tcBorders>
              <w:top w:val="single" w:sz="4" w:space="0" w:color="auto"/>
              <w:left w:val="single" w:sz="4" w:space="0" w:color="auto"/>
            </w:tcBorders>
            <w:shd w:val="clear" w:color="auto" w:fill="auto"/>
          </w:tcPr>
          <w:p w:rsidR="00284044">
            <w:pPr>
              <w:pStyle w:val="a7"/>
              <w:spacing w:line="307" w:lineRule="exact"/>
              <w:ind w:firstLine="0"/>
              <w:jc w:val="center"/>
              <w:rPr>
                <w:sz w:val="22"/>
                <w:szCs w:val="22"/>
              </w:rPr>
            </w:pPr>
            <w:r>
              <w:t>湿耐</w:t>
            </w:r>
            <w:r>
              <w:rPr>
                <w:rFonts w:ascii="Times New Roman" w:eastAsia="Times New Roman" w:hAnsi="Times New Roman" w:cs="Times New Roman"/>
                <w:sz w:val="22"/>
                <w:szCs w:val="22"/>
                <w:lang w:val="en-US" w:eastAsia="en-US" w:bidi="en-US"/>
              </w:rPr>
              <w:t>hi</w:t>
            </w:r>
          </w:p>
        </w:tc>
        <w:tc>
          <w:tcPr>
            <w:tcW w:w="710" w:type="dxa"/>
            <w:tcBorders>
              <w:top w:val="single" w:sz="4" w:space="0" w:color="auto"/>
              <w:left w:val="single" w:sz="4" w:space="0" w:color="auto"/>
            </w:tcBorders>
            <w:shd w:val="clear" w:color="auto" w:fill="auto"/>
          </w:tcPr>
          <w:p w:rsidR="00284044">
            <w:pPr>
              <w:rPr>
                <w:sz w:val="10"/>
                <w:szCs w:val="10"/>
              </w:rPr>
            </w:pPr>
          </w:p>
        </w:tc>
        <w:tc>
          <w:tcPr>
            <w:tcW w:w="730" w:type="dxa"/>
            <w:vMerge/>
            <w:tcBorders>
              <w:left w:val="single" w:sz="4" w:space="0" w:color="auto"/>
            </w:tcBorders>
            <w:shd w:val="clear" w:color="auto" w:fill="auto"/>
            <w:vAlign w:val="center"/>
          </w:tcPr>
          <w:p w:rsidR="00284044"/>
        </w:tc>
        <w:tc>
          <w:tcPr>
            <w:tcW w:w="979" w:type="dxa"/>
            <w:vMerge/>
            <w:tcBorders>
              <w:left w:val="single" w:sz="4" w:space="0" w:color="auto"/>
              <w:right w:val="single" w:sz="4" w:space="0" w:color="auto"/>
            </w:tcBorders>
            <w:shd w:val="clear" w:color="auto" w:fill="auto"/>
            <w:vAlign w:val="center"/>
          </w:tcPr>
          <w:p w:rsidR="00284044"/>
        </w:tc>
      </w:tr>
      <w:tr>
        <w:tblPrEx>
          <w:tblW w:w="0" w:type="auto"/>
          <w:jc w:val="center"/>
          <w:tblLayout w:type="fixed"/>
          <w:tblCellMar>
            <w:top w:w="0" w:type="dxa"/>
            <w:left w:w="10" w:type="dxa"/>
            <w:bottom w:w="0" w:type="dxa"/>
            <w:right w:w="10" w:type="dxa"/>
          </w:tblCellMar>
          <w:tblLook w:val="0000"/>
        </w:tblPrEx>
        <w:trPr>
          <w:trHeight w:hRule="exact" w:val="403"/>
          <w:jc w:val="center"/>
        </w:trPr>
        <w:tc>
          <w:tcPr>
            <w:tcW w:w="1699"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U100BLP-2</w:t>
            </w:r>
          </w:p>
        </w:tc>
        <w:tc>
          <w:tcPr>
            <w:tcW w:w="1085"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100</w:t>
            </w:r>
          </w:p>
        </w:tc>
        <w:tc>
          <w:tcPr>
            <w:tcW w:w="710"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M6</w:t>
            </w:r>
          </w:p>
        </w:tc>
        <w:tc>
          <w:tcPr>
            <w:tcW w:w="720"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280</w:t>
            </w:r>
          </w:p>
        </w:tc>
        <w:tc>
          <w:tcPr>
            <w:tcW w:w="902"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450</w:t>
            </w:r>
          </w:p>
        </w:tc>
        <w:tc>
          <w:tcPr>
            <w:tcW w:w="710" w:type="dxa"/>
            <w:tcBorders>
              <w:top w:val="single" w:sz="4" w:space="0" w:color="auto"/>
              <w:left w:val="single" w:sz="4" w:space="0" w:color="auto"/>
            </w:tcBorders>
            <w:shd w:val="clear" w:color="auto" w:fill="auto"/>
            <w:vAlign w:val="center"/>
          </w:tcPr>
          <w:p w:rsidR="00284044">
            <w:pPr>
              <w:pStyle w:val="a7"/>
              <w:spacing w:line="240" w:lineRule="auto"/>
              <w:ind w:firstLine="200"/>
              <w:rPr>
                <w:sz w:val="22"/>
                <w:szCs w:val="22"/>
              </w:rPr>
            </w:pPr>
            <w:r>
              <w:rPr>
                <w:rFonts w:ascii="Times New Roman" w:eastAsia="Times New Roman" w:hAnsi="Times New Roman" w:cs="Times New Roman"/>
                <w:sz w:val="22"/>
                <w:szCs w:val="22"/>
              </w:rPr>
              <w:t>125</w:t>
            </w:r>
          </w:p>
        </w:tc>
        <w:tc>
          <w:tcPr>
            <w:tcW w:w="730"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50</w:t>
            </w:r>
          </w:p>
        </w:tc>
        <w:tc>
          <w:tcPr>
            <w:tcW w:w="710" w:type="dxa"/>
            <w:tcBorders>
              <w:top w:val="single" w:sz="4" w:space="0" w:color="auto"/>
              <w:left w:val="single" w:sz="4" w:space="0" w:color="auto"/>
            </w:tcBorders>
            <w:shd w:val="clear" w:color="auto" w:fill="auto"/>
            <w:vAlign w:val="center"/>
          </w:tcPr>
          <w:p w:rsidR="00284044">
            <w:pPr>
              <w:pStyle w:val="a7"/>
              <w:spacing w:line="240" w:lineRule="auto"/>
              <w:ind w:right="180" w:firstLine="0"/>
              <w:jc w:val="right"/>
              <w:rPr>
                <w:sz w:val="22"/>
                <w:szCs w:val="22"/>
              </w:rPr>
            </w:pPr>
            <w:r>
              <w:rPr>
                <w:rFonts w:ascii="Times New Roman" w:eastAsia="Times New Roman" w:hAnsi="Times New Roman" w:cs="Times New Roman"/>
                <w:sz w:val="22"/>
                <w:szCs w:val="22"/>
              </w:rPr>
              <w:t>130</w:t>
            </w:r>
          </w:p>
        </w:tc>
        <w:tc>
          <w:tcPr>
            <w:tcW w:w="730"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5.9</w:t>
            </w:r>
          </w:p>
        </w:tc>
        <w:tc>
          <w:tcPr>
            <w:tcW w:w="979"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0"/>
              <w:jc w:val="center"/>
            </w:pPr>
            <w:r>
              <w:t>耐张用</w:t>
            </w:r>
          </w:p>
        </w:tc>
      </w:tr>
      <w:tr>
        <w:tblPrEx>
          <w:tblW w:w="0" w:type="auto"/>
          <w:jc w:val="center"/>
          <w:tblLayout w:type="fixed"/>
          <w:tblCellMar>
            <w:top w:w="0" w:type="dxa"/>
            <w:left w:w="10" w:type="dxa"/>
            <w:bottom w:w="0" w:type="dxa"/>
            <w:right w:w="10" w:type="dxa"/>
          </w:tblCellMar>
          <w:tblLook w:val="0000"/>
        </w:tblPrEx>
        <w:trPr>
          <w:trHeight w:hRule="exact" w:val="1171"/>
          <w:jc w:val="center"/>
        </w:trPr>
        <w:tc>
          <w:tcPr>
            <w:tcW w:w="1699"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rPr>
                <w:sz w:val="22"/>
                <w:szCs w:val="22"/>
              </w:rPr>
            </w:pPr>
            <w:r>
              <w:rPr>
                <w:rFonts w:ascii="Times New Roman" w:eastAsia="Times New Roman" w:hAnsi="Times New Roman" w:cs="Times New Roman"/>
                <w:sz w:val="22"/>
                <w:szCs w:val="22"/>
                <w:lang w:val="en-US" w:eastAsia="en-US" w:bidi="en-US"/>
              </w:rPr>
              <w:t>FS-220/100-0.</w:t>
            </w:r>
            <w:r>
              <w:rPr>
                <w:rFonts w:ascii="Times New Roman" w:eastAsia="Times New Roman" w:hAnsi="Times New Roman" w:cs="Times New Roman"/>
                <w:sz w:val="22"/>
                <w:szCs w:val="22"/>
              </w:rPr>
              <w:t>«</w:t>
            </w:r>
          </w:p>
        </w:tc>
        <w:tc>
          <w:tcPr>
            <w:tcW w:w="1085"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100</w:t>
            </w:r>
          </w:p>
        </w:tc>
        <w:tc>
          <w:tcPr>
            <w:tcW w:w="710"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rPr>
                <w:sz w:val="22"/>
                <w:szCs w:val="22"/>
              </w:rPr>
            </w:pPr>
            <w:r>
              <w:rPr>
                <w:rFonts w:ascii="Times New Roman" w:eastAsia="Times New Roman" w:hAnsi="Times New Roman" w:cs="Times New Roman"/>
                <w:sz w:val="22"/>
                <w:szCs w:val="22"/>
              </w:rPr>
              <w:t>2500</w:t>
            </w:r>
          </w:p>
        </w:tc>
        <w:tc>
          <w:tcPr>
            <w:tcW w:w="720" w:type="dxa"/>
            <w:tcBorders>
              <w:top w:val="single" w:sz="4" w:space="0" w:color="auto"/>
              <w:left w:val="single" w:sz="4" w:space="0" w:color="auto"/>
              <w:bottom w:val="single" w:sz="4" w:space="0" w:color="auto"/>
            </w:tcBorders>
            <w:shd w:val="clear" w:color="auto" w:fill="auto"/>
            <w:vAlign w:val="center"/>
          </w:tcPr>
          <w:p w:rsidR="00284044">
            <w:pPr>
              <w:pStyle w:val="a7"/>
              <w:spacing w:after="60" w:line="240" w:lineRule="auto"/>
              <w:ind w:firstLine="0"/>
              <w:rPr>
                <w:sz w:val="22"/>
                <w:szCs w:val="22"/>
              </w:rPr>
            </w:pPr>
            <w:r>
              <w:rPr>
                <w:rFonts w:ascii="Times New Roman" w:eastAsia="Times New Roman" w:hAnsi="Times New Roman" w:cs="Times New Roman"/>
                <w:sz w:val="22"/>
                <w:szCs w:val="22"/>
              </w:rPr>
              <w:t>250/</w:t>
            </w:r>
          </w:p>
          <w:p w:rsidR="00284044">
            <w:pPr>
              <w:pStyle w:val="a7"/>
              <w:spacing w:after="60" w:line="240" w:lineRule="auto"/>
              <w:ind w:firstLine="0"/>
              <w:rPr>
                <w:sz w:val="22"/>
                <w:szCs w:val="22"/>
              </w:rPr>
            </w:pPr>
            <w:r>
              <w:rPr>
                <w:rFonts w:ascii="Times New Roman" w:eastAsia="Times New Roman" w:hAnsi="Times New Roman" w:cs="Times New Roman"/>
                <w:sz w:val="22"/>
                <w:szCs w:val="22"/>
              </w:rPr>
              <w:t>164/</w:t>
            </w:r>
          </w:p>
          <w:p w:rsidR="00284044">
            <w:pPr>
              <w:pStyle w:val="a7"/>
              <w:spacing w:after="60" w:line="240" w:lineRule="auto"/>
              <w:ind w:firstLine="0"/>
              <w:jc w:val="center"/>
              <w:rPr>
                <w:sz w:val="22"/>
                <w:szCs w:val="22"/>
              </w:rPr>
            </w:pPr>
            <w:r>
              <w:rPr>
                <w:rFonts w:ascii="Times New Roman" w:eastAsia="Times New Roman" w:hAnsi="Times New Roman" w:cs="Times New Roman"/>
                <w:sz w:val="22"/>
                <w:szCs w:val="22"/>
              </w:rPr>
              <w:t>98</w:t>
            </w:r>
          </w:p>
        </w:tc>
        <w:tc>
          <w:tcPr>
            <w:tcW w:w="902"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6300</w:t>
            </w:r>
          </w:p>
        </w:tc>
        <w:tc>
          <w:tcPr>
            <w:tcW w:w="710"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140"/>
              <w:rPr>
                <w:sz w:val="22"/>
                <w:szCs w:val="22"/>
              </w:rPr>
            </w:pPr>
            <w:r>
              <w:rPr>
                <w:rFonts w:ascii="Times New Roman" w:eastAsia="Times New Roman" w:hAnsi="Times New Roman" w:cs="Times New Roman"/>
                <w:sz w:val="22"/>
                <w:szCs w:val="22"/>
                <w:lang w:val="en-US" w:eastAsia="en-US" w:bidi="en-US"/>
              </w:rPr>
              <w:t>1(X)0</w:t>
            </w:r>
          </w:p>
        </w:tc>
        <w:tc>
          <w:tcPr>
            <w:tcW w:w="730"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395</w:t>
            </w:r>
          </w:p>
        </w:tc>
        <w:tc>
          <w:tcPr>
            <w:tcW w:w="710" w:type="dxa"/>
            <w:tcBorders>
              <w:top w:val="single" w:sz="4" w:space="0" w:color="auto"/>
              <w:left w:val="single" w:sz="4" w:space="0" w:color="auto"/>
              <w:bottom w:val="single" w:sz="4" w:space="0" w:color="auto"/>
            </w:tcBorders>
            <w:shd w:val="clear" w:color="auto" w:fill="auto"/>
          </w:tcPr>
          <w:p w:rsidR="00284044">
            <w:pPr>
              <w:rPr>
                <w:sz w:val="10"/>
                <w:szCs w:val="10"/>
              </w:rPr>
            </w:pPr>
          </w:p>
        </w:tc>
        <w:tc>
          <w:tcPr>
            <w:tcW w:w="730"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25</w:t>
            </w:r>
          </w:p>
        </w:tc>
        <w:tc>
          <w:tcPr>
            <w:tcW w:w="979" w:type="dxa"/>
            <w:tcBorders>
              <w:top w:val="single" w:sz="4" w:space="0" w:color="auto"/>
              <w:left w:val="single" w:sz="4" w:space="0" w:color="auto"/>
              <w:bottom w:val="single" w:sz="4" w:space="0" w:color="auto"/>
              <w:right w:val="single" w:sz="4" w:space="0" w:color="auto"/>
            </w:tcBorders>
            <w:shd w:val="clear" w:color="auto" w:fill="auto"/>
            <w:vAlign w:val="center"/>
          </w:tcPr>
          <w:p w:rsidR="00284044">
            <w:pPr>
              <w:pStyle w:val="a7"/>
              <w:spacing w:line="240" w:lineRule="auto"/>
              <w:ind w:firstLine="0"/>
              <w:jc w:val="center"/>
            </w:pPr>
            <w:r>
              <w:t>跳设中</w:t>
            </w:r>
          </w:p>
        </w:tc>
      </w:tr>
    </w:tbl>
    <w:p w:rsidR="00284044">
      <w:pPr>
        <w:pStyle w:val="a6"/>
        <w:ind w:left="250"/>
      </w:pPr>
      <w:r>
        <w:t>绝缘户机械强度</w:t>
      </w:r>
      <w:r>
        <w:t>;</w:t>
      </w:r>
      <w:r>
        <w:t>安全系数</w:t>
      </w:r>
    </w:p>
    <w:p w:rsidR="00284044">
      <w:pPr>
        <w:spacing w:after="59" w:line="1" w:lineRule="exact"/>
      </w:pPr>
    </w:p>
    <w:p w:rsidR="00284044">
      <w:pPr>
        <w:spacing w:line="1" w:lineRule="exact"/>
      </w:pPr>
    </w:p>
    <w:tbl>
      <w:tblPr>
        <w:tblStyle w:val="TableNormal"/>
        <w:tblOverlap w:val="never"/>
        <w:tblW w:w="0" w:type="auto"/>
        <w:jc w:val="center"/>
        <w:tblLayout w:type="fixed"/>
        <w:tblCellMar>
          <w:top w:w="0" w:type="dxa"/>
          <w:left w:w="10" w:type="dxa"/>
          <w:bottom w:w="0" w:type="dxa"/>
          <w:right w:w="10" w:type="dxa"/>
        </w:tblCellMar>
        <w:tblLook w:val="0000"/>
      </w:tblPr>
      <w:tblGrid>
        <w:gridCol w:w="1392"/>
        <w:gridCol w:w="1670"/>
        <w:gridCol w:w="1670"/>
        <w:gridCol w:w="1229"/>
        <w:gridCol w:w="941"/>
        <w:gridCol w:w="1094"/>
        <w:gridCol w:w="1094"/>
      </w:tblGrid>
      <w:tr>
        <w:tblPrEx>
          <w:tblW w:w="0" w:type="auto"/>
          <w:jc w:val="center"/>
          <w:tblLayout w:type="fixed"/>
          <w:tblCellMar>
            <w:top w:w="0" w:type="dxa"/>
            <w:left w:w="10" w:type="dxa"/>
            <w:bottom w:w="0" w:type="dxa"/>
            <w:right w:w="10" w:type="dxa"/>
          </w:tblCellMar>
          <w:tblLook w:val="0000"/>
        </w:tblPrEx>
        <w:trPr>
          <w:trHeight w:hRule="exact" w:val="470"/>
          <w:jc w:val="center"/>
        </w:trPr>
        <w:tc>
          <w:tcPr>
            <w:tcW w:w="1392"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情况</w:t>
            </w:r>
          </w:p>
        </w:tc>
        <w:tc>
          <w:tcPr>
            <w:tcW w:w="3340" w:type="dxa"/>
            <w:gridSpan w:val="2"/>
            <w:tcBorders>
              <w:top w:val="single" w:sz="4" w:space="0" w:color="auto"/>
              <w:left w:val="single" w:sz="4" w:space="0" w:color="auto"/>
            </w:tcBorders>
            <w:shd w:val="clear" w:color="auto" w:fill="auto"/>
          </w:tcPr>
          <w:p w:rsidR="00284044">
            <w:pPr>
              <w:pStyle w:val="a7"/>
              <w:spacing w:before="120" w:line="240" w:lineRule="auto"/>
              <w:ind w:firstLine="0"/>
              <w:jc w:val="center"/>
            </w:pPr>
            <w:r>
              <w:t>最大使用荷载</w:t>
            </w:r>
          </w:p>
        </w:tc>
        <w:tc>
          <w:tcPr>
            <w:tcW w:w="1229"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常年荷载</w:t>
            </w:r>
          </w:p>
        </w:tc>
        <w:tc>
          <w:tcPr>
            <w:tcW w:w="941"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验算</w:t>
            </w:r>
          </w:p>
        </w:tc>
        <w:tc>
          <w:tcPr>
            <w:tcW w:w="1094"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断线</w:t>
            </w:r>
          </w:p>
        </w:tc>
        <w:tc>
          <w:tcPr>
            <w:tcW w:w="1094" w:type="dxa"/>
            <w:vMerge w:val="restart"/>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0"/>
              <w:jc w:val="center"/>
            </w:pPr>
            <w:r>
              <w:t>斯联</w:t>
            </w:r>
          </w:p>
        </w:tc>
      </w:tr>
      <w:tr>
        <w:tblPrEx>
          <w:tblW w:w="0" w:type="auto"/>
          <w:jc w:val="center"/>
          <w:tblLayout w:type="fixed"/>
          <w:tblCellMar>
            <w:top w:w="0" w:type="dxa"/>
            <w:left w:w="10" w:type="dxa"/>
            <w:bottom w:w="0" w:type="dxa"/>
            <w:right w:w="10" w:type="dxa"/>
          </w:tblCellMar>
          <w:tblLook w:val="0000"/>
        </w:tblPrEx>
        <w:trPr>
          <w:trHeight w:hRule="exact" w:val="461"/>
          <w:jc w:val="center"/>
        </w:trPr>
        <w:tc>
          <w:tcPr>
            <w:tcW w:w="1392" w:type="dxa"/>
            <w:vMerge/>
            <w:tcBorders>
              <w:left w:val="single" w:sz="4" w:space="0" w:color="auto"/>
            </w:tcBorders>
            <w:shd w:val="clear" w:color="auto" w:fill="auto"/>
            <w:vAlign w:val="center"/>
          </w:tcPr>
          <w:p w:rsidR="00284044"/>
        </w:tc>
        <w:tc>
          <w:tcPr>
            <w:tcW w:w="1670" w:type="dxa"/>
            <w:tcBorders>
              <w:top w:val="single" w:sz="4" w:space="0" w:color="auto"/>
              <w:left w:val="single" w:sz="4" w:space="0" w:color="auto"/>
            </w:tcBorders>
            <w:shd w:val="clear" w:color="auto" w:fill="auto"/>
          </w:tcPr>
          <w:p w:rsidR="00284044">
            <w:pPr>
              <w:pStyle w:val="a7"/>
              <w:spacing w:before="100" w:line="240" w:lineRule="auto"/>
              <w:ind w:firstLine="0"/>
              <w:jc w:val="center"/>
            </w:pPr>
            <w:r>
              <w:t>盘型绝缘子</w:t>
            </w:r>
          </w:p>
        </w:tc>
        <w:tc>
          <w:tcPr>
            <w:tcW w:w="1670" w:type="dxa"/>
            <w:tcBorders>
              <w:top w:val="single" w:sz="4" w:space="0" w:color="auto"/>
              <w:left w:val="single" w:sz="4" w:space="0" w:color="auto"/>
            </w:tcBorders>
            <w:shd w:val="clear" w:color="auto" w:fill="auto"/>
          </w:tcPr>
          <w:p w:rsidR="00284044">
            <w:pPr>
              <w:pStyle w:val="a7"/>
              <w:spacing w:before="100" w:line="240" w:lineRule="auto"/>
              <w:ind w:firstLine="0"/>
              <w:jc w:val="center"/>
            </w:pPr>
            <w:r>
              <w:t>棒型绝缘子</w:t>
            </w:r>
          </w:p>
        </w:tc>
        <w:tc>
          <w:tcPr>
            <w:tcW w:w="1229" w:type="dxa"/>
            <w:vMerge/>
            <w:tcBorders>
              <w:left w:val="single" w:sz="4" w:space="0" w:color="auto"/>
            </w:tcBorders>
            <w:shd w:val="clear" w:color="auto" w:fill="auto"/>
            <w:vAlign w:val="center"/>
          </w:tcPr>
          <w:p w:rsidR="00284044"/>
        </w:tc>
        <w:tc>
          <w:tcPr>
            <w:tcW w:w="941" w:type="dxa"/>
            <w:vMerge/>
            <w:tcBorders>
              <w:left w:val="single" w:sz="4" w:space="0" w:color="auto"/>
            </w:tcBorders>
            <w:shd w:val="clear" w:color="auto" w:fill="auto"/>
            <w:vAlign w:val="center"/>
          </w:tcPr>
          <w:p w:rsidR="00284044"/>
        </w:tc>
        <w:tc>
          <w:tcPr>
            <w:tcW w:w="1094" w:type="dxa"/>
            <w:vMerge/>
            <w:tcBorders>
              <w:left w:val="single" w:sz="4" w:space="0" w:color="auto"/>
            </w:tcBorders>
            <w:shd w:val="clear" w:color="auto" w:fill="auto"/>
            <w:vAlign w:val="center"/>
          </w:tcPr>
          <w:p w:rsidR="00284044"/>
        </w:tc>
        <w:tc>
          <w:tcPr>
            <w:tcW w:w="1094" w:type="dxa"/>
            <w:vMerge/>
            <w:tcBorders>
              <w:left w:val="single" w:sz="4" w:space="0" w:color="auto"/>
              <w:right w:val="single" w:sz="4" w:space="0" w:color="auto"/>
            </w:tcBorders>
            <w:shd w:val="clear" w:color="auto" w:fill="auto"/>
            <w:vAlign w:val="center"/>
          </w:tcPr>
          <w:p w:rsidR="00284044"/>
        </w:tc>
      </w:tr>
      <w:tr>
        <w:tblPrEx>
          <w:tblW w:w="0" w:type="auto"/>
          <w:jc w:val="center"/>
          <w:tblLayout w:type="fixed"/>
          <w:tblCellMar>
            <w:top w:w="0" w:type="dxa"/>
            <w:left w:w="10" w:type="dxa"/>
            <w:bottom w:w="0" w:type="dxa"/>
            <w:right w:w="10" w:type="dxa"/>
          </w:tblCellMar>
          <w:tblLook w:val="0000"/>
        </w:tblPrEx>
        <w:trPr>
          <w:trHeight w:hRule="exact" w:val="499"/>
          <w:jc w:val="center"/>
        </w:trPr>
        <w:tc>
          <w:tcPr>
            <w:tcW w:w="1392" w:type="dxa"/>
            <w:tcBorders>
              <w:top w:val="single" w:sz="4" w:space="0" w:color="auto"/>
              <w:left w:val="single" w:sz="4" w:space="0" w:color="auto"/>
            </w:tcBorders>
            <w:shd w:val="clear" w:color="auto" w:fill="auto"/>
            <w:vAlign w:val="center"/>
          </w:tcPr>
          <w:p w:rsidR="00284044">
            <w:pPr>
              <w:pStyle w:val="a7"/>
              <w:spacing w:line="240" w:lineRule="auto"/>
              <w:ind w:firstLine="220"/>
            </w:pPr>
            <w:r>
              <w:t>安全系数</w:t>
            </w:r>
          </w:p>
        </w:tc>
        <w:tc>
          <w:tcPr>
            <w:tcW w:w="1670"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2.7</w:t>
            </w:r>
          </w:p>
        </w:tc>
        <w:tc>
          <w:tcPr>
            <w:tcW w:w="1670"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3.</w:t>
            </w:r>
            <w:r>
              <w:rPr>
                <w:rFonts w:ascii="Times New Roman" w:eastAsia="Times New Roman" w:hAnsi="Times New Roman" w:cs="Times New Roman"/>
                <w:sz w:val="22"/>
                <w:szCs w:val="22"/>
              </w:rPr>
              <w:t>0</w:t>
            </w:r>
          </w:p>
        </w:tc>
        <w:tc>
          <w:tcPr>
            <w:tcW w:w="1229"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4.0</w:t>
            </w:r>
          </w:p>
        </w:tc>
        <w:tc>
          <w:tcPr>
            <w:tcW w:w="941"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1.5</w:t>
            </w:r>
          </w:p>
        </w:tc>
        <w:tc>
          <w:tcPr>
            <w:tcW w:w="1094"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1.8</w:t>
            </w:r>
          </w:p>
        </w:tc>
        <w:tc>
          <w:tcPr>
            <w:tcW w:w="1094"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1.5</w:t>
            </w:r>
          </w:p>
        </w:tc>
      </w:tr>
    </w:tbl>
    <w:p w:rsidR="00284044">
      <w:pPr>
        <w:pStyle w:val="a6"/>
        <w:spacing w:line="470" w:lineRule="exact"/>
      </w:pPr>
      <w:r>
        <w:rPr>
          <w:rFonts w:ascii="Times New Roman" w:eastAsia="Times New Roman" w:hAnsi="Times New Roman" w:cs="Times New Roman"/>
          <w:b/>
          <w:bCs/>
          <w:sz w:val="24"/>
          <w:szCs w:val="24"/>
          <w:lang w:val="en-US" w:eastAsia="en-US" w:bidi="en-US"/>
        </w:rPr>
        <w:t>3.</w:t>
      </w:r>
      <w:r>
        <w:rPr>
          <w:rFonts w:ascii="Times New Roman" w:eastAsia="Times New Roman" w:hAnsi="Times New Roman" w:cs="Times New Roman"/>
          <w:b/>
          <w:bCs/>
          <w:sz w:val="24"/>
          <w:szCs w:val="24"/>
        </w:rPr>
        <w:t>10</w:t>
      </w:r>
      <w:r>
        <w:t>绝缘配置</w:t>
      </w:r>
    </w:p>
    <w:p w:rsidR="00284044">
      <w:pPr>
        <w:spacing w:after="219" w:line="1" w:lineRule="exact"/>
      </w:pPr>
    </w:p>
    <w:p w:rsidR="00284044">
      <w:pPr>
        <w:spacing w:line="1" w:lineRule="exact"/>
      </w:pPr>
    </w:p>
    <w:p w:rsidR="00284044">
      <w:pPr>
        <w:pStyle w:val="a6"/>
        <w:spacing w:line="470" w:lineRule="exact"/>
      </w:pPr>
      <w:r>
        <w:t>本工程绝缘配九见表</w:t>
      </w:r>
      <w:r>
        <w:t>“</w:t>
      </w:r>
      <w:r>
        <w:t>绝缘配置</w:t>
      </w:r>
      <w:r>
        <w:t>.</w:t>
      </w:r>
      <w:r>
        <w:t>说算我</w:t>
      </w:r>
    </w:p>
    <w:tbl>
      <w:tblPr>
        <w:tblStyle w:val="TableNormal"/>
        <w:tblOverlap w:val="never"/>
        <w:tblW w:w="0" w:type="auto"/>
        <w:jc w:val="center"/>
        <w:tblLayout w:type="fixed"/>
        <w:tblCellMar>
          <w:top w:w="0" w:type="dxa"/>
          <w:left w:w="10" w:type="dxa"/>
          <w:bottom w:w="0" w:type="dxa"/>
          <w:right w:w="10" w:type="dxa"/>
        </w:tblCellMar>
        <w:tblLook w:val="0000"/>
      </w:tblPr>
      <w:tblGrid>
        <w:gridCol w:w="1517"/>
        <w:gridCol w:w="3955"/>
        <w:gridCol w:w="3562"/>
      </w:tblGrid>
      <w:tr>
        <w:tblPrEx>
          <w:tblW w:w="0" w:type="auto"/>
          <w:jc w:val="center"/>
          <w:tblLayout w:type="fixed"/>
          <w:tblCellMar>
            <w:top w:w="0" w:type="dxa"/>
            <w:left w:w="10" w:type="dxa"/>
            <w:bottom w:w="0" w:type="dxa"/>
            <w:right w:w="10" w:type="dxa"/>
          </w:tblCellMar>
          <w:tblLook w:val="0000"/>
        </w:tblPrEx>
        <w:trPr>
          <w:trHeight w:hRule="exact" w:val="480"/>
          <w:jc w:val="center"/>
        </w:trPr>
        <w:tc>
          <w:tcPr>
            <w:tcW w:w="5472" w:type="dxa"/>
            <w:gridSpan w:val="2"/>
            <w:tcBorders>
              <w:top w:val="single" w:sz="4" w:space="0" w:color="auto"/>
              <w:left w:val="single" w:sz="4" w:space="0" w:color="auto"/>
            </w:tcBorders>
            <w:shd w:val="clear" w:color="auto" w:fill="auto"/>
            <w:vAlign w:val="center"/>
          </w:tcPr>
          <w:p w:rsidR="00284044">
            <w:pPr>
              <w:pStyle w:val="a7"/>
              <w:spacing w:line="240" w:lineRule="auto"/>
              <w:ind w:firstLine="0"/>
              <w:jc w:val="center"/>
            </w:pPr>
            <w:r>
              <w:t>电压等级</w:t>
            </w:r>
          </w:p>
        </w:tc>
        <w:tc>
          <w:tcPr>
            <w:tcW w:w="3562"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0"/>
              <w:jc w:val="center"/>
            </w:pPr>
            <w:r>
              <w:rPr>
                <w:rFonts w:ascii="Times New Roman" w:eastAsia="Times New Roman" w:hAnsi="Times New Roman" w:cs="Times New Roman"/>
                <w:sz w:val="22"/>
                <w:szCs w:val="22"/>
                <w:lang w:val="en-US" w:eastAsia="en-US" w:bidi="en-US"/>
              </w:rPr>
              <w:t>220k</w:t>
            </w:r>
            <w:r>
              <w:rPr>
                <w:rFonts w:ascii="Times New Roman" w:eastAsia="Times New Roman" w:hAnsi="Times New Roman" w:cs="Times New Roman"/>
                <w:sz w:val="22"/>
                <w:szCs w:val="22"/>
              </w:rPr>
              <w:t>V</w:t>
            </w:r>
            <w:r>
              <w:t>线路</w:t>
            </w:r>
          </w:p>
        </w:tc>
      </w:tr>
      <w:tr>
        <w:tblPrEx>
          <w:tblW w:w="0" w:type="auto"/>
          <w:jc w:val="center"/>
          <w:tblLayout w:type="fixed"/>
          <w:tblCellMar>
            <w:top w:w="0" w:type="dxa"/>
            <w:left w:w="10" w:type="dxa"/>
            <w:bottom w:w="0" w:type="dxa"/>
            <w:right w:w="10" w:type="dxa"/>
          </w:tblCellMar>
          <w:tblLook w:val="0000"/>
        </w:tblPrEx>
        <w:trPr>
          <w:trHeight w:hRule="exact" w:val="461"/>
          <w:jc w:val="center"/>
        </w:trPr>
        <w:tc>
          <w:tcPr>
            <w:tcW w:w="5472" w:type="dxa"/>
            <w:gridSpan w:val="2"/>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t>绝缘配猊要求但</w:t>
            </w:r>
            <w:r>
              <w:rPr>
                <w:rFonts w:ascii="Times New Roman" w:eastAsia="Times New Roman" w:hAnsi="Times New Roman" w:cs="Times New Roman"/>
                <w:sz w:val="22"/>
                <w:szCs w:val="22"/>
                <w:lang w:val="en-US" w:eastAsia="en-US" w:bidi="en-US"/>
              </w:rPr>
              <w:t>＜cm/kV)</w:t>
            </w:r>
          </w:p>
        </w:tc>
        <w:tc>
          <w:tcPr>
            <w:tcW w:w="3562"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2.</w:t>
            </w:r>
            <w:r>
              <w:rPr>
                <w:rFonts w:ascii="Times New Roman" w:eastAsia="Times New Roman" w:hAnsi="Times New Roman" w:cs="Times New Roman"/>
                <w:sz w:val="22"/>
                <w:szCs w:val="22"/>
              </w:rPr>
              <w:t>78</w:t>
            </w:r>
            <w:r>
              <w:t>(</w:t>
            </w:r>
            <w:r>
              <w:t>合成</w:t>
            </w:r>
            <w:r>
              <w:rPr>
                <w:rFonts w:ascii="Times New Roman" w:eastAsia="Times New Roman" w:hAnsi="Times New Roman" w:cs="Times New Roman"/>
                <w:sz w:val="22"/>
                <w:szCs w:val="22"/>
                <w:lang w:val="en-US" w:eastAsia="en-US" w:bidi="en-US"/>
              </w:rPr>
              <w:t>-2.</w:t>
            </w:r>
            <w:r>
              <w:rPr>
                <w:rFonts w:ascii="Times New Roman" w:eastAsia="Times New Roman" w:hAnsi="Times New Roman" w:cs="Times New Roman"/>
                <w:sz w:val="22"/>
                <w:szCs w:val="22"/>
              </w:rPr>
              <w:t>5)</w:t>
            </w:r>
          </w:p>
        </w:tc>
      </w:tr>
      <w:tr>
        <w:tblPrEx>
          <w:tblW w:w="0" w:type="auto"/>
          <w:jc w:val="center"/>
          <w:tblLayout w:type="fixed"/>
          <w:tblCellMar>
            <w:top w:w="0" w:type="dxa"/>
            <w:left w:w="10" w:type="dxa"/>
            <w:bottom w:w="0" w:type="dxa"/>
            <w:right w:w="10" w:type="dxa"/>
          </w:tblCellMar>
          <w:tblLook w:val="0000"/>
        </w:tblPrEx>
        <w:trPr>
          <w:trHeight w:hRule="exact" w:val="461"/>
          <w:jc w:val="center"/>
        </w:trPr>
        <w:tc>
          <w:tcPr>
            <w:tcW w:w="5472" w:type="dxa"/>
            <w:gridSpan w:val="2"/>
            <w:tcBorders>
              <w:top w:val="single" w:sz="4" w:space="0" w:color="auto"/>
              <w:left w:val="single" w:sz="4" w:space="0" w:color="auto"/>
            </w:tcBorders>
            <w:shd w:val="clear" w:color="auto" w:fill="auto"/>
            <w:vAlign w:val="center"/>
          </w:tcPr>
          <w:p w:rsidR="00284044">
            <w:pPr>
              <w:pStyle w:val="a7"/>
              <w:spacing w:line="240" w:lineRule="auto"/>
              <w:ind w:firstLine="0"/>
              <w:jc w:val="center"/>
            </w:pPr>
            <w:r>
              <w:t>导线</w:t>
            </w:r>
          </w:p>
        </w:tc>
        <w:tc>
          <w:tcPr>
            <w:tcW w:w="3562"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JL/G1A</w:t>
            </w:r>
            <w:r>
              <w:rPr>
                <w:rFonts w:ascii="Times New Roman" w:eastAsia="Times New Roman" w:hAnsi="Times New Roman" w:cs="Times New Roman"/>
                <w:sz w:val="22"/>
                <w:szCs w:val="22"/>
              </w:rPr>
              <w:t>630/45</w:t>
            </w:r>
          </w:p>
        </w:tc>
      </w:tr>
      <w:tr>
        <w:tblPrEx>
          <w:tblW w:w="0" w:type="auto"/>
          <w:jc w:val="center"/>
          <w:tblLayout w:type="fixed"/>
          <w:tblCellMar>
            <w:top w:w="0" w:type="dxa"/>
            <w:left w:w="10" w:type="dxa"/>
            <w:bottom w:w="0" w:type="dxa"/>
            <w:right w:w="10" w:type="dxa"/>
          </w:tblCellMar>
          <w:tblLook w:val="0000"/>
        </w:tblPrEx>
        <w:trPr>
          <w:trHeight w:hRule="exact" w:val="451"/>
          <w:jc w:val="center"/>
        </w:trPr>
        <w:tc>
          <w:tcPr>
            <w:tcW w:w="1517" w:type="dxa"/>
            <w:tcBorders>
              <w:top w:val="single" w:sz="4" w:space="0" w:color="auto"/>
              <w:left w:val="single" w:sz="4" w:space="0" w:color="auto"/>
            </w:tcBorders>
            <w:shd w:val="clear" w:color="auto" w:fill="auto"/>
          </w:tcPr>
          <w:p w:rsidR="00284044">
            <w:pPr>
              <w:rPr>
                <w:sz w:val="10"/>
                <w:szCs w:val="10"/>
              </w:rPr>
            </w:pPr>
          </w:p>
        </w:tc>
        <w:tc>
          <w:tcPr>
            <w:tcW w:w="3955" w:type="dxa"/>
            <w:tcBorders>
              <w:top w:val="single" w:sz="4" w:space="0" w:color="auto"/>
              <w:left w:val="single" w:sz="4" w:space="0" w:color="auto"/>
            </w:tcBorders>
            <w:shd w:val="clear" w:color="auto" w:fill="auto"/>
            <w:vAlign w:val="center"/>
          </w:tcPr>
          <w:p w:rsidR="00284044">
            <w:pPr>
              <w:pStyle w:val="a7"/>
              <w:spacing w:line="240" w:lineRule="auto"/>
              <w:ind w:firstLine="0"/>
              <w:jc w:val="center"/>
            </w:pPr>
            <w:r>
              <w:t>绝缘于型号</w:t>
            </w:r>
          </w:p>
        </w:tc>
        <w:tc>
          <w:tcPr>
            <w:tcW w:w="3562"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FYTX</w:t>
            </w:r>
            <w:r>
              <w:rPr>
                <w:rFonts w:ascii="Times New Roman" w:eastAsia="Times New Roman" w:hAnsi="Times New Roman" w:cs="Times New Roman"/>
                <w:sz w:val="22"/>
                <w:szCs w:val="22"/>
              </w:rPr>
              <w:t>220/100</w:t>
            </w:r>
            <w:r>
              <w:rPr>
                <w:rFonts w:ascii="Times New Roman" w:eastAsia="Times New Roman" w:hAnsi="Times New Roman" w:cs="Times New Roman"/>
                <w:sz w:val="22"/>
                <w:szCs w:val="22"/>
                <w:lang w:val="en-US" w:eastAsia="en-US" w:bidi="en-US"/>
              </w:rPr>
              <w:t>0.</w:t>
            </w:r>
            <w:r>
              <w:rPr>
                <w:rFonts w:ascii="Times New Roman" w:eastAsia="Times New Roman" w:hAnsi="Times New Roman" w:cs="Times New Roman"/>
                <w:sz w:val="22"/>
                <w:szCs w:val="22"/>
              </w:rPr>
              <w:t>8</w:t>
            </w:r>
            <w:r>
              <w:rPr>
                <w:rFonts w:ascii="Times New Roman" w:eastAsia="Times New Roman" w:hAnsi="Times New Roman" w:cs="Times New Roman"/>
                <w:sz w:val="22"/>
                <w:szCs w:val="22"/>
                <w:lang w:val="en-US" w:eastAsia="en-US" w:bidi="en-US"/>
              </w:rPr>
              <w:t>PT</w:t>
            </w:r>
          </w:p>
        </w:tc>
      </w:tr>
      <w:tr>
        <w:tblPrEx>
          <w:tblW w:w="0" w:type="auto"/>
          <w:jc w:val="center"/>
          <w:tblLayout w:type="fixed"/>
          <w:tblCellMar>
            <w:top w:w="0" w:type="dxa"/>
            <w:left w:w="10" w:type="dxa"/>
            <w:bottom w:w="0" w:type="dxa"/>
            <w:right w:w="10" w:type="dxa"/>
          </w:tblCellMar>
          <w:tblLook w:val="0000"/>
        </w:tblPrEx>
        <w:trPr>
          <w:trHeight w:hRule="exact" w:val="451"/>
          <w:jc w:val="center"/>
        </w:trPr>
        <w:tc>
          <w:tcPr>
            <w:tcW w:w="1517" w:type="dxa"/>
            <w:vMerge w:val="restart"/>
            <w:tcBorders>
              <w:left w:val="single" w:sz="4" w:space="0" w:color="auto"/>
            </w:tcBorders>
            <w:shd w:val="clear" w:color="auto" w:fill="auto"/>
          </w:tcPr>
          <w:p w:rsidR="00284044">
            <w:pPr>
              <w:pStyle w:val="a7"/>
              <w:spacing w:before="320" w:line="240" w:lineRule="auto"/>
              <w:ind w:firstLine="420"/>
            </w:pPr>
            <w:r>
              <w:t>跳线审</w:t>
            </w:r>
          </w:p>
        </w:tc>
        <w:tc>
          <w:tcPr>
            <w:tcW w:w="3955" w:type="dxa"/>
            <w:tcBorders>
              <w:left w:val="single" w:sz="4" w:space="0" w:color="auto"/>
            </w:tcBorders>
            <w:shd w:val="clear" w:color="auto" w:fill="auto"/>
            <w:vAlign w:val="center"/>
          </w:tcPr>
          <w:p w:rsidR="00284044">
            <w:pPr>
              <w:pStyle w:val="a7"/>
              <w:spacing w:line="240" w:lineRule="auto"/>
              <w:ind w:firstLine="0"/>
              <w:jc w:val="center"/>
              <w:rPr>
                <w:sz w:val="22"/>
                <w:szCs w:val="22"/>
              </w:rPr>
            </w:pPr>
            <w:r>
              <w:t>■</w:t>
            </w:r>
            <w:r>
              <w:t>绿子泄漏距离</w:t>
            </w:r>
            <w:r>
              <w:rPr>
                <w:rFonts w:ascii="Times New Roman" w:eastAsia="Times New Roman" w:hAnsi="Times New Roman" w:cs="Times New Roman"/>
                <w:sz w:val="22"/>
                <w:szCs w:val="22"/>
                <w:lang w:val="en-US" w:eastAsia="en-US" w:bidi="en-US"/>
              </w:rPr>
              <w:t>(mn)</w:t>
            </w:r>
          </w:p>
        </w:tc>
        <w:tc>
          <w:tcPr>
            <w:tcW w:w="3562" w:type="dxa"/>
            <w:tcBorders>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6300</w:t>
            </w:r>
          </w:p>
        </w:tc>
      </w:tr>
      <w:tr>
        <w:tblPrEx>
          <w:tblW w:w="0" w:type="auto"/>
          <w:jc w:val="center"/>
          <w:tblLayout w:type="fixed"/>
          <w:tblCellMar>
            <w:top w:w="0" w:type="dxa"/>
            <w:left w:w="10" w:type="dxa"/>
            <w:bottom w:w="0" w:type="dxa"/>
            <w:right w:w="10" w:type="dxa"/>
          </w:tblCellMar>
          <w:tblLook w:val="0000"/>
        </w:tblPrEx>
        <w:trPr>
          <w:trHeight w:hRule="exact" w:val="461"/>
          <w:jc w:val="center"/>
        </w:trPr>
        <w:tc>
          <w:tcPr>
            <w:tcW w:w="1517" w:type="dxa"/>
            <w:vMerge/>
            <w:tcBorders>
              <w:left w:val="single" w:sz="4" w:space="0" w:color="auto"/>
            </w:tcBorders>
            <w:shd w:val="clear" w:color="auto" w:fill="auto"/>
          </w:tcPr>
          <w:p w:rsidR="00284044"/>
        </w:tc>
        <w:tc>
          <w:tcPr>
            <w:tcW w:w="3955" w:type="dxa"/>
            <w:tcBorders>
              <w:top w:val="single" w:sz="4" w:space="0" w:color="auto"/>
              <w:left w:val="single" w:sz="4" w:space="0" w:color="auto"/>
            </w:tcBorders>
            <w:shd w:val="clear" w:color="auto" w:fill="auto"/>
            <w:vAlign w:val="center"/>
          </w:tcPr>
          <w:p w:rsidR="00284044">
            <w:pPr>
              <w:pStyle w:val="a7"/>
              <w:spacing w:line="240" w:lineRule="auto"/>
              <w:ind w:firstLine="0"/>
              <w:jc w:val="center"/>
            </w:pPr>
            <w:r>
              <w:t>组合</w:t>
            </w:r>
            <w:r>
              <w:t>(</w:t>
            </w:r>
            <w:r>
              <w:t>联</w:t>
            </w:r>
            <w:r>
              <w:rPr>
                <w:rFonts w:ascii="Times New Roman" w:eastAsia="Times New Roman" w:hAnsi="Times New Roman" w:cs="Times New Roman"/>
                <w:sz w:val="22"/>
                <w:szCs w:val="22"/>
              </w:rPr>
              <w:t>X</w:t>
            </w:r>
            <w:r>
              <w:t>片》</w:t>
            </w:r>
          </w:p>
        </w:tc>
        <w:tc>
          <w:tcPr>
            <w:tcW w:w="3562"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1X1</w:t>
            </w:r>
          </w:p>
        </w:tc>
      </w:tr>
      <w:tr>
        <w:tblPrEx>
          <w:tblW w:w="0" w:type="auto"/>
          <w:jc w:val="center"/>
          <w:tblLayout w:type="fixed"/>
          <w:tblCellMar>
            <w:top w:w="0" w:type="dxa"/>
            <w:left w:w="10" w:type="dxa"/>
            <w:bottom w:w="0" w:type="dxa"/>
            <w:right w:w="10" w:type="dxa"/>
          </w:tblCellMar>
          <w:tblLook w:val="0000"/>
        </w:tblPrEx>
        <w:trPr>
          <w:trHeight w:hRule="exact" w:val="461"/>
          <w:jc w:val="center"/>
        </w:trPr>
        <w:tc>
          <w:tcPr>
            <w:tcW w:w="1517" w:type="dxa"/>
            <w:vMerge/>
            <w:tcBorders>
              <w:left w:val="single" w:sz="4" w:space="0" w:color="auto"/>
            </w:tcBorders>
            <w:shd w:val="clear" w:color="auto" w:fill="auto"/>
          </w:tcPr>
          <w:p w:rsidR="00284044"/>
        </w:tc>
        <w:tc>
          <w:tcPr>
            <w:tcW w:w="3955"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t>整印爬电比距</w:t>
            </w:r>
            <w:r>
              <w:rPr>
                <w:rFonts w:ascii="Times New Roman" w:eastAsia="Times New Roman" w:hAnsi="Times New Roman" w:cs="Times New Roman"/>
                <w:sz w:val="22"/>
                <w:szCs w:val="22"/>
                <w:lang w:val="en-US" w:eastAsia="en-US" w:bidi="en-US"/>
              </w:rPr>
              <w:t>(cm/kV)</w:t>
            </w:r>
          </w:p>
        </w:tc>
        <w:tc>
          <w:tcPr>
            <w:tcW w:w="3562"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2.5</w:t>
            </w:r>
          </w:p>
        </w:tc>
      </w:tr>
      <w:tr>
        <w:tblPrEx>
          <w:tblW w:w="0" w:type="auto"/>
          <w:jc w:val="center"/>
          <w:tblLayout w:type="fixed"/>
          <w:tblCellMar>
            <w:top w:w="0" w:type="dxa"/>
            <w:left w:w="10" w:type="dxa"/>
            <w:bottom w:w="0" w:type="dxa"/>
            <w:right w:w="10" w:type="dxa"/>
          </w:tblCellMar>
          <w:tblLook w:val="0000"/>
        </w:tblPrEx>
        <w:trPr>
          <w:trHeight w:hRule="exact" w:val="480"/>
          <w:jc w:val="center"/>
        </w:trPr>
        <w:tc>
          <w:tcPr>
            <w:tcW w:w="1517"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420"/>
            </w:pPr>
            <w:r>
              <w:t>耐张申</w:t>
            </w:r>
          </w:p>
        </w:tc>
        <w:tc>
          <w:tcPr>
            <w:tcW w:w="3955"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center"/>
            </w:pPr>
            <w:r>
              <w:t>绝缘子型号</w:t>
            </w:r>
          </w:p>
        </w:tc>
        <w:tc>
          <w:tcPr>
            <w:tcW w:w="3562" w:type="dxa"/>
            <w:tcBorders>
              <w:top w:val="single" w:sz="4" w:space="0" w:color="auto"/>
              <w:left w:val="single" w:sz="4" w:space="0" w:color="auto"/>
              <w:bottom w:val="single" w:sz="4" w:space="0" w:color="auto"/>
              <w:righ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U10QBLP-2</w:t>
            </w:r>
          </w:p>
        </w:tc>
      </w:tr>
    </w:tbl>
    <w:p>
      <w:pPr>
        <w:sectPr>
          <w:type w:val="nextPage"/>
          <w:pgSz w:w="11900" w:h="16840"/>
          <w:pgMar w:top="1024" w:right="1020" w:bottom="1044" w:left="1290" w:header="596" w:footer="616" w:gutter="0"/>
          <w:pgNumType w:start="5"/>
          <w:cols w:space="720"/>
          <w:noEndnote/>
          <w:titlePg w:val="0"/>
          <w:docGrid w:linePitch="360"/>
        </w:sectPr>
      </w:pPr>
    </w:p>
    <w:tbl>
      <w:tblPr>
        <w:tblStyle w:val="TableNormal"/>
        <w:tblOverlap w:val="never"/>
        <w:tblW w:w="0" w:type="auto"/>
        <w:jc w:val="center"/>
        <w:tblLayout w:type="fixed"/>
        <w:tblCellMar>
          <w:top w:w="0" w:type="dxa"/>
          <w:left w:w="10" w:type="dxa"/>
          <w:bottom w:w="0" w:type="dxa"/>
          <w:right w:w="10" w:type="dxa"/>
        </w:tblCellMar>
        <w:tblLook w:val="0000"/>
      </w:tblPr>
      <w:tblGrid>
        <w:gridCol w:w="1517"/>
        <w:gridCol w:w="3955"/>
        <w:gridCol w:w="3562"/>
      </w:tblGrid>
      <w:tr>
        <w:tblPrEx>
          <w:tblW w:w="0" w:type="auto"/>
          <w:jc w:val="center"/>
          <w:tblLayout w:type="fixed"/>
          <w:tblCellMar>
            <w:top w:w="0" w:type="dxa"/>
            <w:left w:w="10" w:type="dxa"/>
            <w:bottom w:w="0" w:type="dxa"/>
            <w:right w:w="10" w:type="dxa"/>
          </w:tblCellMar>
          <w:tblLook w:val="0000"/>
        </w:tblPrEx>
        <w:trPr>
          <w:trHeight w:hRule="exact" w:val="461"/>
          <w:jc w:val="center"/>
        </w:trPr>
        <w:tc>
          <w:tcPr>
            <w:tcW w:w="5472" w:type="dxa"/>
            <w:gridSpan w:val="2"/>
            <w:tcBorders>
              <w:top w:val="single" w:sz="4" w:space="0" w:color="auto"/>
              <w:left w:val="single" w:sz="4" w:space="0" w:color="auto"/>
            </w:tcBorders>
            <w:shd w:val="clear" w:color="auto" w:fill="auto"/>
            <w:vAlign w:val="center"/>
          </w:tcPr>
          <w:p w:rsidR="00284044">
            <w:pPr>
              <w:pStyle w:val="a7"/>
              <w:spacing w:line="240" w:lineRule="auto"/>
              <w:ind w:firstLine="0"/>
              <w:jc w:val="center"/>
            </w:pPr>
            <w:r>
              <w:t>电压等级</w:t>
            </w:r>
          </w:p>
        </w:tc>
        <w:tc>
          <w:tcPr>
            <w:tcW w:w="3562"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0"/>
              <w:jc w:val="center"/>
            </w:pPr>
            <w:r>
              <w:rPr>
                <w:rFonts w:ascii="Times New Roman" w:eastAsia="Times New Roman" w:hAnsi="Times New Roman" w:cs="Times New Roman"/>
                <w:sz w:val="22"/>
                <w:szCs w:val="22"/>
                <w:lang w:val="en-US" w:eastAsia="en-US" w:bidi="en-US"/>
              </w:rPr>
              <w:t>220kV</w:t>
            </w:r>
            <w:r>
              <w:t>线路</w:t>
            </w:r>
          </w:p>
        </w:tc>
      </w:tr>
      <w:tr>
        <w:tblPrEx>
          <w:tblW w:w="0" w:type="auto"/>
          <w:jc w:val="center"/>
          <w:tblLayout w:type="fixed"/>
          <w:tblCellMar>
            <w:top w:w="0" w:type="dxa"/>
            <w:left w:w="10" w:type="dxa"/>
            <w:bottom w:w="0" w:type="dxa"/>
            <w:right w:w="10" w:type="dxa"/>
          </w:tblCellMar>
          <w:tblLook w:val="0000"/>
        </w:tblPrEx>
        <w:trPr>
          <w:trHeight w:hRule="exact" w:val="461"/>
          <w:jc w:val="center"/>
        </w:trPr>
        <w:tc>
          <w:tcPr>
            <w:tcW w:w="1517" w:type="dxa"/>
            <w:vMerge w:val="restart"/>
            <w:tcBorders>
              <w:left w:val="single" w:sz="4" w:space="0" w:color="auto"/>
            </w:tcBorders>
            <w:shd w:val="clear" w:color="auto" w:fill="auto"/>
          </w:tcPr>
          <w:p w:rsidR="00284044">
            <w:pPr>
              <w:rPr>
                <w:sz w:val="10"/>
                <w:szCs w:val="10"/>
              </w:rPr>
            </w:pPr>
          </w:p>
        </w:tc>
        <w:tc>
          <w:tcPr>
            <w:tcW w:w="3955" w:type="dxa"/>
            <w:tcBorders>
              <w:left w:val="single" w:sz="4" w:space="0" w:color="auto"/>
            </w:tcBorders>
            <w:shd w:val="clear" w:color="auto" w:fill="auto"/>
            <w:vAlign w:val="center"/>
          </w:tcPr>
          <w:p w:rsidR="00284044">
            <w:pPr>
              <w:pStyle w:val="a7"/>
              <w:spacing w:line="240" w:lineRule="auto"/>
              <w:ind w:firstLine="0"/>
              <w:jc w:val="center"/>
              <w:rPr>
                <w:sz w:val="22"/>
                <w:szCs w:val="22"/>
              </w:rPr>
            </w:pPr>
            <w:r>
              <w:t>单片的级子泄漏距离</w:t>
            </w:r>
            <w:r>
              <w:rPr>
                <w:rFonts w:ascii="Times New Roman" w:eastAsia="Times New Roman" w:hAnsi="Times New Roman" w:cs="Times New Roman"/>
                <w:sz w:val="22"/>
                <w:szCs w:val="22"/>
                <w:lang w:val="en-US" w:eastAsia="en-US" w:bidi="en-US"/>
              </w:rPr>
              <w:t>&lt;nm)</w:t>
            </w:r>
          </w:p>
        </w:tc>
        <w:tc>
          <w:tcPr>
            <w:tcW w:w="3562" w:type="dxa"/>
            <w:tcBorders>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450</w:t>
            </w:r>
          </w:p>
        </w:tc>
      </w:tr>
      <w:tr>
        <w:tblPrEx>
          <w:tblW w:w="0" w:type="auto"/>
          <w:jc w:val="center"/>
          <w:tblLayout w:type="fixed"/>
          <w:tblCellMar>
            <w:top w:w="0" w:type="dxa"/>
            <w:left w:w="10" w:type="dxa"/>
            <w:bottom w:w="0" w:type="dxa"/>
            <w:right w:w="10" w:type="dxa"/>
          </w:tblCellMar>
          <w:tblLook w:val="0000"/>
        </w:tblPrEx>
        <w:trPr>
          <w:trHeight w:hRule="exact" w:val="451"/>
          <w:jc w:val="center"/>
        </w:trPr>
        <w:tc>
          <w:tcPr>
            <w:tcW w:w="1517" w:type="dxa"/>
            <w:vMerge/>
            <w:tcBorders>
              <w:left w:val="single" w:sz="4" w:space="0" w:color="auto"/>
            </w:tcBorders>
            <w:shd w:val="clear" w:color="auto" w:fill="auto"/>
          </w:tcPr>
          <w:p w:rsidR="00284044"/>
        </w:tc>
        <w:tc>
          <w:tcPr>
            <w:tcW w:w="3955" w:type="dxa"/>
            <w:tcBorders>
              <w:top w:val="single" w:sz="4" w:space="0" w:color="auto"/>
              <w:left w:val="single" w:sz="4" w:space="0" w:color="auto"/>
            </w:tcBorders>
            <w:shd w:val="clear" w:color="auto" w:fill="auto"/>
            <w:vAlign w:val="center"/>
          </w:tcPr>
          <w:p w:rsidR="00284044">
            <w:pPr>
              <w:pStyle w:val="a7"/>
              <w:spacing w:line="240" w:lineRule="auto"/>
              <w:ind w:firstLine="0"/>
              <w:jc w:val="center"/>
            </w:pPr>
            <w:r>
              <w:t>组合</w:t>
            </w:r>
            <w:r>
              <w:t>(</w:t>
            </w:r>
            <w:r>
              <w:t>联</w:t>
            </w:r>
            <w:r>
              <w:rPr>
                <w:rFonts w:ascii="Times New Roman" w:eastAsia="Times New Roman" w:hAnsi="Times New Roman" w:cs="Times New Roman"/>
                <w:sz w:val="22"/>
                <w:szCs w:val="22"/>
              </w:rPr>
              <w:t>X</w:t>
            </w:r>
            <w:r>
              <w:t>片》</w:t>
            </w:r>
          </w:p>
        </w:tc>
        <w:tc>
          <w:tcPr>
            <w:tcW w:w="3562"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2X18</w:t>
            </w:r>
          </w:p>
        </w:tc>
      </w:tr>
      <w:tr>
        <w:tblPrEx>
          <w:tblW w:w="0" w:type="auto"/>
          <w:jc w:val="center"/>
          <w:tblLayout w:type="fixed"/>
          <w:tblCellMar>
            <w:top w:w="0" w:type="dxa"/>
            <w:left w:w="10" w:type="dxa"/>
            <w:bottom w:w="0" w:type="dxa"/>
            <w:right w:w="10" w:type="dxa"/>
          </w:tblCellMar>
          <w:tblLook w:val="0000"/>
        </w:tblPrEx>
        <w:trPr>
          <w:trHeight w:hRule="exact" w:val="461"/>
          <w:jc w:val="center"/>
        </w:trPr>
        <w:tc>
          <w:tcPr>
            <w:tcW w:w="1517" w:type="dxa"/>
            <w:vMerge/>
            <w:tcBorders>
              <w:left w:val="single" w:sz="4" w:space="0" w:color="auto"/>
            </w:tcBorders>
            <w:shd w:val="clear" w:color="auto" w:fill="auto"/>
          </w:tcPr>
          <w:p w:rsidR="00284044"/>
        </w:tc>
        <w:tc>
          <w:tcPr>
            <w:tcW w:w="3955"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t>整印爬电比距</w:t>
            </w:r>
            <w:r>
              <w:rPr>
                <w:rFonts w:ascii="Times New Roman" w:eastAsia="Times New Roman" w:hAnsi="Times New Roman" w:cs="Times New Roman"/>
                <w:sz w:val="22"/>
                <w:szCs w:val="22"/>
                <w:lang w:val="en-US" w:eastAsia="en-US" w:bidi="en-US"/>
              </w:rPr>
              <w:t>(cm/kV)</w:t>
            </w:r>
          </w:p>
        </w:tc>
        <w:tc>
          <w:tcPr>
            <w:tcW w:w="3562"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3.21</w:t>
            </w:r>
          </w:p>
        </w:tc>
      </w:tr>
      <w:tr>
        <w:tblPrEx>
          <w:tblW w:w="0" w:type="auto"/>
          <w:jc w:val="center"/>
          <w:tblLayout w:type="fixed"/>
          <w:tblCellMar>
            <w:top w:w="0" w:type="dxa"/>
            <w:left w:w="10" w:type="dxa"/>
            <w:bottom w:w="0" w:type="dxa"/>
            <w:right w:w="10" w:type="dxa"/>
          </w:tblCellMar>
          <w:tblLook w:val="0000"/>
        </w:tblPrEx>
        <w:trPr>
          <w:trHeight w:hRule="exact" w:val="461"/>
          <w:jc w:val="center"/>
        </w:trPr>
        <w:tc>
          <w:tcPr>
            <w:tcW w:w="1517" w:type="dxa"/>
            <w:vMerge w:val="restart"/>
            <w:tcBorders>
              <w:top w:val="single" w:sz="4" w:space="0" w:color="auto"/>
              <w:left w:val="single" w:sz="4" w:space="0" w:color="auto"/>
            </w:tcBorders>
            <w:shd w:val="clear" w:color="auto" w:fill="auto"/>
            <w:vAlign w:val="center"/>
          </w:tcPr>
          <w:p w:rsidR="00284044">
            <w:pPr>
              <w:pStyle w:val="a7"/>
              <w:spacing w:line="326" w:lineRule="exact"/>
              <w:ind w:firstLine="0"/>
              <w:jc w:val="center"/>
            </w:pPr>
            <w:r>
              <w:t>终端站迸出规</w:t>
            </w:r>
            <w:r>
              <w:t>档</w:t>
            </w:r>
          </w:p>
        </w:tc>
        <w:tc>
          <w:tcPr>
            <w:tcW w:w="3955" w:type="dxa"/>
            <w:tcBorders>
              <w:top w:val="single" w:sz="4" w:space="0" w:color="auto"/>
              <w:left w:val="single" w:sz="4" w:space="0" w:color="auto"/>
            </w:tcBorders>
            <w:shd w:val="clear" w:color="auto" w:fill="auto"/>
            <w:vAlign w:val="center"/>
          </w:tcPr>
          <w:p w:rsidR="00284044">
            <w:pPr>
              <w:pStyle w:val="a7"/>
              <w:spacing w:line="240" w:lineRule="auto"/>
              <w:ind w:firstLine="0"/>
              <w:jc w:val="center"/>
            </w:pPr>
            <w:r>
              <w:t>绝缘子型号</w:t>
            </w:r>
          </w:p>
        </w:tc>
        <w:tc>
          <w:tcPr>
            <w:tcW w:w="3562"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U100BLP-2</w:t>
            </w:r>
          </w:p>
        </w:tc>
      </w:tr>
      <w:tr>
        <w:tblPrEx>
          <w:tblW w:w="0" w:type="auto"/>
          <w:jc w:val="center"/>
          <w:tblLayout w:type="fixed"/>
          <w:tblCellMar>
            <w:top w:w="0" w:type="dxa"/>
            <w:left w:w="10" w:type="dxa"/>
            <w:bottom w:w="0" w:type="dxa"/>
            <w:right w:w="10" w:type="dxa"/>
          </w:tblCellMar>
          <w:tblLook w:val="0000"/>
        </w:tblPrEx>
        <w:trPr>
          <w:trHeight w:hRule="exact" w:val="461"/>
          <w:jc w:val="center"/>
        </w:trPr>
        <w:tc>
          <w:tcPr>
            <w:tcW w:w="1517" w:type="dxa"/>
            <w:vMerge/>
            <w:tcBorders>
              <w:left w:val="single" w:sz="4" w:space="0" w:color="auto"/>
            </w:tcBorders>
            <w:shd w:val="clear" w:color="auto" w:fill="auto"/>
            <w:vAlign w:val="center"/>
          </w:tcPr>
          <w:p w:rsidR="00284044"/>
        </w:tc>
        <w:tc>
          <w:tcPr>
            <w:tcW w:w="3955"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t>单片绝缘子泄漏距离</w:t>
            </w:r>
            <w:r>
              <w:rPr>
                <w:rFonts w:ascii="Times New Roman" w:eastAsia="Times New Roman" w:hAnsi="Times New Roman" w:cs="Times New Roman"/>
                <w:sz w:val="22"/>
                <w:szCs w:val="22"/>
                <w:lang w:val="en-US" w:eastAsia="en-US" w:bidi="en-US"/>
              </w:rPr>
              <w:t>&lt;mn)</w:t>
            </w:r>
          </w:p>
        </w:tc>
        <w:tc>
          <w:tcPr>
            <w:tcW w:w="3562"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450</w:t>
            </w:r>
          </w:p>
        </w:tc>
      </w:tr>
      <w:tr>
        <w:tblPrEx>
          <w:tblW w:w="0" w:type="auto"/>
          <w:jc w:val="center"/>
          <w:tblLayout w:type="fixed"/>
          <w:tblCellMar>
            <w:top w:w="0" w:type="dxa"/>
            <w:left w:w="10" w:type="dxa"/>
            <w:bottom w:w="0" w:type="dxa"/>
            <w:right w:w="10" w:type="dxa"/>
          </w:tblCellMar>
          <w:tblLook w:val="0000"/>
        </w:tblPrEx>
        <w:trPr>
          <w:trHeight w:hRule="exact" w:val="461"/>
          <w:jc w:val="center"/>
        </w:trPr>
        <w:tc>
          <w:tcPr>
            <w:tcW w:w="1517" w:type="dxa"/>
            <w:vMerge/>
            <w:tcBorders>
              <w:left w:val="single" w:sz="4" w:space="0" w:color="auto"/>
            </w:tcBorders>
            <w:shd w:val="clear" w:color="auto" w:fill="auto"/>
            <w:vAlign w:val="center"/>
          </w:tcPr>
          <w:p w:rsidR="00284044"/>
        </w:tc>
        <w:tc>
          <w:tcPr>
            <w:tcW w:w="3955" w:type="dxa"/>
            <w:tcBorders>
              <w:top w:val="single" w:sz="4" w:space="0" w:color="auto"/>
              <w:left w:val="single" w:sz="4" w:space="0" w:color="auto"/>
            </w:tcBorders>
            <w:shd w:val="clear" w:color="auto" w:fill="auto"/>
            <w:vAlign w:val="center"/>
          </w:tcPr>
          <w:p w:rsidR="00284044">
            <w:pPr>
              <w:pStyle w:val="a7"/>
              <w:spacing w:line="240" w:lineRule="auto"/>
              <w:ind w:firstLine="0"/>
              <w:jc w:val="center"/>
            </w:pPr>
            <w:r>
              <w:t>俎合《联</w:t>
            </w:r>
            <w:r>
              <w:rPr>
                <w:rFonts w:ascii="Times New Roman" w:eastAsia="Times New Roman" w:hAnsi="Times New Roman" w:cs="Times New Roman"/>
                <w:sz w:val="22"/>
                <w:szCs w:val="22"/>
              </w:rPr>
              <w:t>X</w:t>
            </w:r>
            <w:r>
              <w:t>片》</w:t>
            </w:r>
          </w:p>
        </w:tc>
        <w:tc>
          <w:tcPr>
            <w:tcW w:w="3562"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1X18</w:t>
            </w:r>
          </w:p>
        </w:tc>
      </w:tr>
      <w:tr>
        <w:tblPrEx>
          <w:tblW w:w="0" w:type="auto"/>
          <w:jc w:val="center"/>
          <w:tblLayout w:type="fixed"/>
          <w:tblCellMar>
            <w:top w:w="0" w:type="dxa"/>
            <w:left w:w="10" w:type="dxa"/>
            <w:bottom w:w="0" w:type="dxa"/>
            <w:right w:w="10" w:type="dxa"/>
          </w:tblCellMar>
          <w:tblLook w:val="0000"/>
        </w:tblPrEx>
        <w:trPr>
          <w:trHeight w:hRule="exact" w:val="480"/>
          <w:jc w:val="center"/>
        </w:trPr>
        <w:tc>
          <w:tcPr>
            <w:tcW w:w="1517" w:type="dxa"/>
            <w:vMerge/>
            <w:tcBorders>
              <w:left w:val="single" w:sz="4" w:space="0" w:color="auto"/>
              <w:bottom w:val="single" w:sz="4" w:space="0" w:color="auto"/>
            </w:tcBorders>
            <w:shd w:val="clear" w:color="auto" w:fill="auto"/>
            <w:vAlign w:val="center"/>
          </w:tcPr>
          <w:p w:rsidR="00284044"/>
        </w:tc>
        <w:tc>
          <w:tcPr>
            <w:tcW w:w="3955"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center"/>
              <w:rPr>
                <w:sz w:val="22"/>
                <w:szCs w:val="22"/>
              </w:rPr>
            </w:pPr>
            <w:r>
              <w:t>整申爬电比矩</w:t>
            </w:r>
            <w:r>
              <w:rPr>
                <w:rFonts w:ascii="Times New Roman" w:eastAsia="Times New Roman" w:hAnsi="Times New Roman" w:cs="Times New Roman"/>
                <w:sz w:val="22"/>
                <w:szCs w:val="22"/>
                <w:lang w:val="en-US" w:eastAsia="en-US" w:bidi="en-US"/>
              </w:rPr>
              <w:t>(cm/kV</w:t>
            </w:r>
            <w:r>
              <w:rPr>
                <w:rFonts w:ascii="Times New Roman" w:eastAsia="Times New Roman" w:hAnsi="Times New Roman" w:cs="Times New Roman"/>
                <w:sz w:val="22"/>
                <w:szCs w:val="22"/>
              </w:rPr>
              <w:t>&gt;</w:t>
            </w:r>
          </w:p>
        </w:tc>
        <w:tc>
          <w:tcPr>
            <w:tcW w:w="3562" w:type="dxa"/>
            <w:tcBorders>
              <w:top w:val="single" w:sz="4" w:space="0" w:color="auto"/>
              <w:left w:val="single" w:sz="4" w:space="0" w:color="auto"/>
              <w:bottom w:val="single" w:sz="4" w:space="0" w:color="auto"/>
              <w:righ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3.21</w:t>
            </w:r>
          </w:p>
        </w:tc>
      </w:tr>
    </w:tbl>
    <w:p w:rsidR="00284044">
      <w:pPr>
        <w:pStyle w:val="a6"/>
        <w:spacing w:line="480" w:lineRule="exact"/>
        <w:ind w:left="288"/>
      </w:pPr>
      <w:r>
        <w:t>注：上表爬距数值是按</w:t>
      </w:r>
      <w:r>
        <w:rPr>
          <w:rFonts w:ascii="Times New Roman" w:eastAsia="Times New Roman" w:hAnsi="Times New Roman" w:cs="Times New Roman"/>
          <w:sz w:val="22"/>
          <w:szCs w:val="22"/>
          <w:lang w:val="en-US" w:eastAsia="en-US" w:bidi="en-US"/>
        </w:rPr>
        <w:t>220kV</w:t>
      </w:r>
      <w:r>
        <w:t>系统最高运行电压为</w:t>
      </w:r>
      <w:r>
        <w:rPr>
          <w:rFonts w:ascii="Times New Roman" w:eastAsia="Times New Roman" w:hAnsi="Times New Roman" w:cs="Times New Roman"/>
          <w:sz w:val="22"/>
          <w:szCs w:val="22"/>
          <w:lang w:val="en-US" w:eastAsia="en-US" w:bidi="en-US"/>
        </w:rPr>
        <w:t>252kY</w:t>
      </w:r>
      <w:r>
        <w:t>计算所得</w:t>
      </w:r>
      <w:r>
        <w:t>.</w:t>
      </w:r>
      <w:r>
        <w:t>以上配巴满足</w:t>
      </w:r>
      <w:r>
        <w:rPr>
          <w:rFonts w:ascii="Times New Roman" w:eastAsia="Times New Roman" w:hAnsi="Times New Roman" w:cs="Times New Roman"/>
          <w:sz w:val="22"/>
          <w:szCs w:val="22"/>
          <w:lang w:val="en-US" w:eastAsia="en-US" w:bidi="en-US"/>
        </w:rPr>
        <w:t>d</w:t>
      </w:r>
      <w:r>
        <w:t>级污区上限的爬电比距的要求，</w:t>
      </w:r>
    </w:p>
    <w:p w:rsidR="00284044">
      <w:pPr>
        <w:pStyle w:val="10"/>
        <w:numPr>
          <w:ilvl w:val="1"/>
          <w:numId w:val="5"/>
        </w:numPr>
        <w:tabs>
          <w:tab w:val="left" w:pos="661"/>
        </w:tabs>
        <w:spacing w:after="220" w:line="240" w:lineRule="auto"/>
        <w:ind w:firstLine="0"/>
        <w:jc w:val="both"/>
      </w:pPr>
      <w:r>
        <w:t>空气间隰</w:t>
      </w:r>
    </w:p>
    <w:p w:rsidR="00284044">
      <w:pPr>
        <w:pStyle w:val="10"/>
        <w:spacing w:after="220" w:line="240" w:lineRule="auto"/>
        <w:ind w:firstLine="480"/>
        <w:jc w:val="both"/>
      </w:pPr>
      <w:r>
        <w:t>根据</w:t>
      </w:r>
      <w:r>
        <w:rPr>
          <w:rFonts w:ascii="Times New Roman" w:eastAsia="Times New Roman" w:hAnsi="Times New Roman" w:cs="Times New Roman"/>
          <w:sz w:val="22"/>
          <w:szCs w:val="22"/>
          <w:lang w:val="en-US" w:eastAsia="en-US" w:bidi="en-US"/>
        </w:rPr>
        <w:t>d</w:t>
      </w:r>
      <w:r>
        <w:t>线规》</w:t>
      </w:r>
      <w:r>
        <w:t>)</w:t>
      </w:r>
      <w:r>
        <w:t>中的规定要求，各工况下的带电部分与铁塔构件的空气间隙数值见表</w:t>
      </w:r>
    </w:p>
    <w:p w:rsidR="00284044">
      <w:pPr>
        <w:pStyle w:val="a6"/>
      </w:pPr>
      <w:r>
        <w:rPr>
          <w:rFonts w:ascii="Times New Roman" w:eastAsia="Times New Roman" w:hAnsi="Times New Roman" w:cs="Times New Roman"/>
          <w:sz w:val="22"/>
          <w:szCs w:val="22"/>
        </w:rPr>
        <w:t>5-4</w:t>
      </w:r>
      <w:r>
        <w:t>。</w:t>
      </w:r>
    </w:p>
    <w:p w:rsidR="00284044">
      <w:pPr>
        <w:pStyle w:val="a6"/>
        <w:ind w:left="317"/>
      </w:pPr>
      <w:r>
        <w:t>空气间隙值</w:t>
      </w:r>
    </w:p>
    <w:tbl>
      <w:tblPr>
        <w:tblStyle w:val="TableNormal"/>
        <w:tblOverlap w:val="never"/>
        <w:tblW w:w="0" w:type="auto"/>
        <w:jc w:val="center"/>
        <w:tblLayout w:type="fixed"/>
        <w:tblCellMar>
          <w:top w:w="0" w:type="dxa"/>
          <w:left w:w="10" w:type="dxa"/>
          <w:bottom w:w="0" w:type="dxa"/>
          <w:right w:w="10" w:type="dxa"/>
        </w:tblCellMar>
        <w:tblLook w:val="0000"/>
      </w:tblPr>
      <w:tblGrid>
        <w:gridCol w:w="1219"/>
        <w:gridCol w:w="1344"/>
        <w:gridCol w:w="1613"/>
        <w:gridCol w:w="1613"/>
        <w:gridCol w:w="1632"/>
        <w:gridCol w:w="1632"/>
      </w:tblGrid>
      <w:tr>
        <w:tblPrEx>
          <w:tblW w:w="0" w:type="auto"/>
          <w:jc w:val="center"/>
          <w:tblLayout w:type="fixed"/>
          <w:tblCellMar>
            <w:top w:w="0" w:type="dxa"/>
            <w:left w:w="10" w:type="dxa"/>
            <w:bottom w:w="0" w:type="dxa"/>
            <w:right w:w="10" w:type="dxa"/>
          </w:tblCellMar>
          <w:tblLook w:val="0000"/>
        </w:tblPrEx>
        <w:trPr>
          <w:trHeight w:hRule="exact" w:val="470"/>
          <w:jc w:val="center"/>
        </w:trPr>
        <w:tc>
          <w:tcPr>
            <w:tcW w:w="2563" w:type="dxa"/>
            <w:gridSpan w:val="2"/>
            <w:tcBorders>
              <w:top w:val="single" w:sz="4" w:space="0" w:color="auto"/>
              <w:left w:val="single" w:sz="4" w:space="0" w:color="auto"/>
            </w:tcBorders>
            <w:shd w:val="clear" w:color="auto" w:fill="auto"/>
            <w:vAlign w:val="bottom"/>
          </w:tcPr>
          <w:p w:rsidR="00284044">
            <w:pPr>
              <w:pStyle w:val="a7"/>
              <w:spacing w:line="240" w:lineRule="auto"/>
              <w:ind w:firstLine="0"/>
              <w:jc w:val="center"/>
            </w:pPr>
            <w:r>
              <w:t>工况</w:t>
            </w:r>
          </w:p>
        </w:tc>
        <w:tc>
          <w:tcPr>
            <w:tcW w:w="1613" w:type="dxa"/>
            <w:tcBorders>
              <w:top w:val="single" w:sz="4" w:space="0" w:color="auto"/>
            </w:tcBorders>
            <w:shd w:val="clear" w:color="auto" w:fill="auto"/>
            <w:vAlign w:val="bottom"/>
          </w:tcPr>
          <w:p w:rsidR="00284044">
            <w:pPr>
              <w:pStyle w:val="a7"/>
              <w:spacing w:line="240" w:lineRule="auto"/>
              <w:ind w:firstLine="0"/>
              <w:jc w:val="center"/>
            </w:pPr>
            <w:r>
              <w:t>工频电压</w:t>
            </w:r>
          </w:p>
        </w:tc>
        <w:tc>
          <w:tcPr>
            <w:tcW w:w="1613" w:type="dxa"/>
            <w:tcBorders>
              <w:top w:val="single" w:sz="4" w:space="0" w:color="auto"/>
              <w:left w:val="single" w:sz="4" w:space="0" w:color="auto"/>
            </w:tcBorders>
            <w:shd w:val="clear" w:color="auto" w:fill="auto"/>
            <w:vAlign w:val="bottom"/>
          </w:tcPr>
          <w:p w:rsidR="00284044">
            <w:pPr>
              <w:pStyle w:val="a7"/>
              <w:spacing w:line="240" w:lineRule="auto"/>
              <w:ind w:firstLine="0"/>
              <w:jc w:val="center"/>
            </w:pPr>
            <w:r>
              <w:t>操作过电压</w:t>
            </w:r>
          </w:p>
        </w:tc>
        <w:tc>
          <w:tcPr>
            <w:tcW w:w="1632" w:type="dxa"/>
            <w:tcBorders>
              <w:top w:val="single" w:sz="4" w:space="0" w:color="auto"/>
              <w:left w:val="single" w:sz="4" w:space="0" w:color="auto"/>
            </w:tcBorders>
            <w:shd w:val="clear" w:color="auto" w:fill="auto"/>
            <w:vAlign w:val="bottom"/>
          </w:tcPr>
          <w:p w:rsidR="00284044">
            <w:pPr>
              <w:pStyle w:val="a7"/>
              <w:spacing w:line="240" w:lineRule="auto"/>
              <w:ind w:firstLine="0"/>
              <w:jc w:val="center"/>
            </w:pPr>
            <w:r>
              <w:t>宙电过电压</w:t>
            </w:r>
          </w:p>
        </w:tc>
        <w:tc>
          <w:tcPr>
            <w:tcW w:w="1632" w:type="dxa"/>
            <w:tcBorders>
              <w:top w:val="single" w:sz="4" w:space="0" w:color="auto"/>
              <w:left w:val="single" w:sz="4" w:space="0" w:color="auto"/>
              <w:right w:val="single" w:sz="4" w:space="0" w:color="auto"/>
            </w:tcBorders>
            <w:shd w:val="clear" w:color="auto" w:fill="auto"/>
            <w:vAlign w:val="bottom"/>
          </w:tcPr>
          <w:p w:rsidR="00284044">
            <w:pPr>
              <w:pStyle w:val="a7"/>
              <w:spacing w:line="240" w:lineRule="auto"/>
              <w:ind w:firstLine="0"/>
              <w:jc w:val="center"/>
            </w:pPr>
            <w:r>
              <w:t>带电作业</w:t>
            </w:r>
          </w:p>
        </w:tc>
      </w:tr>
      <w:tr>
        <w:tblPrEx>
          <w:tblW w:w="0" w:type="auto"/>
          <w:jc w:val="center"/>
          <w:tblLayout w:type="fixed"/>
          <w:tblCellMar>
            <w:top w:w="0" w:type="dxa"/>
            <w:left w:w="10" w:type="dxa"/>
            <w:bottom w:w="0" w:type="dxa"/>
            <w:right w:w="10" w:type="dxa"/>
          </w:tblCellMar>
          <w:tblLook w:val="0000"/>
        </w:tblPrEx>
        <w:trPr>
          <w:trHeight w:hRule="exact" w:val="461"/>
          <w:jc w:val="center"/>
        </w:trPr>
        <w:tc>
          <w:tcPr>
            <w:tcW w:w="2563" w:type="dxa"/>
            <w:gridSpan w:val="2"/>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t>间隙值</w:t>
            </w:r>
            <w:r>
              <w:rPr>
                <w:rFonts w:ascii="Times New Roman" w:eastAsia="Times New Roman" w:hAnsi="Times New Roman" w:cs="Times New Roman"/>
                <w:sz w:val="22"/>
                <w:szCs w:val="22"/>
                <w:lang w:val="en-US" w:eastAsia="en-US" w:bidi="en-US"/>
              </w:rPr>
              <w:t>(m)</w:t>
            </w:r>
          </w:p>
        </w:tc>
        <w:tc>
          <w:tcPr>
            <w:tcW w:w="1613" w:type="dxa"/>
            <w:tcBorders>
              <w:top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0.</w:t>
            </w:r>
            <w:r>
              <w:rPr>
                <w:rFonts w:ascii="Times New Roman" w:eastAsia="Times New Roman" w:hAnsi="Times New Roman" w:cs="Times New Roman"/>
                <w:sz w:val="22"/>
                <w:szCs w:val="22"/>
              </w:rPr>
              <w:t>55</w:t>
            </w:r>
          </w:p>
        </w:tc>
        <w:tc>
          <w:tcPr>
            <w:tcW w:w="1613"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1.45</w:t>
            </w:r>
          </w:p>
        </w:tc>
        <w:tc>
          <w:tcPr>
            <w:tcW w:w="1632"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1.90</w:t>
            </w:r>
          </w:p>
        </w:tc>
        <w:tc>
          <w:tcPr>
            <w:tcW w:w="1632"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1.80+0.</w:t>
            </w:r>
            <w:r>
              <w:rPr>
                <w:rFonts w:ascii="Times New Roman" w:eastAsia="Times New Roman" w:hAnsi="Times New Roman" w:cs="Times New Roman"/>
                <w:sz w:val="22"/>
                <w:szCs w:val="22"/>
              </w:rPr>
              <w:t>50</w:t>
            </w:r>
          </w:p>
        </w:tc>
      </w:tr>
      <w:tr>
        <w:tblPrEx>
          <w:tblW w:w="0" w:type="auto"/>
          <w:jc w:val="center"/>
          <w:tblLayout w:type="fixed"/>
          <w:tblCellMar>
            <w:top w:w="0" w:type="dxa"/>
            <w:left w:w="10" w:type="dxa"/>
            <w:bottom w:w="0" w:type="dxa"/>
            <w:right w:w="10" w:type="dxa"/>
          </w:tblCellMar>
          <w:tblLook w:val="0000"/>
        </w:tblPrEx>
        <w:trPr>
          <w:trHeight w:hRule="exact" w:val="461"/>
          <w:jc w:val="center"/>
        </w:trPr>
        <w:tc>
          <w:tcPr>
            <w:tcW w:w="1219" w:type="dxa"/>
            <w:vMerge w:val="restart"/>
            <w:tcBorders>
              <w:top w:val="single" w:sz="4" w:space="0" w:color="auto"/>
              <w:left w:val="single" w:sz="4" w:space="0" w:color="auto"/>
            </w:tcBorders>
            <w:shd w:val="clear" w:color="auto" w:fill="auto"/>
            <w:vAlign w:val="center"/>
          </w:tcPr>
          <w:p w:rsidR="00284044">
            <w:pPr>
              <w:pStyle w:val="a7"/>
              <w:spacing w:line="317" w:lineRule="exact"/>
              <w:ind w:firstLine="0"/>
              <w:jc w:val="center"/>
            </w:pPr>
            <w:r>
              <w:t>相应气</w:t>
            </w:r>
            <w:r>
              <w:t>象条件</w:t>
            </w:r>
          </w:p>
        </w:tc>
        <w:tc>
          <w:tcPr>
            <w:tcW w:w="1344" w:type="dxa"/>
            <w:tcBorders>
              <w:top w:val="single" w:sz="4" w:space="0" w:color="auto"/>
              <w:left w:val="single" w:sz="4" w:space="0" w:color="auto"/>
            </w:tcBorders>
            <w:shd w:val="clear" w:color="auto" w:fill="auto"/>
            <w:vAlign w:val="center"/>
          </w:tcPr>
          <w:p w:rsidR="00284044">
            <w:pPr>
              <w:pStyle w:val="a7"/>
              <w:spacing w:line="240" w:lineRule="auto"/>
              <w:ind w:firstLine="160"/>
              <w:rPr>
                <w:sz w:val="22"/>
                <w:szCs w:val="22"/>
              </w:rPr>
            </w:pPr>
            <w:r>
              <w:rPr>
                <w:rFonts w:ascii="Times New Roman" w:eastAsia="Times New Roman" w:hAnsi="Times New Roman" w:cs="Times New Roman"/>
                <w:sz w:val="22"/>
                <w:szCs w:val="22"/>
                <w:lang w:val="en-US" w:eastAsia="en-US" w:bidi="en-US"/>
              </w:rPr>
              <w:t>T</w:t>
            </w:r>
            <w:r>
              <w:rPr>
                <w:rFonts w:ascii="Times New Roman" w:eastAsia="Times New Roman" w:hAnsi="Times New Roman" w:cs="Times New Roman"/>
                <w:sz w:val="22"/>
                <w:szCs w:val="22"/>
                <w:lang w:val="en-US" w:eastAsia="en-US" w:bidi="en-US"/>
              </w:rPr>
              <w:t>CC)</w:t>
            </w:r>
          </w:p>
        </w:tc>
        <w:tc>
          <w:tcPr>
            <w:tcW w:w="1613" w:type="dxa"/>
            <w:tcBorders>
              <w:top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20</w:t>
            </w:r>
          </w:p>
        </w:tc>
        <w:tc>
          <w:tcPr>
            <w:tcW w:w="1613"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20</w:t>
            </w:r>
          </w:p>
        </w:tc>
        <w:tc>
          <w:tcPr>
            <w:tcW w:w="1632"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15</w:t>
            </w:r>
          </w:p>
        </w:tc>
        <w:tc>
          <w:tcPr>
            <w:tcW w:w="1632"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15</w:t>
            </w:r>
          </w:p>
        </w:tc>
      </w:tr>
      <w:tr>
        <w:tblPrEx>
          <w:tblW w:w="0" w:type="auto"/>
          <w:jc w:val="center"/>
          <w:tblLayout w:type="fixed"/>
          <w:tblCellMar>
            <w:top w:w="0" w:type="dxa"/>
            <w:left w:w="10" w:type="dxa"/>
            <w:bottom w:w="0" w:type="dxa"/>
            <w:right w:w="10" w:type="dxa"/>
          </w:tblCellMar>
          <w:tblLook w:val="0000"/>
        </w:tblPrEx>
        <w:trPr>
          <w:trHeight w:hRule="exact" w:val="480"/>
          <w:jc w:val="center"/>
        </w:trPr>
        <w:tc>
          <w:tcPr>
            <w:tcW w:w="1219" w:type="dxa"/>
            <w:vMerge/>
            <w:tcBorders>
              <w:left w:val="single" w:sz="4" w:space="0" w:color="auto"/>
              <w:bottom w:val="single" w:sz="4" w:space="0" w:color="auto"/>
            </w:tcBorders>
            <w:shd w:val="clear" w:color="auto" w:fill="auto"/>
            <w:vAlign w:val="center"/>
          </w:tcPr>
          <w:p w:rsidR="00284044"/>
        </w:tc>
        <w:tc>
          <w:tcPr>
            <w:tcW w:w="1344"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160"/>
              <w:rPr>
                <w:sz w:val="22"/>
                <w:szCs w:val="22"/>
              </w:rPr>
            </w:pPr>
            <w:r>
              <w:rPr>
                <w:rFonts w:ascii="Times New Roman" w:eastAsia="Times New Roman" w:hAnsi="Times New Roman" w:cs="Times New Roman"/>
                <w:sz w:val="22"/>
                <w:szCs w:val="22"/>
              </w:rPr>
              <w:t>V</w:t>
            </w:r>
            <w:r>
              <w:rPr>
                <w:rFonts w:ascii="Times New Roman" w:eastAsia="Times New Roman" w:hAnsi="Times New Roman" w:cs="Times New Roman"/>
                <w:sz w:val="22"/>
                <w:szCs w:val="22"/>
                <w:lang w:val="en-US" w:eastAsia="en-US" w:bidi="en-US"/>
              </w:rPr>
              <w:t>(m/s)</w:t>
            </w:r>
          </w:p>
        </w:tc>
        <w:tc>
          <w:tcPr>
            <w:tcW w:w="1613" w:type="dxa"/>
            <w:tcBorders>
              <w:top w:val="single" w:sz="4" w:space="0" w:color="auto"/>
              <w:bottom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37</w:t>
            </w:r>
          </w:p>
        </w:tc>
        <w:tc>
          <w:tcPr>
            <w:tcW w:w="1613"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18.5</w:t>
            </w:r>
          </w:p>
        </w:tc>
        <w:tc>
          <w:tcPr>
            <w:tcW w:w="1632"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15</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10</w:t>
            </w:r>
          </w:p>
        </w:tc>
      </w:tr>
    </w:tbl>
    <w:p w:rsidR="00284044">
      <w:pPr>
        <w:pStyle w:val="a6"/>
      </w:pPr>
      <w:r>
        <w:rPr>
          <w:rFonts w:ascii="Times New Roman" w:eastAsia="Times New Roman" w:hAnsi="Times New Roman" w:cs="Times New Roman"/>
          <w:b/>
          <w:bCs/>
          <w:sz w:val="24"/>
          <w:szCs w:val="24"/>
          <w:lang w:val="en-US" w:eastAsia="en-US" w:bidi="en-US"/>
        </w:rPr>
        <w:t>3.</w:t>
      </w:r>
      <w:r>
        <w:rPr>
          <w:rFonts w:ascii="Times New Roman" w:eastAsia="Times New Roman" w:hAnsi="Times New Roman" w:cs="Times New Roman"/>
          <w:b/>
          <w:bCs/>
          <w:sz w:val="24"/>
          <w:szCs w:val="24"/>
        </w:rPr>
        <w:t>12</w:t>
      </w:r>
      <w:r>
        <w:t>绝缘子串和金具</w:t>
      </w:r>
    </w:p>
    <w:p w:rsidR="00284044">
      <w:pPr>
        <w:pStyle w:val="a6"/>
        <w:spacing w:line="466" w:lineRule="exact"/>
      </w:pPr>
      <w:r>
        <w:rPr>
          <w:rFonts w:ascii="Times New Roman" w:eastAsia="Times New Roman" w:hAnsi="Times New Roman" w:cs="Times New Roman"/>
          <w:sz w:val="22"/>
          <w:szCs w:val="22"/>
          <w:lang w:val="en-US" w:eastAsia="en-US" w:bidi="en-US"/>
        </w:rPr>
        <w:t>3.</w:t>
      </w:r>
      <w:r>
        <w:rPr>
          <w:rFonts w:ascii="Times New Roman" w:eastAsia="Times New Roman" w:hAnsi="Times New Roman" w:cs="Times New Roman"/>
          <w:sz w:val="22"/>
          <w:szCs w:val="22"/>
          <w:lang w:val="en-US" w:eastAsia="en-US" w:bidi="en-US"/>
        </w:rPr>
        <w:t>12.</w:t>
      </w:r>
      <w:r>
        <w:rPr>
          <w:rFonts w:ascii="Times New Roman" w:eastAsia="Times New Roman" w:hAnsi="Times New Roman" w:cs="Times New Roman"/>
          <w:sz w:val="22"/>
          <w:szCs w:val="22"/>
        </w:rPr>
        <w:t>1</w:t>
      </w:r>
      <w:r>
        <w:t>绝缘子串</w:t>
      </w:r>
    </w:p>
    <w:p w:rsidR="00284044">
      <w:pPr>
        <w:pStyle w:val="26"/>
        <w:spacing w:line="466" w:lineRule="exact"/>
        <w:ind w:firstLine="480"/>
        <w:rPr>
          <w:sz w:val="20"/>
          <w:szCs w:val="20"/>
        </w:rPr>
      </w:pPr>
      <w:r>
        <w:t>a.</w:t>
      </w:r>
      <w:r>
        <w:rPr>
          <w:rFonts w:ascii="宋体" w:eastAsia="宋体" w:hAnsi="宋体" w:cs="宋体"/>
          <w:sz w:val="20"/>
          <w:szCs w:val="20"/>
          <w:lang w:val="zh-CN" w:eastAsia="zh-CN" w:bidi="zh-CN"/>
        </w:rPr>
        <w:t>跳线串采用防风偏史合绝缘了</w:t>
      </w:r>
      <w:r>
        <w:rPr>
          <w:rFonts w:ascii="宋体" w:eastAsia="宋体" w:hAnsi="宋体" w:cs="宋体"/>
          <w:sz w:val="20"/>
          <w:szCs w:val="20"/>
        </w:rPr>
        <w:t>•.</w:t>
      </w:r>
      <w:r>
        <w:rPr>
          <w:rFonts w:ascii="宋体" w:eastAsia="宋体" w:hAnsi="宋体" w:cs="宋体"/>
          <w:sz w:val="20"/>
          <w:szCs w:val="20"/>
          <w:lang w:val="zh-CN" w:eastAsia="zh-CN" w:bidi="zh-CN"/>
        </w:rPr>
        <w:t>按</w:t>
      </w:r>
      <w:r>
        <w:t>IXFS-220/100-0.8-NT</w:t>
      </w:r>
      <w:r>
        <w:rPr>
          <w:rFonts w:ascii="宋体" w:eastAsia="宋体" w:hAnsi="宋体" w:cs="宋体"/>
          <w:sz w:val="20"/>
          <w:szCs w:val="20"/>
          <w:lang w:val="zh-CN" w:eastAsia="zh-CN" w:bidi="zh-CN"/>
        </w:rPr>
        <w:t>组合：</w:t>
      </w:r>
    </w:p>
    <w:p w:rsidR="00284044">
      <w:pPr>
        <w:pStyle w:val="10"/>
        <w:spacing w:line="466" w:lineRule="exact"/>
        <w:ind w:firstLine="480"/>
      </w:pPr>
      <w:r>
        <w:rPr>
          <w:rFonts w:ascii="Times New Roman" w:eastAsia="Times New Roman" w:hAnsi="Times New Roman" w:cs="Times New Roman"/>
          <w:sz w:val="22"/>
          <w:szCs w:val="22"/>
          <w:lang w:val="en-US" w:eastAsia="en-US" w:bidi="en-US"/>
        </w:rPr>
        <w:t>b.</w:t>
      </w:r>
      <w:r>
        <w:t>耐张双串采用防污型玻璃绝缘子，按</w:t>
      </w:r>
      <w:r>
        <w:rPr>
          <w:rFonts w:ascii="Times New Roman" w:eastAsia="Times New Roman" w:hAnsi="Times New Roman" w:cs="Times New Roman"/>
          <w:sz w:val="22"/>
          <w:szCs w:val="22"/>
          <w:lang w:val="en-US" w:eastAsia="en-US" w:bidi="en-US"/>
        </w:rPr>
        <w:t>2X18XW00BLP-2</w:t>
      </w:r>
      <w:r>
        <w:t>组合。</w:t>
      </w:r>
    </w:p>
    <w:p w:rsidR="00284044">
      <w:pPr>
        <w:pStyle w:val="10"/>
        <w:spacing w:line="466" w:lineRule="exact"/>
        <w:ind w:firstLine="480"/>
      </w:pPr>
      <w:r>
        <w:rPr>
          <w:rFonts w:ascii="Times New Roman" w:eastAsia="Times New Roman" w:hAnsi="Times New Roman" w:cs="Times New Roman"/>
          <w:sz w:val="22"/>
          <w:szCs w:val="22"/>
          <w:lang w:val="en-US" w:eastAsia="en-US" w:bidi="en-US"/>
        </w:rPr>
        <w:t>c.</w:t>
      </w:r>
      <w:r>
        <w:t>耐张垠串采用防污型玻璃绝缘子，按</w:t>
      </w:r>
      <w:r>
        <w:rPr>
          <w:rFonts w:ascii="Times New Roman" w:eastAsia="Times New Roman" w:hAnsi="Times New Roman" w:cs="Times New Roman"/>
          <w:sz w:val="22"/>
          <w:szCs w:val="22"/>
        </w:rPr>
        <w:t>1</w:t>
      </w:r>
      <w:r>
        <w:rPr>
          <w:rFonts w:ascii="Times New Roman" w:eastAsia="Times New Roman" w:hAnsi="Times New Roman" w:cs="Times New Roman"/>
          <w:sz w:val="22"/>
          <w:szCs w:val="22"/>
        </w:rPr>
        <w:t>X</w:t>
      </w:r>
      <w:r>
        <w:rPr>
          <w:rFonts w:ascii="Times New Roman" w:eastAsia="Times New Roman" w:hAnsi="Times New Roman" w:cs="Times New Roman"/>
          <w:sz w:val="22"/>
          <w:szCs w:val="22"/>
          <w:lang w:val="en-US" w:eastAsia="en-US" w:bidi="en-US"/>
        </w:rPr>
        <w:t>18XU100BLP-2</w:t>
      </w:r>
      <w:r>
        <w:t>组合。</w:t>
      </w:r>
    </w:p>
    <w:p w:rsidR="00284044">
      <w:pPr>
        <w:pStyle w:val="10"/>
        <w:spacing w:line="466" w:lineRule="exact"/>
        <w:ind w:firstLine="480"/>
      </w:pPr>
      <w:r>
        <w:rPr>
          <w:rFonts w:ascii="Times New Roman" w:eastAsia="Times New Roman" w:hAnsi="Times New Roman" w:cs="Times New Roman"/>
          <w:sz w:val="22"/>
          <w:szCs w:val="22"/>
          <w:lang w:val="en-US" w:eastAsia="en-US" w:bidi="en-US"/>
        </w:rPr>
        <w:t>&lt;1.</w:t>
      </w:r>
      <w:r>
        <w:t>新建耐张塔使用的玻璃绝税子全部喷涂</w:t>
      </w:r>
      <w:r>
        <w:rPr>
          <w:rFonts w:ascii="Times New Roman" w:eastAsia="Times New Roman" w:hAnsi="Times New Roman" w:cs="Times New Roman"/>
          <w:sz w:val="22"/>
          <w:szCs w:val="22"/>
          <w:lang w:val="en-US" w:eastAsia="en-US" w:bidi="en-US"/>
        </w:rPr>
        <w:t>PRTV</w:t>
      </w:r>
      <w:r>
        <w:t>涂料</w:t>
      </w:r>
      <w:r>
        <w:t>.</w:t>
      </w:r>
    </w:p>
    <w:p w:rsidR="00284044">
      <w:pPr>
        <w:pStyle w:val="26"/>
        <w:spacing w:line="466" w:lineRule="exact"/>
        <w:rPr>
          <w:sz w:val="20"/>
          <w:szCs w:val="20"/>
        </w:rPr>
      </w:pPr>
      <w:r>
        <w:t>3.</w:t>
      </w:r>
      <w:r>
        <w:t>12.</w:t>
      </w:r>
      <w:r>
        <w:rPr>
          <w:lang w:val="zh-CN" w:eastAsia="zh-CN" w:bidi="zh-CN"/>
        </w:rPr>
        <w:t>2</w:t>
      </w:r>
      <w:r>
        <w:rPr>
          <w:rFonts w:ascii="宋体" w:eastAsia="宋体" w:hAnsi="宋体" w:cs="宋体"/>
          <w:sz w:val="20"/>
          <w:szCs w:val="20"/>
          <w:lang w:val="zh-CN" w:eastAsia="zh-CN" w:bidi="zh-CN"/>
        </w:rPr>
        <w:t>金具</w:t>
      </w:r>
    </w:p>
    <w:p w:rsidR="00284044">
      <w:pPr>
        <w:pStyle w:val="10"/>
        <w:spacing w:line="466" w:lineRule="exact"/>
        <w:ind w:firstLine="480"/>
        <w:jc w:val="both"/>
      </w:pPr>
      <w:r>
        <w:rPr>
          <w:rFonts w:ascii="Times New Roman" w:eastAsia="Times New Roman" w:hAnsi="Times New Roman" w:cs="Times New Roman"/>
          <w:sz w:val="22"/>
          <w:szCs w:val="22"/>
          <w:lang w:val="en-US" w:eastAsia="en-US" w:bidi="en-US"/>
        </w:rPr>
        <w:t>a.</w:t>
      </w:r>
      <w:r>
        <w:t>本工程金具以电力行业</w:t>
      </w:r>
      <w:r>
        <w:rPr>
          <w:rFonts w:ascii="Times New Roman" w:eastAsia="Times New Roman" w:hAnsi="Times New Roman" w:cs="Times New Roman"/>
          <w:sz w:val="22"/>
          <w:szCs w:val="22"/>
        </w:rPr>
        <w:t>97</w:t>
      </w:r>
      <w:r>
        <w:t>标准中的定型金具为主</w:t>
      </w:r>
      <w:r>
        <w:t>,</w:t>
      </w:r>
      <w:r>
        <w:t>部分金具采用企业标准金具</w:t>
      </w:r>
      <w:r>
        <w:t>或在以往工程中使用过的金具。耐张线夹和接续管均采用液压型。</w:t>
      </w:r>
    </w:p>
    <w:p w:rsidR="00284044">
      <w:pPr>
        <w:pStyle w:val="10"/>
        <w:spacing w:line="466" w:lineRule="exact"/>
        <w:ind w:firstLine="480"/>
        <w:jc w:val="both"/>
      </w:pPr>
      <w:r>
        <w:rPr>
          <w:rFonts w:ascii="Times New Roman" w:eastAsia="Times New Roman" w:hAnsi="Times New Roman" w:cs="Times New Roman"/>
          <w:sz w:val="22"/>
          <w:szCs w:val="22"/>
          <w:lang w:val="en-US" w:eastAsia="en-US" w:bidi="en-US"/>
        </w:rPr>
        <w:t>b,</w:t>
      </w:r>
      <w:r>
        <w:t>木工程一标段利用原。</w:t>
      </w:r>
      <w:r>
        <w:rPr>
          <w:rFonts w:ascii="Times New Roman" w:eastAsia="Times New Roman" w:hAnsi="Times New Roman" w:cs="Times New Roman"/>
          <w:sz w:val="22"/>
          <w:szCs w:val="22"/>
          <w:lang w:val="en-US" w:eastAsia="en-US" w:bidi="en-US"/>
        </w:rPr>
        <w:t>PGW</w:t>
      </w:r>
      <w:r>
        <w:t>重新紧线，原。</w:t>
      </w:r>
      <w:r>
        <w:rPr>
          <w:rFonts w:ascii="Times New Roman" w:eastAsia="Times New Roman" w:hAnsi="Times New Roman" w:cs="Times New Roman"/>
          <w:sz w:val="22"/>
          <w:szCs w:val="22"/>
          <w:lang w:val="en-US" w:eastAsia="en-US" w:bidi="en-US"/>
        </w:rPr>
        <w:t>PGW</w:t>
      </w:r>
      <w:r>
        <w:t>金具串的预纹丝无法使用，需要更</w:t>
      </w:r>
      <w:r>
        <w:t>换现状梅水线</w:t>
      </w:r>
      <w:r>
        <w:rPr>
          <w:rFonts w:ascii="Times New Roman" w:eastAsia="Times New Roman" w:hAnsi="Times New Roman" w:cs="Times New Roman"/>
          <w:sz w:val="22"/>
          <w:szCs w:val="22"/>
        </w:rPr>
        <w:t>21#</w:t>
      </w:r>
      <w:r>
        <w:t>塔的</w:t>
      </w:r>
      <w:r>
        <w:rPr>
          <w:rFonts w:ascii="Times New Roman" w:eastAsia="Times New Roman" w:hAnsi="Times New Roman" w:cs="Times New Roman"/>
          <w:sz w:val="22"/>
          <w:szCs w:val="22"/>
          <w:lang w:val="en-US" w:eastAsia="en-US" w:bidi="en-US"/>
        </w:rPr>
        <w:t>OPGW</w:t>
      </w:r>
      <w:r>
        <w:t>耐张金具串</w:t>
      </w:r>
      <w:r>
        <w:t>.</w:t>
      </w:r>
    </w:p>
    <w:p w:rsidR="00284044">
      <w:pPr>
        <w:pStyle w:val="10"/>
        <w:spacing w:after="220" w:line="466" w:lineRule="exact"/>
        <w:ind w:firstLine="480"/>
        <w:jc w:val="both"/>
      </w:pPr>
      <w:r>
        <w:rPr>
          <w:rFonts w:ascii="Times New Roman" w:eastAsia="Times New Roman" w:hAnsi="Times New Roman" w:cs="Times New Roman"/>
          <w:sz w:val="22"/>
          <w:szCs w:val="22"/>
          <w:lang w:val="en-US" w:eastAsia="en-US" w:bidi="en-US"/>
        </w:rPr>
        <w:t>c.</w:t>
      </w:r>
      <w:r>
        <w:t>本工程二标段利用原</w:t>
      </w:r>
      <w:r>
        <w:rPr>
          <w:rFonts w:ascii="Times New Roman" w:eastAsia="Times New Roman" w:hAnsi="Times New Roman" w:cs="Times New Roman"/>
          <w:sz w:val="22"/>
          <w:szCs w:val="22"/>
          <w:lang w:val="en-US" w:eastAsia="en-US" w:bidi="en-US"/>
        </w:rPr>
        <w:t>OPGW</w:t>
      </w:r>
      <w:r>
        <w:t>至新紧线，原</w:t>
      </w:r>
      <w:r>
        <w:rPr>
          <w:rFonts w:ascii="Times New Roman" w:eastAsia="Times New Roman" w:hAnsi="Times New Roman" w:cs="Times New Roman"/>
          <w:sz w:val="22"/>
          <w:szCs w:val="22"/>
          <w:lang w:val="en-US" w:eastAsia="en-US" w:bidi="en-US"/>
        </w:rPr>
        <w:t>OPGW</w:t>
      </w:r>
      <w:r>
        <w:t>金具串的预纹丝无法使用，需要更</w:t>
      </w:r>
    </w:p>
    <w:p w:rsidR="00284044">
      <w:pPr>
        <w:pStyle w:val="26"/>
        <w:spacing w:after="120" w:line="240" w:lineRule="auto"/>
        <w:rPr>
          <w:sz w:val="20"/>
          <w:szCs w:val="20"/>
        </w:rPr>
      </w:pPr>
      <w:r>
        <w:rPr>
          <w:rFonts w:ascii="宋体" w:eastAsia="宋体" w:hAnsi="宋体" w:cs="宋体"/>
          <w:sz w:val="20"/>
          <w:szCs w:val="20"/>
          <w:lang w:val="zh-CN" w:eastAsia="zh-CN" w:bidi="zh-CN"/>
        </w:rPr>
        <w:t>换</w:t>
      </w:r>
      <w:r>
        <w:t>N27-N29</w:t>
      </w:r>
      <w:r>
        <w:rPr>
          <w:rFonts w:ascii="宋体" w:eastAsia="宋体" w:hAnsi="宋体" w:cs="宋体"/>
          <w:sz w:val="20"/>
          <w:szCs w:val="20"/>
          <w:lang w:val="zh-CN" w:eastAsia="zh-CN" w:bidi="zh-CN"/>
        </w:rPr>
        <w:t>原塔的</w:t>
      </w:r>
      <w:r>
        <w:t>OPGW</w:t>
      </w:r>
      <w:r>
        <w:rPr>
          <w:rFonts w:ascii="宋体" w:eastAsia="宋体" w:hAnsi="宋体" w:cs="宋体"/>
          <w:sz w:val="20"/>
          <w:szCs w:val="20"/>
          <w:lang w:val="zh-CN" w:eastAsia="zh-CN" w:bidi="zh-CN"/>
        </w:rPr>
        <w:t>金具小。</w:t>
      </w:r>
    </w:p>
    <w:p w:rsidR="00284044">
      <w:pPr>
        <w:pStyle w:val="10"/>
        <w:spacing w:line="470" w:lineRule="exact"/>
        <w:ind w:firstLine="560"/>
        <w:jc w:val="both"/>
        <w:sectPr>
          <w:type w:val="nextPage"/>
          <w:pgSz w:w="11900" w:h="16840"/>
          <w:pgMar w:top="1024" w:right="1020" w:bottom="1044" w:left="1290" w:header="596" w:footer="616" w:gutter="0"/>
          <w:pgNumType w:start="6"/>
          <w:cols w:space="720"/>
          <w:noEndnote/>
          <w:titlePg w:val="0"/>
          <w:docGrid w:linePitch="360"/>
        </w:sectPr>
      </w:pPr>
      <w:r>
        <w:rPr>
          <w:rFonts w:ascii="Times New Roman" w:eastAsia="Times New Roman" w:hAnsi="Times New Roman" w:cs="Times New Roman"/>
          <w:sz w:val="22"/>
          <w:szCs w:val="22"/>
          <w:lang w:val="en-US" w:eastAsia="en-US" w:bidi="en-US"/>
        </w:rPr>
        <w:t>d.</w:t>
      </w:r>
      <w:r>
        <w:t>木工程</w:t>
      </w:r>
      <w:r>
        <w:t>-</w:t>
      </w:r>
      <w:r>
        <w:t>标段更换了铝包钢芯铝绞线，原耐张塔的铜芯铝绞线用耐张线夹无法维</w:t>
      </w:r>
      <w:r>
        <w:t>续压接。需要更换现状</w:t>
      </w:r>
    </w:p>
    <w:p w:rsidR="00284044">
      <w:pPr>
        <w:pStyle w:val="10"/>
        <w:spacing w:line="470" w:lineRule="exact"/>
        <w:ind w:firstLine="560"/>
        <w:jc w:val="both"/>
      </w:pPr>
      <w:r>
        <w:t>梅水线</w:t>
      </w:r>
      <w:r>
        <w:rPr>
          <w:rFonts w:ascii="Times New Roman" w:eastAsia="Times New Roman" w:hAnsi="Times New Roman" w:cs="Times New Roman"/>
          <w:sz w:val="22"/>
          <w:szCs w:val="22"/>
        </w:rPr>
        <w:t>21#</w:t>
      </w:r>
      <w:r>
        <w:t>塔的导线及普通地线的耐张线夹</w:t>
      </w:r>
      <w:r>
        <w:t>.</w:t>
      </w:r>
    </w:p>
    <w:p w:rsidR="00284044">
      <w:pPr>
        <w:pStyle w:val="10"/>
        <w:spacing w:line="470" w:lineRule="exact"/>
        <w:ind w:firstLine="560"/>
        <w:jc w:val="both"/>
      </w:pPr>
      <w:r>
        <w:rPr>
          <w:rFonts w:ascii="Times New Roman" w:eastAsia="Times New Roman" w:hAnsi="Times New Roman" w:cs="Times New Roman"/>
          <w:sz w:val="22"/>
          <w:szCs w:val="22"/>
          <w:lang w:val="en-US" w:eastAsia="en-US" w:bidi="en-US"/>
        </w:rPr>
        <w:t>e.</w:t>
      </w:r>
      <w:r>
        <w:t>本工程二标段更换了铝包钢芯铝绞线，原耐张塔的钢芯铝绞线用耐张线夹无法维</w:t>
      </w:r>
      <w:r>
        <w:t>续压接：同时，直线塔加装预纹维护线条后，原悬垂线夹口径不满足要求</w:t>
      </w:r>
      <w:r>
        <w:t>.</w:t>
      </w:r>
      <w:r>
        <w:t>无法继续使用。</w:t>
      </w:r>
      <w:r>
        <w:t>需要更换</w:t>
      </w:r>
      <w:r>
        <w:rPr>
          <w:rFonts w:ascii="Times New Roman" w:eastAsia="Times New Roman" w:hAnsi="Times New Roman" w:cs="Times New Roman"/>
          <w:sz w:val="22"/>
          <w:szCs w:val="22"/>
          <w:lang w:val="en-US" w:eastAsia="en-US" w:bidi="en-US"/>
        </w:rPr>
        <w:t>\27-N29</w:t>
      </w:r>
      <w:r>
        <w:t>原塔的导线及普通地线的耐张线央和悬垂线夹</w:t>
      </w:r>
      <w:r>
        <w:t>.</w:t>
      </w:r>
    </w:p>
    <w:p w:rsidR="00284044">
      <w:pPr>
        <w:pStyle w:val="26"/>
        <w:spacing w:after="200" w:line="470" w:lineRule="exact"/>
        <w:ind w:firstLine="560"/>
        <w:rPr>
          <w:sz w:val="20"/>
          <w:szCs w:val="20"/>
        </w:rPr>
      </w:pPr>
      <w:r>
        <w:t>f.</w:t>
      </w:r>
      <w:r>
        <w:rPr>
          <w:rFonts w:ascii="宋体" w:eastAsia="宋体" w:hAnsi="宋体" w:cs="宋体"/>
          <w:sz w:val="20"/>
          <w:szCs w:val="20"/>
          <w:lang w:val="zh-CN" w:eastAsia="zh-CN" w:bidi="zh-CN"/>
        </w:rPr>
        <w:t>导线选用</w:t>
      </w:r>
      <w:r>
        <w:t>NY-400/35BG</w:t>
      </w:r>
      <w:r>
        <w:rPr>
          <w:rFonts w:ascii="宋体" w:eastAsia="宋体" w:hAnsi="宋体" w:cs="宋体"/>
          <w:sz w:val="20"/>
          <w:szCs w:val="20"/>
          <w:lang w:val="zh-CN" w:eastAsia="zh-CN" w:bidi="zh-CN"/>
        </w:rPr>
        <w:t>型耐张线夹，地或选用</w:t>
      </w:r>
      <w:r>
        <w:t>NY-I00BG-10</w:t>
      </w:r>
      <w:r>
        <w:rPr>
          <w:rFonts w:ascii="宋体" w:eastAsia="宋体" w:hAnsi="宋体" w:cs="宋体"/>
          <w:sz w:val="20"/>
          <w:szCs w:val="20"/>
          <w:lang w:val="zh-CN" w:eastAsia="zh-CN" w:bidi="zh-CN"/>
        </w:rPr>
        <w:t>型耐张线夹</w:t>
      </w:r>
    </w:p>
    <w:p w:rsidR="00284044">
      <w:pPr>
        <w:pStyle w:val="10"/>
        <w:spacing w:line="410" w:lineRule="auto"/>
        <w:ind w:firstLine="0"/>
        <w:jc w:val="both"/>
      </w:pPr>
      <w:r>
        <w:rPr>
          <w:rFonts w:ascii="Times New Roman" w:eastAsia="Times New Roman" w:hAnsi="Times New Roman" w:cs="Times New Roman"/>
          <w:b/>
          <w:bCs/>
          <w:sz w:val="24"/>
          <w:szCs w:val="24"/>
          <w:lang w:val="en-US" w:eastAsia="en-US" w:bidi="en-US"/>
        </w:rPr>
        <w:t>3.13</w:t>
      </w:r>
      <w:r>
        <w:t>防雷与接地</w:t>
      </w:r>
    </w:p>
    <w:p w:rsidR="00284044">
      <w:pPr>
        <w:pStyle w:val="26"/>
        <w:spacing w:line="446" w:lineRule="auto"/>
        <w:jc w:val="both"/>
        <w:rPr>
          <w:sz w:val="20"/>
          <w:szCs w:val="20"/>
        </w:rPr>
      </w:pPr>
      <w:r>
        <w:t>3.</w:t>
      </w:r>
      <w:r>
        <w:t>13.</w:t>
      </w:r>
      <w:r>
        <w:rPr>
          <w:lang w:val="zh-CN" w:eastAsia="zh-CN" w:bidi="zh-CN"/>
        </w:rPr>
        <w:t>1</w:t>
      </w:r>
      <w:r>
        <w:rPr>
          <w:rFonts w:ascii="宋体" w:eastAsia="宋体" w:hAnsi="宋体" w:cs="宋体"/>
          <w:sz w:val="20"/>
          <w:szCs w:val="20"/>
          <w:lang w:val="zh-CN" w:eastAsia="zh-CN" w:bidi="zh-CN"/>
        </w:rPr>
        <w:t>防宙</w:t>
      </w:r>
    </w:p>
    <w:p w:rsidR="00284044">
      <w:pPr>
        <w:pStyle w:val="10"/>
        <w:spacing w:line="470" w:lineRule="exact"/>
        <w:ind w:firstLine="560"/>
        <w:jc w:val="both"/>
      </w:pPr>
      <w:r>
        <w:t>本工程地处省电活动频繁，年的电日达</w:t>
      </w:r>
      <w:r>
        <w:rPr>
          <w:rFonts w:ascii="Times New Roman" w:eastAsia="Times New Roman" w:hAnsi="Times New Roman" w:cs="Times New Roman"/>
          <w:sz w:val="22"/>
          <w:szCs w:val="22"/>
        </w:rPr>
        <w:t>70</w:t>
      </w:r>
      <w:r>
        <w:t>日之多，属于典型的多宙区。为提高线路</w:t>
      </w:r>
      <w:r>
        <w:t>的耐雷水平</w:t>
      </w:r>
      <w:r>
        <w:t>,</w:t>
      </w:r>
      <w:r>
        <w:t>降低雷击跳闸率，本工程在防许保护方面采取以下措施</w:t>
      </w:r>
      <w:r>
        <w:t>.</w:t>
      </w:r>
    </w:p>
    <w:p w:rsidR="00284044">
      <w:pPr>
        <w:pStyle w:val="10"/>
        <w:spacing w:line="470" w:lineRule="exact"/>
        <w:ind w:firstLine="560"/>
        <w:jc w:val="both"/>
      </w:pPr>
      <w:r>
        <w:rPr>
          <w:rFonts w:ascii="Times New Roman" w:eastAsia="Times New Roman" w:hAnsi="Times New Roman" w:cs="Times New Roman"/>
          <w:sz w:val="22"/>
          <w:szCs w:val="22"/>
          <w:lang w:val="en-US" w:eastAsia="en-US" w:bidi="en-US"/>
        </w:rPr>
        <w:t>a.</w:t>
      </w:r>
      <w:r>
        <w:t>全线架设双地线，新建塔地线对导线的保护角取</w:t>
      </w:r>
      <w:r>
        <w:rPr>
          <w:rFonts w:ascii="Times New Roman" w:eastAsia="Times New Roman" w:hAnsi="Times New Roman" w:cs="Times New Roman"/>
          <w:sz w:val="22"/>
          <w:szCs w:val="22"/>
        </w:rPr>
        <w:t>0</w:t>
      </w:r>
      <w:r>
        <w:t>度：</w:t>
      </w:r>
    </w:p>
    <w:p w:rsidR="00284044">
      <w:pPr>
        <w:pStyle w:val="10"/>
        <w:spacing w:line="470" w:lineRule="exact"/>
        <w:ind w:firstLine="560"/>
        <w:jc w:val="both"/>
      </w:pPr>
      <w:r>
        <w:rPr>
          <w:rFonts w:ascii="Times New Roman" w:eastAsia="Times New Roman" w:hAnsi="Times New Roman" w:cs="Times New Roman"/>
          <w:sz w:val="22"/>
          <w:szCs w:val="22"/>
          <w:lang w:val="en-US" w:eastAsia="en-US" w:bidi="en-US"/>
        </w:rPr>
        <w:t>b,</w:t>
      </w:r>
      <w:r>
        <w:t>塔上两根地线之间的距离不大于导地线间垂直距离的</w:t>
      </w:r>
      <w:r>
        <w:rPr>
          <w:rFonts w:ascii="Times New Roman" w:eastAsia="Times New Roman" w:hAnsi="Times New Roman" w:cs="Times New Roman"/>
          <w:sz w:val="22"/>
          <w:szCs w:val="22"/>
        </w:rPr>
        <w:t>5</w:t>
      </w:r>
      <w:r>
        <w:t>倍：</w:t>
      </w:r>
    </w:p>
    <w:p w:rsidR="00284044">
      <w:pPr>
        <w:pStyle w:val="10"/>
        <w:spacing w:after="200" w:line="470" w:lineRule="exact"/>
        <w:ind w:firstLine="560"/>
      </w:pPr>
      <w:r>
        <w:rPr>
          <w:rFonts w:ascii="Times New Roman" w:eastAsia="Times New Roman" w:hAnsi="Times New Roman" w:cs="Times New Roman"/>
          <w:sz w:val="22"/>
          <w:szCs w:val="22"/>
          <w:lang w:val="en-US" w:eastAsia="en-US" w:bidi="en-US"/>
        </w:rPr>
        <w:t>c.</w:t>
      </w:r>
      <w:r>
        <w:t>在</w:t>
      </w:r>
      <w:r>
        <w:rPr>
          <w:rFonts w:ascii="Times New Roman" w:eastAsia="Times New Roman" w:hAnsi="Times New Roman" w:cs="Times New Roman"/>
          <w:sz w:val="22"/>
          <w:szCs w:val="22"/>
          <w:lang w:val="en-US" w:eastAsia="en-US" w:bidi="en-US"/>
        </w:rPr>
        <w:t>15C,</w:t>
      </w:r>
      <w:r>
        <w:t>无风的状态下</w:t>
      </w:r>
      <w:r>
        <w:t>,</w:t>
      </w:r>
      <w:r>
        <w:t>档距中央导地线之间的距离满足下式的要求：</w:t>
      </w:r>
    </w:p>
    <w:p w:rsidR="00284044">
      <w:pPr>
        <w:pStyle w:val="26"/>
        <w:tabs>
          <w:tab w:val="left" w:pos="2869"/>
        </w:tabs>
        <w:spacing w:line="446" w:lineRule="auto"/>
        <w:ind w:left="1160"/>
      </w:pPr>
      <w:r>
        <w:t>S20.012L+1</w:t>
      </w:r>
      <w:r>
        <w:tab/>
      </w:r>
      <w:r>
        <w:rPr>
          <w:lang w:val="zh-CN" w:eastAsia="zh-CN" w:bidi="zh-CN"/>
        </w:rPr>
        <w:t>(</w:t>
      </w:r>
      <w:r>
        <w:t>m)</w:t>
      </w:r>
    </w:p>
    <w:p w:rsidR="00284044">
      <w:pPr>
        <w:pStyle w:val="10"/>
        <w:spacing w:line="470" w:lineRule="exact"/>
        <w:ind w:left="1160" w:firstLine="0"/>
      </w:pPr>
      <w:r>
        <w:t>式中：</w:t>
      </w:r>
      <w:r>
        <w:rPr>
          <w:rFonts w:ascii="Times New Roman" w:eastAsia="Times New Roman" w:hAnsi="Times New Roman" w:cs="Times New Roman"/>
          <w:sz w:val="22"/>
          <w:szCs w:val="22"/>
          <w:lang w:val="en-US" w:eastAsia="en-US" w:bidi="en-US"/>
        </w:rPr>
        <w:t>S-</w:t>
      </w:r>
      <w:r>
        <w:t>导线与地线之间的距离</w:t>
      </w:r>
      <w:r>
        <w:t>,</w:t>
      </w:r>
      <w:r>
        <w:rPr>
          <w:rFonts w:ascii="Times New Roman" w:eastAsia="Times New Roman" w:hAnsi="Times New Roman" w:cs="Times New Roman"/>
          <w:sz w:val="22"/>
          <w:szCs w:val="22"/>
          <w:lang w:val="en-US" w:eastAsia="en-US" w:bidi="en-US"/>
        </w:rPr>
        <w:t>m</w:t>
      </w:r>
      <w:r>
        <w:rPr>
          <w:lang w:val="en-US" w:eastAsia="en-US" w:bidi="en-US"/>
        </w:rPr>
        <w:t>。</w:t>
      </w:r>
    </w:p>
    <w:p w:rsidR="00284044">
      <w:pPr>
        <w:pStyle w:val="26"/>
        <w:numPr>
          <w:ilvl w:val="0"/>
          <w:numId w:val="104"/>
        </w:numPr>
        <w:tabs>
          <w:tab w:val="left" w:pos="2128"/>
        </w:tabs>
        <w:spacing w:line="470" w:lineRule="exact"/>
        <w:ind w:left="1880"/>
      </w:pPr>
      <w:r>
        <w:rPr>
          <w:lang w:val="zh-CN" w:eastAsia="zh-CN" w:bidi="zh-CN"/>
        </w:rPr>
        <w:t>.</w:t>
      </w:r>
      <w:r>
        <w:rPr>
          <w:rFonts w:ascii="宋体" w:eastAsia="宋体" w:hAnsi="宋体" w:cs="宋体"/>
          <w:sz w:val="20"/>
          <w:szCs w:val="20"/>
          <w:lang w:val="zh-CN" w:eastAsia="zh-CN" w:bidi="zh-CN"/>
        </w:rPr>
        <w:t>一档距，</w:t>
      </w:r>
      <w:r>
        <w:t>m.</w:t>
      </w:r>
    </w:p>
    <w:p w:rsidR="00284044">
      <w:pPr>
        <w:pStyle w:val="10"/>
        <w:spacing w:after="200" w:line="470" w:lineRule="exact"/>
        <w:ind w:firstLine="560"/>
        <w:jc w:val="both"/>
      </w:pPr>
      <w:r>
        <w:rPr>
          <w:rFonts w:ascii="Times New Roman" w:eastAsia="Times New Roman" w:hAnsi="Times New Roman" w:cs="Times New Roman"/>
          <w:sz w:val="22"/>
          <w:szCs w:val="22"/>
          <w:lang w:val="en-US" w:eastAsia="en-US" w:bidi="en-US"/>
        </w:rPr>
        <w:t>d.</w:t>
      </w:r>
      <w:r>
        <w:t>杆塔逐塔接地，并采用接地模块，接地电阻满足规程要求。</w:t>
      </w:r>
    </w:p>
    <w:p w:rsidR="00284044">
      <w:pPr>
        <w:pStyle w:val="26"/>
        <w:numPr>
          <w:ilvl w:val="0"/>
          <w:numId w:val="7"/>
        </w:numPr>
        <w:tabs>
          <w:tab w:val="left" w:pos="363"/>
        </w:tabs>
        <w:spacing w:line="446" w:lineRule="auto"/>
        <w:jc w:val="both"/>
        <w:rPr>
          <w:sz w:val="20"/>
          <w:szCs w:val="20"/>
        </w:rPr>
      </w:pPr>
      <w:r>
        <w:t>13.</w:t>
      </w:r>
      <w:r>
        <w:rPr>
          <w:lang w:val="zh-CN" w:eastAsia="zh-CN" w:bidi="zh-CN"/>
        </w:rPr>
        <w:t>2</w:t>
      </w:r>
      <w:r>
        <w:rPr>
          <w:rFonts w:ascii="宋体" w:eastAsia="宋体" w:hAnsi="宋体" w:cs="宋体"/>
          <w:sz w:val="20"/>
          <w:szCs w:val="20"/>
          <w:lang w:val="zh-CN" w:eastAsia="zh-CN" w:bidi="zh-CN"/>
        </w:rPr>
        <w:t>接地</w:t>
      </w:r>
    </w:p>
    <w:p w:rsidR="00284044">
      <w:pPr>
        <w:pStyle w:val="10"/>
        <w:spacing w:after="200" w:line="470" w:lineRule="exact"/>
        <w:ind w:firstLine="560"/>
        <w:jc w:val="both"/>
      </w:pPr>
      <w:r>
        <w:rPr>
          <w:lang w:val="en-US" w:eastAsia="en-US" w:bidi="en-US"/>
        </w:rPr>
        <w:t>&lt;&gt;,</w:t>
      </w:r>
      <w:r>
        <w:t>根据《防雷导则》，本工程的铁塔逐基接地，为减少变电站进出线段的地线返回</w:t>
      </w:r>
      <w:r>
        <w:t>电流</w:t>
      </w:r>
      <w:r>
        <w:t>,</w:t>
      </w:r>
      <w:r>
        <w:t>并相应提高该段的耐雷水平</w:t>
      </w:r>
      <w:r>
        <w:t>,</w:t>
      </w:r>
      <w:r>
        <w:t>变电站进出线段</w:t>
      </w:r>
      <w:r>
        <w:rPr>
          <w:rFonts w:ascii="Times New Roman" w:eastAsia="Times New Roman" w:hAnsi="Times New Roman" w:cs="Times New Roman"/>
          <w:sz w:val="22"/>
          <w:szCs w:val="22"/>
          <w:lang w:val="en-US" w:eastAsia="en-US" w:bidi="en-US"/>
        </w:rPr>
        <w:t>1.5km</w:t>
      </w:r>
      <w:r>
        <w:t>内接地电阻控制在</w:t>
      </w:r>
      <w:r>
        <w:rPr>
          <w:rFonts w:ascii="Times New Roman" w:eastAsia="Times New Roman" w:hAnsi="Times New Roman" w:cs="Times New Roman"/>
          <w:sz w:val="22"/>
          <w:szCs w:val="22"/>
          <w:lang w:val="en-US" w:eastAsia="en-US" w:bidi="en-US"/>
        </w:rPr>
        <w:t>I0C</w:t>
      </w:r>
      <w:r>
        <w:t>以内，</w:t>
      </w:r>
      <w:r>
        <w:t>线路中间每基塔的接地电阻满足表的要求</w:t>
      </w:r>
      <w:r>
        <w:rPr>
          <w:lang w:val="en-US" w:eastAsia="en-US" w:bidi="en-US"/>
        </w:rPr>
        <w:t>..</w:t>
      </w:r>
    </w:p>
    <w:p w:rsidR="00284044">
      <w:pPr>
        <w:pStyle w:val="a6"/>
        <w:ind w:left="576"/>
      </w:pPr>
      <w:r>
        <w:t>输电线路杆塔工频接地电阻</w:t>
      </w:r>
    </w:p>
    <w:tbl>
      <w:tblPr>
        <w:tblStyle w:val="TableNormal"/>
        <w:tblOverlap w:val="never"/>
        <w:tblW w:w="0" w:type="auto"/>
        <w:jc w:val="center"/>
        <w:tblLayout w:type="fixed"/>
        <w:tblCellMar>
          <w:top w:w="0" w:type="dxa"/>
          <w:left w:w="10" w:type="dxa"/>
          <w:bottom w:w="0" w:type="dxa"/>
          <w:right w:w="10" w:type="dxa"/>
        </w:tblCellMar>
        <w:tblLook w:val="0000"/>
      </w:tblPr>
      <w:tblGrid>
        <w:gridCol w:w="3926"/>
        <w:gridCol w:w="1843"/>
        <w:gridCol w:w="1901"/>
        <w:gridCol w:w="1920"/>
      </w:tblGrid>
      <w:tr>
        <w:tblPrEx>
          <w:tblW w:w="0" w:type="auto"/>
          <w:jc w:val="center"/>
          <w:tblLayout w:type="fixed"/>
          <w:tblCellMar>
            <w:top w:w="0" w:type="dxa"/>
            <w:left w:w="10" w:type="dxa"/>
            <w:bottom w:w="0" w:type="dxa"/>
            <w:right w:w="10" w:type="dxa"/>
          </w:tblCellMar>
          <w:tblLook w:val="0000"/>
        </w:tblPrEx>
        <w:trPr>
          <w:trHeight w:hRule="exact" w:val="566"/>
          <w:jc w:val="center"/>
        </w:trPr>
        <w:tc>
          <w:tcPr>
            <w:tcW w:w="3926" w:type="dxa"/>
            <w:tcBorders>
              <w:top w:val="single" w:sz="4" w:space="0" w:color="auto"/>
              <w:left w:val="single" w:sz="4" w:space="0" w:color="auto"/>
            </w:tcBorders>
            <w:shd w:val="clear" w:color="auto" w:fill="auto"/>
          </w:tcPr>
          <w:p w:rsidR="00284044">
            <w:pPr>
              <w:pStyle w:val="a7"/>
              <w:spacing w:line="259" w:lineRule="exact"/>
              <w:ind w:firstLine="0"/>
              <w:jc w:val="center"/>
              <w:rPr>
                <w:sz w:val="22"/>
                <w:szCs w:val="22"/>
              </w:rPr>
            </w:pPr>
            <w:r>
              <w:t>土填电阻率</w:t>
            </w:r>
            <w:r>
              <w:rPr>
                <w:rFonts w:ascii="Times New Roman" w:eastAsia="Times New Roman" w:hAnsi="Times New Roman" w:cs="Times New Roman"/>
                <w:sz w:val="22"/>
                <w:szCs w:val="22"/>
                <w:lang w:val="en-US" w:eastAsia="en-US" w:bidi="en-US"/>
              </w:rPr>
              <w:t>C</w:t>
            </w:r>
            <w:r>
              <w:rPr>
                <w:rFonts w:ascii="Times New Roman" w:eastAsia="Times New Roman" w:hAnsi="Times New Roman" w:cs="Times New Roman"/>
                <w:sz w:val="22"/>
                <w:szCs w:val="22"/>
              </w:rPr>
              <w:t>0</w:t>
            </w:r>
            <w:r>
              <w:rPr>
                <w:rFonts w:ascii="Times New Roman" w:eastAsia="Times New Roman" w:hAnsi="Times New Roman" w:cs="Times New Roman"/>
                <w:sz w:val="22"/>
                <w:szCs w:val="22"/>
                <w:lang w:val="en-US" w:eastAsia="en-US" w:bidi="en-US"/>
              </w:rPr>
              <w:t>•</w:t>
            </w:r>
            <w:r>
              <w:rPr>
                <w:rFonts w:ascii="Times New Roman" w:eastAsia="Times New Roman" w:hAnsi="Times New Roman" w:cs="Times New Roman"/>
                <w:sz w:val="22"/>
                <w:szCs w:val="22"/>
                <w:lang w:val="en-US" w:eastAsia="en-US" w:bidi="en-US"/>
              </w:rPr>
              <w:t>ra)</w:t>
            </w:r>
          </w:p>
        </w:tc>
        <w:tc>
          <w:tcPr>
            <w:tcW w:w="1843"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&lt;1000</w:t>
            </w:r>
          </w:p>
        </w:tc>
        <w:tc>
          <w:tcPr>
            <w:tcW w:w="1901"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1000</w:t>
            </w:r>
            <w:r>
              <w:rPr>
                <w:rFonts w:ascii="Times New Roman" w:eastAsia="Times New Roman" w:hAnsi="Times New Roman" w:cs="Times New Roman"/>
                <w:sz w:val="22"/>
                <w:szCs w:val="22"/>
                <w:lang w:val="en-US" w:eastAsia="en-US" w:bidi="en-US"/>
              </w:rPr>
              <w:t>-</w:t>
            </w:r>
            <w:r>
              <w:rPr>
                <w:rFonts w:ascii="Times New Roman" w:eastAsia="Times New Roman" w:hAnsi="Times New Roman" w:cs="Times New Roman"/>
                <w:sz w:val="22"/>
                <w:szCs w:val="22"/>
                <w:lang w:val="en-US" w:eastAsia="en-US" w:bidi="en-US"/>
              </w:rPr>
              <w:t>2000</w:t>
            </w:r>
          </w:p>
        </w:tc>
        <w:tc>
          <w:tcPr>
            <w:tcW w:w="1920"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&gt;2000</w:t>
            </w:r>
          </w:p>
        </w:tc>
      </w:tr>
      <w:tr>
        <w:tblPrEx>
          <w:tblW w:w="0" w:type="auto"/>
          <w:jc w:val="center"/>
          <w:tblLayout w:type="fixed"/>
          <w:tblCellMar>
            <w:top w:w="0" w:type="dxa"/>
            <w:left w:w="10" w:type="dxa"/>
            <w:bottom w:w="0" w:type="dxa"/>
            <w:right w:w="10" w:type="dxa"/>
          </w:tblCellMar>
          <w:tblLook w:val="0000"/>
        </w:tblPrEx>
        <w:trPr>
          <w:trHeight w:hRule="exact" w:val="442"/>
          <w:jc w:val="center"/>
        </w:trPr>
        <w:tc>
          <w:tcPr>
            <w:tcW w:w="3926" w:type="dxa"/>
            <w:tcBorders>
              <w:top w:val="single" w:sz="4" w:space="0" w:color="auto"/>
              <w:left w:val="single" w:sz="4" w:space="0" w:color="auto"/>
            </w:tcBorders>
            <w:shd w:val="clear" w:color="auto" w:fill="auto"/>
            <w:vAlign w:val="center"/>
          </w:tcPr>
          <w:p w:rsidR="00284044">
            <w:pPr>
              <w:pStyle w:val="a7"/>
              <w:spacing w:line="240" w:lineRule="auto"/>
              <w:ind w:firstLine="0"/>
              <w:jc w:val="center"/>
            </w:pPr>
            <w:r>
              <w:t>按地电网</w:t>
            </w:r>
            <w:r>
              <w:rPr>
                <w:lang w:val="en-US" w:eastAsia="en-US" w:bidi="en-US"/>
              </w:rPr>
              <w:t>(a</w:t>
            </w:r>
            <w:r>
              <w:t>)</w:t>
            </w:r>
          </w:p>
        </w:tc>
        <w:tc>
          <w:tcPr>
            <w:tcW w:w="1843"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10</w:t>
            </w:r>
          </w:p>
        </w:tc>
        <w:tc>
          <w:tcPr>
            <w:tcW w:w="1901"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15</w:t>
            </w:r>
          </w:p>
        </w:tc>
        <w:tc>
          <w:tcPr>
            <w:tcW w:w="1920"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20</w:t>
            </w:r>
          </w:p>
        </w:tc>
      </w:tr>
      <w:tr>
        <w:tblPrEx>
          <w:tblW w:w="0" w:type="auto"/>
          <w:jc w:val="center"/>
          <w:tblLayout w:type="fixed"/>
          <w:tblCellMar>
            <w:top w:w="0" w:type="dxa"/>
            <w:left w:w="10" w:type="dxa"/>
            <w:bottom w:w="0" w:type="dxa"/>
            <w:right w:w="10" w:type="dxa"/>
          </w:tblCellMar>
          <w:tblLook w:val="0000"/>
        </w:tblPrEx>
        <w:trPr>
          <w:trHeight w:hRule="exact" w:val="461"/>
          <w:jc w:val="center"/>
        </w:trPr>
        <w:tc>
          <w:tcPr>
            <w:tcW w:w="959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84044">
            <w:pPr>
              <w:pStyle w:val="a7"/>
              <w:spacing w:line="240" w:lineRule="auto"/>
              <w:ind w:firstLine="300"/>
              <w:rPr>
                <w:sz w:val="22"/>
                <w:szCs w:val="22"/>
              </w:rPr>
            </w:pPr>
            <w:r>
              <w:t>变电站进出线</w:t>
            </w:r>
            <w:r>
              <w:rPr>
                <w:rFonts w:ascii="Times New Roman" w:eastAsia="Times New Roman" w:hAnsi="Times New Roman" w:cs="Times New Roman"/>
                <w:sz w:val="22"/>
                <w:szCs w:val="22"/>
                <w:lang w:val="en-US" w:eastAsia="en-US" w:bidi="en-US"/>
              </w:rPr>
              <w:t>lk&gt;</w:t>
            </w:r>
            <w:r>
              <w:t>以内及大踏越档杆塔在不连接地段时杆塔接地电阻不宜超过</w:t>
            </w:r>
            <w:r>
              <w:rPr>
                <w:rFonts w:ascii="Times New Roman" w:eastAsia="Times New Roman" w:hAnsi="Times New Roman" w:cs="Times New Roman"/>
                <w:sz w:val="22"/>
                <w:szCs w:val="22"/>
                <w:lang w:val="en-US" w:eastAsia="en-US" w:bidi="en-US"/>
              </w:rPr>
              <w:t>10Q.</w:t>
            </w:r>
          </w:p>
        </w:tc>
      </w:tr>
    </w:tbl>
    <w:p w:rsidR="00284044">
      <w:pPr>
        <w:pStyle w:val="a6"/>
        <w:spacing w:line="466" w:lineRule="exact"/>
        <w:ind w:left="106"/>
        <w:rPr>
          <w:sz w:val="22"/>
          <w:szCs w:val="22"/>
        </w:rPr>
      </w:pPr>
      <w:r>
        <w:rPr>
          <w:rFonts w:ascii="Times New Roman" w:eastAsia="Times New Roman" w:hAnsi="Times New Roman" w:cs="Times New Roman"/>
          <w:sz w:val="22"/>
          <w:szCs w:val="22"/>
          <w:lang w:val="en-US" w:eastAsia="en-US" w:bidi="en-US"/>
        </w:rPr>
        <w:t>b.</w:t>
      </w:r>
      <w:r>
        <w:t>•</w:t>
      </w:r>
      <w:r>
        <w:t>般地区接地装置采用环型加射线。水平接地体采用中</w:t>
      </w:r>
      <w:r>
        <w:rPr>
          <w:rFonts w:ascii="Times New Roman" w:eastAsia="Times New Roman" w:hAnsi="Times New Roman" w:cs="Times New Roman"/>
          <w:sz w:val="22"/>
          <w:szCs w:val="22"/>
        </w:rPr>
        <w:t>12</w:t>
      </w:r>
      <w:r>
        <w:t>网钢，垂直接地体以及</w:t>
      </w:r>
      <w:r>
        <w:t>接地引下线采用热镀锌中</w:t>
      </w:r>
      <w:r>
        <w:rPr>
          <w:rFonts w:ascii="Times New Roman" w:eastAsia="Times New Roman" w:hAnsi="Times New Roman" w:cs="Times New Roman"/>
          <w:sz w:val="22"/>
          <w:szCs w:val="22"/>
        </w:rPr>
        <w:t>16</w:t>
      </w:r>
      <w:r>
        <w:t>圆钢</w:t>
      </w:r>
      <w:r>
        <w:t>.</w:t>
      </w:r>
      <w:r>
        <w:t>平地</w:t>
      </w:r>
      <w:r>
        <w:t>'</w:t>
      </w:r>
      <w:r>
        <w:t>耕地或经济林地的接地体埋深为</w:t>
      </w:r>
      <w:r>
        <w:rPr>
          <w:rFonts w:ascii="Times New Roman" w:eastAsia="Times New Roman" w:hAnsi="Times New Roman" w:cs="Times New Roman"/>
          <w:sz w:val="22"/>
          <w:szCs w:val="22"/>
          <w:lang w:val="en-US" w:eastAsia="en-US" w:bidi="en-US"/>
        </w:rPr>
        <w:t>0.</w:t>
      </w:r>
      <w:r>
        <w:rPr>
          <w:rFonts w:ascii="Times New Roman" w:eastAsia="Times New Roman" w:hAnsi="Times New Roman" w:cs="Times New Roman"/>
          <w:sz w:val="22"/>
          <w:szCs w:val="22"/>
          <w:lang w:val="en-US" w:eastAsia="en-US" w:bidi="en-US"/>
        </w:rPr>
        <w:t>8m</w:t>
      </w:r>
      <w:r>
        <w:rPr>
          <w:sz w:val="22"/>
          <w:szCs w:val="22"/>
          <w:lang w:val="en-US" w:eastAsia="en-US" w:bidi="en-US"/>
        </w:rPr>
        <w:t>；</w:t>
      </w:r>
      <w:r>
        <w:t>丘陵、</w:t>
      </w:r>
      <w:r>
        <w:t>山地的接地体埋深为</w:t>
      </w:r>
      <w:r>
        <w:rPr>
          <w:rFonts w:ascii="Times New Roman" w:eastAsia="Times New Roman" w:hAnsi="Times New Roman" w:cs="Times New Roman"/>
          <w:sz w:val="22"/>
          <w:szCs w:val="22"/>
          <w:lang w:val="en-US" w:eastAsia="en-US" w:bidi="en-US"/>
        </w:rPr>
        <w:t>0.</w:t>
      </w:r>
      <w:r>
        <w:rPr>
          <w:rFonts w:ascii="Times New Roman" w:eastAsia="Times New Roman" w:hAnsi="Times New Roman" w:cs="Times New Roman"/>
          <w:sz w:val="22"/>
          <w:szCs w:val="22"/>
          <w:lang w:val="en-US" w:eastAsia="en-US" w:bidi="en-US"/>
        </w:rPr>
        <w:t>6m</w:t>
      </w:r>
      <w:r>
        <w:rPr>
          <w:sz w:val="22"/>
          <w:szCs w:val="22"/>
          <w:lang w:val="en-US" w:eastAsia="en-US" w:bidi="en-US"/>
        </w:rPr>
        <w:t>：</w:t>
      </w:r>
      <w:r>
        <w:t>开挖困难的岩石地段埋深可为</w:t>
      </w:r>
      <w:r>
        <w:rPr>
          <w:rFonts w:ascii="Times New Roman" w:eastAsia="Times New Roman" w:hAnsi="Times New Roman" w:cs="Times New Roman"/>
          <w:sz w:val="22"/>
          <w:szCs w:val="22"/>
          <w:lang w:val="en-US" w:eastAsia="en-US" w:bidi="en-US"/>
        </w:rPr>
        <w:t>0.</w:t>
      </w:r>
      <w:r>
        <w:rPr>
          <w:rFonts w:ascii="Times New Roman" w:eastAsia="Times New Roman" w:hAnsi="Times New Roman" w:cs="Times New Roman"/>
          <w:sz w:val="22"/>
          <w:szCs w:val="22"/>
          <w:lang w:val="en-US" w:eastAsia="en-US" w:bidi="en-US"/>
        </w:rPr>
        <w:t>3m.</w:t>
      </w:r>
    </w:p>
    <w:p w:rsidR="00284044">
      <w:pPr>
        <w:spacing w:after="79" w:line="1" w:lineRule="exact"/>
      </w:pPr>
    </w:p>
    <w:p w:rsidR="00284044">
      <w:pPr>
        <w:pStyle w:val="10"/>
        <w:spacing w:after="200" w:line="240" w:lineRule="auto"/>
        <w:ind w:firstLine="560"/>
        <w:jc w:val="both"/>
      </w:pPr>
      <w:r>
        <w:rPr>
          <w:rFonts w:ascii="Times New Roman" w:eastAsia="Times New Roman" w:hAnsi="Times New Roman" w:cs="Times New Roman"/>
          <w:sz w:val="22"/>
          <w:szCs w:val="22"/>
          <w:lang w:val="en-US" w:eastAsia="en-US" w:bidi="en-US"/>
        </w:rPr>
        <w:t>c.</w:t>
      </w:r>
      <w:r>
        <w:t>对于高电阻率地区接地电子难以降低时，接地装置采用方框加射线加接直接地体</w:t>
      </w:r>
    </w:p>
    <w:p w:rsidR="00284044">
      <w:pPr>
        <w:pStyle w:val="10"/>
        <w:spacing w:after="200" w:line="240" w:lineRule="auto"/>
        <w:ind w:firstLine="0"/>
      </w:pPr>
      <w:r>
        <w:t>再加接地模块方式，接地模块采用</w:t>
      </w:r>
      <w:r>
        <w:rPr>
          <w:rFonts w:ascii="Times New Roman" w:eastAsia="Times New Roman" w:hAnsi="Times New Roman" w:cs="Times New Roman"/>
          <w:sz w:val="22"/>
          <w:szCs w:val="22"/>
          <w:lang w:val="en-US" w:eastAsia="en-US" w:bidi="en-US"/>
        </w:rPr>
        <w:t>150mm</w:t>
      </w:r>
      <w:r>
        <w:rPr>
          <w:rFonts w:ascii="Times New Roman" w:eastAsia="Times New Roman" w:hAnsi="Times New Roman" w:cs="Times New Roman"/>
          <w:sz w:val="22"/>
          <w:szCs w:val="22"/>
        </w:rPr>
        <w:t>X1300</w:t>
      </w:r>
      <w:r>
        <w:rPr>
          <w:rFonts w:ascii="Times New Roman" w:eastAsia="Times New Roman" w:hAnsi="Times New Roman" w:cs="Times New Roman"/>
          <w:sz w:val="22"/>
          <w:szCs w:val="22"/>
          <w:vertAlign w:val="subscript"/>
          <w:lang w:val="en-US" w:eastAsia="en-US" w:bidi="en-US"/>
        </w:rPr>
        <w:t>1</w:t>
      </w:r>
      <w:r>
        <w:rPr>
          <w:rFonts w:ascii="Times New Roman" w:eastAsia="Times New Roman" w:hAnsi="Times New Roman" w:cs="Times New Roman"/>
          <w:sz w:val="22"/>
          <w:szCs w:val="22"/>
          <w:lang w:val="en-US" w:eastAsia="en-US" w:bidi="en-US"/>
        </w:rPr>
        <w:t>nm</w:t>
      </w:r>
      <w:r>
        <w:t>梅花形接地模块</w:t>
      </w:r>
      <w:r>
        <w:t>,</w:t>
      </w:r>
      <w:r>
        <w:t>垂直敷设，</w:t>
      </w:r>
    </w:p>
    <w:p w:rsidR="00284044">
      <w:pPr>
        <w:pStyle w:val="10"/>
        <w:spacing w:after="140" w:line="240" w:lineRule="auto"/>
        <w:ind w:firstLine="560"/>
        <w:jc w:val="both"/>
        <w:sectPr>
          <w:type w:val="nextPage"/>
          <w:pgSz w:w="11900" w:h="16840"/>
          <w:pgMar w:top="1024" w:right="1020" w:bottom="1044" w:left="1290" w:header="596" w:footer="616" w:gutter="0"/>
          <w:pgNumType w:start="7"/>
          <w:cols w:space="720"/>
          <w:noEndnote/>
          <w:titlePg w:val="0"/>
          <w:docGrid w:linePitch="360"/>
        </w:sectPr>
      </w:pPr>
      <w:r>
        <w:t>本工程各杆塔实测土填电阻率详见表。</w:t>
      </w:r>
    </w:p>
    <w:p w:rsidR="00284044">
      <w:pPr>
        <w:pStyle w:val="a6"/>
        <w:ind w:left="586"/>
      </w:pPr>
      <w:r>
        <w:t>士壤电阻率</w:t>
      </w:r>
    </w:p>
    <w:tbl>
      <w:tblPr>
        <w:tblStyle w:val="TableNormal"/>
        <w:tblOverlap w:val="never"/>
        <w:tblW w:w="0" w:type="auto"/>
        <w:jc w:val="center"/>
        <w:tblLayout w:type="fixed"/>
        <w:tblCellMar>
          <w:top w:w="0" w:type="dxa"/>
          <w:left w:w="10" w:type="dxa"/>
          <w:bottom w:w="0" w:type="dxa"/>
          <w:right w:w="10" w:type="dxa"/>
        </w:tblCellMar>
        <w:tblLook w:val="0000"/>
      </w:tblPr>
      <w:tblGrid>
        <w:gridCol w:w="1555"/>
        <w:gridCol w:w="1354"/>
        <w:gridCol w:w="2102"/>
        <w:gridCol w:w="1258"/>
        <w:gridCol w:w="1574"/>
        <w:gridCol w:w="1747"/>
      </w:tblGrid>
      <w:tr>
        <w:tblPrEx>
          <w:tblW w:w="0" w:type="auto"/>
          <w:jc w:val="center"/>
          <w:tblLayout w:type="fixed"/>
          <w:tblCellMar>
            <w:top w:w="0" w:type="dxa"/>
            <w:left w:w="10" w:type="dxa"/>
            <w:bottom w:w="0" w:type="dxa"/>
            <w:right w:w="10" w:type="dxa"/>
          </w:tblCellMar>
          <w:tblLook w:val="0000"/>
        </w:tblPrEx>
        <w:trPr>
          <w:trHeight w:hRule="exact" w:val="413"/>
          <w:jc w:val="center"/>
        </w:trPr>
        <w:tc>
          <w:tcPr>
            <w:tcW w:w="1555"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杆塔号</w:t>
            </w:r>
          </w:p>
        </w:tc>
        <w:tc>
          <w:tcPr>
            <w:tcW w:w="1354"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地貌特征</w:t>
            </w:r>
          </w:p>
        </w:tc>
        <w:tc>
          <w:tcPr>
            <w:tcW w:w="2102"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衣士描述</w:t>
            </w:r>
          </w:p>
        </w:tc>
        <w:tc>
          <w:tcPr>
            <w:tcW w:w="1258"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天气</w:t>
            </w:r>
          </w:p>
        </w:tc>
        <w:tc>
          <w:tcPr>
            <w:tcW w:w="1574"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AB/2</w:t>
            </w:r>
            <w:r>
              <w:rPr>
                <w:rFonts w:ascii="Times New Roman" w:eastAsia="Times New Roman" w:hAnsi="Times New Roman" w:cs="Times New Roman"/>
                <w:sz w:val="22"/>
                <w:szCs w:val="22"/>
                <w:lang w:val="en-US" w:eastAsia="en-US" w:bidi="en-US"/>
              </w:rPr>
              <w:t>(m)</w:t>
            </w:r>
          </w:p>
        </w:tc>
        <w:tc>
          <w:tcPr>
            <w:tcW w:w="1747" w:type="dxa"/>
            <w:tcBorders>
              <w:top w:val="single" w:sz="4" w:space="0" w:color="auto"/>
              <w:left w:val="single" w:sz="4" w:space="0" w:color="auto"/>
              <w:right w:val="single" w:sz="4" w:space="0" w:color="auto"/>
            </w:tcBorders>
            <w:shd w:val="clear" w:color="auto" w:fill="auto"/>
            <w:vAlign w:val="bottom"/>
          </w:tcPr>
          <w:p w:rsidR="00284044">
            <w:pPr>
              <w:pStyle w:val="a7"/>
              <w:spacing w:line="240" w:lineRule="auto"/>
              <w:ind w:firstLine="0"/>
              <w:jc w:val="center"/>
            </w:pPr>
            <w:r>
              <w:t>电阻率</w:t>
            </w:r>
          </w:p>
        </w:tc>
      </w:tr>
      <w:tr>
        <w:tblPrEx>
          <w:tblW w:w="0" w:type="auto"/>
          <w:jc w:val="center"/>
          <w:tblLayout w:type="fixed"/>
          <w:tblCellMar>
            <w:top w:w="0" w:type="dxa"/>
            <w:left w:w="10" w:type="dxa"/>
            <w:bottom w:w="0" w:type="dxa"/>
            <w:right w:w="10" w:type="dxa"/>
          </w:tblCellMar>
          <w:tblLook w:val="0000"/>
        </w:tblPrEx>
        <w:trPr>
          <w:trHeight w:hRule="exact" w:val="413"/>
          <w:jc w:val="center"/>
        </w:trPr>
        <w:tc>
          <w:tcPr>
            <w:tcW w:w="1555" w:type="dxa"/>
            <w:vMerge/>
            <w:tcBorders>
              <w:left w:val="single" w:sz="4" w:space="0" w:color="auto"/>
            </w:tcBorders>
            <w:shd w:val="clear" w:color="auto" w:fill="auto"/>
            <w:vAlign w:val="center"/>
          </w:tcPr>
          <w:p w:rsidR="00284044"/>
        </w:tc>
        <w:tc>
          <w:tcPr>
            <w:tcW w:w="1354" w:type="dxa"/>
            <w:vMerge/>
            <w:tcBorders>
              <w:left w:val="single" w:sz="4" w:space="0" w:color="auto"/>
            </w:tcBorders>
            <w:shd w:val="clear" w:color="auto" w:fill="auto"/>
            <w:vAlign w:val="center"/>
          </w:tcPr>
          <w:p w:rsidR="00284044"/>
        </w:tc>
        <w:tc>
          <w:tcPr>
            <w:tcW w:w="2102" w:type="dxa"/>
            <w:vMerge/>
            <w:tcBorders>
              <w:left w:val="single" w:sz="4" w:space="0" w:color="auto"/>
            </w:tcBorders>
            <w:shd w:val="clear" w:color="auto" w:fill="auto"/>
            <w:vAlign w:val="center"/>
          </w:tcPr>
          <w:p w:rsidR="00284044"/>
        </w:tc>
        <w:tc>
          <w:tcPr>
            <w:tcW w:w="1258" w:type="dxa"/>
            <w:vMerge/>
            <w:tcBorders>
              <w:left w:val="single" w:sz="4" w:space="0" w:color="auto"/>
            </w:tcBorders>
            <w:shd w:val="clear" w:color="auto" w:fill="auto"/>
            <w:vAlign w:val="center"/>
          </w:tcPr>
          <w:p w:rsidR="00284044"/>
        </w:tc>
        <w:tc>
          <w:tcPr>
            <w:tcW w:w="1574" w:type="dxa"/>
            <w:vMerge/>
            <w:tcBorders>
              <w:left w:val="single" w:sz="4" w:space="0" w:color="auto"/>
            </w:tcBorders>
            <w:shd w:val="clear" w:color="auto" w:fill="auto"/>
            <w:vAlign w:val="center"/>
          </w:tcPr>
          <w:p w:rsidR="00284044"/>
        </w:tc>
        <w:tc>
          <w:tcPr>
            <w:tcW w:w="1747"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480"/>
              <w:rPr>
                <w:sz w:val="22"/>
                <w:szCs w:val="22"/>
              </w:rPr>
            </w:pPr>
            <w:r>
              <w:rPr>
                <w:rFonts w:ascii="Times New Roman" w:eastAsia="Times New Roman" w:hAnsi="Times New Roman" w:cs="Times New Roman"/>
                <w:sz w:val="22"/>
                <w:szCs w:val="22"/>
              </w:rPr>
              <w:t>(0</w:t>
            </w:r>
            <w:r>
              <w:rPr>
                <w:rFonts w:ascii="Times New Roman" w:eastAsia="Times New Roman" w:hAnsi="Times New Roman" w:cs="Times New Roman"/>
                <w:sz w:val="22"/>
                <w:szCs w:val="22"/>
                <w:lang w:val="en-US" w:eastAsia="en-US" w:bidi="en-US"/>
              </w:rPr>
              <w:t>,</w:t>
            </w:r>
            <w:r>
              <w:rPr>
                <w:rFonts w:ascii="Times New Roman" w:eastAsia="Times New Roman" w:hAnsi="Times New Roman" w:cs="Times New Roman"/>
                <w:sz w:val="22"/>
                <w:szCs w:val="22"/>
                <w:lang w:val="en-US" w:eastAsia="en-US" w:bidi="en-US"/>
              </w:rPr>
              <w:t>m)</w:t>
            </w:r>
          </w:p>
        </w:tc>
      </w:tr>
      <w:tr>
        <w:tblPrEx>
          <w:tblW w:w="0" w:type="auto"/>
          <w:jc w:val="center"/>
          <w:tblLayout w:type="fixed"/>
          <w:tblCellMar>
            <w:top w:w="0" w:type="dxa"/>
            <w:left w:w="10" w:type="dxa"/>
            <w:bottom w:w="0" w:type="dxa"/>
            <w:right w:w="10" w:type="dxa"/>
          </w:tblCellMar>
          <w:tblLook w:val="0000"/>
        </w:tblPrEx>
        <w:trPr>
          <w:trHeight w:hRule="exact" w:val="413"/>
          <w:jc w:val="center"/>
        </w:trPr>
        <w:tc>
          <w:tcPr>
            <w:tcW w:w="1555"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K1</w:t>
            </w:r>
          </w:p>
        </w:tc>
        <w:tc>
          <w:tcPr>
            <w:tcW w:w="1354"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丘坡</w:t>
            </w:r>
          </w:p>
        </w:tc>
        <w:tc>
          <w:tcPr>
            <w:tcW w:w="2102"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麻质粘上</w:t>
            </w:r>
          </w:p>
        </w:tc>
        <w:tc>
          <w:tcPr>
            <w:tcW w:w="1258"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晴</w:t>
            </w:r>
          </w:p>
        </w:tc>
        <w:tc>
          <w:tcPr>
            <w:tcW w:w="1574"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1.5</w:t>
            </w:r>
          </w:p>
        </w:tc>
        <w:tc>
          <w:tcPr>
            <w:tcW w:w="1747"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540"/>
              <w:rPr>
                <w:sz w:val="22"/>
                <w:szCs w:val="22"/>
              </w:rPr>
            </w:pPr>
            <w:r>
              <w:rPr>
                <w:rFonts w:ascii="Times New Roman" w:eastAsia="Times New Roman" w:hAnsi="Times New Roman" w:cs="Times New Roman"/>
                <w:sz w:val="22"/>
                <w:szCs w:val="22"/>
                <w:lang w:val="en-US" w:eastAsia="en-US" w:bidi="en-US"/>
              </w:rPr>
              <w:t>M42.</w:t>
            </w:r>
            <w:r>
              <w:rPr>
                <w:rFonts w:ascii="Times New Roman" w:eastAsia="Times New Roman" w:hAnsi="Times New Roman" w:cs="Times New Roman"/>
                <w:sz w:val="22"/>
                <w:szCs w:val="22"/>
              </w:rPr>
              <w:t>9</w:t>
            </w:r>
          </w:p>
        </w:tc>
      </w:tr>
      <w:tr>
        <w:tblPrEx>
          <w:tblW w:w="0" w:type="auto"/>
          <w:jc w:val="center"/>
          <w:tblLayout w:type="fixed"/>
          <w:tblCellMar>
            <w:top w:w="0" w:type="dxa"/>
            <w:left w:w="10" w:type="dxa"/>
            <w:bottom w:w="0" w:type="dxa"/>
            <w:right w:w="10" w:type="dxa"/>
          </w:tblCellMar>
          <w:tblLook w:val="0000"/>
        </w:tblPrEx>
        <w:trPr>
          <w:trHeight w:hRule="exact" w:val="403"/>
          <w:jc w:val="center"/>
        </w:trPr>
        <w:tc>
          <w:tcPr>
            <w:tcW w:w="1555" w:type="dxa"/>
            <w:vMerge/>
            <w:tcBorders>
              <w:left w:val="single" w:sz="4" w:space="0" w:color="auto"/>
            </w:tcBorders>
            <w:shd w:val="clear" w:color="auto" w:fill="auto"/>
            <w:vAlign w:val="center"/>
          </w:tcPr>
          <w:p w:rsidR="00284044"/>
        </w:tc>
        <w:tc>
          <w:tcPr>
            <w:tcW w:w="1354" w:type="dxa"/>
            <w:vMerge/>
            <w:tcBorders>
              <w:left w:val="single" w:sz="4" w:space="0" w:color="auto"/>
            </w:tcBorders>
            <w:shd w:val="clear" w:color="auto" w:fill="auto"/>
            <w:vAlign w:val="center"/>
          </w:tcPr>
          <w:p w:rsidR="00284044"/>
        </w:tc>
        <w:tc>
          <w:tcPr>
            <w:tcW w:w="2102" w:type="dxa"/>
            <w:vMerge/>
            <w:tcBorders>
              <w:left w:val="single" w:sz="4" w:space="0" w:color="auto"/>
            </w:tcBorders>
            <w:shd w:val="clear" w:color="auto" w:fill="auto"/>
            <w:vAlign w:val="center"/>
          </w:tcPr>
          <w:p w:rsidR="00284044"/>
        </w:tc>
        <w:tc>
          <w:tcPr>
            <w:tcW w:w="1258" w:type="dxa"/>
            <w:vMerge/>
            <w:tcBorders>
              <w:left w:val="single" w:sz="4" w:space="0" w:color="auto"/>
            </w:tcBorders>
            <w:shd w:val="clear" w:color="auto" w:fill="auto"/>
            <w:vAlign w:val="center"/>
          </w:tcPr>
          <w:p w:rsidR="00284044"/>
        </w:tc>
        <w:tc>
          <w:tcPr>
            <w:tcW w:w="1574" w:type="dxa"/>
            <w:tcBorders>
              <w:top w:val="single" w:sz="4" w:space="0" w:color="auto"/>
              <w:left w:val="single" w:sz="4" w:space="0" w:color="auto"/>
            </w:tcBorders>
            <w:shd w:val="clear" w:color="auto" w:fill="auto"/>
            <w:vAlign w:val="center"/>
          </w:tcPr>
          <w:p w:rsidR="00284044">
            <w:pPr>
              <w:pStyle w:val="a7"/>
              <w:spacing w:line="240" w:lineRule="auto"/>
              <w:ind w:firstLine="700"/>
              <w:rPr>
                <w:sz w:val="22"/>
                <w:szCs w:val="22"/>
              </w:rPr>
            </w:pPr>
            <w:r>
              <w:rPr>
                <w:rFonts w:ascii="Times New Roman" w:eastAsia="Times New Roman" w:hAnsi="Times New Roman" w:cs="Times New Roman"/>
                <w:sz w:val="22"/>
                <w:szCs w:val="22"/>
              </w:rPr>
              <w:t>3</w:t>
            </w:r>
          </w:p>
        </w:tc>
        <w:tc>
          <w:tcPr>
            <w:tcW w:w="1747"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540"/>
              <w:rPr>
                <w:sz w:val="22"/>
                <w:szCs w:val="22"/>
              </w:rPr>
            </w:pPr>
            <w:r>
              <w:rPr>
                <w:rFonts w:ascii="Times New Roman" w:eastAsia="Times New Roman" w:hAnsi="Times New Roman" w:cs="Times New Roman"/>
                <w:sz w:val="22"/>
                <w:szCs w:val="22"/>
                <w:lang w:val="en-US" w:eastAsia="en-US" w:bidi="en-US"/>
              </w:rPr>
              <w:t>900.01</w:t>
            </w:r>
          </w:p>
        </w:tc>
      </w:tr>
      <w:tr>
        <w:tblPrEx>
          <w:tblW w:w="0" w:type="auto"/>
          <w:jc w:val="center"/>
          <w:tblLayout w:type="fixed"/>
          <w:tblCellMar>
            <w:top w:w="0" w:type="dxa"/>
            <w:left w:w="10" w:type="dxa"/>
            <w:bottom w:w="0" w:type="dxa"/>
            <w:right w:w="10" w:type="dxa"/>
          </w:tblCellMar>
          <w:tblLook w:val="0000"/>
        </w:tblPrEx>
        <w:trPr>
          <w:trHeight w:hRule="exact" w:val="422"/>
          <w:jc w:val="center"/>
        </w:trPr>
        <w:tc>
          <w:tcPr>
            <w:tcW w:w="1555" w:type="dxa"/>
            <w:vMerge/>
            <w:tcBorders>
              <w:left w:val="single" w:sz="4" w:space="0" w:color="auto"/>
              <w:bottom w:val="single" w:sz="4" w:space="0" w:color="auto"/>
            </w:tcBorders>
            <w:shd w:val="clear" w:color="auto" w:fill="auto"/>
            <w:vAlign w:val="center"/>
          </w:tcPr>
          <w:p w:rsidR="00284044"/>
        </w:tc>
        <w:tc>
          <w:tcPr>
            <w:tcW w:w="1354" w:type="dxa"/>
            <w:vMerge/>
            <w:tcBorders>
              <w:left w:val="single" w:sz="4" w:space="0" w:color="auto"/>
              <w:bottom w:val="single" w:sz="4" w:space="0" w:color="auto"/>
            </w:tcBorders>
            <w:shd w:val="clear" w:color="auto" w:fill="auto"/>
            <w:vAlign w:val="center"/>
          </w:tcPr>
          <w:p w:rsidR="00284044"/>
        </w:tc>
        <w:tc>
          <w:tcPr>
            <w:tcW w:w="2102" w:type="dxa"/>
            <w:vMerge/>
            <w:tcBorders>
              <w:left w:val="single" w:sz="4" w:space="0" w:color="auto"/>
              <w:bottom w:val="single" w:sz="4" w:space="0" w:color="auto"/>
            </w:tcBorders>
            <w:shd w:val="clear" w:color="auto" w:fill="auto"/>
            <w:vAlign w:val="center"/>
          </w:tcPr>
          <w:p w:rsidR="00284044"/>
        </w:tc>
        <w:tc>
          <w:tcPr>
            <w:tcW w:w="1258" w:type="dxa"/>
            <w:vMerge/>
            <w:tcBorders>
              <w:left w:val="single" w:sz="4" w:space="0" w:color="auto"/>
              <w:bottom w:val="single" w:sz="4" w:space="0" w:color="auto"/>
            </w:tcBorders>
            <w:shd w:val="clear" w:color="auto" w:fill="auto"/>
            <w:vAlign w:val="center"/>
          </w:tcPr>
          <w:p w:rsidR="00284044"/>
        </w:tc>
        <w:tc>
          <w:tcPr>
            <w:tcW w:w="1574"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700"/>
              <w:rPr>
                <w:sz w:val="22"/>
                <w:szCs w:val="22"/>
              </w:rPr>
            </w:pPr>
            <w:r>
              <w:rPr>
                <w:rFonts w:ascii="Times New Roman" w:eastAsia="Times New Roman" w:hAnsi="Times New Roman" w:cs="Times New Roman"/>
                <w:sz w:val="22"/>
                <w:szCs w:val="22"/>
              </w:rPr>
              <w:t>6</w:t>
            </w:r>
          </w:p>
        </w:tc>
        <w:tc>
          <w:tcPr>
            <w:tcW w:w="1747" w:type="dxa"/>
            <w:tcBorders>
              <w:top w:val="single" w:sz="4" w:space="0" w:color="auto"/>
              <w:left w:val="single" w:sz="4" w:space="0" w:color="auto"/>
              <w:bottom w:val="single" w:sz="4" w:space="0" w:color="auto"/>
              <w:right w:val="single" w:sz="4" w:space="0" w:color="auto"/>
            </w:tcBorders>
            <w:shd w:val="clear" w:color="auto" w:fill="auto"/>
            <w:vAlign w:val="center"/>
          </w:tcPr>
          <w:p w:rsidR="00284044">
            <w:pPr>
              <w:pStyle w:val="a7"/>
              <w:spacing w:line="240" w:lineRule="auto"/>
              <w:ind w:firstLine="540"/>
              <w:rPr>
                <w:sz w:val="22"/>
                <w:szCs w:val="22"/>
              </w:rPr>
            </w:pPr>
            <w:r>
              <w:rPr>
                <w:rFonts w:ascii="Times New Roman" w:eastAsia="Times New Roman" w:hAnsi="Times New Roman" w:cs="Times New Roman"/>
                <w:sz w:val="22"/>
                <w:szCs w:val="22"/>
                <w:lang w:val="en-US" w:eastAsia="en-US" w:bidi="en-US"/>
              </w:rPr>
              <w:t>734.</w:t>
            </w:r>
            <w:r>
              <w:rPr>
                <w:rFonts w:ascii="Times New Roman" w:eastAsia="Times New Roman" w:hAnsi="Times New Roman" w:cs="Times New Roman"/>
                <w:sz w:val="22"/>
                <w:szCs w:val="22"/>
              </w:rPr>
              <w:t>28</w:t>
            </w:r>
          </w:p>
        </w:tc>
      </w:tr>
    </w:tbl>
    <w:p w:rsidR="00284044">
      <w:pPr>
        <w:spacing w:after="279" w:line="1" w:lineRule="exact"/>
      </w:pPr>
    </w:p>
    <w:p w:rsidR="00284044">
      <w:pPr>
        <w:spacing w:line="1" w:lineRule="exact"/>
      </w:pPr>
    </w:p>
    <w:tbl>
      <w:tblPr>
        <w:tblStyle w:val="TableNormal"/>
        <w:tblOverlap w:val="never"/>
        <w:tblW w:w="0" w:type="auto"/>
        <w:jc w:val="center"/>
        <w:tblLayout w:type="fixed"/>
        <w:tblCellMar>
          <w:top w:w="0" w:type="dxa"/>
          <w:left w:w="10" w:type="dxa"/>
          <w:bottom w:w="0" w:type="dxa"/>
          <w:right w:w="10" w:type="dxa"/>
        </w:tblCellMar>
        <w:tblLook w:val="0000"/>
      </w:tblPr>
      <w:tblGrid>
        <w:gridCol w:w="1555"/>
        <w:gridCol w:w="1354"/>
        <w:gridCol w:w="2102"/>
        <w:gridCol w:w="1258"/>
        <w:gridCol w:w="1574"/>
        <w:gridCol w:w="1747"/>
      </w:tblGrid>
      <w:tr>
        <w:tblPrEx>
          <w:tblW w:w="0" w:type="auto"/>
          <w:jc w:val="center"/>
          <w:tblLayout w:type="fixed"/>
          <w:tblCellMar>
            <w:top w:w="0" w:type="dxa"/>
            <w:left w:w="10" w:type="dxa"/>
            <w:bottom w:w="0" w:type="dxa"/>
            <w:right w:w="10" w:type="dxa"/>
          </w:tblCellMar>
          <w:tblLook w:val="0000"/>
        </w:tblPrEx>
        <w:trPr>
          <w:trHeight w:hRule="exact" w:val="413"/>
          <w:jc w:val="center"/>
        </w:trPr>
        <w:tc>
          <w:tcPr>
            <w:tcW w:w="1555"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杆塔号</w:t>
            </w:r>
          </w:p>
        </w:tc>
        <w:tc>
          <w:tcPr>
            <w:tcW w:w="1354"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地猊特征</w:t>
            </w:r>
          </w:p>
        </w:tc>
        <w:tc>
          <w:tcPr>
            <w:tcW w:w="2102"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去土描述</w:t>
            </w:r>
          </w:p>
        </w:tc>
        <w:tc>
          <w:tcPr>
            <w:tcW w:w="1258"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天气</w:t>
            </w:r>
          </w:p>
        </w:tc>
        <w:tc>
          <w:tcPr>
            <w:tcW w:w="1574"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AB/2</w:t>
            </w:r>
            <w:r>
              <w:rPr>
                <w:rFonts w:ascii="Times New Roman" w:eastAsia="Times New Roman" w:hAnsi="Times New Roman" w:cs="Times New Roman"/>
                <w:sz w:val="22"/>
                <w:szCs w:val="22"/>
              </w:rPr>
              <w:t>5)</w:t>
            </w:r>
          </w:p>
        </w:tc>
        <w:tc>
          <w:tcPr>
            <w:tcW w:w="1747" w:type="dxa"/>
            <w:tcBorders>
              <w:top w:val="single" w:sz="4" w:space="0" w:color="auto"/>
              <w:left w:val="single" w:sz="4" w:space="0" w:color="auto"/>
              <w:right w:val="single" w:sz="4" w:space="0" w:color="auto"/>
            </w:tcBorders>
            <w:shd w:val="clear" w:color="auto" w:fill="auto"/>
            <w:vAlign w:val="bottom"/>
          </w:tcPr>
          <w:p w:rsidR="00284044">
            <w:pPr>
              <w:pStyle w:val="a7"/>
              <w:spacing w:line="240" w:lineRule="auto"/>
              <w:ind w:firstLine="0"/>
              <w:jc w:val="center"/>
            </w:pPr>
            <w:r>
              <w:t>电阻率</w:t>
            </w:r>
          </w:p>
        </w:tc>
      </w:tr>
      <w:tr>
        <w:tblPrEx>
          <w:tblW w:w="0" w:type="auto"/>
          <w:jc w:val="center"/>
          <w:tblLayout w:type="fixed"/>
          <w:tblCellMar>
            <w:top w:w="0" w:type="dxa"/>
            <w:left w:w="10" w:type="dxa"/>
            <w:bottom w:w="0" w:type="dxa"/>
            <w:right w:w="10" w:type="dxa"/>
          </w:tblCellMar>
          <w:tblLook w:val="0000"/>
        </w:tblPrEx>
        <w:trPr>
          <w:trHeight w:hRule="exact" w:val="403"/>
          <w:jc w:val="center"/>
        </w:trPr>
        <w:tc>
          <w:tcPr>
            <w:tcW w:w="1555" w:type="dxa"/>
            <w:vMerge/>
            <w:tcBorders>
              <w:left w:val="single" w:sz="4" w:space="0" w:color="auto"/>
            </w:tcBorders>
            <w:shd w:val="clear" w:color="auto" w:fill="auto"/>
            <w:vAlign w:val="center"/>
          </w:tcPr>
          <w:p w:rsidR="00284044"/>
        </w:tc>
        <w:tc>
          <w:tcPr>
            <w:tcW w:w="1354" w:type="dxa"/>
            <w:vMerge/>
            <w:tcBorders>
              <w:left w:val="single" w:sz="4" w:space="0" w:color="auto"/>
            </w:tcBorders>
            <w:shd w:val="clear" w:color="auto" w:fill="auto"/>
            <w:vAlign w:val="center"/>
          </w:tcPr>
          <w:p w:rsidR="00284044"/>
        </w:tc>
        <w:tc>
          <w:tcPr>
            <w:tcW w:w="2102" w:type="dxa"/>
            <w:vMerge/>
            <w:tcBorders>
              <w:left w:val="single" w:sz="4" w:space="0" w:color="auto"/>
            </w:tcBorders>
            <w:shd w:val="clear" w:color="auto" w:fill="auto"/>
            <w:vAlign w:val="center"/>
          </w:tcPr>
          <w:p w:rsidR="00284044"/>
        </w:tc>
        <w:tc>
          <w:tcPr>
            <w:tcW w:w="1258" w:type="dxa"/>
            <w:vMerge/>
            <w:tcBorders>
              <w:left w:val="single" w:sz="4" w:space="0" w:color="auto"/>
            </w:tcBorders>
            <w:shd w:val="clear" w:color="auto" w:fill="auto"/>
            <w:vAlign w:val="center"/>
          </w:tcPr>
          <w:p w:rsidR="00284044"/>
        </w:tc>
        <w:tc>
          <w:tcPr>
            <w:tcW w:w="1574" w:type="dxa"/>
            <w:vMerge/>
            <w:tcBorders>
              <w:left w:val="single" w:sz="4" w:space="0" w:color="auto"/>
            </w:tcBorders>
            <w:shd w:val="clear" w:color="auto" w:fill="auto"/>
            <w:vAlign w:val="center"/>
          </w:tcPr>
          <w:p w:rsidR="00284044"/>
        </w:tc>
        <w:tc>
          <w:tcPr>
            <w:tcW w:w="1747"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480"/>
              <w:rPr>
                <w:sz w:val="22"/>
                <w:szCs w:val="22"/>
              </w:rPr>
            </w:pPr>
            <w:r>
              <w:rPr>
                <w:rFonts w:ascii="Times New Roman" w:eastAsia="Times New Roman" w:hAnsi="Times New Roman" w:cs="Times New Roman"/>
                <w:sz w:val="22"/>
                <w:szCs w:val="22"/>
              </w:rPr>
              <w:t>(0</w:t>
            </w:r>
            <w:r>
              <w:rPr>
                <w:rFonts w:ascii="Times New Roman" w:eastAsia="Times New Roman" w:hAnsi="Times New Roman" w:cs="Times New Roman"/>
                <w:sz w:val="22"/>
                <w:szCs w:val="22"/>
                <w:lang w:val="en-US" w:eastAsia="en-US" w:bidi="en-US"/>
              </w:rPr>
              <w:t>-</w:t>
            </w:r>
            <w:r>
              <w:rPr>
                <w:rFonts w:ascii="Times New Roman" w:eastAsia="Times New Roman" w:hAnsi="Times New Roman" w:cs="Times New Roman"/>
                <w:sz w:val="22"/>
                <w:szCs w:val="22"/>
                <w:lang w:val="en-US" w:eastAsia="en-US" w:bidi="en-US"/>
              </w:rPr>
              <w:t>m)</w:t>
            </w:r>
          </w:p>
        </w:tc>
      </w:tr>
      <w:tr>
        <w:tblPrEx>
          <w:tblW w:w="0" w:type="auto"/>
          <w:jc w:val="center"/>
          <w:tblLayout w:type="fixed"/>
          <w:tblCellMar>
            <w:top w:w="0" w:type="dxa"/>
            <w:left w:w="10" w:type="dxa"/>
            <w:bottom w:w="0" w:type="dxa"/>
            <w:right w:w="10" w:type="dxa"/>
          </w:tblCellMar>
          <w:tblLook w:val="0000"/>
        </w:tblPrEx>
        <w:trPr>
          <w:trHeight w:hRule="exact" w:val="413"/>
          <w:jc w:val="center"/>
        </w:trPr>
        <w:tc>
          <w:tcPr>
            <w:tcW w:w="1555"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K2</w:t>
            </w:r>
          </w:p>
        </w:tc>
        <w:tc>
          <w:tcPr>
            <w:tcW w:w="1354"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丘坡</w:t>
            </w:r>
          </w:p>
        </w:tc>
        <w:tc>
          <w:tcPr>
            <w:tcW w:w="2102"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树领粘土</w:t>
            </w:r>
          </w:p>
        </w:tc>
        <w:tc>
          <w:tcPr>
            <w:tcW w:w="1258"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19"/>
                <w:szCs w:val="19"/>
              </w:rPr>
            </w:pPr>
            <w:r>
              <w:rPr>
                <w:sz w:val="19"/>
                <w:szCs w:val="19"/>
              </w:rPr>
              <w:t>附</w:t>
            </w:r>
          </w:p>
        </w:tc>
        <w:tc>
          <w:tcPr>
            <w:tcW w:w="1574"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1.5</w:t>
            </w:r>
          </w:p>
        </w:tc>
        <w:tc>
          <w:tcPr>
            <w:tcW w:w="1747"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540"/>
              <w:rPr>
                <w:sz w:val="22"/>
                <w:szCs w:val="22"/>
              </w:rPr>
            </w:pPr>
            <w:r>
              <w:rPr>
                <w:rFonts w:ascii="Times New Roman" w:eastAsia="Times New Roman" w:hAnsi="Times New Roman" w:cs="Times New Roman"/>
                <w:sz w:val="22"/>
                <w:szCs w:val="22"/>
                <w:lang w:val="en-US" w:eastAsia="en-US" w:bidi="en-US"/>
              </w:rPr>
              <w:t>854.81</w:t>
            </w:r>
          </w:p>
        </w:tc>
      </w:tr>
      <w:tr>
        <w:tblPrEx>
          <w:tblW w:w="0" w:type="auto"/>
          <w:jc w:val="center"/>
          <w:tblLayout w:type="fixed"/>
          <w:tblCellMar>
            <w:top w:w="0" w:type="dxa"/>
            <w:left w:w="10" w:type="dxa"/>
            <w:bottom w:w="0" w:type="dxa"/>
            <w:right w:w="10" w:type="dxa"/>
          </w:tblCellMar>
          <w:tblLook w:val="0000"/>
        </w:tblPrEx>
        <w:trPr>
          <w:trHeight w:hRule="exact" w:val="413"/>
          <w:jc w:val="center"/>
        </w:trPr>
        <w:tc>
          <w:tcPr>
            <w:tcW w:w="1555" w:type="dxa"/>
            <w:vMerge/>
            <w:tcBorders>
              <w:left w:val="single" w:sz="4" w:space="0" w:color="auto"/>
            </w:tcBorders>
            <w:shd w:val="clear" w:color="auto" w:fill="auto"/>
            <w:vAlign w:val="center"/>
          </w:tcPr>
          <w:p w:rsidR="00284044"/>
        </w:tc>
        <w:tc>
          <w:tcPr>
            <w:tcW w:w="1354" w:type="dxa"/>
            <w:vMerge/>
            <w:tcBorders>
              <w:left w:val="single" w:sz="4" w:space="0" w:color="auto"/>
            </w:tcBorders>
            <w:shd w:val="clear" w:color="auto" w:fill="auto"/>
            <w:vAlign w:val="center"/>
          </w:tcPr>
          <w:p w:rsidR="00284044"/>
        </w:tc>
        <w:tc>
          <w:tcPr>
            <w:tcW w:w="2102" w:type="dxa"/>
            <w:vMerge/>
            <w:tcBorders>
              <w:left w:val="single" w:sz="4" w:space="0" w:color="auto"/>
            </w:tcBorders>
            <w:shd w:val="clear" w:color="auto" w:fill="auto"/>
            <w:vAlign w:val="center"/>
          </w:tcPr>
          <w:p w:rsidR="00284044"/>
        </w:tc>
        <w:tc>
          <w:tcPr>
            <w:tcW w:w="1258" w:type="dxa"/>
            <w:vMerge/>
            <w:tcBorders>
              <w:left w:val="single" w:sz="4" w:space="0" w:color="auto"/>
            </w:tcBorders>
            <w:shd w:val="clear" w:color="auto" w:fill="auto"/>
            <w:vAlign w:val="center"/>
          </w:tcPr>
          <w:p w:rsidR="00284044"/>
        </w:tc>
        <w:tc>
          <w:tcPr>
            <w:tcW w:w="1574" w:type="dxa"/>
            <w:tcBorders>
              <w:top w:val="single" w:sz="4" w:space="0" w:color="auto"/>
              <w:left w:val="single" w:sz="4" w:space="0" w:color="auto"/>
            </w:tcBorders>
            <w:shd w:val="clear" w:color="auto" w:fill="auto"/>
            <w:vAlign w:val="center"/>
          </w:tcPr>
          <w:p w:rsidR="00284044">
            <w:pPr>
              <w:pStyle w:val="a7"/>
              <w:spacing w:line="240" w:lineRule="auto"/>
              <w:ind w:firstLine="700"/>
              <w:rPr>
                <w:sz w:val="22"/>
                <w:szCs w:val="22"/>
              </w:rPr>
            </w:pPr>
            <w:r>
              <w:rPr>
                <w:rFonts w:ascii="Times New Roman" w:eastAsia="Times New Roman" w:hAnsi="Times New Roman" w:cs="Times New Roman"/>
                <w:sz w:val="22"/>
                <w:szCs w:val="22"/>
              </w:rPr>
              <w:t>3</w:t>
            </w:r>
          </w:p>
        </w:tc>
        <w:tc>
          <w:tcPr>
            <w:tcW w:w="1747"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540"/>
              <w:rPr>
                <w:sz w:val="22"/>
                <w:szCs w:val="22"/>
              </w:rPr>
            </w:pPr>
            <w:r>
              <w:rPr>
                <w:rFonts w:ascii="Times New Roman" w:eastAsia="Times New Roman" w:hAnsi="Times New Roman" w:cs="Times New Roman"/>
                <w:sz w:val="22"/>
                <w:szCs w:val="22"/>
                <w:lang w:val="en-US" w:eastAsia="en-US" w:bidi="en-US"/>
              </w:rPr>
              <w:t>682.</w:t>
            </w:r>
            <w:r>
              <w:rPr>
                <w:rFonts w:ascii="Times New Roman" w:eastAsia="Times New Roman" w:hAnsi="Times New Roman" w:cs="Times New Roman"/>
                <w:sz w:val="22"/>
                <w:szCs w:val="22"/>
              </w:rPr>
              <w:t>59</w:t>
            </w:r>
          </w:p>
        </w:tc>
      </w:tr>
      <w:tr>
        <w:tblPrEx>
          <w:tblW w:w="0" w:type="auto"/>
          <w:jc w:val="center"/>
          <w:tblLayout w:type="fixed"/>
          <w:tblCellMar>
            <w:top w:w="0" w:type="dxa"/>
            <w:left w:w="10" w:type="dxa"/>
            <w:bottom w:w="0" w:type="dxa"/>
            <w:right w:w="10" w:type="dxa"/>
          </w:tblCellMar>
          <w:tblLook w:val="0000"/>
        </w:tblPrEx>
        <w:trPr>
          <w:trHeight w:hRule="exact" w:val="422"/>
          <w:jc w:val="center"/>
        </w:trPr>
        <w:tc>
          <w:tcPr>
            <w:tcW w:w="1555" w:type="dxa"/>
            <w:vMerge/>
            <w:tcBorders>
              <w:left w:val="single" w:sz="4" w:space="0" w:color="auto"/>
              <w:bottom w:val="single" w:sz="4" w:space="0" w:color="auto"/>
            </w:tcBorders>
            <w:shd w:val="clear" w:color="auto" w:fill="auto"/>
            <w:vAlign w:val="center"/>
          </w:tcPr>
          <w:p w:rsidR="00284044"/>
        </w:tc>
        <w:tc>
          <w:tcPr>
            <w:tcW w:w="1354" w:type="dxa"/>
            <w:vMerge/>
            <w:tcBorders>
              <w:left w:val="single" w:sz="4" w:space="0" w:color="auto"/>
              <w:bottom w:val="single" w:sz="4" w:space="0" w:color="auto"/>
            </w:tcBorders>
            <w:shd w:val="clear" w:color="auto" w:fill="auto"/>
            <w:vAlign w:val="center"/>
          </w:tcPr>
          <w:p w:rsidR="00284044"/>
        </w:tc>
        <w:tc>
          <w:tcPr>
            <w:tcW w:w="2102" w:type="dxa"/>
            <w:vMerge/>
            <w:tcBorders>
              <w:left w:val="single" w:sz="4" w:space="0" w:color="auto"/>
              <w:bottom w:val="single" w:sz="4" w:space="0" w:color="auto"/>
            </w:tcBorders>
            <w:shd w:val="clear" w:color="auto" w:fill="auto"/>
            <w:vAlign w:val="center"/>
          </w:tcPr>
          <w:p w:rsidR="00284044"/>
        </w:tc>
        <w:tc>
          <w:tcPr>
            <w:tcW w:w="1258" w:type="dxa"/>
            <w:vMerge/>
            <w:tcBorders>
              <w:left w:val="single" w:sz="4" w:space="0" w:color="auto"/>
              <w:bottom w:val="single" w:sz="4" w:space="0" w:color="auto"/>
            </w:tcBorders>
            <w:shd w:val="clear" w:color="auto" w:fill="auto"/>
            <w:vAlign w:val="center"/>
          </w:tcPr>
          <w:p w:rsidR="00284044"/>
        </w:tc>
        <w:tc>
          <w:tcPr>
            <w:tcW w:w="1574"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700"/>
              <w:rPr>
                <w:sz w:val="22"/>
                <w:szCs w:val="22"/>
              </w:rPr>
            </w:pPr>
            <w:r>
              <w:rPr>
                <w:rFonts w:ascii="Times New Roman" w:eastAsia="Times New Roman" w:hAnsi="Times New Roman" w:cs="Times New Roman"/>
                <w:sz w:val="22"/>
                <w:szCs w:val="22"/>
              </w:rPr>
              <w:t>6</w:t>
            </w:r>
          </w:p>
        </w:tc>
        <w:tc>
          <w:tcPr>
            <w:tcW w:w="1747" w:type="dxa"/>
            <w:tcBorders>
              <w:top w:val="single" w:sz="4" w:space="0" w:color="auto"/>
              <w:left w:val="single" w:sz="4" w:space="0" w:color="auto"/>
              <w:bottom w:val="single" w:sz="4" w:space="0" w:color="auto"/>
              <w:right w:val="single" w:sz="4" w:space="0" w:color="auto"/>
            </w:tcBorders>
            <w:shd w:val="clear" w:color="auto" w:fill="auto"/>
            <w:vAlign w:val="center"/>
          </w:tcPr>
          <w:p w:rsidR="00284044">
            <w:pPr>
              <w:pStyle w:val="a7"/>
              <w:spacing w:line="240" w:lineRule="auto"/>
              <w:ind w:firstLine="540"/>
              <w:rPr>
                <w:sz w:val="22"/>
                <w:szCs w:val="22"/>
              </w:rPr>
            </w:pPr>
            <w:r>
              <w:rPr>
                <w:rFonts w:ascii="Times New Roman" w:eastAsia="Times New Roman" w:hAnsi="Times New Roman" w:cs="Times New Roman"/>
                <w:sz w:val="22"/>
                <w:szCs w:val="22"/>
                <w:lang w:val="en-US" w:eastAsia="en-US" w:bidi="en-US"/>
              </w:rPr>
              <w:t>568.</w:t>
            </w:r>
            <w:r>
              <w:rPr>
                <w:rFonts w:ascii="Times New Roman" w:eastAsia="Times New Roman" w:hAnsi="Times New Roman" w:cs="Times New Roman"/>
                <w:sz w:val="22"/>
                <w:szCs w:val="22"/>
              </w:rPr>
              <w:t>34</w:t>
            </w:r>
          </w:p>
        </w:tc>
      </w:tr>
    </w:tbl>
    <w:p w:rsidR="00284044">
      <w:pPr>
        <w:spacing w:after="279" w:line="1" w:lineRule="exact"/>
      </w:pPr>
    </w:p>
    <w:p w:rsidR="00284044">
      <w:pPr>
        <w:spacing w:line="1" w:lineRule="exact"/>
      </w:pPr>
    </w:p>
    <w:tbl>
      <w:tblPr>
        <w:tblStyle w:val="TableNormal"/>
        <w:tblOverlap w:val="never"/>
        <w:tblW w:w="0" w:type="auto"/>
        <w:jc w:val="center"/>
        <w:tblLayout w:type="fixed"/>
        <w:tblCellMar>
          <w:top w:w="0" w:type="dxa"/>
          <w:left w:w="10" w:type="dxa"/>
          <w:bottom w:w="0" w:type="dxa"/>
          <w:right w:w="10" w:type="dxa"/>
        </w:tblCellMar>
        <w:tblLook w:val="0000"/>
      </w:tblPr>
      <w:tblGrid>
        <w:gridCol w:w="1565"/>
        <w:gridCol w:w="1344"/>
        <w:gridCol w:w="2102"/>
        <w:gridCol w:w="1267"/>
        <w:gridCol w:w="1565"/>
        <w:gridCol w:w="1747"/>
      </w:tblGrid>
      <w:tr>
        <w:tblPrEx>
          <w:tblW w:w="0" w:type="auto"/>
          <w:jc w:val="center"/>
          <w:tblLayout w:type="fixed"/>
          <w:tblCellMar>
            <w:top w:w="0" w:type="dxa"/>
            <w:left w:w="10" w:type="dxa"/>
            <w:bottom w:w="0" w:type="dxa"/>
            <w:right w:w="10" w:type="dxa"/>
          </w:tblCellMar>
          <w:tblLook w:val="0000"/>
        </w:tblPrEx>
        <w:trPr>
          <w:trHeight w:hRule="exact" w:val="413"/>
          <w:jc w:val="center"/>
        </w:trPr>
        <w:tc>
          <w:tcPr>
            <w:tcW w:w="1565"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杆塔号</w:t>
            </w:r>
          </w:p>
        </w:tc>
        <w:tc>
          <w:tcPr>
            <w:tcW w:w="1344"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地菽特征</w:t>
            </w:r>
          </w:p>
        </w:tc>
        <w:tc>
          <w:tcPr>
            <w:tcW w:w="2102"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表一描述</w:t>
            </w:r>
          </w:p>
        </w:tc>
        <w:tc>
          <w:tcPr>
            <w:tcW w:w="1267"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天气</w:t>
            </w:r>
          </w:p>
        </w:tc>
        <w:tc>
          <w:tcPr>
            <w:tcW w:w="1565"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AB/2</w:t>
            </w:r>
            <w:r>
              <w:rPr>
                <w:rFonts w:ascii="Times New Roman" w:eastAsia="Times New Roman" w:hAnsi="Times New Roman" w:cs="Times New Roman"/>
                <w:sz w:val="22"/>
                <w:szCs w:val="22"/>
                <w:lang w:val="en-US" w:eastAsia="en-US" w:bidi="en-US"/>
              </w:rPr>
              <w:t>Cm)</w:t>
            </w:r>
          </w:p>
        </w:tc>
        <w:tc>
          <w:tcPr>
            <w:tcW w:w="1747" w:type="dxa"/>
            <w:tcBorders>
              <w:top w:val="single" w:sz="4" w:space="0" w:color="auto"/>
              <w:left w:val="single" w:sz="4" w:space="0" w:color="auto"/>
              <w:right w:val="single" w:sz="4" w:space="0" w:color="auto"/>
            </w:tcBorders>
            <w:shd w:val="clear" w:color="auto" w:fill="auto"/>
          </w:tcPr>
          <w:p w:rsidR="00284044">
            <w:pPr>
              <w:pStyle w:val="a7"/>
              <w:spacing w:before="80" w:line="240" w:lineRule="auto"/>
              <w:ind w:firstLine="0"/>
              <w:jc w:val="center"/>
            </w:pPr>
            <w:r>
              <w:t>电阻率</w:t>
            </w:r>
          </w:p>
        </w:tc>
      </w:tr>
      <w:tr>
        <w:tblPrEx>
          <w:tblW w:w="0" w:type="auto"/>
          <w:jc w:val="center"/>
          <w:tblLayout w:type="fixed"/>
          <w:tblCellMar>
            <w:top w:w="0" w:type="dxa"/>
            <w:left w:w="10" w:type="dxa"/>
            <w:bottom w:w="0" w:type="dxa"/>
            <w:right w:w="10" w:type="dxa"/>
          </w:tblCellMar>
          <w:tblLook w:val="0000"/>
        </w:tblPrEx>
        <w:trPr>
          <w:trHeight w:hRule="exact" w:val="403"/>
          <w:jc w:val="center"/>
        </w:trPr>
        <w:tc>
          <w:tcPr>
            <w:tcW w:w="1565" w:type="dxa"/>
            <w:vMerge/>
            <w:tcBorders>
              <w:left w:val="single" w:sz="4" w:space="0" w:color="auto"/>
            </w:tcBorders>
            <w:shd w:val="clear" w:color="auto" w:fill="auto"/>
            <w:vAlign w:val="center"/>
          </w:tcPr>
          <w:p w:rsidR="00284044"/>
        </w:tc>
        <w:tc>
          <w:tcPr>
            <w:tcW w:w="1344" w:type="dxa"/>
            <w:vMerge/>
            <w:tcBorders>
              <w:left w:val="single" w:sz="4" w:space="0" w:color="auto"/>
            </w:tcBorders>
            <w:shd w:val="clear" w:color="auto" w:fill="auto"/>
            <w:vAlign w:val="center"/>
          </w:tcPr>
          <w:p w:rsidR="00284044"/>
        </w:tc>
        <w:tc>
          <w:tcPr>
            <w:tcW w:w="2102" w:type="dxa"/>
            <w:vMerge/>
            <w:tcBorders>
              <w:left w:val="single" w:sz="4" w:space="0" w:color="auto"/>
            </w:tcBorders>
            <w:shd w:val="clear" w:color="auto" w:fill="auto"/>
            <w:vAlign w:val="center"/>
          </w:tcPr>
          <w:p w:rsidR="00284044"/>
        </w:tc>
        <w:tc>
          <w:tcPr>
            <w:tcW w:w="1267" w:type="dxa"/>
            <w:vMerge/>
            <w:tcBorders>
              <w:left w:val="single" w:sz="4" w:space="0" w:color="auto"/>
            </w:tcBorders>
            <w:shd w:val="clear" w:color="auto" w:fill="auto"/>
            <w:vAlign w:val="center"/>
          </w:tcPr>
          <w:p w:rsidR="00284044"/>
        </w:tc>
        <w:tc>
          <w:tcPr>
            <w:tcW w:w="1565" w:type="dxa"/>
            <w:vMerge/>
            <w:tcBorders>
              <w:left w:val="single" w:sz="4" w:space="0" w:color="auto"/>
            </w:tcBorders>
            <w:shd w:val="clear" w:color="auto" w:fill="auto"/>
            <w:vAlign w:val="center"/>
          </w:tcPr>
          <w:p w:rsidR="00284044"/>
        </w:tc>
        <w:tc>
          <w:tcPr>
            <w:tcW w:w="1747"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480"/>
              <w:rPr>
                <w:sz w:val="22"/>
                <w:szCs w:val="22"/>
              </w:rPr>
            </w:pPr>
            <w:r>
              <w:rPr>
                <w:sz w:val="22"/>
                <w:szCs w:val="22"/>
              </w:rPr>
              <w:t>(</w:t>
            </w:r>
            <w:r>
              <w:rPr>
                <w:sz w:val="22"/>
                <w:szCs w:val="22"/>
              </w:rPr>
              <w:t>。</w:t>
            </w:r>
            <w:r>
              <w:rPr>
                <w:sz w:val="22"/>
                <w:szCs w:val="22"/>
                <w:lang w:val="en-US" w:eastAsia="en-US" w:bidi="en-US"/>
              </w:rPr>
              <w:t>,</w:t>
            </w:r>
            <w:r>
              <w:rPr>
                <w:rFonts w:ascii="Times New Roman" w:eastAsia="Times New Roman" w:hAnsi="Times New Roman" w:cs="Times New Roman"/>
                <w:sz w:val="22"/>
                <w:szCs w:val="22"/>
                <w:lang w:val="en-US" w:eastAsia="en-US" w:bidi="en-US"/>
              </w:rPr>
              <w:t>m)</w:t>
            </w:r>
          </w:p>
        </w:tc>
      </w:tr>
      <w:tr>
        <w:tblPrEx>
          <w:tblW w:w="0" w:type="auto"/>
          <w:jc w:val="center"/>
          <w:tblLayout w:type="fixed"/>
          <w:tblCellMar>
            <w:top w:w="0" w:type="dxa"/>
            <w:left w:w="10" w:type="dxa"/>
            <w:bottom w:w="0" w:type="dxa"/>
            <w:right w:w="10" w:type="dxa"/>
          </w:tblCellMar>
          <w:tblLook w:val="0000"/>
        </w:tblPrEx>
        <w:trPr>
          <w:trHeight w:hRule="exact" w:val="413"/>
          <w:jc w:val="center"/>
        </w:trPr>
        <w:tc>
          <w:tcPr>
            <w:tcW w:w="1565"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X2</w:t>
            </w:r>
          </w:p>
        </w:tc>
        <w:tc>
          <w:tcPr>
            <w:tcW w:w="1344"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平原</w:t>
            </w:r>
          </w:p>
        </w:tc>
        <w:tc>
          <w:tcPr>
            <w:tcW w:w="2102"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粉蚊粘土</w:t>
            </w:r>
          </w:p>
        </w:tc>
        <w:tc>
          <w:tcPr>
            <w:tcW w:w="1267"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晴</w:t>
            </w:r>
          </w:p>
        </w:tc>
        <w:tc>
          <w:tcPr>
            <w:tcW w:w="1565"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1.5</w:t>
            </w:r>
          </w:p>
        </w:tc>
        <w:tc>
          <w:tcPr>
            <w:tcW w:w="1747"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540"/>
              <w:rPr>
                <w:sz w:val="22"/>
                <w:szCs w:val="22"/>
              </w:rPr>
            </w:pPr>
            <w:r>
              <w:rPr>
                <w:rFonts w:ascii="Times New Roman" w:eastAsia="Times New Roman" w:hAnsi="Times New Roman" w:cs="Times New Roman"/>
                <w:sz w:val="22"/>
                <w:szCs w:val="22"/>
                <w:lang w:val="en-US" w:eastAsia="en-US" w:bidi="en-US"/>
              </w:rPr>
              <w:t>325.</w:t>
            </w:r>
            <w:r>
              <w:rPr>
                <w:rFonts w:ascii="Times New Roman" w:eastAsia="Times New Roman" w:hAnsi="Times New Roman" w:cs="Times New Roman"/>
                <w:sz w:val="22"/>
                <w:szCs w:val="22"/>
              </w:rPr>
              <w:t>74</w:t>
            </w:r>
          </w:p>
        </w:tc>
      </w:tr>
      <w:tr>
        <w:tblPrEx>
          <w:tblW w:w="0" w:type="auto"/>
          <w:jc w:val="center"/>
          <w:tblLayout w:type="fixed"/>
          <w:tblCellMar>
            <w:top w:w="0" w:type="dxa"/>
            <w:left w:w="10" w:type="dxa"/>
            <w:bottom w:w="0" w:type="dxa"/>
            <w:right w:w="10" w:type="dxa"/>
          </w:tblCellMar>
          <w:tblLook w:val="0000"/>
        </w:tblPrEx>
        <w:trPr>
          <w:trHeight w:hRule="exact" w:val="403"/>
          <w:jc w:val="center"/>
        </w:trPr>
        <w:tc>
          <w:tcPr>
            <w:tcW w:w="1565" w:type="dxa"/>
            <w:vMerge/>
            <w:tcBorders>
              <w:left w:val="single" w:sz="4" w:space="0" w:color="auto"/>
            </w:tcBorders>
            <w:shd w:val="clear" w:color="auto" w:fill="auto"/>
            <w:vAlign w:val="center"/>
          </w:tcPr>
          <w:p w:rsidR="00284044"/>
        </w:tc>
        <w:tc>
          <w:tcPr>
            <w:tcW w:w="1344" w:type="dxa"/>
            <w:vMerge/>
            <w:tcBorders>
              <w:left w:val="single" w:sz="4" w:space="0" w:color="auto"/>
            </w:tcBorders>
            <w:shd w:val="clear" w:color="auto" w:fill="auto"/>
            <w:vAlign w:val="center"/>
          </w:tcPr>
          <w:p w:rsidR="00284044"/>
        </w:tc>
        <w:tc>
          <w:tcPr>
            <w:tcW w:w="2102" w:type="dxa"/>
            <w:vMerge/>
            <w:tcBorders>
              <w:left w:val="single" w:sz="4" w:space="0" w:color="auto"/>
            </w:tcBorders>
            <w:shd w:val="clear" w:color="auto" w:fill="auto"/>
            <w:vAlign w:val="center"/>
          </w:tcPr>
          <w:p w:rsidR="00284044"/>
        </w:tc>
        <w:tc>
          <w:tcPr>
            <w:tcW w:w="1267" w:type="dxa"/>
            <w:vMerge/>
            <w:tcBorders>
              <w:left w:val="single" w:sz="4" w:space="0" w:color="auto"/>
            </w:tcBorders>
            <w:shd w:val="clear" w:color="auto" w:fill="auto"/>
            <w:vAlign w:val="center"/>
          </w:tcPr>
          <w:p w:rsidR="00284044"/>
        </w:tc>
        <w:tc>
          <w:tcPr>
            <w:tcW w:w="1565"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3</w:t>
            </w:r>
          </w:p>
        </w:tc>
        <w:tc>
          <w:tcPr>
            <w:tcW w:w="1747"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540"/>
              <w:rPr>
                <w:sz w:val="22"/>
                <w:szCs w:val="22"/>
              </w:rPr>
            </w:pPr>
            <w:r>
              <w:rPr>
                <w:rFonts w:ascii="Times New Roman" w:eastAsia="Times New Roman" w:hAnsi="Times New Roman" w:cs="Times New Roman"/>
                <w:sz w:val="22"/>
                <w:szCs w:val="22"/>
                <w:lang w:val="en-US" w:eastAsia="en-US" w:bidi="en-US"/>
              </w:rPr>
              <w:t>438.</w:t>
            </w:r>
            <w:r>
              <w:rPr>
                <w:rFonts w:ascii="Times New Roman" w:eastAsia="Times New Roman" w:hAnsi="Times New Roman" w:cs="Times New Roman"/>
                <w:sz w:val="22"/>
                <w:szCs w:val="22"/>
              </w:rPr>
              <w:t>47</w:t>
            </w:r>
          </w:p>
        </w:tc>
      </w:tr>
      <w:tr>
        <w:tblPrEx>
          <w:tblW w:w="0" w:type="auto"/>
          <w:jc w:val="center"/>
          <w:tblLayout w:type="fixed"/>
          <w:tblCellMar>
            <w:top w:w="0" w:type="dxa"/>
            <w:left w:w="10" w:type="dxa"/>
            <w:bottom w:w="0" w:type="dxa"/>
            <w:right w:w="10" w:type="dxa"/>
          </w:tblCellMar>
          <w:tblLook w:val="0000"/>
        </w:tblPrEx>
        <w:trPr>
          <w:trHeight w:hRule="exact" w:val="432"/>
          <w:jc w:val="center"/>
        </w:trPr>
        <w:tc>
          <w:tcPr>
            <w:tcW w:w="1565" w:type="dxa"/>
            <w:vMerge/>
            <w:tcBorders>
              <w:left w:val="single" w:sz="4" w:space="0" w:color="auto"/>
              <w:bottom w:val="single" w:sz="4" w:space="0" w:color="auto"/>
            </w:tcBorders>
            <w:shd w:val="clear" w:color="auto" w:fill="auto"/>
            <w:vAlign w:val="center"/>
          </w:tcPr>
          <w:p w:rsidR="00284044"/>
        </w:tc>
        <w:tc>
          <w:tcPr>
            <w:tcW w:w="1344" w:type="dxa"/>
            <w:vMerge/>
            <w:tcBorders>
              <w:left w:val="single" w:sz="4" w:space="0" w:color="auto"/>
              <w:bottom w:val="single" w:sz="4" w:space="0" w:color="auto"/>
            </w:tcBorders>
            <w:shd w:val="clear" w:color="auto" w:fill="auto"/>
            <w:vAlign w:val="center"/>
          </w:tcPr>
          <w:p w:rsidR="00284044"/>
        </w:tc>
        <w:tc>
          <w:tcPr>
            <w:tcW w:w="2102" w:type="dxa"/>
            <w:vMerge/>
            <w:tcBorders>
              <w:left w:val="single" w:sz="4" w:space="0" w:color="auto"/>
              <w:bottom w:val="single" w:sz="4" w:space="0" w:color="auto"/>
            </w:tcBorders>
            <w:shd w:val="clear" w:color="auto" w:fill="auto"/>
            <w:vAlign w:val="center"/>
          </w:tcPr>
          <w:p w:rsidR="00284044"/>
        </w:tc>
        <w:tc>
          <w:tcPr>
            <w:tcW w:w="1267" w:type="dxa"/>
            <w:vMerge/>
            <w:tcBorders>
              <w:left w:val="single" w:sz="4" w:space="0" w:color="auto"/>
              <w:bottom w:val="single" w:sz="4" w:space="0" w:color="auto"/>
            </w:tcBorders>
            <w:shd w:val="clear" w:color="auto" w:fill="auto"/>
            <w:vAlign w:val="center"/>
          </w:tcPr>
          <w:p w:rsidR="00284044"/>
        </w:tc>
        <w:tc>
          <w:tcPr>
            <w:tcW w:w="1565"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6</w:t>
            </w:r>
          </w:p>
        </w:tc>
        <w:tc>
          <w:tcPr>
            <w:tcW w:w="1747" w:type="dxa"/>
            <w:tcBorders>
              <w:top w:val="single" w:sz="4" w:space="0" w:color="auto"/>
              <w:left w:val="single" w:sz="4" w:space="0" w:color="auto"/>
              <w:bottom w:val="single" w:sz="4" w:space="0" w:color="auto"/>
              <w:right w:val="single" w:sz="4" w:space="0" w:color="auto"/>
            </w:tcBorders>
            <w:shd w:val="clear" w:color="auto" w:fill="auto"/>
            <w:vAlign w:val="center"/>
          </w:tcPr>
          <w:p w:rsidR="00284044">
            <w:pPr>
              <w:pStyle w:val="a7"/>
              <w:spacing w:line="240" w:lineRule="auto"/>
              <w:ind w:firstLine="540"/>
              <w:rPr>
                <w:sz w:val="22"/>
                <w:szCs w:val="22"/>
              </w:rPr>
            </w:pPr>
            <w:r>
              <w:rPr>
                <w:rFonts w:ascii="Times New Roman" w:eastAsia="Times New Roman" w:hAnsi="Times New Roman" w:cs="Times New Roman"/>
                <w:sz w:val="22"/>
                <w:szCs w:val="22"/>
                <w:lang w:val="en-US" w:eastAsia="en-US" w:bidi="en-US"/>
              </w:rPr>
              <w:t>275.</w:t>
            </w:r>
            <w:r>
              <w:rPr>
                <w:rFonts w:ascii="Times New Roman" w:eastAsia="Times New Roman" w:hAnsi="Times New Roman" w:cs="Times New Roman"/>
                <w:sz w:val="22"/>
                <w:szCs w:val="22"/>
              </w:rPr>
              <w:t>79</w:t>
            </w:r>
          </w:p>
        </w:tc>
      </w:tr>
    </w:tbl>
    <w:p w:rsidR="00284044">
      <w:pPr>
        <w:pStyle w:val="a6"/>
        <w:ind w:left="86"/>
      </w:pPr>
      <w:r>
        <w:rPr>
          <w:rFonts w:ascii="Times New Roman" w:eastAsia="Times New Roman" w:hAnsi="Times New Roman" w:cs="Times New Roman"/>
          <w:b/>
          <w:bCs/>
          <w:sz w:val="24"/>
          <w:szCs w:val="24"/>
          <w:lang w:val="en-US" w:eastAsia="en-US" w:bidi="en-US"/>
        </w:rPr>
        <w:t>3.</w:t>
      </w:r>
      <w:r>
        <w:rPr>
          <w:rFonts w:ascii="Times New Roman" w:eastAsia="Times New Roman" w:hAnsi="Times New Roman" w:cs="Times New Roman"/>
          <w:b/>
          <w:bCs/>
          <w:sz w:val="24"/>
          <w:szCs w:val="24"/>
        </w:rPr>
        <w:t>14</w:t>
      </w:r>
      <w:r>
        <w:t>杆塔与基础</w:t>
      </w:r>
    </w:p>
    <w:p w:rsidR="00284044">
      <w:pPr>
        <w:pStyle w:val="a6"/>
        <w:jc w:val="center"/>
      </w:pPr>
      <w:r>
        <w:rPr>
          <w:rFonts w:ascii="Times New Roman" w:eastAsia="Times New Roman" w:hAnsi="Times New Roman" w:cs="Times New Roman"/>
          <w:sz w:val="22"/>
          <w:szCs w:val="22"/>
          <w:lang w:val="en-US" w:eastAsia="en-US" w:bidi="en-US"/>
        </w:rPr>
        <w:t>3.</w:t>
      </w:r>
      <w:r>
        <w:rPr>
          <w:rFonts w:ascii="Times New Roman" w:eastAsia="Times New Roman" w:hAnsi="Times New Roman" w:cs="Times New Roman"/>
          <w:sz w:val="22"/>
          <w:szCs w:val="22"/>
          <w:lang w:val="en-US" w:eastAsia="en-US" w:bidi="en-US"/>
        </w:rPr>
        <w:t>14.</w:t>
      </w:r>
      <w:r>
        <w:rPr>
          <w:rFonts w:ascii="Times New Roman" w:eastAsia="Times New Roman" w:hAnsi="Times New Roman" w:cs="Times New Roman"/>
          <w:sz w:val="22"/>
          <w:szCs w:val="22"/>
        </w:rPr>
        <w:t>1</w:t>
      </w:r>
      <w:r>
        <w:t>铁塔</w:t>
      </w:r>
    </w:p>
    <w:p w:rsidR="00284044">
      <w:pPr>
        <w:spacing w:after="219" w:line="1" w:lineRule="exact"/>
      </w:pPr>
    </w:p>
    <w:p w:rsidR="00284044">
      <w:pPr>
        <w:pStyle w:val="10"/>
        <w:spacing w:line="240" w:lineRule="auto"/>
        <w:ind w:left="1040" w:firstLine="0"/>
      </w:pPr>
      <w:r>
        <w:rPr>
          <w:rFonts w:ascii="Times New Roman" w:eastAsia="Times New Roman" w:hAnsi="Times New Roman" w:cs="Times New Roman"/>
          <w:sz w:val="22"/>
          <w:szCs w:val="22"/>
          <w:lang w:val="en-US" w:eastAsia="en-US" w:bidi="en-US"/>
        </w:rPr>
        <w:t>a.</w:t>
      </w:r>
      <w:r>
        <w:t>铁塔数盘</w:t>
      </w:r>
    </w:p>
    <w:p w:rsidR="00284044">
      <w:pPr>
        <w:pStyle w:val="10"/>
        <w:spacing w:after="220" w:line="461" w:lineRule="exact"/>
        <w:ind w:firstLine="580"/>
        <w:jc w:val="both"/>
      </w:pPr>
      <w:r>
        <w:t>本工程一标段新建</w:t>
      </w:r>
      <w:r>
        <w:rPr>
          <w:rFonts w:ascii="Times New Roman" w:eastAsia="Times New Roman" w:hAnsi="Times New Roman" w:cs="Times New Roman"/>
          <w:sz w:val="22"/>
          <w:szCs w:val="22"/>
        </w:rPr>
        <w:t>1</w:t>
      </w:r>
      <w:r>
        <w:t>基单</w:t>
      </w:r>
      <w:r>
        <w:rPr>
          <w:rFonts w:ascii="Times New Roman" w:eastAsia="Times New Roman" w:hAnsi="Times New Roman" w:cs="Times New Roman"/>
          <w:sz w:val="22"/>
          <w:szCs w:val="22"/>
        </w:rPr>
        <w:t>I</w:t>
      </w:r>
      <w:r>
        <w:t>可路耐张塔、</w:t>
      </w:r>
      <w:r>
        <w:rPr>
          <w:rFonts w:ascii="Times New Roman" w:eastAsia="Times New Roman" w:hAnsi="Times New Roman" w:cs="Times New Roman"/>
          <w:sz w:val="22"/>
          <w:szCs w:val="22"/>
        </w:rPr>
        <w:t>1</w:t>
      </w:r>
      <w:r>
        <w:t>基里回路终端塔</w:t>
      </w:r>
      <w:r>
        <w:t>.</w:t>
      </w:r>
      <w:r>
        <w:t>本工程二标段新建</w:t>
      </w:r>
      <w:r>
        <w:rPr>
          <w:rFonts w:ascii="Times New Roman" w:eastAsia="Times New Roman" w:hAnsi="Times New Roman" w:cs="Times New Roman"/>
          <w:sz w:val="22"/>
          <w:szCs w:val="22"/>
        </w:rPr>
        <w:t>1</w:t>
      </w:r>
      <w:r>
        <w:t>基单</w:t>
      </w:r>
      <w:r>
        <w:t>回路终端杆。具体塔型及数强见表。</w:t>
      </w:r>
    </w:p>
    <w:p w:rsidR="00284044">
      <w:pPr>
        <w:pStyle w:val="a6"/>
        <w:spacing w:line="461" w:lineRule="exact"/>
      </w:pPr>
      <w:r>
        <w:t>铁塔数量</w:t>
      </w:r>
      <w:r>
        <w:t>:</w:t>
      </w:r>
      <w:r>
        <w:t>表</w:t>
      </w:r>
    </w:p>
    <w:tbl>
      <w:tblPr>
        <w:tblStyle w:val="TableNormal"/>
        <w:tblOverlap w:val="never"/>
        <w:tblW w:w="0" w:type="auto"/>
        <w:jc w:val="center"/>
        <w:tblLayout w:type="fixed"/>
        <w:tblCellMar>
          <w:top w:w="0" w:type="dxa"/>
          <w:left w:w="10" w:type="dxa"/>
          <w:bottom w:w="0" w:type="dxa"/>
          <w:right w:w="10" w:type="dxa"/>
        </w:tblCellMar>
        <w:tblLook w:val="0000"/>
      </w:tblPr>
      <w:tblGrid>
        <w:gridCol w:w="2333"/>
        <w:gridCol w:w="2995"/>
        <w:gridCol w:w="2640"/>
      </w:tblGrid>
      <w:tr>
        <w:tblPrEx>
          <w:tblW w:w="0" w:type="auto"/>
          <w:jc w:val="center"/>
          <w:tblLayout w:type="fixed"/>
          <w:tblCellMar>
            <w:top w:w="0" w:type="dxa"/>
            <w:left w:w="10" w:type="dxa"/>
            <w:bottom w:w="0" w:type="dxa"/>
            <w:right w:w="10" w:type="dxa"/>
          </w:tblCellMar>
          <w:tblLook w:val="0000"/>
        </w:tblPrEx>
        <w:trPr>
          <w:trHeight w:hRule="exact" w:val="490"/>
          <w:jc w:val="center"/>
        </w:trPr>
        <w:tc>
          <w:tcPr>
            <w:tcW w:w="2333" w:type="dxa"/>
            <w:tcBorders>
              <w:top w:val="single" w:sz="4" w:space="0" w:color="auto"/>
              <w:left w:val="single" w:sz="4" w:space="0" w:color="auto"/>
            </w:tcBorders>
            <w:shd w:val="clear" w:color="auto" w:fill="auto"/>
            <w:vAlign w:val="bottom"/>
          </w:tcPr>
          <w:p w:rsidR="00284044">
            <w:pPr>
              <w:pStyle w:val="a7"/>
              <w:spacing w:line="240" w:lineRule="auto"/>
              <w:ind w:firstLine="0"/>
              <w:jc w:val="center"/>
            </w:pPr>
            <w:r>
              <w:t>塔型</w:t>
            </w:r>
          </w:p>
        </w:tc>
        <w:tc>
          <w:tcPr>
            <w:tcW w:w="2995" w:type="dxa"/>
            <w:tcBorders>
              <w:top w:val="single" w:sz="4" w:space="0" w:color="auto"/>
              <w:left w:val="single" w:sz="4" w:space="0" w:color="auto"/>
            </w:tcBorders>
            <w:shd w:val="clear" w:color="auto" w:fill="auto"/>
            <w:vAlign w:val="bottom"/>
          </w:tcPr>
          <w:p w:rsidR="00284044">
            <w:pPr>
              <w:pStyle w:val="a7"/>
              <w:spacing w:line="240" w:lineRule="auto"/>
              <w:ind w:firstLine="0"/>
              <w:jc w:val="center"/>
            </w:pPr>
            <w:r>
              <w:t>呼高</w:t>
            </w:r>
          </w:p>
        </w:tc>
        <w:tc>
          <w:tcPr>
            <w:tcW w:w="2640" w:type="dxa"/>
            <w:tcBorders>
              <w:top w:val="single" w:sz="4" w:space="0" w:color="auto"/>
              <w:left w:val="single" w:sz="4" w:space="0" w:color="auto"/>
              <w:right w:val="single" w:sz="4" w:space="0" w:color="auto"/>
            </w:tcBorders>
            <w:shd w:val="clear" w:color="auto" w:fill="auto"/>
            <w:vAlign w:val="bottom"/>
          </w:tcPr>
          <w:p w:rsidR="00284044">
            <w:pPr>
              <w:pStyle w:val="a7"/>
              <w:spacing w:line="240" w:lineRule="auto"/>
              <w:ind w:firstLine="0"/>
              <w:jc w:val="center"/>
            </w:pPr>
            <w:r>
              <w:t>数量</w:t>
            </w:r>
          </w:p>
        </w:tc>
      </w:tr>
      <w:tr>
        <w:tblPrEx>
          <w:tblW w:w="0" w:type="auto"/>
          <w:jc w:val="center"/>
          <w:tblLayout w:type="fixed"/>
          <w:tblCellMar>
            <w:top w:w="0" w:type="dxa"/>
            <w:left w:w="10" w:type="dxa"/>
            <w:bottom w:w="0" w:type="dxa"/>
            <w:right w:w="10" w:type="dxa"/>
          </w:tblCellMar>
          <w:tblLook w:val="0000"/>
        </w:tblPrEx>
        <w:trPr>
          <w:trHeight w:hRule="exact" w:val="461"/>
          <w:jc w:val="center"/>
        </w:trPr>
        <w:tc>
          <w:tcPr>
            <w:tcW w:w="2333"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2DlIb-J2</w:t>
            </w:r>
          </w:p>
        </w:tc>
        <w:tc>
          <w:tcPr>
            <w:tcW w:w="2995"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27</w:t>
            </w:r>
          </w:p>
        </w:tc>
        <w:tc>
          <w:tcPr>
            <w:tcW w:w="2640"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0"/>
              <w:jc w:val="center"/>
              <w:rPr>
                <w:sz w:val="24"/>
                <w:szCs w:val="24"/>
              </w:rPr>
            </w:pPr>
            <w:r>
              <w:rPr>
                <w:rFonts w:ascii="Times New Roman" w:eastAsia="Times New Roman" w:hAnsi="Times New Roman" w:cs="Times New Roman"/>
                <w:b/>
                <w:bCs/>
                <w:sz w:val="24"/>
                <w:szCs w:val="24"/>
              </w:rPr>
              <w:t>1</w:t>
            </w:r>
          </w:p>
        </w:tc>
      </w:tr>
      <w:tr>
        <w:tblPrEx>
          <w:tblW w:w="0" w:type="auto"/>
          <w:jc w:val="center"/>
          <w:tblLayout w:type="fixed"/>
          <w:tblCellMar>
            <w:top w:w="0" w:type="dxa"/>
            <w:left w:w="10" w:type="dxa"/>
            <w:bottom w:w="0" w:type="dxa"/>
            <w:right w:w="10" w:type="dxa"/>
          </w:tblCellMar>
          <w:tblLook w:val="0000"/>
        </w:tblPrEx>
        <w:trPr>
          <w:trHeight w:hRule="exact" w:val="470"/>
          <w:jc w:val="center"/>
        </w:trPr>
        <w:tc>
          <w:tcPr>
            <w:tcW w:w="2333"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2DlIb-J4</w:t>
            </w:r>
          </w:p>
        </w:tc>
        <w:tc>
          <w:tcPr>
            <w:tcW w:w="2995"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30</w:t>
            </w:r>
          </w:p>
        </w:tc>
        <w:tc>
          <w:tcPr>
            <w:tcW w:w="2640"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0"/>
              <w:jc w:val="center"/>
              <w:rPr>
                <w:sz w:val="24"/>
                <w:szCs w:val="24"/>
              </w:rPr>
            </w:pPr>
            <w:r>
              <w:rPr>
                <w:rFonts w:ascii="Times New Roman" w:eastAsia="Times New Roman" w:hAnsi="Times New Roman" w:cs="Times New Roman"/>
                <w:b/>
                <w:bCs/>
                <w:sz w:val="24"/>
                <w:szCs w:val="24"/>
              </w:rPr>
              <w:t>1</w:t>
            </w:r>
          </w:p>
        </w:tc>
      </w:tr>
      <w:tr>
        <w:tblPrEx>
          <w:tblW w:w="0" w:type="auto"/>
          <w:jc w:val="center"/>
          <w:tblLayout w:type="fixed"/>
          <w:tblCellMar>
            <w:top w:w="0" w:type="dxa"/>
            <w:left w:w="10" w:type="dxa"/>
            <w:bottom w:w="0" w:type="dxa"/>
            <w:right w:w="10" w:type="dxa"/>
          </w:tblCellMar>
          <w:tblLook w:val="0000"/>
        </w:tblPrEx>
        <w:trPr>
          <w:trHeight w:hRule="exact" w:val="470"/>
          <w:jc w:val="center"/>
        </w:trPr>
        <w:tc>
          <w:tcPr>
            <w:tcW w:w="2333"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DGBU41</w:t>
            </w:r>
          </w:p>
        </w:tc>
        <w:tc>
          <w:tcPr>
            <w:tcW w:w="2995"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21</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tcPr>
          <w:p w:rsidR="00284044">
            <w:pPr>
              <w:pStyle w:val="a7"/>
              <w:spacing w:line="240" w:lineRule="auto"/>
              <w:ind w:firstLine="0"/>
              <w:jc w:val="center"/>
              <w:rPr>
                <w:sz w:val="24"/>
                <w:szCs w:val="24"/>
              </w:rPr>
            </w:pPr>
            <w:r>
              <w:rPr>
                <w:rFonts w:ascii="Times New Roman" w:eastAsia="Times New Roman" w:hAnsi="Times New Roman" w:cs="Times New Roman"/>
                <w:b/>
                <w:bCs/>
                <w:sz w:val="24"/>
                <w:szCs w:val="24"/>
              </w:rPr>
              <w:t>1</w:t>
            </w:r>
          </w:p>
        </w:tc>
      </w:tr>
    </w:tbl>
    <w:p w:rsidR="00284044">
      <w:pPr>
        <w:pStyle w:val="a6"/>
      </w:pPr>
      <w:r>
        <w:rPr>
          <w:rFonts w:ascii="Times New Roman" w:eastAsia="Times New Roman" w:hAnsi="Times New Roman" w:cs="Times New Roman"/>
          <w:sz w:val="22"/>
          <w:szCs w:val="22"/>
          <w:lang w:val="en-US" w:eastAsia="en-US" w:bidi="en-US"/>
        </w:rPr>
        <w:t>b.</w:t>
      </w:r>
      <w:r>
        <w:t>塔材说明</w:t>
      </w:r>
    </w:p>
    <w:p w:rsidR="00284044">
      <w:pPr>
        <w:pStyle w:val="a6"/>
        <w:rPr>
          <w:sz w:val="22"/>
          <w:szCs w:val="22"/>
        </w:rPr>
      </w:pPr>
      <w:r>
        <w:rPr>
          <w:rFonts w:ascii="Times New Roman" w:eastAsia="Times New Roman" w:hAnsi="Times New Roman" w:cs="Times New Roman"/>
          <w:sz w:val="22"/>
          <w:szCs w:val="22"/>
        </w:rPr>
        <w:t>1)</w:t>
      </w:r>
      <w:r>
        <w:t>铁塔用钢材为</w:t>
      </w:r>
      <w:r>
        <w:rPr>
          <w:rFonts w:ascii="Times New Roman" w:eastAsia="Times New Roman" w:hAnsi="Times New Roman" w:cs="Times New Roman"/>
          <w:sz w:val="22"/>
          <w:szCs w:val="22"/>
          <w:lang w:val="en-US" w:eastAsia="en-US" w:bidi="en-US"/>
        </w:rPr>
        <w:t>Q235</w:t>
      </w:r>
      <w:r>
        <w:rPr>
          <w:lang w:val="en-US" w:eastAsia="en-US" w:bidi="en-US"/>
        </w:rPr>
        <w:t>、</w:t>
      </w:r>
      <w:r>
        <w:rPr>
          <w:rFonts w:ascii="Times New Roman" w:eastAsia="Times New Roman" w:hAnsi="Times New Roman" w:cs="Times New Roman"/>
          <w:sz w:val="22"/>
          <w:szCs w:val="22"/>
          <w:lang w:val="en-US" w:eastAsia="en-US" w:bidi="en-US"/>
        </w:rPr>
        <w:t>Q345</w:t>
      </w:r>
      <w:r>
        <w:t>及</w:t>
      </w:r>
      <w:r>
        <w:rPr>
          <w:rFonts w:ascii="Times New Roman" w:eastAsia="Times New Roman" w:hAnsi="Times New Roman" w:cs="Times New Roman"/>
          <w:sz w:val="22"/>
          <w:szCs w:val="22"/>
          <w:lang w:val="en-US" w:eastAsia="en-US" w:bidi="en-US"/>
        </w:rPr>
        <w:t>Q120</w:t>
      </w:r>
      <w:r>
        <w:t>钢，其痂量标准符合以碳索结构钢》</w:t>
      </w:r>
      <w:r>
        <w:rPr>
          <w:rFonts w:ascii="Times New Roman" w:eastAsia="Times New Roman" w:hAnsi="Times New Roman" w:cs="Times New Roman"/>
          <w:sz w:val="22"/>
          <w:szCs w:val="22"/>
          <w:lang w:val="en-US" w:eastAsia="en-US" w:bidi="en-US"/>
        </w:rPr>
        <w:t>(GB/T700).</w:t>
      </w:r>
    </w:p>
    <w:p w:rsidR="00284044">
      <w:pPr>
        <w:spacing w:after="219" w:line="1" w:lineRule="exact"/>
      </w:pPr>
    </w:p>
    <w:p w:rsidR="00284044">
      <w:pPr>
        <w:pStyle w:val="10"/>
        <w:spacing w:after="220" w:line="240" w:lineRule="auto"/>
        <w:ind w:firstLine="200"/>
      </w:pPr>
      <w:r>
        <w:t>£</w:t>
      </w:r>
      <w:r>
        <w:t>低合金高强度结构钢》</w:t>
      </w:r>
      <w:r>
        <w:rPr>
          <w:rFonts w:ascii="Times New Roman" w:eastAsia="Times New Roman" w:hAnsi="Times New Roman" w:cs="Times New Roman"/>
          <w:sz w:val="22"/>
          <w:szCs w:val="22"/>
          <w:lang w:val="en-US" w:eastAsia="en-US" w:bidi="en-US"/>
        </w:rPr>
        <w:t>(GB/TI591)</w:t>
      </w:r>
      <w:r>
        <w:t>的要求</w:t>
      </w:r>
      <w:r>
        <w:t>“</w:t>
      </w:r>
    </w:p>
    <w:p w:rsidR="00284044">
      <w:pPr>
        <w:pStyle w:val="10"/>
        <w:spacing w:after="220" w:line="240" w:lineRule="auto"/>
        <w:ind w:firstLine="560"/>
        <w:jc w:val="both"/>
      </w:pPr>
      <w:r>
        <w:rPr>
          <w:rFonts w:ascii="Times New Roman" w:eastAsia="Times New Roman" w:hAnsi="Times New Roman" w:cs="Times New Roman"/>
          <w:sz w:val="22"/>
          <w:szCs w:val="22"/>
        </w:rPr>
        <w:t>2)</w:t>
      </w:r>
      <w:r>
        <w:t>向铜铁塔连接螺栓采用</w:t>
      </w:r>
      <w:r>
        <w:rPr>
          <w:rFonts w:ascii="Times New Roman" w:eastAsia="Times New Roman" w:hAnsi="Times New Roman" w:cs="Times New Roman"/>
          <w:sz w:val="22"/>
          <w:szCs w:val="22"/>
          <w:lang w:val="en-US" w:eastAsia="en-US" w:bidi="en-US"/>
        </w:rPr>
        <w:t>4.</w:t>
      </w:r>
      <w:r>
        <w:rPr>
          <w:rFonts w:ascii="Times New Roman" w:eastAsia="Times New Roman" w:hAnsi="Times New Roman" w:cs="Times New Roman"/>
          <w:sz w:val="22"/>
          <w:szCs w:val="22"/>
        </w:rPr>
        <w:t>8</w:t>
      </w:r>
      <w:r>
        <w:t>级、</w:t>
      </w:r>
      <w:r>
        <w:rPr>
          <w:rFonts w:ascii="Times New Roman" w:eastAsia="Times New Roman" w:hAnsi="Times New Roman" w:cs="Times New Roman"/>
          <w:sz w:val="22"/>
          <w:szCs w:val="22"/>
        </w:rPr>
        <w:t>6.</w:t>
      </w:r>
      <w:r>
        <w:rPr>
          <w:rFonts w:ascii="Times New Roman" w:eastAsia="Times New Roman" w:hAnsi="Times New Roman" w:cs="Times New Roman"/>
          <w:sz w:val="22"/>
          <w:szCs w:val="22"/>
        </w:rPr>
        <w:t>8</w:t>
      </w:r>
      <w:r>
        <w:t>级普通螺栓，其质量标准符合</w:t>
      </w:r>
      <w:r>
        <w:t>£</w:t>
      </w:r>
      <w:r>
        <w:t>紧固件机械</w:t>
      </w:r>
    </w:p>
    <w:p w:rsidR="00284044">
      <w:pPr>
        <w:pStyle w:val="26"/>
        <w:spacing w:after="220" w:line="240" w:lineRule="auto"/>
        <w:rPr>
          <w:sz w:val="20"/>
          <w:szCs w:val="20"/>
        </w:rPr>
      </w:pPr>
      <w:r>
        <w:rPr>
          <w:rFonts w:ascii="宋体" w:eastAsia="宋体" w:hAnsi="宋体" w:cs="宋体"/>
          <w:sz w:val="20"/>
          <w:szCs w:val="20"/>
          <w:lang w:val="zh-CN" w:eastAsia="zh-CN" w:bidi="zh-CN"/>
        </w:rPr>
        <w:t>性能》</w:t>
      </w:r>
      <w:r>
        <w:rPr>
          <w:rFonts w:ascii="宋体" w:eastAsia="宋体" w:hAnsi="宋体" w:cs="宋体"/>
        </w:rPr>
        <w:t>(</w:t>
      </w:r>
      <w:r>
        <w:t>GB3098.</w:t>
      </w:r>
      <w:r>
        <w:t>1-GB3098.2)</w:t>
      </w:r>
      <w:r>
        <w:rPr>
          <w:rFonts w:ascii="宋体" w:eastAsia="宋体" w:hAnsi="宋体" w:cs="宋体"/>
          <w:sz w:val="20"/>
          <w:szCs w:val="20"/>
          <w:lang w:val="zh-CN" w:eastAsia="zh-CN" w:bidi="zh-CN"/>
        </w:rPr>
        <w:t>的要求。</w:t>
      </w:r>
    </w:p>
    <w:p w:rsidR="00284044">
      <w:pPr>
        <w:pStyle w:val="10"/>
        <w:spacing w:line="480" w:lineRule="exact"/>
        <w:ind w:firstLine="480"/>
      </w:pPr>
      <w:r>
        <w:rPr>
          <w:rFonts w:ascii="Times New Roman" w:eastAsia="Times New Roman" w:hAnsi="Times New Roman" w:cs="Times New Roman"/>
          <w:sz w:val="22"/>
          <w:szCs w:val="22"/>
        </w:rPr>
        <w:t>3)</w:t>
      </w:r>
      <w:r>
        <w:t>钢材产工焊接用焊条符合《碳钢焊条》</w:t>
      </w:r>
      <w:r>
        <w:rPr>
          <w:rFonts w:ascii="Times New Roman" w:eastAsia="Times New Roman" w:hAnsi="Times New Roman" w:cs="Times New Roman"/>
          <w:sz w:val="22"/>
          <w:szCs w:val="22"/>
          <w:lang w:val="en-US" w:eastAsia="en-US" w:bidi="en-US"/>
        </w:rPr>
        <w:t>(CB/T</w:t>
      </w:r>
      <w:r>
        <w:rPr>
          <w:rFonts w:ascii="Times New Roman" w:eastAsia="Times New Roman" w:hAnsi="Times New Roman" w:cs="Times New Roman"/>
          <w:sz w:val="22"/>
          <w:szCs w:val="22"/>
        </w:rPr>
        <w:t>5117)</w:t>
      </w:r>
      <w:r>
        <w:t>和，，低合金钢焊条》</w:t>
      </w:r>
      <w:r>
        <w:rPr>
          <w:rFonts w:ascii="Times New Roman" w:eastAsia="Times New Roman" w:hAnsi="Times New Roman" w:cs="Times New Roman"/>
          <w:sz w:val="22"/>
          <w:szCs w:val="22"/>
          <w:lang w:val="en-US" w:eastAsia="en-US" w:bidi="en-US"/>
        </w:rPr>
        <w:t>(GB/T</w:t>
      </w:r>
      <w:r>
        <w:rPr>
          <w:rFonts w:ascii="Times New Roman" w:eastAsia="Times New Roman" w:hAnsi="Times New Roman" w:cs="Times New Roman"/>
          <w:sz w:val="22"/>
          <w:szCs w:val="22"/>
        </w:rPr>
        <w:t>5118)</w:t>
      </w:r>
      <w:r>
        <w:t>的规定。</w:t>
      </w:r>
    </w:p>
    <w:p w:rsidR="00284044">
      <w:pPr>
        <w:pStyle w:val="10"/>
        <w:spacing w:after="200" w:line="470" w:lineRule="exact"/>
        <w:ind w:firstLine="480"/>
        <w:sectPr>
          <w:type w:val="nextPage"/>
          <w:pgSz w:w="11900" w:h="16840"/>
          <w:pgMar w:top="1024" w:right="1020" w:bottom="1044" w:left="1290" w:header="596" w:footer="616" w:gutter="0"/>
          <w:pgNumType w:start="8"/>
          <w:cols w:space="720"/>
          <w:noEndnote/>
          <w:titlePg w:val="0"/>
          <w:docGrid w:linePitch="360"/>
        </w:sectPr>
      </w:pPr>
      <w:r>
        <w:rPr>
          <w:rFonts w:ascii="Times New Roman" w:eastAsia="Times New Roman" w:hAnsi="Times New Roman" w:cs="Times New Roman"/>
          <w:sz w:val="22"/>
          <w:szCs w:val="22"/>
          <w:lang w:val="en-US" w:eastAsia="en-US" w:bidi="en-US"/>
        </w:rPr>
        <w:t>c.</w:t>
      </w:r>
      <w:r>
        <w:t>修塔设施、防和及防松、防腐措施</w:t>
      </w:r>
    </w:p>
    <w:p w:rsidR="00284044">
      <w:pPr>
        <w:pStyle w:val="10"/>
        <w:numPr>
          <w:ilvl w:val="0"/>
          <w:numId w:val="8"/>
        </w:numPr>
        <w:tabs>
          <w:tab w:val="left" w:pos="1048"/>
          <w:tab w:val="left" w:pos="1066"/>
        </w:tabs>
        <w:spacing w:line="446" w:lineRule="auto"/>
        <w:ind w:firstLine="480"/>
      </w:pPr>
      <w:r>
        <w:t>登塔设施</w:t>
      </w:r>
    </w:p>
    <w:p w:rsidR="00284044">
      <w:pPr>
        <w:pStyle w:val="10"/>
        <w:spacing w:line="470" w:lineRule="exact"/>
        <w:ind w:firstLine="480"/>
        <w:rPr>
          <w:sz w:val="22"/>
          <w:szCs w:val="22"/>
        </w:rPr>
      </w:pPr>
      <w:r>
        <w:t>铁塔设置脚钉为登塔措施，脚钉间距</w:t>
      </w:r>
      <w:r>
        <w:rPr>
          <w:rFonts w:ascii="Times New Roman" w:eastAsia="Times New Roman" w:hAnsi="Times New Roman" w:cs="Times New Roman"/>
          <w:sz w:val="22"/>
          <w:szCs w:val="22"/>
          <w:lang w:val="en-US" w:eastAsia="en-US" w:bidi="en-US"/>
        </w:rPr>
        <w:t>450m.</w:t>
      </w:r>
    </w:p>
    <w:p w:rsidR="00284044">
      <w:pPr>
        <w:pStyle w:val="10"/>
        <w:numPr>
          <w:ilvl w:val="0"/>
          <w:numId w:val="8"/>
        </w:numPr>
        <w:tabs>
          <w:tab w:val="left" w:pos="1048"/>
          <w:tab w:val="left" w:pos="1066"/>
        </w:tabs>
        <w:spacing w:line="470" w:lineRule="exact"/>
        <w:ind w:firstLine="480"/>
      </w:pPr>
      <w:r>
        <w:t>防卸及防松措施</w:t>
      </w:r>
    </w:p>
    <w:p w:rsidR="00284044">
      <w:pPr>
        <w:pStyle w:val="10"/>
        <w:spacing w:after="200" w:line="470" w:lineRule="exact"/>
        <w:ind w:firstLine="480"/>
        <w:rPr>
          <w:sz w:val="22"/>
          <w:szCs w:val="22"/>
        </w:rPr>
      </w:pPr>
      <w:r>
        <w:t>第一个横隔面以下及以最短腿起算离地面</w:t>
      </w:r>
      <w:r>
        <w:rPr>
          <w:rFonts w:ascii="Times New Roman" w:eastAsia="Times New Roman" w:hAnsi="Times New Roman" w:cs="Times New Roman"/>
          <w:sz w:val="22"/>
          <w:szCs w:val="22"/>
          <w:lang w:val="en-US" w:eastAsia="en-US" w:bidi="en-US"/>
        </w:rPr>
        <w:t>9</w:t>
      </w:r>
      <w:r>
        <w:rPr>
          <w:rFonts w:ascii="Times New Roman" w:eastAsia="Times New Roman" w:hAnsi="Times New Roman" w:cs="Times New Roman"/>
          <w:sz w:val="22"/>
          <w:szCs w:val="22"/>
          <w:vertAlign w:val="subscript"/>
          <w:lang w:val="en-US" w:eastAsia="en-US" w:bidi="en-US"/>
        </w:rPr>
        <w:t>1</w:t>
      </w:r>
      <w:r>
        <w:rPr>
          <w:rFonts w:ascii="Times New Roman" w:eastAsia="Times New Roman" w:hAnsi="Times New Roman" w:cs="Times New Roman"/>
          <w:sz w:val="22"/>
          <w:szCs w:val="22"/>
          <w:lang w:val="en-US" w:eastAsia="en-US" w:bidi="en-US"/>
        </w:rPr>
        <w:t>n</w:t>
      </w:r>
      <w:r>
        <w:t>以下的塔腿部分兆用防卸螺栓：所有受</w:t>
      </w:r>
      <w:r>
        <w:t>拉力的螺栓采用双相：其余摞栓采用单帽加一扣紧防松装</w:t>
      </w:r>
      <w:r>
        <w:rPr>
          <w:rFonts w:ascii="Times New Roman" w:eastAsia="Times New Roman" w:hAnsi="Times New Roman" w:cs="Times New Roman"/>
          <w:sz w:val="22"/>
          <w:szCs w:val="22"/>
          <w:lang w:val="en-US" w:eastAsia="en-US" w:bidi="en-US"/>
        </w:rPr>
        <w:t>HL</w:t>
      </w:r>
    </w:p>
    <w:p w:rsidR="00284044">
      <w:pPr>
        <w:pStyle w:val="10"/>
        <w:numPr>
          <w:ilvl w:val="0"/>
          <w:numId w:val="8"/>
        </w:numPr>
        <w:tabs>
          <w:tab w:val="left" w:pos="1048"/>
        </w:tabs>
        <w:spacing w:line="446" w:lineRule="auto"/>
        <w:ind w:firstLine="480"/>
      </w:pPr>
      <w:r>
        <w:t>防腐措施</w:t>
      </w:r>
    </w:p>
    <w:p w:rsidR="00284044">
      <w:pPr>
        <w:pStyle w:val="10"/>
        <w:spacing w:after="200" w:line="470" w:lineRule="exact"/>
        <w:ind w:firstLine="480"/>
      </w:pPr>
      <w:r>
        <w:t>杆塔的所有零部件均采取热浸镀锌防腐措施</w:t>
      </w:r>
      <w:r>
        <w:rPr>
          <w:lang w:val="en-US" w:eastAsia="en-US" w:bidi="en-US"/>
        </w:rPr>
        <w:t>&lt;•</w:t>
      </w:r>
    </w:p>
    <w:p w:rsidR="00284044">
      <w:pPr>
        <w:pStyle w:val="10"/>
        <w:spacing w:line="446" w:lineRule="auto"/>
        <w:ind w:firstLine="480"/>
      </w:pPr>
      <w:r>
        <w:rPr>
          <w:rFonts w:ascii="Times New Roman" w:eastAsia="Times New Roman" w:hAnsi="Times New Roman" w:cs="Times New Roman"/>
          <w:sz w:val="22"/>
          <w:szCs w:val="22"/>
          <w:lang w:val="en-US" w:eastAsia="en-US" w:bidi="en-US"/>
        </w:rPr>
        <w:t>&lt;1.</w:t>
      </w:r>
      <w:r>
        <w:t>地震</w:t>
      </w:r>
    </w:p>
    <w:p w:rsidR="00284044">
      <w:pPr>
        <w:pStyle w:val="10"/>
        <w:spacing w:after="200" w:line="480" w:lineRule="exact"/>
        <w:ind w:firstLine="480"/>
      </w:pPr>
      <w:r>
        <w:t>根据</w:t>
      </w:r>
      <w:r>
        <w:t>£</w:t>
      </w:r>
      <w:r>
        <w:t>忠筑抗震设计规范》</w:t>
      </w:r>
      <w:r>
        <w:rPr>
          <w:rFonts w:ascii="Times New Roman" w:eastAsia="Times New Roman" w:hAnsi="Times New Roman" w:cs="Times New Roman"/>
          <w:sz w:val="22"/>
          <w:szCs w:val="22"/>
          <w:lang w:val="en-US" w:eastAsia="en-US" w:bidi="en-US"/>
        </w:rPr>
        <w:t>(GB50011-2010)</w:t>
      </w:r>
      <w:r>
        <w:t>，本线路所经地段抗震设防烈度均为</w:t>
      </w:r>
      <w:r>
        <w:rPr>
          <w:rFonts w:ascii="Times New Roman" w:eastAsia="Times New Roman" w:hAnsi="Times New Roman" w:cs="Times New Roman"/>
          <w:sz w:val="22"/>
          <w:szCs w:val="22"/>
        </w:rPr>
        <w:t>7</w:t>
      </w:r>
      <w:r>
        <w:t>度，</w:t>
      </w:r>
      <w:r>
        <w:t>执行名电力设施抗震设计规范》</w:t>
      </w:r>
      <w:r>
        <w:rPr>
          <w:sz w:val="22"/>
          <w:szCs w:val="22"/>
          <w:lang w:val="en-US" w:eastAsia="en-US" w:bidi="en-US"/>
        </w:rPr>
        <w:t>(</w:t>
      </w:r>
      <w:r>
        <w:rPr>
          <w:rFonts w:ascii="Times New Roman" w:eastAsia="Times New Roman" w:hAnsi="Times New Roman" w:cs="Times New Roman"/>
          <w:sz w:val="22"/>
          <w:szCs w:val="22"/>
          <w:lang w:val="en-US" w:eastAsia="en-US" w:bidi="en-US"/>
        </w:rPr>
        <w:t>GB50260-20I3)</w:t>
      </w:r>
      <w:r>
        <w:t>的规定，常规</w:t>
      </w:r>
      <w:r>
        <w:t>•.</w:t>
      </w:r>
      <w:r>
        <w:t>股高度的自立塔不进行抗</w:t>
      </w:r>
      <w:r>
        <w:t>震验算。</w:t>
      </w:r>
    </w:p>
    <w:p w:rsidR="00284044">
      <w:pPr>
        <w:pStyle w:val="26"/>
        <w:spacing w:line="456" w:lineRule="auto"/>
        <w:rPr>
          <w:sz w:val="20"/>
          <w:szCs w:val="20"/>
        </w:rPr>
      </w:pPr>
      <w:r>
        <w:t>3.</w:t>
      </w:r>
      <w:r>
        <w:t>14.</w:t>
      </w:r>
      <w:r>
        <w:rPr>
          <w:lang w:val="zh-CN" w:eastAsia="zh-CN" w:bidi="zh-CN"/>
        </w:rPr>
        <w:t>2</w:t>
      </w:r>
      <w:r>
        <w:rPr>
          <w:rFonts w:ascii="宋体" w:eastAsia="宋体" w:hAnsi="宋体" w:cs="宋体"/>
          <w:sz w:val="20"/>
          <w:szCs w:val="20"/>
          <w:lang w:val="zh-CN" w:eastAsia="zh-CN" w:bidi="zh-CN"/>
        </w:rPr>
        <w:t>基础</w:t>
      </w:r>
    </w:p>
    <w:p w:rsidR="00284044">
      <w:pPr>
        <w:pStyle w:val="10"/>
        <w:spacing w:line="480" w:lineRule="exact"/>
        <w:ind w:firstLine="480"/>
      </w:pPr>
      <w:r>
        <w:rPr>
          <w:rFonts w:ascii="Times New Roman" w:eastAsia="Times New Roman" w:hAnsi="Times New Roman" w:cs="Times New Roman"/>
          <w:sz w:val="22"/>
          <w:szCs w:val="22"/>
          <w:lang w:val="en-US" w:eastAsia="en-US" w:bidi="en-US"/>
        </w:rPr>
        <w:t>a.</w:t>
      </w:r>
      <w:r>
        <w:t>基础型式的选择</w:t>
      </w:r>
    </w:p>
    <w:p w:rsidR="00284044">
      <w:pPr>
        <w:pStyle w:val="10"/>
        <w:spacing w:line="480" w:lineRule="exact"/>
        <w:ind w:firstLine="480"/>
      </w:pPr>
      <w:r>
        <w:t>根据沿线地形、地质条件及施工的可行性，基础采用人工挖孔桩基础。</w:t>
      </w:r>
    </w:p>
    <w:p w:rsidR="00284044">
      <w:pPr>
        <w:pStyle w:val="26"/>
        <w:spacing w:line="480" w:lineRule="exact"/>
        <w:ind w:firstLine="480"/>
      </w:pPr>
      <w:r>
        <w:rPr>
          <w:rFonts w:ascii="宋体" w:eastAsia="宋体" w:hAnsi="宋体" w:cs="宋体"/>
          <w:sz w:val="20"/>
          <w:szCs w:val="20"/>
          <w:lang w:val="zh-CN" w:eastAsia="zh-CN" w:bidi="zh-CN"/>
        </w:rPr>
        <w:t>刘础参数详见《铁塔及基础</w:t>
      </w:r>
      <w:r>
        <w:rPr>
          <w:rFonts w:ascii="宋体" w:eastAsia="宋体" w:hAnsi="宋体" w:cs="宋体"/>
          <w:sz w:val="20"/>
          <w:szCs w:val="20"/>
          <w:lang w:val="zh-CN" w:eastAsia="zh-CN" w:bidi="zh-CN"/>
        </w:rPr>
        <w:t>•</w:t>
      </w:r>
      <w:r>
        <w:rPr>
          <w:rFonts w:ascii="宋体" w:eastAsia="宋体" w:hAnsi="宋体" w:cs="宋体"/>
          <w:sz w:val="20"/>
          <w:szCs w:val="20"/>
          <w:lang w:val="zh-CN" w:eastAsia="zh-CN" w:bidi="zh-CN"/>
        </w:rPr>
        <w:t>览图》</w:t>
      </w:r>
      <w:r>
        <w:rPr>
          <w:rFonts w:ascii="宋体" w:eastAsia="宋体" w:hAnsi="宋体" w:cs="宋体"/>
          <w:sz w:val="20"/>
          <w:szCs w:val="20"/>
          <w:lang w:val="zh-CN" w:eastAsia="zh-CN" w:bidi="zh-CN"/>
        </w:rPr>
        <w:t>(</w:t>
      </w:r>
      <w:r>
        <w:rPr>
          <w:rFonts w:ascii="宋体" w:eastAsia="宋体" w:hAnsi="宋体" w:cs="宋体"/>
          <w:sz w:val="20"/>
          <w:szCs w:val="20"/>
          <w:lang w:val="zh-CN" w:eastAsia="zh-CN" w:bidi="zh-CN"/>
        </w:rPr>
        <w:t>图号</w:t>
      </w:r>
      <w:r>
        <w:t>SK211S-A0I01-04</w:t>
      </w:r>
      <w:r>
        <w:rPr>
          <w:rFonts w:ascii="宋体" w:eastAsia="宋体" w:hAnsi="宋体" w:cs="宋体"/>
          <w:sz w:val="20"/>
          <w:szCs w:val="20"/>
        </w:rPr>
        <w:t>、</w:t>
      </w:r>
      <w:r>
        <w:t>SK211S-A0102-04).</w:t>
      </w:r>
    </w:p>
    <w:p w:rsidR="00284044">
      <w:pPr>
        <w:pStyle w:val="10"/>
        <w:spacing w:line="480" w:lineRule="exact"/>
        <w:ind w:firstLine="480"/>
      </w:pPr>
      <w:r>
        <w:rPr>
          <w:rFonts w:ascii="Times New Roman" w:eastAsia="Times New Roman" w:hAnsi="Times New Roman" w:cs="Times New Roman"/>
          <w:sz w:val="22"/>
          <w:szCs w:val="22"/>
          <w:lang w:val="en-US" w:eastAsia="en-US" w:bidi="en-US"/>
        </w:rPr>
        <w:t>b.</w:t>
      </w:r>
      <w:r>
        <w:t>基础材料</w:t>
      </w:r>
    </w:p>
    <w:p w:rsidR="00284044">
      <w:pPr>
        <w:pStyle w:val="10"/>
        <w:spacing w:line="480" w:lineRule="exact"/>
        <w:ind w:firstLine="480"/>
      </w:pPr>
      <w:r>
        <w:rPr>
          <w:rFonts w:ascii="Times New Roman" w:eastAsia="Times New Roman" w:hAnsi="Times New Roman" w:cs="Times New Roman"/>
          <w:sz w:val="22"/>
          <w:szCs w:val="22"/>
        </w:rPr>
        <w:t>I)</w:t>
      </w:r>
      <w:r>
        <w:t>混凝土：基础、护壁及保护箱均采用</w:t>
      </w:r>
      <w:r>
        <w:rPr>
          <w:rFonts w:ascii="Times New Roman" w:eastAsia="Times New Roman" w:hAnsi="Times New Roman" w:cs="Times New Roman"/>
          <w:sz w:val="22"/>
          <w:szCs w:val="22"/>
          <w:lang w:val="en-US" w:eastAsia="en-US" w:bidi="en-US"/>
        </w:rPr>
        <w:t>C25</w:t>
      </w:r>
      <w:r>
        <w:t>级混凝土，</w:t>
      </w:r>
    </w:p>
    <w:p w:rsidR="00284044">
      <w:pPr>
        <w:pStyle w:val="10"/>
        <w:spacing w:line="480" w:lineRule="exact"/>
        <w:ind w:firstLine="480"/>
      </w:pPr>
      <w:r>
        <w:rPr>
          <w:rFonts w:ascii="Times New Roman" w:eastAsia="Times New Roman" w:hAnsi="Times New Roman" w:cs="Times New Roman"/>
          <w:sz w:val="22"/>
          <w:szCs w:val="22"/>
        </w:rPr>
        <w:t>2)</w:t>
      </w:r>
      <w:r>
        <w:t>钢筋</w:t>
      </w:r>
      <w:r>
        <w:t>:</w:t>
      </w:r>
      <w:r>
        <w:t>基创主筋采用</w:t>
      </w:r>
      <w:r>
        <w:rPr>
          <w:rFonts w:ascii="Times New Roman" w:eastAsia="Times New Roman" w:hAnsi="Times New Roman" w:cs="Times New Roman"/>
          <w:sz w:val="22"/>
          <w:szCs w:val="22"/>
          <w:lang w:val="en-US" w:eastAsia="en-US" w:bidi="en-US"/>
        </w:rPr>
        <w:t>HRB400</w:t>
      </w:r>
      <w:r>
        <w:t>钢筋</w:t>
      </w:r>
      <w:r>
        <w:t>.</w:t>
      </w:r>
      <w:r>
        <w:t>其他钢筋采用</w:t>
      </w:r>
      <w:r>
        <w:rPr>
          <w:rFonts w:ascii="Times New Roman" w:eastAsia="Times New Roman" w:hAnsi="Times New Roman" w:cs="Times New Roman"/>
          <w:sz w:val="22"/>
          <w:szCs w:val="22"/>
          <w:lang w:val="en-US" w:eastAsia="en-US" w:bidi="en-US"/>
        </w:rPr>
        <w:t>HP</w:t>
      </w:r>
      <w:r>
        <w:t>基</w:t>
      </w:r>
      <w:r>
        <w:rPr>
          <w:rFonts w:ascii="Times New Roman" w:eastAsia="Times New Roman" w:hAnsi="Times New Roman" w:cs="Times New Roman"/>
          <w:sz w:val="22"/>
          <w:szCs w:val="22"/>
        </w:rPr>
        <w:t>00</w:t>
      </w:r>
      <w:r>
        <w:t>钢筋</w:t>
      </w:r>
      <w:r>
        <w:t>.</w:t>
      </w:r>
    </w:p>
    <w:p w:rsidR="00284044">
      <w:pPr>
        <w:pStyle w:val="10"/>
        <w:spacing w:after="200" w:line="480" w:lineRule="exact"/>
        <w:ind w:firstLine="480"/>
      </w:pPr>
      <w:r>
        <w:rPr>
          <w:rFonts w:ascii="Times New Roman" w:eastAsia="Times New Roman" w:hAnsi="Times New Roman" w:cs="Times New Roman"/>
          <w:sz w:val="22"/>
          <w:szCs w:val="22"/>
        </w:rPr>
        <w:t>3)</w:t>
      </w:r>
      <w:r>
        <w:t>地脚螺栓采用</w:t>
      </w:r>
      <w:r>
        <w:rPr>
          <w:rFonts w:ascii="Times New Roman" w:eastAsia="Times New Roman" w:hAnsi="Times New Roman" w:cs="Times New Roman"/>
          <w:sz w:val="22"/>
          <w:szCs w:val="22"/>
        </w:rPr>
        <w:t>35</w:t>
      </w:r>
      <w:r>
        <w:t>片钢。</w:t>
      </w:r>
    </w:p>
    <w:p w:rsidR="00284044">
      <w:pPr>
        <w:pStyle w:val="10"/>
        <w:spacing w:line="418" w:lineRule="auto"/>
        <w:ind w:firstLine="0"/>
      </w:pPr>
      <w:r>
        <w:rPr>
          <w:rFonts w:ascii="Times New Roman" w:eastAsia="Times New Roman" w:hAnsi="Times New Roman" w:cs="Times New Roman"/>
          <w:b/>
          <w:bCs/>
          <w:sz w:val="24"/>
          <w:szCs w:val="24"/>
          <w:lang w:val="en-US" w:eastAsia="en-US" w:bidi="en-US"/>
        </w:rPr>
        <w:t>3.</w:t>
      </w:r>
      <w:r>
        <w:rPr>
          <w:rFonts w:ascii="Times New Roman" w:eastAsia="Times New Roman" w:hAnsi="Times New Roman" w:cs="Times New Roman"/>
          <w:b/>
          <w:bCs/>
          <w:sz w:val="24"/>
          <w:szCs w:val="24"/>
        </w:rPr>
        <w:t>15</w:t>
      </w:r>
      <w:r>
        <w:t>线对地距离和交叉聆越距离</w:t>
      </w:r>
    </w:p>
    <w:p w:rsidR="00284044">
      <w:pPr>
        <w:pStyle w:val="26"/>
        <w:spacing w:line="456" w:lineRule="auto"/>
        <w:rPr>
          <w:sz w:val="20"/>
          <w:szCs w:val="20"/>
        </w:rPr>
      </w:pPr>
      <w:r>
        <w:t>3.</w:t>
      </w:r>
      <w:r>
        <w:t>15.</w:t>
      </w:r>
      <w:r>
        <w:rPr>
          <w:lang w:val="zh-CN" w:eastAsia="zh-CN" w:bidi="zh-CN"/>
        </w:rPr>
        <w:t>1</w:t>
      </w:r>
      <w:r>
        <w:rPr>
          <w:rFonts w:ascii="宋体" w:eastAsia="宋体" w:hAnsi="宋体" w:cs="宋体"/>
          <w:sz w:val="20"/>
          <w:szCs w:val="20"/>
          <w:lang w:val="zh-CN" w:eastAsia="zh-CN" w:bidi="zh-CN"/>
        </w:rPr>
        <w:t>导线对地距离</w:t>
      </w:r>
    </w:p>
    <w:p w:rsidR="00284044">
      <w:pPr>
        <w:pStyle w:val="10"/>
        <w:spacing w:after="200" w:line="480" w:lineRule="exact"/>
        <w:ind w:firstLine="480"/>
      </w:pPr>
      <w:r>
        <w:t>本工程设计考虑导线对地、山坡、建筑物和树木等的最小距离满足《线规</w:t>
      </w:r>
      <w:r>
        <w:rPr>
          <w:rFonts w:ascii="Times New Roman" w:eastAsia="Times New Roman" w:hAnsi="Times New Roman" w:cs="Times New Roman"/>
          <w:sz w:val="22"/>
          <w:szCs w:val="22"/>
        </w:rPr>
        <w:t>2</w:t>
      </w:r>
      <w:r>
        <w:t>的有关规</w:t>
      </w:r>
      <w:r>
        <w:t>定</w:t>
      </w:r>
      <w:r>
        <w:t>.</w:t>
      </w:r>
      <w:r>
        <w:t>除塔位附近及穿越线路时有关树木必须砍伐外，其余段按跨越树木考虑。</w:t>
      </w:r>
    </w:p>
    <w:p w:rsidR="00284044">
      <w:pPr>
        <w:pStyle w:val="10"/>
        <w:spacing w:after="200" w:line="240" w:lineRule="auto"/>
        <w:ind w:firstLine="0"/>
      </w:pPr>
      <w:r>
        <w:rPr>
          <w:rFonts w:ascii="Times New Roman" w:eastAsia="Times New Roman" w:hAnsi="Times New Roman" w:cs="Times New Roman"/>
          <w:sz w:val="22"/>
          <w:szCs w:val="22"/>
          <w:lang w:val="en-US" w:eastAsia="en-US" w:bidi="en-US"/>
        </w:rPr>
        <w:t>3.</w:t>
      </w:r>
      <w:r>
        <w:rPr>
          <w:rFonts w:ascii="Times New Roman" w:eastAsia="Times New Roman" w:hAnsi="Times New Roman" w:cs="Times New Roman"/>
          <w:sz w:val="22"/>
          <w:szCs w:val="22"/>
          <w:lang w:val="en-US" w:eastAsia="en-US" w:bidi="en-US"/>
        </w:rPr>
        <w:t>15.2</w:t>
      </w:r>
      <w:r>
        <w:t>交叉跨越距离</w:t>
      </w:r>
    </w:p>
    <w:p w:rsidR="00284044">
      <w:pPr>
        <w:pStyle w:val="10"/>
        <w:spacing w:after="200" w:line="240" w:lineRule="auto"/>
        <w:ind w:firstLine="480"/>
      </w:pPr>
      <w:r>
        <w:t>本工程与公路及各种架空线交叉时</w:t>
      </w:r>
      <w:r>
        <w:t>,</w:t>
      </w:r>
      <w:r>
        <w:t>导线对被跨越物的垂直距离应附介表的要求。</w:t>
      </w:r>
    </w:p>
    <w:p w:rsidR="00284044">
      <w:pPr>
        <w:pStyle w:val="a6"/>
      </w:pPr>
      <w:r>
        <w:t>导线时被跨越物的最小垂克距离</w:t>
      </w:r>
    </w:p>
    <w:tbl>
      <w:tblPr>
        <w:tblStyle w:val="TableNormal"/>
        <w:tblOverlap w:val="never"/>
        <w:tblW w:w="0" w:type="auto"/>
        <w:jc w:val="center"/>
        <w:tblLayout w:type="fixed"/>
        <w:tblCellMar>
          <w:top w:w="0" w:type="dxa"/>
          <w:left w:w="10" w:type="dxa"/>
          <w:bottom w:w="0" w:type="dxa"/>
          <w:right w:w="10" w:type="dxa"/>
        </w:tblCellMar>
        <w:tblLook w:val="0000"/>
      </w:tblPr>
      <w:tblGrid>
        <w:gridCol w:w="1642"/>
        <w:gridCol w:w="3053"/>
        <w:gridCol w:w="28"/>
        <w:gridCol w:w="1930"/>
        <w:gridCol w:w="19"/>
        <w:gridCol w:w="1959"/>
        <w:gridCol w:w="38"/>
      </w:tblGrid>
      <w:tr>
        <w:tblPrEx>
          <w:tblW w:w="0" w:type="auto"/>
          <w:jc w:val="center"/>
          <w:tblLayout w:type="fixed"/>
          <w:tblCellMar>
            <w:top w:w="0" w:type="dxa"/>
            <w:left w:w="10" w:type="dxa"/>
            <w:bottom w:w="0" w:type="dxa"/>
            <w:right w:w="10" w:type="dxa"/>
          </w:tblCellMar>
          <w:tblLook w:val="0000"/>
        </w:tblPrEx>
        <w:trPr>
          <w:trHeight w:hRule="exact" w:val="422"/>
          <w:jc w:val="center"/>
        </w:trPr>
        <w:tc>
          <w:tcPr>
            <w:tcW w:w="4723" w:type="dxa"/>
            <w:gridSpan w:val="3"/>
            <w:shd w:val="clear" w:color="auto" w:fill="auto"/>
            <w:vAlign w:val="bottom"/>
          </w:tcPr>
          <w:p w:rsidR="00284044">
            <w:pPr>
              <w:pStyle w:val="a7"/>
              <w:spacing w:line="240" w:lineRule="auto"/>
              <w:ind w:firstLine="0"/>
              <w:jc w:val="center"/>
            </w:pPr>
            <w:r>
              <w:t>线路经过地区</w:t>
            </w:r>
          </w:p>
        </w:tc>
        <w:tc>
          <w:tcPr>
            <w:tcW w:w="1949" w:type="dxa"/>
            <w:gridSpan w:val="2"/>
            <w:shd w:val="clear" w:color="auto" w:fill="auto"/>
            <w:vAlign w:val="bottom"/>
          </w:tcPr>
          <w:p w:rsidR="00284044">
            <w:pPr>
              <w:pStyle w:val="a7"/>
              <w:spacing w:line="240" w:lineRule="auto"/>
              <w:ind w:firstLine="0"/>
              <w:jc w:val="center"/>
            </w:pPr>
            <w:r>
              <w:t>屐小跪离</w:t>
            </w:r>
            <w:r>
              <w:t>5)</w:t>
            </w:r>
          </w:p>
        </w:tc>
        <w:tc>
          <w:tcPr>
            <w:tcW w:w="1997" w:type="dxa"/>
            <w:gridSpan w:val="2"/>
            <w:tcBorders>
              <w:left w:val="single" w:sz="4" w:space="0" w:color="auto"/>
            </w:tcBorders>
            <w:shd w:val="clear" w:color="auto" w:fill="auto"/>
            <w:vAlign w:val="bottom"/>
          </w:tcPr>
          <w:p w:rsidR="00284044">
            <w:pPr>
              <w:pStyle w:val="a7"/>
              <w:spacing w:line="240" w:lineRule="auto"/>
              <w:ind w:firstLine="0"/>
              <w:jc w:val="center"/>
            </w:pPr>
            <w:r>
              <w:t>球战状态</w:t>
            </w:r>
          </w:p>
        </w:tc>
      </w:tr>
      <w:tr>
        <w:tblPrEx>
          <w:tblW w:w="0" w:type="auto"/>
          <w:jc w:val="center"/>
          <w:tblLayout w:type="fixed"/>
          <w:tblCellMar>
            <w:top w:w="0" w:type="dxa"/>
            <w:left w:w="10" w:type="dxa"/>
            <w:bottom w:w="0" w:type="dxa"/>
            <w:right w:w="10" w:type="dxa"/>
          </w:tblCellMar>
          <w:tblLook w:val="0000"/>
        </w:tblPrEx>
        <w:trPr>
          <w:trHeight w:hRule="exact" w:val="384"/>
          <w:jc w:val="center"/>
        </w:trPr>
        <w:tc>
          <w:tcPr>
            <w:tcW w:w="4723" w:type="dxa"/>
            <w:gridSpan w:val="3"/>
            <w:shd w:val="clear" w:color="auto" w:fill="auto"/>
            <w:vAlign w:val="bottom"/>
          </w:tcPr>
          <w:p w:rsidR="00284044">
            <w:pPr>
              <w:pStyle w:val="a7"/>
              <w:spacing w:line="240" w:lineRule="auto"/>
              <w:ind w:firstLine="0"/>
              <w:jc w:val="center"/>
            </w:pPr>
            <w:r>
              <w:t>对地面</w:t>
            </w:r>
            <w:r>
              <w:t>(</w:t>
            </w:r>
            <w:r>
              <w:t>平地、丘陵》</w:t>
            </w:r>
          </w:p>
        </w:tc>
        <w:tc>
          <w:tcPr>
            <w:tcW w:w="1949" w:type="dxa"/>
            <w:gridSpan w:val="2"/>
            <w:tcBorders>
              <w:bottom w:val="single" w:sz="4" w:space="0" w:color="auto"/>
            </w:tcBorders>
            <w:shd w:val="clear" w:color="auto" w:fill="auto"/>
            <w:vAlign w:val="bottom"/>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7.5</w:t>
            </w:r>
          </w:p>
        </w:tc>
        <w:tc>
          <w:tcPr>
            <w:tcW w:w="1997" w:type="dxa"/>
            <w:gridSpan w:val="2"/>
            <w:tcBorders>
              <w:left w:val="single" w:sz="4" w:space="0" w:color="auto"/>
              <w:bottom w:val="single" w:sz="4" w:space="0" w:color="auto"/>
            </w:tcBorders>
            <w:shd w:val="clear" w:color="auto" w:fill="auto"/>
            <w:vAlign w:val="bottom"/>
          </w:tcPr>
          <w:p w:rsidR="00284044">
            <w:pPr>
              <w:pStyle w:val="a7"/>
              <w:spacing w:line="240" w:lineRule="auto"/>
              <w:ind w:firstLine="0"/>
              <w:jc w:val="center"/>
            </w:pPr>
            <w:r>
              <w:rPr>
                <w:rFonts w:ascii="Times New Roman" w:eastAsia="Times New Roman" w:hAnsi="Times New Roman" w:cs="Times New Roman"/>
                <w:sz w:val="22"/>
                <w:szCs w:val="22"/>
                <w:lang w:val="en-US" w:eastAsia="en-US" w:bidi="en-US"/>
              </w:rPr>
              <w:t>50</w:t>
            </w:r>
            <w:r>
              <w:rPr>
                <w:rFonts w:ascii="Times New Roman" w:eastAsia="Times New Roman" w:hAnsi="Times New Roman" w:cs="Times New Roman"/>
                <w:sz w:val="22"/>
                <w:szCs w:val="22"/>
                <w:vertAlign w:val="superscript"/>
                <w:lang w:val="en-US" w:eastAsia="en-US" w:bidi="en-US"/>
              </w:rPr>
              <w:t>1</w:t>
            </w:r>
            <w:r>
              <w:rPr>
                <w:rFonts w:ascii="Times New Roman" w:eastAsia="Times New Roman" w:hAnsi="Times New Roman" w:cs="Times New Roman"/>
                <w:sz w:val="22"/>
                <w:szCs w:val="22"/>
                <w:lang w:val="en-US" w:eastAsia="en-US" w:bidi="en-US"/>
              </w:rPr>
              <w:t>c</w:t>
            </w:r>
            <w:r>
              <w:t>弧垂</w:t>
            </w:r>
          </w:p>
        </w:tc>
      </w:tr>
      <w:tr>
        <w:tblPrEx>
          <w:tblW w:w="0" w:type="auto"/>
          <w:jc w:val="center"/>
          <w:tblLayout w:type="fixed"/>
          <w:tblCellMar>
            <w:top w:w="0" w:type="dxa"/>
            <w:left w:w="10" w:type="dxa"/>
            <w:bottom w:w="0" w:type="dxa"/>
            <w:right w:w="10" w:type="dxa"/>
          </w:tblCellMar>
          <w:tblLook w:val="0000"/>
        </w:tblPrEx>
        <w:trPr>
          <w:gridAfter w:val="1"/>
          <w:trHeight w:hRule="exact" w:val="413"/>
          <w:jc w:val="center"/>
        </w:trPr>
        <w:tc>
          <w:tcPr>
            <w:tcW w:w="4695" w:type="dxa"/>
            <w:gridSpan w:val="2"/>
            <w:tcBorders>
              <w:top w:val="single" w:sz="4" w:space="0" w:color="auto"/>
              <w:left w:val="single" w:sz="4" w:space="0" w:color="auto"/>
            </w:tcBorders>
            <w:shd w:val="clear" w:color="auto" w:fill="auto"/>
          </w:tcPr>
          <w:p w:rsidR="00284044">
            <w:pPr>
              <w:pStyle w:val="a7"/>
              <w:spacing w:before="80" w:line="240" w:lineRule="auto"/>
              <w:ind w:firstLine="0"/>
              <w:jc w:val="center"/>
            </w:pPr>
            <w:r>
              <w:t>线路经过地区</w:t>
            </w:r>
          </w:p>
        </w:tc>
        <w:tc>
          <w:tcPr>
            <w:tcW w:w="1958" w:type="dxa"/>
            <w:gridSpan w:val="2"/>
            <w:tcBorders>
              <w:top w:val="single" w:sz="4" w:space="0" w:color="auto"/>
              <w:left w:val="single" w:sz="4" w:space="0" w:color="auto"/>
            </w:tcBorders>
            <w:shd w:val="clear" w:color="auto" w:fill="auto"/>
          </w:tcPr>
          <w:p w:rsidR="00284044">
            <w:pPr>
              <w:pStyle w:val="a7"/>
              <w:spacing w:before="80" w:line="240" w:lineRule="auto"/>
              <w:ind w:firstLine="0"/>
              <w:jc w:val="center"/>
            </w:pPr>
            <w:r>
              <w:t>地小距离</w:t>
            </w:r>
            <w:r>
              <w:t>5</w:t>
            </w:r>
            <w:r>
              <w:t>》</w:t>
            </w:r>
          </w:p>
        </w:tc>
        <w:tc>
          <w:tcPr>
            <w:tcW w:w="1978" w:type="dxa"/>
            <w:gridSpan w:val="2"/>
            <w:tcBorders>
              <w:top w:val="single" w:sz="4" w:space="0" w:color="auto"/>
              <w:left w:val="single" w:sz="4" w:space="0" w:color="auto"/>
              <w:right w:val="single" w:sz="4" w:space="0" w:color="auto"/>
            </w:tcBorders>
            <w:shd w:val="clear" w:color="auto" w:fill="auto"/>
          </w:tcPr>
          <w:p w:rsidR="00284044">
            <w:pPr>
              <w:pStyle w:val="a7"/>
              <w:spacing w:before="80" w:line="240" w:lineRule="auto"/>
              <w:ind w:firstLine="0"/>
              <w:jc w:val="center"/>
            </w:pPr>
            <w:r>
              <w:t>导线状态</w:t>
            </w:r>
          </w:p>
        </w:tc>
      </w:tr>
      <w:tr>
        <w:tblPrEx>
          <w:tblW w:w="0" w:type="auto"/>
          <w:jc w:val="center"/>
          <w:tblLayout w:type="fixed"/>
          <w:tblCellMar>
            <w:top w:w="0" w:type="dxa"/>
            <w:left w:w="10" w:type="dxa"/>
            <w:bottom w:w="0" w:type="dxa"/>
            <w:right w:w="10" w:type="dxa"/>
          </w:tblCellMar>
          <w:tblLook w:val="0000"/>
        </w:tblPrEx>
        <w:trPr>
          <w:gridAfter w:val="1"/>
          <w:trHeight w:hRule="exact" w:val="403"/>
          <w:jc w:val="center"/>
        </w:trPr>
        <w:tc>
          <w:tcPr>
            <w:tcW w:w="4695" w:type="dxa"/>
            <w:gridSpan w:val="2"/>
            <w:tcBorders>
              <w:top w:val="single" w:sz="4" w:space="0" w:color="auto"/>
              <w:left w:val="single" w:sz="4" w:space="0" w:color="auto"/>
            </w:tcBorders>
            <w:shd w:val="clear" w:color="auto" w:fill="auto"/>
          </w:tcPr>
          <w:p w:rsidR="00284044">
            <w:pPr>
              <w:pStyle w:val="a7"/>
              <w:spacing w:line="240" w:lineRule="auto"/>
              <w:ind w:firstLine="0"/>
              <w:jc w:val="center"/>
              <w:rPr>
                <w:sz w:val="22"/>
                <w:szCs w:val="22"/>
              </w:rPr>
            </w:pPr>
            <w:r>
              <w:t>对地面《平地、</w:t>
            </w:r>
            <w:r>
              <w:rPr>
                <w:rFonts w:ascii="Times New Roman" w:eastAsia="Times New Roman" w:hAnsi="Times New Roman" w:cs="Times New Roman"/>
                <w:sz w:val="22"/>
                <w:szCs w:val="22"/>
                <w:lang w:val="en-US" w:eastAsia="en-US" w:bidi="en-US"/>
              </w:rPr>
              <w:t>1x8?</w:t>
            </w:r>
            <w:r>
              <w:rPr>
                <w:rFonts w:ascii="Times New Roman" w:eastAsia="Times New Roman" w:hAnsi="Times New Roman" w:cs="Times New Roman"/>
                <w:sz w:val="22"/>
                <w:szCs w:val="22"/>
              </w:rPr>
              <w:t>）</w:t>
            </w:r>
          </w:p>
        </w:tc>
        <w:tc>
          <w:tcPr>
            <w:tcW w:w="1958" w:type="dxa"/>
            <w:gridSpan w:val="2"/>
            <w:tcBorders>
              <w:top w:val="single" w:sz="4" w:space="0" w:color="auto"/>
              <w:left w:val="single" w:sz="4" w:space="0" w:color="auto"/>
            </w:tcBorders>
            <w:shd w:val="clear" w:color="auto" w:fill="auto"/>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7.5</w:t>
            </w:r>
          </w:p>
        </w:tc>
        <w:tc>
          <w:tcPr>
            <w:tcW w:w="1978" w:type="dxa"/>
            <w:gridSpan w:val="2"/>
            <w:tcBorders>
              <w:top w:val="single" w:sz="4" w:space="0" w:color="auto"/>
              <w:left w:val="single" w:sz="4" w:space="0" w:color="auto"/>
              <w:right w:val="single" w:sz="4" w:space="0" w:color="auto"/>
            </w:tcBorders>
            <w:shd w:val="clear" w:color="auto" w:fill="auto"/>
          </w:tcPr>
          <w:p w:rsidR="00284044">
            <w:pPr>
              <w:pStyle w:val="a7"/>
              <w:spacing w:line="240" w:lineRule="auto"/>
              <w:ind w:firstLine="0"/>
              <w:jc w:val="center"/>
            </w:pPr>
            <w:r>
              <w:rPr>
                <w:rFonts w:ascii="Times New Roman" w:eastAsia="Times New Roman" w:hAnsi="Times New Roman" w:cs="Times New Roman"/>
                <w:sz w:val="22"/>
                <w:szCs w:val="22"/>
                <w:lang w:val="en-US" w:eastAsia="en-US" w:bidi="en-US"/>
              </w:rPr>
              <w:t>50C</w:t>
            </w:r>
            <w:r>
              <w:t>弧根</w:t>
            </w:r>
          </w:p>
        </w:tc>
      </w:tr>
      <w:tr>
        <w:tblPrEx>
          <w:tblW w:w="0" w:type="auto"/>
          <w:jc w:val="center"/>
          <w:tblLayout w:type="fixed"/>
          <w:tblCellMar>
            <w:top w:w="0" w:type="dxa"/>
            <w:left w:w="10" w:type="dxa"/>
            <w:bottom w:w="0" w:type="dxa"/>
            <w:right w:w="10" w:type="dxa"/>
          </w:tblCellMar>
          <w:tblLook w:val="0000"/>
        </w:tblPrEx>
        <w:trPr>
          <w:gridAfter w:val="1"/>
          <w:trHeight w:hRule="exact" w:val="394"/>
          <w:jc w:val="center"/>
        </w:trPr>
        <w:tc>
          <w:tcPr>
            <w:tcW w:w="1642" w:type="dxa"/>
            <w:tcBorders>
              <w:left w:val="single" w:sz="4" w:space="0" w:color="auto"/>
            </w:tcBorders>
            <w:shd w:val="clear" w:color="auto" w:fill="auto"/>
            <w:vAlign w:val="center"/>
          </w:tcPr>
          <w:p w:rsidR="00284044">
            <w:pPr>
              <w:pStyle w:val="a7"/>
              <w:spacing w:line="240" w:lineRule="auto"/>
              <w:ind w:firstLine="0"/>
              <w:jc w:val="center"/>
            </w:pPr>
            <w:r>
              <w:t>对树木</w:t>
            </w:r>
          </w:p>
        </w:tc>
        <w:tc>
          <w:tcPr>
            <w:tcW w:w="3053" w:type="dxa"/>
            <w:tcBorders>
              <w:left w:val="single" w:sz="4" w:space="0" w:color="auto"/>
            </w:tcBorders>
            <w:shd w:val="clear" w:color="auto" w:fill="auto"/>
          </w:tcPr>
          <w:p w:rsidR="00284044">
            <w:pPr>
              <w:pStyle w:val="a7"/>
              <w:spacing w:before="80" w:line="240" w:lineRule="auto"/>
              <w:ind w:firstLine="0"/>
              <w:jc w:val="center"/>
            </w:pPr>
            <w:r>
              <w:t>府直距康</w:t>
            </w:r>
          </w:p>
        </w:tc>
        <w:tc>
          <w:tcPr>
            <w:tcW w:w="1958" w:type="dxa"/>
            <w:gridSpan w:val="2"/>
            <w:tcBorders>
              <w:left w:val="single" w:sz="4" w:space="0" w:color="auto"/>
            </w:tcBorders>
            <w:shd w:val="clear" w:color="auto" w:fill="auto"/>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4.5</w:t>
            </w:r>
          </w:p>
        </w:tc>
        <w:tc>
          <w:tcPr>
            <w:tcW w:w="1978" w:type="dxa"/>
            <w:gridSpan w:val="2"/>
            <w:tcBorders>
              <w:left w:val="single" w:sz="4" w:space="0" w:color="auto"/>
              <w:right w:val="single" w:sz="4" w:space="0" w:color="auto"/>
            </w:tcBorders>
            <w:shd w:val="clear" w:color="auto" w:fill="auto"/>
          </w:tcPr>
          <w:p w:rsidR="00284044">
            <w:pPr>
              <w:pStyle w:val="a7"/>
              <w:spacing w:line="240" w:lineRule="auto"/>
              <w:ind w:firstLine="0"/>
              <w:jc w:val="center"/>
            </w:pPr>
            <w:r>
              <w:rPr>
                <w:rFonts w:ascii="Times New Roman" w:eastAsia="Times New Roman" w:hAnsi="Times New Roman" w:cs="Times New Roman"/>
                <w:sz w:val="22"/>
                <w:szCs w:val="22"/>
                <w:lang w:val="en-US" w:eastAsia="en-US" w:bidi="en-US"/>
              </w:rPr>
              <w:t>50C</w:t>
            </w:r>
            <w:r>
              <w:t>弧垂</w:t>
            </w:r>
          </w:p>
        </w:tc>
      </w:tr>
    </w:tbl>
    <w:p>
      <w:pPr>
        <w:sectPr>
          <w:type w:val="nextPage"/>
          <w:pgSz w:w="11900" w:h="16840"/>
          <w:pgMar w:top="1024" w:right="1020" w:bottom="1044" w:left="1290" w:header="596" w:footer="616" w:gutter="0"/>
          <w:pgNumType w:start="9"/>
          <w:cols w:space="720"/>
          <w:noEndnote/>
          <w:titlePg w:val="0"/>
          <w:docGrid w:linePitch="360"/>
        </w:sectPr>
      </w:pPr>
    </w:p>
    <w:tbl>
      <w:tblPr>
        <w:tblStyle w:val="TableNormal"/>
        <w:tblOverlap w:val="never"/>
        <w:tblW w:w="0" w:type="auto"/>
        <w:jc w:val="center"/>
        <w:tblLayout w:type="fixed"/>
        <w:tblCellMar>
          <w:top w:w="0" w:type="dxa"/>
          <w:left w:w="10" w:type="dxa"/>
          <w:bottom w:w="0" w:type="dxa"/>
          <w:right w:w="10" w:type="dxa"/>
        </w:tblCellMar>
        <w:tblLook w:val="0000"/>
      </w:tblPr>
      <w:tblGrid>
        <w:gridCol w:w="1642"/>
        <w:gridCol w:w="3053"/>
        <w:gridCol w:w="1958"/>
        <w:gridCol w:w="1978"/>
      </w:tblGrid>
      <w:tr>
        <w:tblPrEx>
          <w:tblW w:w="0" w:type="auto"/>
          <w:jc w:val="center"/>
          <w:tblLayout w:type="fixed"/>
          <w:tblCellMar>
            <w:top w:w="0" w:type="dxa"/>
            <w:left w:w="10" w:type="dxa"/>
            <w:bottom w:w="0" w:type="dxa"/>
            <w:right w:w="10" w:type="dxa"/>
          </w:tblCellMar>
          <w:tblLook w:val="0000"/>
        </w:tblPrEx>
        <w:trPr>
          <w:trHeight w:hRule="exact" w:val="394"/>
          <w:jc w:val="center"/>
        </w:trPr>
        <w:tc>
          <w:tcPr>
            <w:tcW w:w="1642" w:type="dxa"/>
            <w:tcBorders>
              <w:left w:val="single" w:sz="4" w:space="0" w:color="auto"/>
            </w:tcBorders>
            <w:shd w:val="clear" w:color="auto" w:fill="auto"/>
            <w:vAlign w:val="center"/>
          </w:tcPr>
          <w:p w:rsidR="00284044"/>
        </w:tc>
        <w:tc>
          <w:tcPr>
            <w:tcW w:w="3053" w:type="dxa"/>
            <w:tcBorders>
              <w:left w:val="single" w:sz="4" w:space="0" w:color="auto"/>
            </w:tcBorders>
            <w:shd w:val="clear" w:color="auto" w:fill="auto"/>
            <w:vAlign w:val="bottom"/>
          </w:tcPr>
          <w:p w:rsidR="00284044">
            <w:pPr>
              <w:pStyle w:val="a7"/>
              <w:spacing w:line="240" w:lineRule="auto"/>
              <w:ind w:firstLine="0"/>
              <w:jc w:val="center"/>
            </w:pPr>
            <w:r>
              <w:t>（绿化区）净空距阳</w:t>
            </w:r>
          </w:p>
        </w:tc>
        <w:tc>
          <w:tcPr>
            <w:tcW w:w="1958" w:type="dxa"/>
            <w:tcBorders>
              <w:left w:val="single" w:sz="4" w:space="0" w:color="auto"/>
            </w:tcBorders>
            <w:shd w:val="clear" w:color="auto" w:fill="auto"/>
            <w:vAlign w:val="bottom"/>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4.0</w:t>
            </w:r>
          </w:p>
        </w:tc>
        <w:tc>
          <w:tcPr>
            <w:tcW w:w="1978" w:type="dxa"/>
            <w:tcBorders>
              <w:left w:val="single" w:sz="4" w:space="0" w:color="auto"/>
              <w:right w:val="single" w:sz="4" w:space="0" w:color="auto"/>
            </w:tcBorders>
            <w:shd w:val="clear" w:color="auto" w:fill="auto"/>
            <w:vAlign w:val="bottom"/>
          </w:tcPr>
          <w:p w:rsidR="00284044">
            <w:pPr>
              <w:pStyle w:val="a7"/>
              <w:spacing w:line="240" w:lineRule="auto"/>
              <w:ind w:firstLine="0"/>
              <w:jc w:val="center"/>
            </w:pPr>
            <w:r>
              <w:t>最大风偏</w:t>
            </w:r>
          </w:p>
        </w:tc>
      </w:tr>
      <w:tr>
        <w:tblPrEx>
          <w:tblW w:w="0" w:type="auto"/>
          <w:jc w:val="center"/>
          <w:tblLayout w:type="fixed"/>
          <w:tblCellMar>
            <w:top w:w="0" w:type="dxa"/>
            <w:left w:w="10" w:type="dxa"/>
            <w:bottom w:w="0" w:type="dxa"/>
            <w:right w:w="10" w:type="dxa"/>
          </w:tblCellMar>
          <w:tblLook w:val="0000"/>
        </w:tblPrEx>
        <w:trPr>
          <w:trHeight w:hRule="exact" w:val="403"/>
          <w:jc w:val="center"/>
        </w:trPr>
        <w:tc>
          <w:tcPr>
            <w:tcW w:w="1642" w:type="dxa"/>
            <w:tcBorders>
              <w:top w:val="single" w:sz="4" w:space="0" w:color="auto"/>
              <w:left w:val="single" w:sz="4" w:space="0" w:color="auto"/>
            </w:tcBorders>
            <w:shd w:val="clear" w:color="auto" w:fill="auto"/>
            <w:vAlign w:val="bottom"/>
          </w:tcPr>
          <w:p w:rsidR="00284044">
            <w:pPr>
              <w:pStyle w:val="a7"/>
              <w:spacing w:line="240" w:lineRule="auto"/>
              <w:ind w:firstLine="0"/>
              <w:jc w:val="center"/>
            </w:pPr>
            <w:r>
              <w:t>公路</w:t>
            </w:r>
          </w:p>
        </w:tc>
        <w:tc>
          <w:tcPr>
            <w:tcW w:w="3053" w:type="dxa"/>
            <w:tcBorders>
              <w:top w:val="single" w:sz="4" w:space="0" w:color="auto"/>
              <w:left w:val="single" w:sz="4" w:space="0" w:color="auto"/>
            </w:tcBorders>
            <w:shd w:val="clear" w:color="auto" w:fill="auto"/>
            <w:vAlign w:val="bottom"/>
          </w:tcPr>
          <w:p w:rsidR="00284044">
            <w:pPr>
              <w:pStyle w:val="a7"/>
              <w:spacing w:line="240" w:lineRule="auto"/>
              <w:ind w:firstLine="0"/>
              <w:jc w:val="center"/>
            </w:pPr>
            <w:r>
              <w:t>路面</w:t>
            </w:r>
          </w:p>
        </w:tc>
        <w:tc>
          <w:tcPr>
            <w:tcW w:w="1958" w:type="dxa"/>
            <w:tcBorders>
              <w:top w:val="single" w:sz="4" w:space="0" w:color="auto"/>
              <w:left w:val="single" w:sz="4" w:space="0" w:color="auto"/>
            </w:tcBorders>
            <w:shd w:val="clear" w:color="auto" w:fill="auto"/>
            <w:vAlign w:val="bottom"/>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«.0</w:t>
            </w:r>
          </w:p>
        </w:tc>
        <w:tc>
          <w:tcPr>
            <w:tcW w:w="1978" w:type="dxa"/>
            <w:tcBorders>
              <w:top w:val="single" w:sz="4" w:space="0" w:color="auto"/>
              <w:left w:val="single" w:sz="4" w:space="0" w:color="auto"/>
              <w:right w:val="single" w:sz="4" w:space="0" w:color="auto"/>
            </w:tcBorders>
            <w:shd w:val="clear" w:color="auto" w:fill="auto"/>
            <w:vAlign w:val="bottom"/>
          </w:tcPr>
          <w:p w:rsidR="00284044">
            <w:pPr>
              <w:pStyle w:val="a7"/>
              <w:spacing w:line="240" w:lineRule="auto"/>
              <w:ind w:firstLine="0"/>
              <w:jc w:val="center"/>
            </w:pPr>
            <w:r>
              <w:rPr>
                <w:rFonts w:ascii="Times New Roman" w:eastAsia="Times New Roman" w:hAnsi="Times New Roman" w:cs="Times New Roman"/>
                <w:sz w:val="22"/>
                <w:szCs w:val="22"/>
              </w:rPr>
              <w:t>50</w:t>
            </w:r>
            <w:r>
              <w:t>匕弧垂</w:t>
            </w:r>
          </w:p>
        </w:tc>
      </w:tr>
      <w:tr>
        <w:tblPrEx>
          <w:tblW w:w="0" w:type="auto"/>
          <w:jc w:val="center"/>
          <w:tblLayout w:type="fixed"/>
          <w:tblCellMar>
            <w:top w:w="0" w:type="dxa"/>
            <w:left w:w="10" w:type="dxa"/>
            <w:bottom w:w="0" w:type="dxa"/>
            <w:right w:w="10" w:type="dxa"/>
          </w:tblCellMar>
          <w:tblLook w:val="0000"/>
        </w:tblPrEx>
        <w:trPr>
          <w:trHeight w:hRule="exact" w:val="403"/>
          <w:jc w:val="center"/>
        </w:trPr>
        <w:tc>
          <w:tcPr>
            <w:tcW w:w="4695" w:type="dxa"/>
            <w:gridSpan w:val="2"/>
            <w:tcBorders>
              <w:top w:val="single" w:sz="4" w:space="0" w:color="auto"/>
              <w:left w:val="single" w:sz="4" w:space="0" w:color="auto"/>
            </w:tcBorders>
            <w:shd w:val="clear" w:color="auto" w:fill="auto"/>
            <w:vAlign w:val="bottom"/>
          </w:tcPr>
          <w:p w:rsidR="00284044">
            <w:pPr>
              <w:pStyle w:val="a7"/>
              <w:spacing w:line="240" w:lineRule="auto"/>
              <w:ind w:firstLine="0"/>
              <w:jc w:val="center"/>
            </w:pPr>
            <w:r>
              <w:t>对果树、经济作物、城市略树的垂矩</w:t>
            </w:r>
          </w:p>
        </w:tc>
        <w:tc>
          <w:tcPr>
            <w:tcW w:w="1958" w:type="dxa"/>
            <w:tcBorders>
              <w:top w:val="single" w:sz="4" w:space="0" w:color="auto"/>
              <w:left w:val="single" w:sz="4" w:space="0" w:color="auto"/>
            </w:tcBorders>
            <w:shd w:val="clear" w:color="auto" w:fill="auto"/>
            <w:vAlign w:val="bottom"/>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3.5</w:t>
            </w:r>
          </w:p>
        </w:tc>
        <w:tc>
          <w:tcPr>
            <w:tcW w:w="1978" w:type="dxa"/>
            <w:tcBorders>
              <w:top w:val="single" w:sz="4" w:space="0" w:color="auto"/>
              <w:left w:val="single" w:sz="4" w:space="0" w:color="auto"/>
              <w:right w:val="single" w:sz="4" w:space="0" w:color="auto"/>
            </w:tcBorders>
            <w:shd w:val="clear" w:color="auto" w:fill="auto"/>
            <w:vAlign w:val="bottom"/>
          </w:tcPr>
          <w:p w:rsidR="00284044">
            <w:pPr>
              <w:pStyle w:val="a7"/>
              <w:spacing w:line="240" w:lineRule="auto"/>
              <w:ind w:firstLine="0"/>
              <w:jc w:val="center"/>
            </w:pPr>
            <w:r>
              <w:rPr>
                <w:rFonts w:ascii="Times New Roman" w:eastAsia="Times New Roman" w:hAnsi="Times New Roman" w:cs="Times New Roman"/>
                <w:sz w:val="22"/>
                <w:szCs w:val="22"/>
                <w:lang w:val="en-US" w:eastAsia="en-US" w:bidi="en-US"/>
              </w:rPr>
              <w:t>50Q</w:t>
            </w:r>
            <w:r>
              <w:t>弧垂</w:t>
            </w:r>
          </w:p>
        </w:tc>
      </w:tr>
      <w:tr>
        <w:tblPrEx>
          <w:tblW w:w="0" w:type="auto"/>
          <w:jc w:val="center"/>
          <w:tblLayout w:type="fixed"/>
          <w:tblCellMar>
            <w:top w:w="0" w:type="dxa"/>
            <w:left w:w="10" w:type="dxa"/>
            <w:bottom w:w="0" w:type="dxa"/>
            <w:right w:w="10" w:type="dxa"/>
          </w:tblCellMar>
          <w:tblLook w:val="0000"/>
        </w:tblPrEx>
        <w:trPr>
          <w:trHeight w:hRule="exact" w:val="422"/>
          <w:jc w:val="center"/>
        </w:trPr>
        <w:tc>
          <w:tcPr>
            <w:tcW w:w="4695" w:type="dxa"/>
            <w:gridSpan w:val="2"/>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center"/>
            </w:pPr>
            <w:r>
              <w:t>至电力跷、弱电线路</w:t>
            </w:r>
          </w:p>
        </w:tc>
        <w:tc>
          <w:tcPr>
            <w:tcW w:w="1958"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4.0</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284044">
            <w:pPr>
              <w:pStyle w:val="a7"/>
              <w:spacing w:line="240" w:lineRule="auto"/>
              <w:ind w:firstLine="0"/>
              <w:jc w:val="center"/>
            </w:pPr>
            <w:r>
              <w:rPr>
                <w:rFonts w:ascii="Times New Roman" w:eastAsia="Times New Roman" w:hAnsi="Times New Roman" w:cs="Times New Roman"/>
                <w:sz w:val="22"/>
                <w:szCs w:val="22"/>
                <w:lang w:val="en-US" w:eastAsia="en-US" w:bidi="en-US"/>
              </w:rPr>
              <w:t>5OC</w:t>
            </w:r>
            <w:r>
              <w:t>孤垂</w:t>
            </w:r>
          </w:p>
        </w:tc>
      </w:tr>
    </w:tbl>
    <w:p w:rsidR="00284044">
      <w:pPr>
        <w:pStyle w:val="a6"/>
      </w:pPr>
      <w:r>
        <w:rPr>
          <w:rFonts w:ascii="Times New Roman" w:eastAsia="Times New Roman" w:hAnsi="Times New Roman" w:cs="Times New Roman"/>
          <w:b/>
          <w:bCs/>
          <w:sz w:val="24"/>
          <w:szCs w:val="24"/>
          <w:lang w:val="en-US" w:eastAsia="en-US" w:bidi="en-US"/>
        </w:rPr>
        <w:t>3.</w:t>
      </w:r>
      <w:r>
        <w:rPr>
          <w:rFonts w:ascii="Times New Roman" w:eastAsia="Times New Roman" w:hAnsi="Times New Roman" w:cs="Times New Roman"/>
          <w:b/>
          <w:bCs/>
          <w:sz w:val="24"/>
          <w:szCs w:val="24"/>
        </w:rPr>
        <w:t>16</w:t>
      </w:r>
      <w:r>
        <w:t>通信保护</w:t>
      </w:r>
    </w:p>
    <w:p w:rsidR="00284044">
      <w:pPr>
        <w:pStyle w:val="10"/>
        <w:spacing w:after="220" w:line="480" w:lineRule="exact"/>
        <w:ind w:firstLine="480"/>
        <w:jc w:val="both"/>
      </w:pPr>
      <w:r>
        <w:t>本工程属</w:t>
      </w:r>
      <w:r>
        <w:rPr>
          <w:rFonts w:ascii="Times New Roman" w:eastAsia="Times New Roman" w:hAnsi="Times New Roman" w:cs="Times New Roman"/>
          <w:sz w:val="22"/>
          <w:szCs w:val="22"/>
          <w:lang w:val="en-US" w:eastAsia="en-US" w:bidi="en-US"/>
        </w:rPr>
        <w:t>220kV</w:t>
      </w:r>
      <w:r>
        <w:t>三相对称中性点直接接地的架空送电线路</w:t>
      </w:r>
      <w:r>
        <w:t>,</w:t>
      </w:r>
      <w:r>
        <w:t>新建线路沿线无通信设施</w:t>
      </w:r>
      <w:r>
        <w:t>.</w:t>
      </w:r>
      <w:r>
        <w:t>与本线路接近的通信线路有终端站附近的</w:t>
      </w:r>
      <w:r>
        <w:t>•</w:t>
      </w:r>
      <w:r>
        <w:t>些电信通信光缆，本线路与这些通信光缆交叉</w:t>
      </w:r>
      <w:r>
        <w:t>走线，不产生干扰和电磁危险影响。</w:t>
      </w:r>
    </w:p>
    <w:p w:rsidR="00284044">
      <w:pPr>
        <w:pStyle w:val="40"/>
        <w:keepNext/>
        <w:keepLines/>
        <w:spacing w:after="0"/>
      </w:pPr>
      <w:bookmarkStart w:id="6" w:name="bookmark10"/>
      <w:r>
        <w:rPr>
          <w:rFonts w:ascii="Times New Roman" w:eastAsia="Times New Roman" w:hAnsi="Times New Roman" w:cs="Times New Roman"/>
          <w:b/>
          <w:bCs/>
        </w:rPr>
        <w:t>4</w:t>
      </w:r>
      <w:r>
        <w:t>现场组织管理架构图</w:t>
      </w:r>
      <w:bookmarkEnd w:id="6"/>
    </w:p>
    <w:p w:rsidR="00284044">
      <w:pPr>
        <w:pStyle w:val="10"/>
        <w:spacing w:after="220" w:line="480" w:lineRule="exact"/>
        <w:ind w:firstLine="0"/>
        <w:jc w:val="center"/>
      </w:pPr>
      <w:r>
        <w:t>现场组织管理架构图</w:t>
      </w:r>
    </w:p>
    <w:p w:rsidR="00284044">
      <w:pPr>
        <w:pStyle w:val="40"/>
        <w:keepNext/>
        <w:keepLines/>
        <w:spacing w:after="220"/>
        <w:jc w:val="both"/>
      </w:pPr>
      <w:bookmarkStart w:id="7" w:name="bookmark12"/>
      <w:r>
        <w:rPr>
          <w:rFonts w:ascii="Times New Roman" w:eastAsia="Times New Roman" w:hAnsi="Times New Roman" w:cs="Times New Roman"/>
          <w:b/>
          <w:bCs/>
        </w:rPr>
        <w:t>5</w:t>
      </w:r>
      <w:r>
        <w:t>架线施工</w:t>
      </w:r>
      <w:bookmarkEnd w:id="7"/>
    </w:p>
    <w:p w:rsidR="00284044">
      <w:pPr>
        <w:pStyle w:val="26"/>
        <w:numPr>
          <w:ilvl w:val="1"/>
          <w:numId w:val="9"/>
        </w:numPr>
        <w:tabs>
          <w:tab w:val="left" w:pos="614"/>
        </w:tabs>
        <w:spacing w:line="418" w:lineRule="auto"/>
        <w:jc w:val="both"/>
        <w:rPr>
          <w:sz w:val="20"/>
          <w:szCs w:val="20"/>
        </w:rPr>
      </w:pPr>
      <w:r>
        <w:rPr>
          <w:rFonts w:ascii="宋体" w:eastAsia="宋体" w:hAnsi="宋体" w:cs="宋体"/>
          <w:sz w:val="20"/>
          <w:szCs w:val="20"/>
          <w:lang w:val="zh-CN" w:eastAsia="zh-CN" w:bidi="zh-CN"/>
        </w:rPr>
        <w:t>工</w:t>
      </w:r>
      <w:r>
        <w:rPr>
          <w:b/>
          <w:bCs/>
          <w:sz w:val="24"/>
          <w:szCs w:val="24"/>
        </w:rPr>
        <w:t>/T</w:t>
      </w:r>
      <w:r>
        <w:rPr>
          <w:rFonts w:ascii="宋体" w:eastAsia="宋体" w:hAnsi="宋体" w:cs="宋体"/>
          <w:sz w:val="20"/>
          <w:szCs w:val="20"/>
          <w:lang w:val="zh-CN" w:eastAsia="zh-CN" w:bidi="zh-CN"/>
        </w:rPr>
        <w:t>交接</w:t>
      </w:r>
    </w:p>
    <w:p w:rsidR="00284044">
      <w:pPr>
        <w:pStyle w:val="10"/>
        <w:spacing w:line="480" w:lineRule="exact"/>
        <w:ind w:firstLine="480"/>
        <w:jc w:val="both"/>
      </w:pPr>
      <w:r>
        <w:t>张力架线施工应满足卜</w:t>
      </w:r>
      <w:r>
        <w:t>.</w:t>
      </w:r>
      <w:r>
        <w:t>列条件：</w:t>
      </w:r>
    </w:p>
    <w:p w:rsidR="00284044">
      <w:pPr>
        <w:pStyle w:val="10"/>
        <w:spacing w:line="480" w:lineRule="exact"/>
        <w:ind w:firstLine="480"/>
        <w:jc w:val="both"/>
      </w:pPr>
      <w:r>
        <w:rPr>
          <w:rFonts w:ascii="Times New Roman" w:eastAsia="Times New Roman" w:hAnsi="Times New Roman" w:cs="Times New Roman"/>
          <w:sz w:val="22"/>
          <w:szCs w:val="22"/>
          <w:lang w:val="en-US" w:eastAsia="en-US" w:bidi="en-US"/>
        </w:rPr>
        <w:t>a.</w:t>
      </w:r>
      <w:r>
        <w:t>基础网上完好</w:t>
      </w:r>
      <w:r>
        <w:t>,</w:t>
      </w:r>
      <w:r>
        <w:t>基触混凝土强度已达到设计强度的</w:t>
      </w:r>
      <w:r>
        <w:rPr>
          <w:rFonts w:ascii="Times New Roman" w:eastAsia="Times New Roman" w:hAnsi="Times New Roman" w:cs="Times New Roman"/>
          <w:sz w:val="22"/>
          <w:szCs w:val="22"/>
        </w:rPr>
        <w:t>100</w:t>
      </w:r>
      <w:r>
        <w:t>口</w:t>
      </w:r>
    </w:p>
    <w:p w:rsidR="00284044">
      <w:pPr>
        <w:pStyle w:val="10"/>
        <w:spacing w:line="480" w:lineRule="exact"/>
        <w:ind w:firstLine="480"/>
        <w:jc w:val="both"/>
      </w:pPr>
      <w:r>
        <w:rPr>
          <w:rFonts w:ascii="Times New Roman" w:eastAsia="Times New Roman" w:hAnsi="Times New Roman" w:cs="Times New Roman"/>
          <w:sz w:val="22"/>
          <w:szCs w:val="22"/>
          <w:lang w:val="en-US" w:eastAsia="en-US" w:bidi="en-US"/>
        </w:rPr>
        <w:t>b.</w:t>
      </w:r>
      <w:r>
        <w:t>牵张段内的铁塔已组立完毕</w:t>
      </w:r>
      <w:r>
        <w:t>,</w:t>
      </w:r>
      <w:r>
        <w:t>并已通过中间验收合格，允许转序法工。</w:t>
      </w:r>
    </w:p>
    <w:p w:rsidR="00284044">
      <w:pPr>
        <w:pStyle w:val="10"/>
        <w:spacing w:line="480" w:lineRule="exact"/>
        <w:ind w:firstLine="480"/>
        <w:jc w:val="both"/>
      </w:pPr>
      <w:r>
        <w:rPr>
          <w:rFonts w:ascii="Times New Roman" w:eastAsia="Times New Roman" w:hAnsi="Times New Roman" w:cs="Times New Roman"/>
          <w:sz w:val="22"/>
          <w:szCs w:val="22"/>
          <w:lang w:val="en-US" w:eastAsia="en-US" w:bidi="en-US"/>
        </w:rPr>
        <w:t>c.</w:t>
      </w:r>
      <w:r>
        <w:t>铁塔无缺件</w:t>
      </w:r>
      <w:r>
        <w:t>,</w:t>
      </w:r>
      <w:r>
        <w:t>螺栓紧固符合要求。</w:t>
      </w:r>
    </w:p>
    <w:p w:rsidR="00284044">
      <w:pPr>
        <w:pStyle w:val="10"/>
        <w:spacing w:line="480" w:lineRule="exact"/>
        <w:ind w:firstLine="480"/>
        <w:jc w:val="both"/>
      </w:pPr>
      <w:r>
        <w:rPr>
          <w:rFonts w:ascii="Times New Roman" w:eastAsia="Times New Roman" w:hAnsi="Times New Roman" w:cs="Times New Roman"/>
          <w:sz w:val="22"/>
          <w:szCs w:val="22"/>
          <w:lang w:val="en-US" w:eastAsia="en-US" w:bidi="en-US"/>
        </w:rPr>
        <w:t>&lt;1.</w:t>
      </w:r>
      <w:r>
        <w:t>铁塔位移和塔位标高符合设计要求</w:t>
      </w:r>
      <w:r>
        <w:t>.</w:t>
      </w:r>
    </w:p>
    <w:p w:rsidR="00284044">
      <w:pPr>
        <w:pStyle w:val="10"/>
        <w:spacing w:line="480" w:lineRule="exact"/>
        <w:ind w:firstLine="480"/>
        <w:jc w:val="both"/>
      </w:pPr>
      <w:r>
        <w:rPr>
          <w:rFonts w:ascii="Times New Roman" w:eastAsia="Times New Roman" w:hAnsi="Times New Roman" w:cs="Times New Roman"/>
          <w:sz w:val="22"/>
          <w:szCs w:val="22"/>
          <w:lang w:val="en-US" w:eastAsia="en-US" w:bidi="en-US"/>
        </w:rPr>
        <w:t>e.</w:t>
      </w:r>
      <w:r>
        <w:t>挂点金具与铁塔挂点配套，挂点铁已安装。</w:t>
      </w:r>
    </w:p>
    <w:p w:rsidR="00284044">
      <w:pPr>
        <w:pStyle w:val="10"/>
        <w:spacing w:after="220" w:line="480" w:lineRule="exact"/>
        <w:ind w:firstLine="480"/>
        <w:jc w:val="both"/>
      </w:pPr>
      <w:r>
        <w:rPr>
          <w:rFonts w:ascii="Times New Roman" w:eastAsia="Times New Roman" w:hAnsi="Times New Roman" w:cs="Times New Roman"/>
          <w:sz w:val="22"/>
          <w:szCs w:val="22"/>
          <w:lang w:val="en-US" w:eastAsia="en-US" w:bidi="en-US"/>
        </w:rPr>
        <w:t>f.</w:t>
      </w:r>
      <w:r>
        <w:t>接地装身已安装完毕。</w:t>
      </w:r>
    </w:p>
    <w:p w:rsidR="00284044">
      <w:pPr>
        <w:pStyle w:val="10"/>
        <w:numPr>
          <w:ilvl w:val="1"/>
          <w:numId w:val="9"/>
        </w:numPr>
        <w:tabs>
          <w:tab w:val="left" w:pos="614"/>
        </w:tabs>
        <w:spacing w:after="220" w:line="240" w:lineRule="auto"/>
        <w:ind w:firstLine="0"/>
        <w:jc w:val="both"/>
        <w:sectPr>
          <w:type w:val="nextPage"/>
          <w:pgSz w:w="11900" w:h="16840"/>
          <w:pgMar w:top="1024" w:right="1020" w:bottom="1044" w:left="1290" w:header="596" w:footer="616" w:gutter="0"/>
          <w:pgNumType w:start="10"/>
          <w:cols w:space="720"/>
          <w:noEndnote/>
          <w:titlePg w:val="0"/>
          <w:docGrid w:linePitch="360"/>
        </w:sectPr>
      </w:pPr>
      <w:r>
        <w:t>架线施工程序</w:t>
      </w:r>
    </w:p>
    <w:p w:rsidR="00284044">
      <w:pPr>
        <w:spacing w:line="1" w:lineRule="exact"/>
      </w:pPr>
      <w:r>
        <w:rPr>
          <w:noProof/>
        </w:rPr>
        <w:drawing>
          <wp:anchor distT="0" distB="3103245" distL="0" distR="0" simplePos="0" relativeHeight="251659264" behindDoc="0" locked="0" layoutInCell="1" allowOverlap="1">
            <wp:simplePos x="0" y="0"/>
            <wp:positionH relativeFrom="page">
              <wp:posOffset>2897505</wp:posOffset>
            </wp:positionH>
            <wp:positionV relativeFrom="paragraph">
              <wp:posOffset>0</wp:posOffset>
            </wp:positionV>
            <wp:extent cx="201295" cy="652145"/>
            <wp:effectExtent l="0" t="0" r="0" b="0"/>
            <wp:wrapTopAndBottom/>
            <wp:docPr id="3" name="Shape 3"/>
            <wp:cNvGraphicFramePr/>
            <a:graphic xmlns:a="http://schemas.openxmlformats.org/drawingml/2006/main">
              <a:graphicData uri="http://schemas.openxmlformats.org/drawingml/2006/picture">
                <pic:pic xmlns:pic="http://schemas.openxmlformats.org/drawingml/2006/picture">
                  <pic:nvPicPr>
                    <pic:cNvPr id="3" name="Picture box 4"/>
                    <pic:cNvPicPr/>
                  </pic:nvPicPr>
                  <pic:blipFill>
                    <a:blip xmlns:r="http://schemas.openxmlformats.org/officeDocument/2006/relationships" r:embed="rId5"/>
                    <a:stretch>
                      <a:fillRect/>
                    </a:stretch>
                  </pic:blipFill>
                  <pic:spPr>
                    <a:xfrm>
                      <a:off x="0" y="0"/>
                      <a:ext cx="201295" cy="652145"/>
                    </a:xfrm>
                    <a:prstGeom prst="rect">
                      <a:avLst/>
                    </a:prstGeom>
                  </pic:spPr>
                </pic:pic>
              </a:graphicData>
            </a:graphic>
          </wp:anchor>
        </w:drawing>
      </w:r>
      <w:r>
        <w:rPr>
          <w:noProof/>
        </w:rPr>
        <mc:AlternateContent>
          <mc:Choice Requires="wps">
            <w:drawing>
              <wp:anchor distT="0" distB="0" distL="0" distR="0" simplePos="0" relativeHeight="251665408" behindDoc="0" locked="0" layoutInCell="1" allowOverlap="1">
                <wp:simplePos x="0" y="0"/>
                <wp:positionH relativeFrom="page">
                  <wp:posOffset>2927985</wp:posOffset>
                </wp:positionH>
                <wp:positionV relativeFrom="paragraph">
                  <wp:posOffset>853440</wp:posOffset>
                </wp:positionV>
                <wp:extent cx="133985" cy="176530"/>
                <wp:effectExtent l="0" t="0" r="0" b="0"/>
                <wp:wrapNone/>
                <wp:docPr id="5" name="Shape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985" cy="176530"/>
                        </a:xfrm>
                        <a:prstGeom prst="rect">
                          <a:avLst/>
                        </a:prstGeom>
                        <a:noFill/>
                      </wps:spPr>
                      <wps:txbx>
                        <w:txbxContent>
                          <w:p w:rsidR="00284044">
                            <w:pPr>
                              <w:pStyle w:val="a4"/>
                              <w:pBdr>
                                <w:top w:val="single" w:sz="0" w:space="0" w:color="0668B5"/>
                                <w:left w:val="single" w:sz="0" w:space="0" w:color="0668B5"/>
                                <w:bottom w:val="single" w:sz="0" w:space="13" w:color="0668B5"/>
                                <w:right w:val="single" w:sz="0" w:space="0" w:color="0668B5"/>
                              </w:pBdr>
                              <w:shd w:val="clear" w:color="auto" w:fill="0668B5"/>
                            </w:pPr>
                            <w:r>
                              <w:rPr>
                                <w:rFonts w:ascii="Arial" w:eastAsia="Arial" w:hAnsi="Arial" w:cs="Arial"/>
                                <w:color w:val="9AD2F4"/>
                              </w:rPr>
                              <w:t>5</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5" o:spid="_x0000_s1025" type="#_x0000_t202" style="width:10.55pt;height:13.9pt;margin-top:67.2pt;margin-left:230.55pt;mso-position-horizontal-relative:page;mso-wrap-distance-bottom:0;mso-wrap-distance-left:0;mso-wrap-distance-right:0;mso-wrap-distance-top:0;position:absolute;v-text-anchor:top;z-index:251664384" filled="f" fillcolor="this">
                <v:textbox inset="0,0,0,0">
                  <w:txbxContent>
                    <w:p w:rsidR="00284044">
                      <w:pPr>
                        <w:pStyle w:val="a4"/>
                        <w:pBdr>
                          <w:top w:val="single" w:sz="0" w:space="0" w:color="0668B5"/>
                          <w:left w:val="single" w:sz="0" w:space="0" w:color="0668B5"/>
                          <w:bottom w:val="single" w:sz="0" w:space="13" w:color="0668B5"/>
                          <w:right w:val="single" w:sz="0" w:space="0" w:color="0668B5"/>
                        </w:pBdr>
                        <w:shd w:val="clear" w:color="auto" w:fill="0668B5"/>
                      </w:pPr>
                      <w:r>
                        <w:rPr>
                          <w:rFonts w:ascii="Arial" w:eastAsia="Arial" w:hAnsi="Arial" w:cs="Arial"/>
                          <w:color w:val="9AD2F4"/>
                        </w:rPr>
                        <w:t>5</w:t>
                      </w:r>
                    </w:p>
                  </w:txbxContent>
                </v:textbox>
              </v:shape>
            </w:pict>
          </mc:Fallback>
        </mc:AlternateContent>
      </w:r>
      <w:r>
        <w:rPr>
          <w:noProof/>
        </w:rPr>
        <w:drawing>
          <wp:anchor distT="0" distB="1280160" distL="1243330" distR="0" simplePos="0" relativeHeight="251660288" behindDoc="0" locked="0" layoutInCell="1" allowOverlap="1">
            <wp:simplePos x="0" y="0"/>
            <wp:positionH relativeFrom="page">
              <wp:posOffset>2263140</wp:posOffset>
            </wp:positionH>
            <wp:positionV relativeFrom="paragraph">
              <wp:posOffset>0</wp:posOffset>
            </wp:positionV>
            <wp:extent cx="2286000" cy="2475230"/>
            <wp:effectExtent l="0" t="0" r="0" b="0"/>
            <wp:wrapTopAndBottom/>
            <wp:docPr id="7" name="Shape 7"/>
            <wp:cNvGraphicFramePr/>
            <a:graphic xmlns:a="http://schemas.openxmlformats.org/drawingml/2006/main">
              <a:graphicData uri="http://schemas.openxmlformats.org/drawingml/2006/picture">
                <pic:pic xmlns:pic="http://schemas.openxmlformats.org/drawingml/2006/picture">
                  <pic:nvPicPr>
                    <pic:cNvPr id="7" name="Picture box 8"/>
                    <pic:cNvPicPr/>
                  </pic:nvPicPr>
                  <pic:blipFill>
                    <a:blip xmlns:r="http://schemas.openxmlformats.org/officeDocument/2006/relationships" r:embed="rId6"/>
                    <a:stretch>
                      <a:fillRect/>
                    </a:stretch>
                  </pic:blipFill>
                  <pic:spPr>
                    <a:xfrm>
                      <a:off x="0" y="0"/>
                      <a:ext cx="2286000" cy="2475230"/>
                    </a:xfrm>
                    <a:prstGeom prst="rect">
                      <a:avLst/>
                    </a:prstGeom>
                  </pic:spPr>
                </pic:pic>
              </a:graphicData>
            </a:graphic>
          </wp:anchor>
        </w:drawing>
      </w:r>
      <w:r>
        <w:rPr>
          <w:noProof/>
        </w:rPr>
        <mc:AlternateContent>
          <mc:Choice Requires="wps">
            <w:drawing>
              <wp:anchor distT="0" distB="0" distL="0" distR="0" simplePos="0" relativeHeight="251667456" behindDoc="0" locked="0" layoutInCell="1" allowOverlap="1">
                <wp:simplePos x="0" y="0"/>
                <wp:positionH relativeFrom="page">
                  <wp:posOffset>1019810</wp:posOffset>
                </wp:positionH>
                <wp:positionV relativeFrom="paragraph">
                  <wp:posOffset>1481455</wp:posOffset>
                </wp:positionV>
                <wp:extent cx="1017905" cy="755650"/>
                <wp:effectExtent l="0" t="0" r="0" b="0"/>
                <wp:wrapNone/>
                <wp:docPr id="9"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1017905" cy="755650"/>
                        </a:xfrm>
                        <a:prstGeom prst="rect">
                          <a:avLst/>
                        </a:prstGeom>
                        <a:noFill/>
                      </wps:spPr>
                      <wps:txbx>
                        <w:txbxContent>
                          <w:p w:rsidR="00284044">
                            <w:pPr>
                              <w:pStyle w:val="a4"/>
                              <w:pBdr>
                                <w:top w:val="single" w:sz="0" w:space="5" w:color="0272C3"/>
                                <w:left w:val="single" w:sz="0" w:space="1" w:color="0272C3"/>
                                <w:bottom w:val="single" w:sz="0" w:space="8" w:color="0272C3"/>
                                <w:right w:val="single" w:sz="0" w:space="1" w:color="0272C3"/>
                              </w:pBdr>
                              <w:shd w:val="clear" w:color="auto" w:fill="0272C3"/>
                              <w:rPr>
                                <w:sz w:val="19"/>
                                <w:szCs w:val="19"/>
                              </w:rPr>
                            </w:pPr>
                            <w:r>
                              <w:rPr>
                                <w:rFonts w:ascii="Times New Roman" w:eastAsia="Times New Roman" w:hAnsi="Times New Roman" w:cs="Times New Roman"/>
                                <w:b/>
                                <w:bCs/>
                                <w:color w:val="9AD2F4"/>
                                <w:sz w:val="18"/>
                                <w:szCs w:val="18"/>
                              </w:rPr>
                              <w:t>1</w:t>
                            </w:r>
                            <w:r>
                              <w:rPr>
                                <w:color w:val="9AD2F4"/>
                                <w:sz w:val="19"/>
                                <w:szCs w:val="19"/>
                              </w:rPr>
                              <w:t>现场调查</w:t>
                            </w:r>
                          </w:p>
                          <w:p w:rsidR="00284044">
                            <w:pPr>
                              <w:pStyle w:val="a4"/>
                              <w:pBdr>
                                <w:top w:val="single" w:sz="0" w:space="5" w:color="0272C3"/>
                                <w:left w:val="single" w:sz="0" w:space="1" w:color="0272C3"/>
                                <w:bottom w:val="single" w:sz="0" w:space="8" w:color="0272C3"/>
                                <w:right w:val="single" w:sz="0" w:space="1" w:color="0272C3"/>
                              </w:pBdr>
                              <w:shd w:val="clear" w:color="auto" w:fill="0272C3"/>
                              <w:spacing w:line="180" w:lineRule="auto"/>
                              <w:rPr>
                                <w:sz w:val="28"/>
                                <w:szCs w:val="28"/>
                              </w:rPr>
                            </w:pPr>
                            <w:r>
                              <w:rPr>
                                <w:rFonts w:ascii="Times New Roman" w:eastAsia="Times New Roman" w:hAnsi="Times New Roman" w:cs="Times New Roman"/>
                                <w:i/>
                                <w:iCs/>
                                <w:color w:val="9AD2F4"/>
                                <w:sz w:val="28"/>
                                <w:szCs w:val="28"/>
                              </w:rPr>
                              <w:t>2</w:t>
                            </w:r>
                          </w:p>
                          <w:p w:rsidR="00284044">
                            <w:pPr>
                              <w:pStyle w:val="a4"/>
                              <w:pBdr>
                                <w:top w:val="single" w:sz="0" w:space="5" w:color="0272C3"/>
                                <w:left w:val="single" w:sz="0" w:space="1" w:color="0272C3"/>
                                <w:bottom w:val="single" w:sz="0" w:space="8" w:color="0272C3"/>
                                <w:right w:val="single" w:sz="0" w:space="1" w:color="0272C3"/>
                              </w:pBdr>
                              <w:shd w:val="clear" w:color="auto" w:fill="0272C3"/>
                              <w:rPr>
                                <w:sz w:val="19"/>
                                <w:szCs w:val="19"/>
                              </w:rPr>
                            </w:pPr>
                            <w:r>
                              <w:rPr>
                                <w:rFonts w:ascii="Times New Roman" w:eastAsia="Times New Roman" w:hAnsi="Times New Roman" w:cs="Times New Roman"/>
                                <w:b/>
                                <w:bCs/>
                                <w:color w:val="9AD2F4"/>
                                <w:sz w:val="18"/>
                                <w:szCs w:val="18"/>
                              </w:rPr>
                              <w:t xml:space="preserve">3 </w:t>
                            </w:r>
                            <w:r>
                              <w:rPr>
                                <w:rFonts w:ascii="Times New Roman" w:eastAsia="Times New Roman" w:hAnsi="Times New Roman" w:cs="Times New Roman"/>
                                <w:b/>
                                <w:bCs/>
                                <w:color w:val="9AD2F4"/>
                                <w:sz w:val="18"/>
                                <w:szCs w:val="18"/>
                                <w:lang w:val="en-US" w:eastAsia="en-US" w:bidi="en-US"/>
                              </w:rPr>
                              <w:t>-IMIi</w:t>
                            </w:r>
                            <w:r>
                              <w:rPr>
                                <w:color w:val="9AD2F4"/>
                                <w:sz w:val="19"/>
                                <w:szCs w:val="19"/>
                              </w:rPr>
                              <w:t>工作建指导书</w:t>
                            </w:r>
                          </w:p>
                          <w:p w:rsidR="00284044">
                            <w:pPr>
                              <w:pStyle w:val="a4"/>
                              <w:pBdr>
                                <w:top w:val="single" w:sz="0" w:space="5" w:color="0272C3"/>
                                <w:left w:val="single" w:sz="0" w:space="1" w:color="0272C3"/>
                                <w:bottom w:val="single" w:sz="0" w:space="8" w:color="0272C3"/>
                                <w:right w:val="single" w:sz="0" w:space="1" w:color="0272C3"/>
                              </w:pBdr>
                              <w:shd w:val="clear" w:color="auto" w:fill="0272C3"/>
                              <w:rPr>
                                <w:sz w:val="19"/>
                                <w:szCs w:val="19"/>
                              </w:rPr>
                            </w:pPr>
                            <w:r>
                              <w:rPr>
                                <w:rFonts w:ascii="Times New Roman" w:eastAsia="Times New Roman" w:hAnsi="Times New Roman" w:cs="Times New Roman"/>
                                <w:b/>
                                <w:bCs/>
                                <w:color w:val="9AD2F4"/>
                                <w:sz w:val="18"/>
                                <w:szCs w:val="18"/>
                              </w:rPr>
                              <w:t>4</w:t>
                            </w:r>
                            <w:r>
                              <w:rPr>
                                <w:color w:val="9AD2F4"/>
                                <w:sz w:val="19"/>
                                <w:szCs w:val="19"/>
                              </w:rPr>
                              <w:t>材料覆</w:t>
                            </w:r>
                            <w:r>
                              <w:rPr>
                                <w:rFonts w:ascii="Times New Roman" w:eastAsia="Times New Roman" w:hAnsi="Times New Roman" w:cs="Times New Roman"/>
                                <w:color w:val="9AD2F4"/>
                                <w:sz w:val="19"/>
                                <w:szCs w:val="19"/>
                                <w:lang w:val="en-US" w:eastAsia="en-US" w:bidi="en-US"/>
                              </w:rPr>
                              <w:t>♦</w:t>
                            </w:r>
                          </w:p>
                          <w:p w:rsidR="00284044">
                            <w:pPr>
                              <w:pStyle w:val="a4"/>
                              <w:pBdr>
                                <w:top w:val="single" w:sz="0" w:space="5" w:color="0272C3"/>
                                <w:left w:val="single" w:sz="0" w:space="1" w:color="0272C3"/>
                                <w:bottom w:val="single" w:sz="0" w:space="8" w:color="0272C3"/>
                                <w:right w:val="single" w:sz="0" w:space="1" w:color="0272C3"/>
                              </w:pBdr>
                              <w:shd w:val="clear" w:color="auto" w:fill="0272C3"/>
                              <w:rPr>
                                <w:sz w:val="19"/>
                                <w:szCs w:val="19"/>
                              </w:rPr>
                            </w:pPr>
                            <w:r>
                              <w:rPr>
                                <w:rFonts w:ascii="Times New Roman" w:eastAsia="Times New Roman" w:hAnsi="Times New Roman" w:cs="Times New Roman"/>
                                <w:b/>
                                <w:bCs/>
                                <w:color w:val="9AD2F4"/>
                                <w:sz w:val="18"/>
                                <w:szCs w:val="18"/>
                              </w:rPr>
                              <w:t>5</w:t>
                            </w:r>
                            <w:r>
                              <w:rPr>
                                <w:color w:val="9AD2F4"/>
                                <w:sz w:val="19"/>
                                <w:szCs w:val="19"/>
                              </w:rPr>
                              <w:t>机</w:t>
                            </w:r>
                            <w:r>
                              <w:rPr>
                                <w:rFonts w:ascii="Times New Roman" w:eastAsia="Times New Roman" w:hAnsi="Times New Roman" w:cs="Times New Roman"/>
                                <w:b/>
                                <w:bCs/>
                                <w:color w:val="9AD2F4"/>
                                <w:sz w:val="18"/>
                                <w:szCs w:val="18"/>
                                <w:lang w:val="en-US" w:eastAsia="en-US" w:bidi="en-US"/>
                              </w:rPr>
                              <w:t>H</w:t>
                            </w:r>
                            <w:r>
                              <w:rPr>
                                <w:color w:val="9AD2F4"/>
                                <w:sz w:val="19"/>
                                <w:szCs w:val="19"/>
                              </w:rPr>
                              <w:t>慝</w:t>
                            </w:r>
                            <w:r>
                              <w:rPr>
                                <w:color w:val="9AD2F4"/>
                                <w:sz w:val="19"/>
                                <w:szCs w:val="19"/>
                              </w:rPr>
                              <w:t>*</w:t>
                            </w:r>
                          </w:p>
                          <w:p w:rsidR="00284044">
                            <w:pPr>
                              <w:pStyle w:val="a4"/>
                              <w:pBdr>
                                <w:top w:val="single" w:sz="0" w:space="5" w:color="0272C3"/>
                                <w:left w:val="single" w:sz="0" w:space="1" w:color="0272C3"/>
                                <w:bottom w:val="single" w:sz="0" w:space="8" w:color="0272C3"/>
                                <w:right w:val="single" w:sz="0" w:space="1" w:color="0272C3"/>
                              </w:pBdr>
                              <w:shd w:val="clear" w:color="auto" w:fill="0272C3"/>
                              <w:spacing w:line="211" w:lineRule="auto"/>
                              <w:rPr>
                                <w:sz w:val="18"/>
                                <w:szCs w:val="18"/>
                              </w:rPr>
                            </w:pPr>
                            <w:r>
                              <w:rPr>
                                <w:rFonts w:ascii="Times New Roman" w:eastAsia="Times New Roman" w:hAnsi="Times New Roman" w:cs="Times New Roman"/>
                                <w:b/>
                                <w:bCs/>
                                <w:color w:val="9AD2F4"/>
                                <w:sz w:val="18"/>
                                <w:szCs w:val="18"/>
                              </w:rPr>
                              <w:t>6</w:t>
                            </w:r>
                          </w:p>
                        </w:txbxContent>
                      </wps:txbx>
                      <wps:bodyPr lIns="0" tIns="0" rIns="0" bIns="0"/>
                    </wps:wsp>
                  </a:graphicData>
                </a:graphic>
              </wp:anchor>
            </w:drawing>
          </mc:Choice>
          <mc:Fallback>
            <w:pict>
              <v:shape id="Shape 9" o:spid="_x0000_s1026" type="#_x0000_t202" style="width:80.15pt;height:59.5pt;margin-top:116.65pt;margin-left:80.3pt;mso-position-horizontal-relative:page;mso-wrap-distance-bottom:0;mso-wrap-distance-left:0;mso-wrap-distance-right:0;mso-wrap-distance-top:0;position:absolute;v-text-anchor:top;z-index:251666432" filled="f" fillcolor="this">
                <v:textbox inset="0,0,0,0">
                  <w:txbxContent>
                    <w:p w:rsidR="00284044">
                      <w:pPr>
                        <w:pStyle w:val="a4"/>
                        <w:pBdr>
                          <w:top w:val="single" w:sz="0" w:space="5" w:color="0272C3"/>
                          <w:left w:val="single" w:sz="0" w:space="1" w:color="0272C3"/>
                          <w:bottom w:val="single" w:sz="0" w:space="8" w:color="0272C3"/>
                          <w:right w:val="single" w:sz="0" w:space="1" w:color="0272C3"/>
                        </w:pBdr>
                        <w:shd w:val="clear" w:color="auto" w:fill="0272C3"/>
                        <w:rPr>
                          <w:sz w:val="19"/>
                          <w:szCs w:val="19"/>
                        </w:rPr>
                      </w:pPr>
                      <w:r>
                        <w:rPr>
                          <w:rFonts w:ascii="Times New Roman" w:eastAsia="Times New Roman" w:hAnsi="Times New Roman" w:cs="Times New Roman"/>
                          <w:b/>
                          <w:bCs/>
                          <w:color w:val="9AD2F4"/>
                          <w:sz w:val="18"/>
                          <w:szCs w:val="18"/>
                        </w:rPr>
                        <w:t>1</w:t>
                      </w:r>
                      <w:r>
                        <w:rPr>
                          <w:color w:val="9AD2F4"/>
                          <w:sz w:val="19"/>
                          <w:szCs w:val="19"/>
                        </w:rPr>
                        <w:t>现场调查</w:t>
                      </w:r>
                    </w:p>
                    <w:p w:rsidR="00284044">
                      <w:pPr>
                        <w:pStyle w:val="a4"/>
                        <w:pBdr>
                          <w:top w:val="single" w:sz="0" w:space="5" w:color="0272C3"/>
                          <w:left w:val="single" w:sz="0" w:space="1" w:color="0272C3"/>
                          <w:bottom w:val="single" w:sz="0" w:space="8" w:color="0272C3"/>
                          <w:right w:val="single" w:sz="0" w:space="1" w:color="0272C3"/>
                        </w:pBdr>
                        <w:shd w:val="clear" w:color="auto" w:fill="0272C3"/>
                        <w:spacing w:line="180" w:lineRule="auto"/>
                        <w:rPr>
                          <w:sz w:val="28"/>
                          <w:szCs w:val="28"/>
                        </w:rPr>
                      </w:pPr>
                      <w:r>
                        <w:rPr>
                          <w:rFonts w:ascii="Times New Roman" w:eastAsia="Times New Roman" w:hAnsi="Times New Roman" w:cs="Times New Roman"/>
                          <w:i/>
                          <w:iCs/>
                          <w:color w:val="9AD2F4"/>
                          <w:sz w:val="28"/>
                          <w:szCs w:val="28"/>
                        </w:rPr>
                        <w:t>2</w:t>
                      </w:r>
                    </w:p>
                    <w:p w:rsidR="00284044">
                      <w:pPr>
                        <w:pStyle w:val="a4"/>
                        <w:pBdr>
                          <w:top w:val="single" w:sz="0" w:space="5" w:color="0272C3"/>
                          <w:left w:val="single" w:sz="0" w:space="1" w:color="0272C3"/>
                          <w:bottom w:val="single" w:sz="0" w:space="8" w:color="0272C3"/>
                          <w:right w:val="single" w:sz="0" w:space="1" w:color="0272C3"/>
                        </w:pBdr>
                        <w:shd w:val="clear" w:color="auto" w:fill="0272C3"/>
                        <w:rPr>
                          <w:sz w:val="19"/>
                          <w:szCs w:val="19"/>
                        </w:rPr>
                      </w:pPr>
                      <w:r>
                        <w:rPr>
                          <w:rFonts w:ascii="Times New Roman" w:eastAsia="Times New Roman" w:hAnsi="Times New Roman" w:cs="Times New Roman"/>
                          <w:b/>
                          <w:bCs/>
                          <w:color w:val="9AD2F4"/>
                          <w:sz w:val="18"/>
                          <w:szCs w:val="18"/>
                        </w:rPr>
                        <w:t xml:space="preserve">3 </w:t>
                      </w:r>
                      <w:r>
                        <w:rPr>
                          <w:rFonts w:ascii="Times New Roman" w:eastAsia="Times New Roman" w:hAnsi="Times New Roman" w:cs="Times New Roman"/>
                          <w:b/>
                          <w:bCs/>
                          <w:color w:val="9AD2F4"/>
                          <w:sz w:val="18"/>
                          <w:szCs w:val="18"/>
                          <w:lang w:val="en-US" w:eastAsia="en-US" w:bidi="en-US"/>
                        </w:rPr>
                        <w:t>-IMIi</w:t>
                      </w:r>
                      <w:r>
                        <w:rPr>
                          <w:color w:val="9AD2F4"/>
                          <w:sz w:val="19"/>
                          <w:szCs w:val="19"/>
                        </w:rPr>
                        <w:t>工作建指导书</w:t>
                      </w:r>
                    </w:p>
                    <w:p w:rsidR="00284044">
                      <w:pPr>
                        <w:pStyle w:val="a4"/>
                        <w:pBdr>
                          <w:top w:val="single" w:sz="0" w:space="5" w:color="0272C3"/>
                          <w:left w:val="single" w:sz="0" w:space="1" w:color="0272C3"/>
                          <w:bottom w:val="single" w:sz="0" w:space="8" w:color="0272C3"/>
                          <w:right w:val="single" w:sz="0" w:space="1" w:color="0272C3"/>
                        </w:pBdr>
                        <w:shd w:val="clear" w:color="auto" w:fill="0272C3"/>
                        <w:rPr>
                          <w:sz w:val="19"/>
                          <w:szCs w:val="19"/>
                        </w:rPr>
                      </w:pPr>
                      <w:r>
                        <w:rPr>
                          <w:rFonts w:ascii="Times New Roman" w:eastAsia="Times New Roman" w:hAnsi="Times New Roman" w:cs="Times New Roman"/>
                          <w:b/>
                          <w:bCs/>
                          <w:color w:val="9AD2F4"/>
                          <w:sz w:val="18"/>
                          <w:szCs w:val="18"/>
                        </w:rPr>
                        <w:t>4</w:t>
                      </w:r>
                      <w:r>
                        <w:rPr>
                          <w:color w:val="9AD2F4"/>
                          <w:sz w:val="19"/>
                          <w:szCs w:val="19"/>
                        </w:rPr>
                        <w:t>材料覆</w:t>
                      </w:r>
                      <w:r>
                        <w:rPr>
                          <w:rFonts w:ascii="Times New Roman" w:eastAsia="Times New Roman" w:hAnsi="Times New Roman" w:cs="Times New Roman"/>
                          <w:color w:val="9AD2F4"/>
                          <w:sz w:val="19"/>
                          <w:szCs w:val="19"/>
                          <w:lang w:val="en-US" w:eastAsia="en-US" w:bidi="en-US"/>
                        </w:rPr>
                        <w:t>♦</w:t>
                      </w:r>
                    </w:p>
                    <w:p w:rsidR="00284044">
                      <w:pPr>
                        <w:pStyle w:val="a4"/>
                        <w:pBdr>
                          <w:top w:val="single" w:sz="0" w:space="5" w:color="0272C3"/>
                          <w:left w:val="single" w:sz="0" w:space="1" w:color="0272C3"/>
                          <w:bottom w:val="single" w:sz="0" w:space="8" w:color="0272C3"/>
                          <w:right w:val="single" w:sz="0" w:space="1" w:color="0272C3"/>
                        </w:pBdr>
                        <w:shd w:val="clear" w:color="auto" w:fill="0272C3"/>
                        <w:rPr>
                          <w:sz w:val="19"/>
                          <w:szCs w:val="19"/>
                        </w:rPr>
                      </w:pPr>
                      <w:r>
                        <w:rPr>
                          <w:rFonts w:ascii="Times New Roman" w:eastAsia="Times New Roman" w:hAnsi="Times New Roman" w:cs="Times New Roman"/>
                          <w:b/>
                          <w:bCs/>
                          <w:color w:val="9AD2F4"/>
                          <w:sz w:val="18"/>
                          <w:szCs w:val="18"/>
                        </w:rPr>
                        <w:t>5</w:t>
                      </w:r>
                      <w:r>
                        <w:rPr>
                          <w:color w:val="9AD2F4"/>
                          <w:sz w:val="19"/>
                          <w:szCs w:val="19"/>
                        </w:rPr>
                        <w:t>机</w:t>
                      </w:r>
                      <w:r>
                        <w:rPr>
                          <w:rFonts w:ascii="Times New Roman" w:eastAsia="Times New Roman" w:hAnsi="Times New Roman" w:cs="Times New Roman"/>
                          <w:b/>
                          <w:bCs/>
                          <w:color w:val="9AD2F4"/>
                          <w:sz w:val="18"/>
                          <w:szCs w:val="18"/>
                          <w:lang w:val="en-US" w:eastAsia="en-US" w:bidi="en-US"/>
                        </w:rPr>
                        <w:t>H</w:t>
                      </w:r>
                      <w:r>
                        <w:rPr>
                          <w:color w:val="9AD2F4"/>
                          <w:sz w:val="19"/>
                          <w:szCs w:val="19"/>
                        </w:rPr>
                        <w:t>慝</w:t>
                      </w:r>
                      <w:r>
                        <w:rPr>
                          <w:color w:val="9AD2F4"/>
                          <w:sz w:val="19"/>
                          <w:szCs w:val="19"/>
                        </w:rPr>
                        <w:t>*</w:t>
                      </w:r>
                    </w:p>
                    <w:p w:rsidR="00284044">
                      <w:pPr>
                        <w:pStyle w:val="a4"/>
                        <w:pBdr>
                          <w:top w:val="single" w:sz="0" w:space="5" w:color="0272C3"/>
                          <w:left w:val="single" w:sz="0" w:space="1" w:color="0272C3"/>
                          <w:bottom w:val="single" w:sz="0" w:space="8" w:color="0272C3"/>
                          <w:right w:val="single" w:sz="0" w:space="1" w:color="0272C3"/>
                        </w:pBdr>
                        <w:shd w:val="clear" w:color="auto" w:fill="0272C3"/>
                        <w:spacing w:line="211" w:lineRule="auto"/>
                        <w:rPr>
                          <w:sz w:val="18"/>
                          <w:szCs w:val="18"/>
                        </w:rPr>
                      </w:pPr>
                      <w:r>
                        <w:rPr>
                          <w:rFonts w:ascii="Times New Roman" w:eastAsia="Times New Roman" w:hAnsi="Times New Roman" w:cs="Times New Roman"/>
                          <w:b/>
                          <w:bCs/>
                          <w:color w:val="9AD2F4"/>
                          <w:sz w:val="18"/>
                          <w:szCs w:val="18"/>
                        </w:rPr>
                        <w:t>6</w:t>
                      </w:r>
                    </w:p>
                  </w:txbxContent>
                </v:textbox>
              </v:shape>
            </w:pict>
          </mc:Fallback>
        </mc:AlternateContent>
      </w:r>
      <w:r>
        <w:rPr>
          <w:noProof/>
        </w:rPr>
        <w:drawing>
          <wp:anchor distT="0" distB="2566670" distL="0" distR="0" simplePos="0" relativeHeight="251661312" behindDoc="0" locked="0" layoutInCell="1" allowOverlap="1">
            <wp:simplePos x="0" y="0"/>
            <wp:positionH relativeFrom="page">
              <wp:posOffset>4909185</wp:posOffset>
            </wp:positionH>
            <wp:positionV relativeFrom="paragraph">
              <wp:posOffset>0</wp:posOffset>
            </wp:positionV>
            <wp:extent cx="384175" cy="1188720"/>
            <wp:effectExtent l="0" t="0" r="0" b="0"/>
            <wp:wrapTopAndBottom/>
            <wp:docPr id="11" name="Shape 11"/>
            <wp:cNvGraphicFramePr/>
            <a:graphic xmlns:a="http://schemas.openxmlformats.org/drawingml/2006/main">
              <a:graphicData uri="http://schemas.openxmlformats.org/drawingml/2006/picture">
                <pic:pic xmlns:pic="http://schemas.openxmlformats.org/drawingml/2006/picture">
                  <pic:nvPicPr>
                    <pic:cNvPr id="11" name="Picture box 12"/>
                    <pic:cNvPicPr/>
                  </pic:nvPicPr>
                  <pic:blipFill>
                    <a:blip xmlns:r="http://schemas.openxmlformats.org/officeDocument/2006/relationships" r:embed="rId7"/>
                    <a:stretch>
                      <a:fillRect/>
                    </a:stretch>
                  </pic:blipFill>
                  <pic:spPr>
                    <a:xfrm>
                      <a:off x="0" y="0"/>
                      <a:ext cx="384175" cy="1188720"/>
                    </a:xfrm>
                    <a:prstGeom prst="rect">
                      <a:avLst/>
                    </a:prstGeom>
                  </pic:spPr>
                </pic:pic>
              </a:graphicData>
            </a:graphic>
          </wp:anchor>
        </w:drawing>
      </w:r>
      <w:r>
        <w:rPr>
          <w:noProof/>
        </w:rPr>
        <w:drawing>
          <wp:anchor distT="0" distB="2566670" distL="0" distR="250190" simplePos="0" relativeHeight="251662336" behindDoc="0" locked="0" layoutInCell="1" allowOverlap="1">
            <wp:simplePos x="0" y="0"/>
            <wp:positionH relativeFrom="page">
              <wp:posOffset>5384800</wp:posOffset>
            </wp:positionH>
            <wp:positionV relativeFrom="paragraph">
              <wp:posOffset>0</wp:posOffset>
            </wp:positionV>
            <wp:extent cx="194945" cy="1188720"/>
            <wp:effectExtent l="0" t="0" r="0" b="0"/>
            <wp:wrapTopAndBottom/>
            <wp:docPr id="13" name="Shape 13"/>
            <wp:cNvGraphicFramePr/>
            <a:graphic xmlns:a="http://schemas.openxmlformats.org/drawingml/2006/main">
              <a:graphicData uri="http://schemas.openxmlformats.org/drawingml/2006/picture">
                <pic:pic xmlns:pic="http://schemas.openxmlformats.org/drawingml/2006/picture">
                  <pic:nvPicPr>
                    <pic:cNvPr id="13" name="Picture box 14"/>
                    <pic:cNvPicPr/>
                  </pic:nvPicPr>
                  <pic:blipFill>
                    <a:blip xmlns:r="http://schemas.openxmlformats.org/officeDocument/2006/relationships" r:embed="rId8"/>
                    <a:stretch>
                      <a:fillRect/>
                    </a:stretch>
                  </pic:blipFill>
                  <pic:spPr>
                    <a:xfrm>
                      <a:off x="0" y="0"/>
                      <a:ext cx="194945" cy="1188720"/>
                    </a:xfrm>
                    <a:prstGeom prst="rect">
                      <a:avLst/>
                    </a:prstGeom>
                  </pic:spPr>
                </pic:pic>
              </a:graphicData>
            </a:graphic>
          </wp:anchor>
        </w:drawing>
      </w:r>
      <w:r>
        <w:rPr>
          <w:noProof/>
        </w:rPr>
        <mc:AlternateContent>
          <mc:Choice Requires="wps">
            <w:drawing>
              <wp:anchor distT="0" distB="0" distL="0" distR="0" simplePos="0" relativeHeight="251669504" behindDoc="0" locked="0" layoutInCell="1" allowOverlap="1">
                <wp:simplePos x="0" y="0"/>
                <wp:positionH relativeFrom="page">
                  <wp:posOffset>5695950</wp:posOffset>
                </wp:positionH>
                <wp:positionV relativeFrom="paragraph">
                  <wp:posOffset>341630</wp:posOffset>
                </wp:positionV>
                <wp:extent cx="133985" cy="487680"/>
                <wp:effectExtent l="0" t="0" r="0" b="0"/>
                <wp:wrapNone/>
                <wp:docPr id="15" name="Shape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985" cy="487680"/>
                        </a:xfrm>
                        <a:prstGeom prst="rect">
                          <a:avLst/>
                        </a:prstGeom>
                        <a:noFill/>
                      </wps:spPr>
                      <wps:txbx>
                        <w:txbxContent>
                          <w:p w:rsidR="00284044">
                            <w:pPr>
                              <w:pStyle w:val="24"/>
                              <w:pBdr>
                                <w:top w:val="single" w:sz="0" w:space="0" w:color="076BB5"/>
                                <w:left w:val="single" w:sz="0" w:space="0" w:color="076BB5"/>
                                <w:bottom w:val="single" w:sz="0" w:space="0" w:color="076BB5"/>
                                <w:right w:val="single" w:sz="0" w:space="0" w:color="076BB5"/>
                              </w:pBdr>
                              <w:shd w:val="clear" w:color="auto" w:fill="076BB5"/>
                              <w:rPr>
                                <w:sz w:val="15"/>
                                <w:szCs w:val="15"/>
                              </w:rPr>
                            </w:pPr>
                            <w:r>
                              <w:rPr>
                                <w:lang w:val="en-US" w:eastAsia="en-US" w:bidi="en-US"/>
                              </w:rPr>
                              <w:t>M</w:t>
                            </w:r>
                            <w:r>
                              <w:rPr>
                                <w:rFonts w:ascii="宋体" w:eastAsia="宋体" w:hAnsi="宋体" w:cs="宋体"/>
                                <w:sz w:val="15"/>
                                <w:szCs w:val="15"/>
                              </w:rPr>
                              <w:t>件安・</w:t>
                            </w:r>
                          </w:p>
                        </w:txbxContent>
                      </wps:txbx>
                      <wps:bodyPr vert="eaVert" lIns="0" tIns="0" rIns="0" bIns="0" upright="1"/>
                    </wps:wsp>
                  </a:graphicData>
                </a:graphic>
              </wp:anchor>
            </w:drawing>
          </mc:Choice>
          <mc:Fallback>
            <w:pict>
              <v:shape id="Shape 15" o:spid="_x0000_s1027" type="#_x0000_t202" style="width:10.55pt;height:38.4pt;margin-top:26.9pt;margin-left:448.5pt;mso-position-horizontal-relative:page;mso-wrap-distance-bottom:0;mso-wrap-distance-left:0;mso-wrap-distance-right:0;mso-wrap-distance-top:0;position:absolute;v-text-anchor:top;z-index:251668480" filled="f" fillcolor="this">
                <v:textbox style="layout-flow:vertical-ideographic" inset="0,0,0,0">
                  <w:txbxContent>
                    <w:p w:rsidR="00284044">
                      <w:pPr>
                        <w:pStyle w:val="24"/>
                        <w:pBdr>
                          <w:top w:val="single" w:sz="0" w:space="0" w:color="076BB5"/>
                          <w:left w:val="single" w:sz="0" w:space="0" w:color="076BB5"/>
                          <w:bottom w:val="single" w:sz="0" w:space="0" w:color="076BB5"/>
                          <w:right w:val="single" w:sz="0" w:space="0" w:color="076BB5"/>
                        </w:pBdr>
                        <w:shd w:val="clear" w:color="auto" w:fill="076BB5"/>
                        <w:rPr>
                          <w:sz w:val="15"/>
                          <w:szCs w:val="15"/>
                        </w:rPr>
                      </w:pPr>
                      <w:r>
                        <w:rPr>
                          <w:lang w:val="en-US" w:eastAsia="en-US" w:bidi="en-US"/>
                        </w:rPr>
                        <w:t>M</w:t>
                      </w:r>
                      <w:r>
                        <w:rPr>
                          <w:rFonts w:ascii="宋体" w:eastAsia="宋体" w:hAnsi="宋体" w:cs="宋体"/>
                          <w:sz w:val="15"/>
                          <w:szCs w:val="15"/>
                        </w:rPr>
                        <w:t>件安・</w:t>
                      </w:r>
                    </w:p>
                  </w:txbxContent>
                </v:textbox>
              </v:shape>
            </w:pict>
          </mc:Fallback>
        </mc:AlternateContent>
      </w:r>
      <w:r>
        <w:rPr>
          <w:noProof/>
        </w:rPr>
        <w:drawing>
          <wp:anchor distT="2566670" distB="0" distL="0" distR="0" simplePos="0" relativeHeight="251663360" behindDoc="0" locked="0" layoutInCell="1" allowOverlap="1">
            <wp:simplePos x="0" y="0"/>
            <wp:positionH relativeFrom="page">
              <wp:posOffset>2897505</wp:posOffset>
            </wp:positionH>
            <wp:positionV relativeFrom="paragraph">
              <wp:posOffset>2566670</wp:posOffset>
            </wp:positionV>
            <wp:extent cx="2968625" cy="1188720"/>
            <wp:effectExtent l="0" t="0" r="0" b="0"/>
            <wp:wrapTopAndBottom/>
            <wp:docPr id="17" name="Shape 17"/>
            <wp:cNvGraphicFramePr/>
            <a:graphic xmlns:a="http://schemas.openxmlformats.org/drawingml/2006/main">
              <a:graphicData uri="http://schemas.openxmlformats.org/drawingml/2006/picture">
                <pic:pic xmlns:pic="http://schemas.openxmlformats.org/drawingml/2006/picture">
                  <pic:nvPicPr>
                    <pic:cNvPr id="17" name="Picture box 18"/>
                    <pic:cNvPicPr/>
                  </pic:nvPicPr>
                  <pic:blipFill>
                    <a:blip xmlns:r="http://schemas.openxmlformats.org/officeDocument/2006/relationships" r:embed="rId9"/>
                    <a:stretch>
                      <a:fillRect/>
                    </a:stretch>
                  </pic:blipFill>
                  <pic:spPr>
                    <a:xfrm>
                      <a:off x="0" y="0"/>
                      <a:ext cx="2968625" cy="1188720"/>
                    </a:xfrm>
                    <a:prstGeom prst="rect">
                      <a:avLst/>
                    </a:prstGeom>
                  </pic:spPr>
                </pic:pic>
              </a:graphicData>
            </a:graphic>
          </wp:anchor>
        </w:drawing>
      </w:r>
    </w:p>
    <w:p w:rsidR="00284044">
      <w:pPr>
        <w:pStyle w:val="10"/>
        <w:numPr>
          <w:ilvl w:val="1"/>
          <w:numId w:val="9"/>
        </w:numPr>
        <w:tabs>
          <w:tab w:val="left" w:pos="614"/>
        </w:tabs>
        <w:spacing w:line="470" w:lineRule="exact"/>
        <w:ind w:firstLine="0"/>
      </w:pPr>
      <w:r>
        <w:t>奉张场选择</w:t>
      </w:r>
    </w:p>
    <w:p w:rsidR="00284044">
      <w:pPr>
        <w:pStyle w:val="10"/>
        <w:numPr>
          <w:ilvl w:val="2"/>
          <w:numId w:val="9"/>
        </w:numPr>
        <w:tabs>
          <w:tab w:val="left" w:pos="845"/>
        </w:tabs>
        <w:spacing w:line="470" w:lineRule="exact"/>
        <w:ind w:firstLine="0"/>
      </w:pPr>
      <w:r>
        <w:t>牵张场选择的原则</w:t>
      </w:r>
    </w:p>
    <w:p w:rsidR="00284044">
      <w:pPr>
        <w:pStyle w:val="10"/>
        <w:spacing w:line="470" w:lineRule="exact"/>
        <w:ind w:firstLine="460"/>
      </w:pPr>
      <w:r>
        <w:rPr>
          <w:rFonts w:ascii="Times New Roman" w:eastAsia="Times New Roman" w:hAnsi="Times New Roman" w:cs="Times New Roman"/>
          <w:sz w:val="22"/>
          <w:szCs w:val="22"/>
          <w:lang w:val="en-US" w:eastAsia="en-US" w:bidi="en-US"/>
        </w:rPr>
        <w:t>a.</w:t>
      </w:r>
      <w:r>
        <w:t>放线段长度宜控制在</w:t>
      </w:r>
      <w:r>
        <w:rPr>
          <w:rFonts w:ascii="Times New Roman" w:eastAsia="Times New Roman" w:hAnsi="Times New Roman" w:cs="Times New Roman"/>
          <w:sz w:val="22"/>
          <w:szCs w:val="22"/>
        </w:rPr>
        <w:t>3</w:t>
      </w:r>
      <w:r>
        <w:rPr>
          <w:sz w:val="22"/>
          <w:szCs w:val="22"/>
        </w:rPr>
        <w:t>〜</w:t>
      </w:r>
      <w:r>
        <w:rPr>
          <w:rFonts w:ascii="Times New Roman" w:eastAsia="Times New Roman" w:hAnsi="Times New Roman" w:cs="Times New Roman"/>
          <w:sz w:val="22"/>
          <w:szCs w:val="22"/>
          <w:lang w:val="en-US" w:eastAsia="en-US" w:bidi="en-US"/>
        </w:rPr>
        <w:t>5km,</w:t>
      </w:r>
      <w:r>
        <w:t>且不宜超过</w:t>
      </w:r>
      <w:r>
        <w:rPr>
          <w:rFonts w:ascii="Times New Roman" w:eastAsia="Times New Roman" w:hAnsi="Times New Roman" w:cs="Times New Roman"/>
          <w:sz w:val="22"/>
          <w:szCs w:val="22"/>
        </w:rPr>
        <w:t>20</w:t>
      </w:r>
      <w:r>
        <w:t>个放线滑车。</w:t>
      </w:r>
    </w:p>
    <w:p w:rsidR="00284044">
      <w:pPr>
        <w:pStyle w:val="10"/>
        <w:spacing w:line="470" w:lineRule="exact"/>
        <w:ind w:firstLine="460"/>
      </w:pPr>
      <w:r>
        <w:rPr>
          <w:rFonts w:ascii="Times New Roman" w:eastAsia="Times New Roman" w:hAnsi="Times New Roman" w:cs="Times New Roman"/>
          <w:sz w:val="22"/>
          <w:szCs w:val="22"/>
          <w:lang w:val="en-US" w:eastAsia="en-US" w:bidi="en-US"/>
        </w:rPr>
        <w:t>b.</w:t>
      </w:r>
      <w:r>
        <w:t>符合相关规程要求和必要的交通运输条件。</w:t>
      </w:r>
    </w:p>
    <w:p w:rsidR="00284044">
      <w:pPr>
        <w:pStyle w:val="10"/>
        <w:spacing w:line="470" w:lineRule="exact"/>
        <w:ind w:firstLine="460"/>
      </w:pPr>
      <w:r>
        <w:rPr>
          <w:rFonts w:ascii="Times New Roman" w:eastAsia="Times New Roman" w:hAnsi="Times New Roman" w:cs="Times New Roman"/>
          <w:sz w:val="22"/>
          <w:szCs w:val="22"/>
          <w:lang w:val="en-US" w:eastAsia="en-US" w:bidi="en-US"/>
        </w:rPr>
        <w:t>c.</w:t>
      </w:r>
      <w:r>
        <w:t>展本符合必耍的牵张设备和绳线盘布置要求</w:t>
      </w:r>
      <w:r>
        <w:t>.</w:t>
      </w:r>
    </w:p>
    <w:p w:rsidR="00284044">
      <w:pPr>
        <w:pStyle w:val="10"/>
        <w:spacing w:line="470" w:lineRule="exact"/>
        <w:ind w:firstLine="480"/>
      </w:pPr>
      <w:r>
        <w:rPr>
          <w:rFonts w:ascii="Times New Roman" w:eastAsia="Times New Roman" w:hAnsi="Times New Roman" w:cs="Times New Roman"/>
          <w:sz w:val="22"/>
          <w:szCs w:val="22"/>
          <w:lang w:val="en-US" w:eastAsia="en-US" w:bidi="en-US"/>
        </w:rPr>
        <w:t>d.</w:t>
      </w:r>
      <w:r>
        <w:t>导引绳、牵引绳、导线出线既符合相关角度要求，又确保满足对电力线、公路等</w:t>
      </w:r>
      <w:r>
        <w:t>踏越物的距离</w:t>
      </w:r>
      <w:r>
        <w:rPr>
          <w:lang w:val="en-US" w:eastAsia="en-US" w:bidi="en-US"/>
        </w:rPr>
        <w:t>.</w:t>
      </w:r>
    </w:p>
    <w:p w:rsidR="00284044">
      <w:pPr>
        <w:pStyle w:val="10"/>
        <w:spacing w:line="470" w:lineRule="exact"/>
        <w:ind w:firstLine="460"/>
      </w:pPr>
      <w:r>
        <w:rPr>
          <w:rFonts w:ascii="Times New Roman" w:eastAsia="Times New Roman" w:hAnsi="Times New Roman" w:cs="Times New Roman"/>
          <w:sz w:val="22"/>
          <w:szCs w:val="22"/>
          <w:lang w:val="en-US" w:eastAsia="en-US" w:bidi="en-US"/>
        </w:rPr>
        <w:t>e.</w:t>
      </w:r>
      <w:r>
        <w:t>张力场导线出线尽可能不设转向，牵引场导引绳、牵引绳必要时可采取转向措施</w:t>
      </w:r>
      <w:r>
        <w:t>.</w:t>
      </w:r>
    </w:p>
    <w:p w:rsidR="00284044">
      <w:pPr>
        <w:pStyle w:val="10"/>
        <w:spacing w:line="470" w:lineRule="exact"/>
        <w:ind w:firstLine="480"/>
      </w:pPr>
      <w:r>
        <w:rPr>
          <w:rFonts w:ascii="Times New Roman" w:eastAsia="Times New Roman" w:hAnsi="Times New Roman" w:cs="Times New Roman"/>
          <w:sz w:val="22"/>
          <w:szCs w:val="22"/>
          <w:lang w:val="en-US" w:eastAsia="en-US" w:bidi="en-US"/>
        </w:rPr>
        <w:t>f.</w:t>
      </w:r>
      <w:r>
        <w:t>张力场尽量布曳在海拔高处，牵引场尽地布置在海拨低处，以降低最大牵引力和</w:t>
      </w:r>
      <w:r>
        <w:t>提高架线效率</w:t>
      </w:r>
      <w:r>
        <w:t>.</w:t>
      </w:r>
    </w:p>
    <w:p w:rsidR="00284044">
      <w:pPr>
        <w:pStyle w:val="10"/>
        <w:numPr>
          <w:ilvl w:val="0"/>
          <w:numId w:val="10"/>
        </w:numPr>
        <w:tabs>
          <w:tab w:val="left" w:pos="363"/>
        </w:tabs>
        <w:spacing w:line="470" w:lineRule="exact"/>
        <w:ind w:firstLine="0"/>
      </w:pPr>
      <w:r>
        <w:rPr>
          <w:rFonts w:ascii="Times New Roman" w:eastAsia="Times New Roman" w:hAnsi="Times New Roman" w:cs="Times New Roman"/>
          <w:sz w:val="22"/>
          <w:szCs w:val="22"/>
          <w:lang w:val="en-US" w:eastAsia="en-US" w:bidi="en-US"/>
        </w:rPr>
        <w:t>3.2</w:t>
      </w:r>
      <w:r>
        <w:t>牵张场选定</w:t>
      </w:r>
    </w:p>
    <w:p w:rsidR="00284044">
      <w:pPr>
        <w:pStyle w:val="10"/>
        <w:spacing w:after="200" w:line="461" w:lineRule="exact"/>
        <w:ind w:firstLine="480"/>
      </w:pPr>
      <w:r>
        <w:t>经过详细的现场调查、纪核调整及校验计算</w:t>
      </w:r>
      <w:r>
        <w:t>.</w:t>
      </w:r>
      <w:r>
        <w:t>该工程全线分为二个牵张段，其牵张场</w:t>
      </w:r>
      <w:r>
        <w:t>地选定见下表</w:t>
      </w:r>
      <w:r>
        <w:t>.</w:t>
      </w:r>
    </w:p>
    <w:p w:rsidR="00284044">
      <w:pPr>
        <w:pStyle w:val="a6"/>
        <w:ind w:left="3677"/>
      </w:pPr>
      <w:r>
        <w:t>牵张场布置汇总表</w:t>
      </w:r>
    </w:p>
    <w:tbl>
      <w:tblPr>
        <w:tblStyle w:val="TableNormal"/>
        <w:tblOverlap w:val="never"/>
        <w:tblW w:w="0" w:type="auto"/>
        <w:jc w:val="center"/>
        <w:tblLayout w:type="fixed"/>
        <w:tblCellMar>
          <w:top w:w="0" w:type="dxa"/>
          <w:left w:w="10" w:type="dxa"/>
          <w:bottom w:w="0" w:type="dxa"/>
          <w:right w:w="10" w:type="dxa"/>
        </w:tblCellMar>
        <w:tblLook w:val="0000"/>
      </w:tblPr>
      <w:tblGrid>
        <w:gridCol w:w="1334"/>
        <w:gridCol w:w="1325"/>
        <w:gridCol w:w="1325"/>
        <w:gridCol w:w="1334"/>
        <w:gridCol w:w="1334"/>
        <w:gridCol w:w="1325"/>
        <w:gridCol w:w="1344"/>
      </w:tblGrid>
      <w:tr>
        <w:tblPrEx>
          <w:tblW w:w="0" w:type="auto"/>
          <w:jc w:val="center"/>
          <w:tblLayout w:type="fixed"/>
          <w:tblCellMar>
            <w:top w:w="0" w:type="dxa"/>
            <w:left w:w="10" w:type="dxa"/>
            <w:bottom w:w="0" w:type="dxa"/>
            <w:right w:w="10" w:type="dxa"/>
          </w:tblCellMar>
          <w:tblLook w:val="0000"/>
        </w:tblPrEx>
        <w:trPr>
          <w:trHeight w:hRule="exact" w:val="643"/>
          <w:jc w:val="center"/>
        </w:trPr>
        <w:tc>
          <w:tcPr>
            <w:tcW w:w="1334" w:type="dxa"/>
            <w:tcBorders>
              <w:top w:val="single" w:sz="4" w:space="0" w:color="auto"/>
              <w:left w:val="single" w:sz="4" w:space="0" w:color="auto"/>
            </w:tcBorders>
            <w:shd w:val="clear" w:color="auto" w:fill="auto"/>
            <w:vAlign w:val="center"/>
          </w:tcPr>
          <w:p w:rsidR="00284044">
            <w:pPr>
              <w:pStyle w:val="a7"/>
              <w:spacing w:line="240" w:lineRule="auto"/>
              <w:ind w:firstLine="0"/>
              <w:jc w:val="center"/>
            </w:pPr>
            <w:r>
              <w:rPr>
                <w:b/>
                <w:bCs/>
              </w:rPr>
              <w:t>序号</w:t>
            </w:r>
          </w:p>
        </w:tc>
        <w:tc>
          <w:tcPr>
            <w:tcW w:w="1325" w:type="dxa"/>
            <w:tcBorders>
              <w:top w:val="single" w:sz="4" w:space="0" w:color="auto"/>
              <w:left w:val="single" w:sz="4" w:space="0" w:color="auto"/>
            </w:tcBorders>
            <w:shd w:val="clear" w:color="auto" w:fill="auto"/>
            <w:vAlign w:val="center"/>
          </w:tcPr>
          <w:p w:rsidR="00284044">
            <w:pPr>
              <w:pStyle w:val="a7"/>
              <w:spacing w:line="240" w:lineRule="auto"/>
              <w:ind w:firstLine="0"/>
              <w:jc w:val="center"/>
            </w:pPr>
            <w:r>
              <w:rPr>
                <w:b/>
                <w:bCs/>
              </w:rPr>
              <w:t>起止槌号</w:t>
            </w:r>
          </w:p>
        </w:tc>
        <w:tc>
          <w:tcPr>
            <w:tcW w:w="1325" w:type="dxa"/>
            <w:tcBorders>
              <w:top w:val="single" w:sz="4" w:space="0" w:color="auto"/>
              <w:left w:val="single" w:sz="4" w:space="0" w:color="auto"/>
            </w:tcBorders>
            <w:shd w:val="clear" w:color="auto" w:fill="auto"/>
            <w:vAlign w:val="center"/>
          </w:tcPr>
          <w:p w:rsidR="00284044">
            <w:pPr>
              <w:pStyle w:val="a7"/>
              <w:spacing w:line="240" w:lineRule="auto"/>
              <w:ind w:firstLine="0"/>
              <w:jc w:val="center"/>
            </w:pPr>
            <w:r>
              <w:rPr>
                <w:b/>
                <w:bCs/>
              </w:rPr>
              <w:t>牵引场</w:t>
            </w:r>
          </w:p>
        </w:tc>
        <w:tc>
          <w:tcPr>
            <w:tcW w:w="1334" w:type="dxa"/>
            <w:tcBorders>
              <w:top w:val="single" w:sz="4" w:space="0" w:color="auto"/>
              <w:left w:val="single" w:sz="4" w:space="0" w:color="auto"/>
            </w:tcBorders>
            <w:shd w:val="clear" w:color="auto" w:fill="auto"/>
            <w:vAlign w:val="center"/>
          </w:tcPr>
          <w:p w:rsidR="00284044">
            <w:pPr>
              <w:pStyle w:val="a7"/>
              <w:spacing w:line="240" w:lineRule="auto"/>
              <w:ind w:firstLine="0"/>
              <w:jc w:val="center"/>
            </w:pPr>
            <w:r>
              <w:rPr>
                <w:b/>
                <w:bCs/>
              </w:rPr>
              <w:t>张力场</w:t>
            </w:r>
          </w:p>
        </w:tc>
        <w:tc>
          <w:tcPr>
            <w:tcW w:w="1334" w:type="dxa"/>
            <w:tcBorders>
              <w:top w:val="single" w:sz="4" w:space="0" w:color="auto"/>
              <w:left w:val="single" w:sz="4" w:space="0" w:color="auto"/>
            </w:tcBorders>
            <w:shd w:val="clear" w:color="auto" w:fill="auto"/>
            <w:vAlign w:val="bottom"/>
          </w:tcPr>
          <w:p w:rsidR="00284044">
            <w:pPr>
              <w:pStyle w:val="a7"/>
              <w:spacing w:line="240" w:lineRule="auto"/>
              <w:ind w:firstLine="0"/>
              <w:jc w:val="center"/>
              <w:rPr>
                <w:sz w:val="18"/>
                <w:szCs w:val="18"/>
              </w:rPr>
            </w:pPr>
            <w:r>
              <w:rPr>
                <w:rFonts w:ascii="Arial" w:eastAsia="Arial" w:hAnsi="Arial" w:cs="Arial"/>
                <w:b/>
                <w:bCs/>
                <w:sz w:val="18"/>
                <w:szCs w:val="18"/>
                <w:lang w:val="en-US" w:eastAsia="en-US" w:bidi="en-US"/>
              </w:rPr>
              <w:t>(fai)</w:t>
            </w:r>
          </w:p>
        </w:tc>
        <w:tc>
          <w:tcPr>
            <w:tcW w:w="1325" w:type="dxa"/>
            <w:tcBorders>
              <w:top w:val="single" w:sz="4" w:space="0" w:color="auto"/>
              <w:left w:val="single" w:sz="4" w:space="0" w:color="auto"/>
            </w:tcBorders>
            <w:shd w:val="clear" w:color="auto" w:fill="auto"/>
          </w:tcPr>
          <w:p w:rsidR="00284044">
            <w:pPr>
              <w:pStyle w:val="a7"/>
              <w:spacing w:line="298" w:lineRule="exact"/>
              <w:ind w:firstLine="0"/>
              <w:jc w:val="center"/>
              <w:rPr>
                <w:sz w:val="24"/>
                <w:szCs w:val="24"/>
              </w:rPr>
            </w:pPr>
            <w:r>
              <w:rPr>
                <w:b/>
                <w:bCs/>
              </w:rPr>
              <w:t>架线张力</w:t>
            </w:r>
            <w:r>
              <w:rPr>
                <w:rFonts w:ascii="Times New Roman" w:eastAsia="Times New Roman" w:hAnsi="Times New Roman" w:cs="Times New Roman"/>
                <w:b/>
                <w:bCs/>
                <w:sz w:val="24"/>
                <w:szCs w:val="24"/>
                <w:lang w:val="en-US" w:eastAsia="en-US" w:bidi="en-US"/>
              </w:rPr>
              <w:t>(KN)</w:t>
            </w:r>
          </w:p>
        </w:tc>
        <w:tc>
          <w:tcPr>
            <w:tcW w:w="1344" w:type="dxa"/>
            <w:tcBorders>
              <w:top w:val="single" w:sz="4" w:space="0" w:color="auto"/>
              <w:left w:val="single" w:sz="4" w:space="0" w:color="auto"/>
              <w:right w:val="single" w:sz="4" w:space="0" w:color="auto"/>
            </w:tcBorders>
            <w:shd w:val="clear" w:color="auto" w:fill="auto"/>
          </w:tcPr>
          <w:p w:rsidR="00284044">
            <w:pPr>
              <w:pStyle w:val="a7"/>
              <w:spacing w:line="298" w:lineRule="exact"/>
              <w:ind w:firstLine="0"/>
              <w:jc w:val="center"/>
              <w:rPr>
                <w:sz w:val="24"/>
                <w:szCs w:val="24"/>
              </w:rPr>
            </w:pPr>
            <w:r>
              <w:rPr>
                <w:b/>
                <w:bCs/>
              </w:rPr>
              <w:t>剜感牵引力</w:t>
            </w:r>
            <w:r>
              <w:rPr>
                <w:rFonts w:ascii="Times New Roman" w:eastAsia="Times New Roman" w:hAnsi="Times New Roman" w:cs="Times New Roman"/>
                <w:b/>
                <w:bCs/>
                <w:sz w:val="24"/>
                <w:szCs w:val="24"/>
                <w:lang w:val="en-US" w:eastAsia="en-US" w:bidi="en-US"/>
              </w:rPr>
              <w:t>(KN)</w:t>
            </w:r>
          </w:p>
        </w:tc>
      </w:tr>
      <w:tr>
        <w:tblPrEx>
          <w:tblW w:w="0" w:type="auto"/>
          <w:jc w:val="center"/>
          <w:tblLayout w:type="fixed"/>
          <w:tblCellMar>
            <w:top w:w="0" w:type="dxa"/>
            <w:left w:w="10" w:type="dxa"/>
            <w:bottom w:w="0" w:type="dxa"/>
            <w:right w:w="10" w:type="dxa"/>
          </w:tblCellMar>
          <w:tblLook w:val="0000"/>
        </w:tblPrEx>
        <w:trPr>
          <w:trHeight w:hRule="exact" w:val="403"/>
          <w:jc w:val="center"/>
        </w:trPr>
        <w:tc>
          <w:tcPr>
            <w:tcW w:w="1334" w:type="dxa"/>
            <w:tcBorders>
              <w:top w:val="single" w:sz="4" w:space="0" w:color="auto"/>
              <w:left w:val="single" w:sz="4" w:space="0" w:color="auto"/>
            </w:tcBorders>
            <w:shd w:val="clear" w:color="auto" w:fill="auto"/>
            <w:vAlign w:val="bottom"/>
          </w:tcPr>
          <w:p w:rsidR="00284044">
            <w:pPr>
              <w:pStyle w:val="a7"/>
              <w:spacing w:line="240" w:lineRule="auto"/>
              <w:ind w:firstLine="240"/>
            </w:pPr>
            <w:r>
              <w:t>第一区段</w:t>
            </w:r>
          </w:p>
        </w:tc>
        <w:tc>
          <w:tcPr>
            <w:tcW w:w="1325" w:type="dxa"/>
            <w:tcBorders>
              <w:top w:val="single" w:sz="4" w:space="0" w:color="auto"/>
              <w:left w:val="single" w:sz="4" w:space="0" w:color="auto"/>
            </w:tcBorders>
            <w:shd w:val="clear" w:color="auto" w:fill="auto"/>
            <w:vAlign w:val="bottom"/>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21#</w:t>
            </w:r>
            <w:r>
              <w:rPr>
                <w:rFonts w:ascii="Times New Roman" w:eastAsia="Times New Roman" w:hAnsi="Times New Roman" w:cs="Times New Roman"/>
                <w:sz w:val="22"/>
                <w:szCs w:val="22"/>
                <w:lang w:val="en-US" w:eastAsia="en-US" w:bidi="en-US"/>
              </w:rPr>
              <w:t>22*</w:t>
            </w:r>
          </w:p>
        </w:tc>
        <w:tc>
          <w:tcPr>
            <w:tcW w:w="1325" w:type="dxa"/>
            <w:tcBorders>
              <w:top w:val="single" w:sz="4" w:space="0" w:color="auto"/>
              <w:left w:val="single" w:sz="4" w:space="0" w:color="auto"/>
            </w:tcBorders>
            <w:shd w:val="clear" w:color="auto" w:fill="auto"/>
            <w:vAlign w:val="bottom"/>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22s</w:t>
            </w:r>
          </w:p>
        </w:tc>
        <w:tc>
          <w:tcPr>
            <w:tcW w:w="1334" w:type="dxa"/>
            <w:tcBorders>
              <w:top w:val="single" w:sz="4" w:space="0" w:color="auto"/>
              <w:left w:val="single" w:sz="4" w:space="0" w:color="auto"/>
            </w:tcBorders>
            <w:shd w:val="clear" w:color="auto" w:fill="auto"/>
            <w:vAlign w:val="bottom"/>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21#</w:t>
            </w:r>
          </w:p>
        </w:tc>
        <w:tc>
          <w:tcPr>
            <w:tcW w:w="1334" w:type="dxa"/>
            <w:tcBorders>
              <w:top w:val="single" w:sz="4" w:space="0" w:color="auto"/>
              <w:left w:val="single" w:sz="4" w:space="0" w:color="auto"/>
            </w:tcBorders>
            <w:shd w:val="clear" w:color="auto" w:fill="auto"/>
            <w:vAlign w:val="bottom"/>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0.</w:t>
            </w:r>
            <w:r>
              <w:rPr>
                <w:rFonts w:ascii="Times New Roman" w:eastAsia="Times New Roman" w:hAnsi="Times New Roman" w:cs="Times New Roman"/>
                <w:sz w:val="22"/>
                <w:szCs w:val="22"/>
              </w:rPr>
              <w:t>501</w:t>
            </w:r>
          </w:p>
        </w:tc>
        <w:tc>
          <w:tcPr>
            <w:tcW w:w="1325" w:type="dxa"/>
            <w:tcBorders>
              <w:top w:val="single" w:sz="4" w:space="0" w:color="auto"/>
              <w:left w:val="single" w:sz="4" w:space="0" w:color="auto"/>
            </w:tcBorders>
            <w:shd w:val="clear" w:color="auto" w:fill="auto"/>
            <w:vAlign w:val="bottom"/>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12</w:t>
            </w:r>
            <w:r>
              <w:rPr>
                <w:rFonts w:ascii="Times New Roman" w:eastAsia="Times New Roman" w:hAnsi="Times New Roman" w:cs="Times New Roman"/>
                <w:sz w:val="22"/>
                <w:szCs w:val="22"/>
              </w:rPr>
              <w:t>16</w:t>
            </w:r>
          </w:p>
        </w:tc>
        <w:tc>
          <w:tcPr>
            <w:tcW w:w="1344" w:type="dxa"/>
            <w:tcBorders>
              <w:top w:val="single" w:sz="4" w:space="0" w:color="auto"/>
              <w:left w:val="single" w:sz="4" w:space="0" w:color="auto"/>
              <w:right w:val="single" w:sz="4" w:space="0" w:color="auto"/>
            </w:tcBorders>
            <w:shd w:val="clear" w:color="auto" w:fill="auto"/>
            <w:vAlign w:val="bottom"/>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30</w:t>
            </w:r>
            <w:r>
              <w:rPr>
                <w:rFonts w:ascii="Times New Roman" w:eastAsia="Times New Roman" w:hAnsi="Times New Roman" w:cs="Times New Roman"/>
                <w:sz w:val="22"/>
                <w:szCs w:val="22"/>
              </w:rPr>
              <w:t>38</w:t>
            </w:r>
          </w:p>
        </w:tc>
      </w:tr>
      <w:tr>
        <w:tblPrEx>
          <w:tblW w:w="0" w:type="auto"/>
          <w:jc w:val="center"/>
          <w:tblLayout w:type="fixed"/>
          <w:tblCellMar>
            <w:top w:w="0" w:type="dxa"/>
            <w:left w:w="10" w:type="dxa"/>
            <w:bottom w:w="0" w:type="dxa"/>
            <w:right w:w="10" w:type="dxa"/>
          </w:tblCellMar>
          <w:tblLook w:val="0000"/>
        </w:tblPrEx>
        <w:trPr>
          <w:trHeight w:hRule="exact" w:val="432"/>
          <w:jc w:val="center"/>
        </w:trPr>
        <w:tc>
          <w:tcPr>
            <w:tcW w:w="1334"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240"/>
            </w:pPr>
            <w:r>
              <w:t>第二区段</w:t>
            </w:r>
          </w:p>
        </w:tc>
        <w:tc>
          <w:tcPr>
            <w:tcW w:w="1325"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26U-2W</w:t>
            </w:r>
          </w:p>
        </w:tc>
        <w:tc>
          <w:tcPr>
            <w:tcW w:w="1325"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26»</w:t>
            </w:r>
          </w:p>
        </w:tc>
        <w:tc>
          <w:tcPr>
            <w:tcW w:w="1334"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29#</w:t>
            </w:r>
          </w:p>
        </w:tc>
        <w:tc>
          <w:tcPr>
            <w:tcW w:w="1334"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0.</w:t>
            </w:r>
            <w:r>
              <w:rPr>
                <w:rFonts w:ascii="Times New Roman" w:eastAsia="Times New Roman" w:hAnsi="Times New Roman" w:cs="Times New Roman"/>
                <w:sz w:val="22"/>
                <w:szCs w:val="22"/>
              </w:rPr>
              <w:t>893</w:t>
            </w:r>
          </w:p>
        </w:tc>
        <w:tc>
          <w:tcPr>
            <w:tcW w:w="1325"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13-17</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32-40</w:t>
            </w:r>
          </w:p>
        </w:tc>
      </w:tr>
    </w:tbl>
    <w:p>
      <w:pPr>
        <w:sectPr>
          <w:type w:val="nextPage"/>
          <w:pgSz w:w="11900" w:h="16840"/>
          <w:pgMar w:top="1024" w:right="1020" w:bottom="1044" w:left="1290" w:header="596" w:footer="616" w:gutter="0"/>
          <w:pgNumType w:start="11"/>
          <w:cols w:space="720"/>
          <w:noEndnote/>
          <w:titlePg w:val="0"/>
          <w:docGrid w:linePitch="360"/>
        </w:sectPr>
      </w:pPr>
    </w:p>
    <w:p w:rsidR="00284044">
      <w:pPr>
        <w:pStyle w:val="10"/>
        <w:spacing w:after="200" w:line="240" w:lineRule="auto"/>
        <w:ind w:firstLine="0"/>
      </w:pPr>
      <w:r>
        <w:rPr>
          <w:rFonts w:ascii="Times New Roman" w:eastAsia="Times New Roman" w:hAnsi="Times New Roman" w:cs="Times New Roman"/>
          <w:b/>
          <w:bCs/>
          <w:sz w:val="24"/>
          <w:szCs w:val="24"/>
          <w:lang w:val="en-US" w:eastAsia="en-US" w:bidi="en-US"/>
        </w:rPr>
        <w:t>5.4</w:t>
      </w:r>
      <w:r>
        <w:t>架线施工流程</w:t>
      </w:r>
    </w:p>
    <w:p w:rsidR="00284044">
      <w:pPr>
        <w:pStyle w:val="10"/>
        <w:spacing w:line="240" w:lineRule="auto"/>
        <w:ind w:firstLine="0"/>
      </w:pPr>
      <w:r>
        <w:rPr>
          <w:rFonts w:ascii="Times New Roman" w:eastAsia="Times New Roman" w:hAnsi="Times New Roman" w:cs="Times New Roman"/>
          <w:sz w:val="22"/>
          <w:szCs w:val="22"/>
          <w:lang w:val="en-US" w:eastAsia="en-US" w:bidi="en-US"/>
        </w:rPr>
        <w:t>5.</w:t>
      </w:r>
      <w:r>
        <w:rPr>
          <w:rFonts w:ascii="Times New Roman" w:eastAsia="Times New Roman" w:hAnsi="Times New Roman" w:cs="Times New Roman"/>
          <w:sz w:val="22"/>
          <w:szCs w:val="22"/>
          <w:lang w:val="en-US" w:eastAsia="en-US" w:bidi="en-US"/>
        </w:rPr>
        <w:t>4.</w:t>
      </w:r>
      <w:r>
        <w:rPr>
          <w:rFonts w:ascii="Times New Roman" w:eastAsia="Times New Roman" w:hAnsi="Times New Roman" w:cs="Times New Roman"/>
          <w:sz w:val="22"/>
          <w:szCs w:val="22"/>
        </w:rPr>
        <w:t>1</w:t>
      </w:r>
      <w:r>
        <w:t>导引绳展放工序流程</w:t>
      </w:r>
    </w:p>
    <w:p w:rsidR="00284044">
      <w:pPr>
        <w:spacing w:line="1" w:lineRule="exact"/>
        <w:sectPr>
          <w:type w:val="nextPage"/>
          <w:pgSz w:w="11900" w:h="16840"/>
          <w:pgMar w:top="1024" w:right="1020" w:bottom="1044" w:left="1290" w:header="596" w:footer="616" w:gutter="0"/>
          <w:pgNumType w:start="12"/>
          <w:cols w:space="720"/>
          <w:noEndnote/>
          <w:titlePg w:val="0"/>
          <w:docGrid w:linePitch="360"/>
        </w:sectPr>
      </w:pPr>
      <w:r>
        <w:rPr>
          <w:noProof/>
        </w:rPr>
        <w:drawing>
          <wp:anchor distT="76200" distB="0" distL="0" distR="207010" simplePos="0" relativeHeight="251670528" behindDoc="0" locked="0" layoutInCell="1" allowOverlap="1">
            <wp:simplePos x="0" y="0"/>
            <wp:positionH relativeFrom="page">
              <wp:posOffset>1233170</wp:posOffset>
            </wp:positionH>
            <wp:positionV relativeFrom="paragraph">
              <wp:posOffset>76200</wp:posOffset>
            </wp:positionV>
            <wp:extent cx="372110" cy="1591310"/>
            <wp:effectExtent l="0" t="0" r="0" b="0"/>
            <wp:wrapTopAndBottom/>
            <wp:docPr id="19" name="Shape 19"/>
            <wp:cNvGraphicFramePr/>
            <a:graphic xmlns:a="http://schemas.openxmlformats.org/drawingml/2006/main">
              <a:graphicData uri="http://schemas.openxmlformats.org/drawingml/2006/picture">
                <pic:pic xmlns:pic="http://schemas.openxmlformats.org/drawingml/2006/picture">
                  <pic:nvPicPr>
                    <pic:cNvPr id="19" name="Picture box 20"/>
                    <pic:cNvPicPr/>
                  </pic:nvPicPr>
                  <pic:blipFill>
                    <a:blip xmlns:r="http://schemas.openxmlformats.org/officeDocument/2006/relationships" r:embed="rId10"/>
                    <a:stretch>
                      <a:fillRect/>
                    </a:stretch>
                  </pic:blipFill>
                  <pic:spPr>
                    <a:xfrm>
                      <a:off x="0" y="0"/>
                      <a:ext cx="372110" cy="1591310"/>
                    </a:xfrm>
                    <a:prstGeom prst="rect">
                      <a:avLst/>
                    </a:prstGeom>
                  </pic:spPr>
                </pic:pic>
              </a:graphicData>
            </a:graphic>
          </wp:anchor>
        </w:drawing>
      </w:r>
      <w:r>
        <w:rPr>
          <w:noProof/>
        </w:rPr>
        <mc:AlternateContent>
          <mc:Choice Requires="wps">
            <w:drawing>
              <wp:anchor distT="0" distB="0" distL="0" distR="0" simplePos="0" relativeHeight="251676672" behindDoc="0" locked="0" layoutInCell="1" allowOverlap="1">
                <wp:simplePos x="0" y="0"/>
                <wp:positionH relativeFrom="page">
                  <wp:posOffset>1647825</wp:posOffset>
                </wp:positionH>
                <wp:positionV relativeFrom="paragraph">
                  <wp:posOffset>381000</wp:posOffset>
                </wp:positionV>
                <wp:extent cx="164465" cy="963295"/>
                <wp:effectExtent l="0" t="0" r="0" b="0"/>
                <wp:wrapNone/>
                <wp:docPr id="21" name="Shape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4465" cy="963295"/>
                        </a:xfrm>
                        <a:prstGeom prst="rect">
                          <a:avLst/>
                        </a:prstGeom>
                        <a:noFill/>
                      </wps:spPr>
                      <wps:txbx>
                        <w:txbxContent>
                          <w:p w:rsidR="00284044">
                            <w:pPr>
                              <w:pStyle w:val="24"/>
                              <w:pBdr>
                                <w:top w:val="single" w:sz="0" w:space="0" w:color="076BB5"/>
                                <w:left w:val="single" w:sz="0" w:space="0" w:color="076BB5"/>
                                <w:bottom w:val="single" w:sz="0" w:space="0" w:color="076BB5"/>
                                <w:right w:val="single" w:sz="0" w:space="0" w:color="076BB5"/>
                              </w:pBdr>
                              <w:shd w:val="clear" w:color="auto" w:fill="076BB5"/>
                            </w:pPr>
                            <w:r>
                              <w:rPr>
                                <w:b/>
                                <w:bCs/>
                                <w:sz w:val="22"/>
                                <w:szCs w:val="22"/>
                              </w:rPr>
                              <w:t>010</w:t>
                            </w:r>
                            <w:r>
                              <w:t>迪尼玛绳</w:t>
                            </w:r>
                          </w:p>
                        </w:txbxContent>
                      </wps:txbx>
                      <wps:bodyPr vert="eaVert" lIns="0" tIns="0" rIns="0" bIns="0" upright="1"/>
                    </wps:wsp>
                  </a:graphicData>
                </a:graphic>
              </wp:anchor>
            </w:drawing>
          </mc:Choice>
          <mc:Fallback>
            <w:pict>
              <v:shape id="Shape 21" o:spid="_x0000_s1028" type="#_x0000_t202" style="width:12.95pt;height:75.85pt;margin-top:30pt;margin-left:129.75pt;mso-position-horizontal-relative:page;mso-wrap-distance-bottom:0;mso-wrap-distance-left:0;mso-wrap-distance-right:0;mso-wrap-distance-top:0;position:absolute;v-text-anchor:top;z-index:251675648" filled="f" fillcolor="this">
                <v:textbox style="layout-flow:vertical-ideographic" inset="0,0,0,0">
                  <w:txbxContent>
                    <w:p w:rsidR="00284044">
                      <w:pPr>
                        <w:pStyle w:val="24"/>
                        <w:pBdr>
                          <w:top w:val="single" w:sz="0" w:space="0" w:color="076BB5"/>
                          <w:left w:val="single" w:sz="0" w:space="0" w:color="076BB5"/>
                          <w:bottom w:val="single" w:sz="0" w:space="0" w:color="076BB5"/>
                          <w:right w:val="single" w:sz="0" w:space="0" w:color="076BB5"/>
                        </w:pBdr>
                        <w:shd w:val="clear" w:color="auto" w:fill="076BB5"/>
                      </w:pPr>
                      <w:r>
                        <w:rPr>
                          <w:b/>
                          <w:bCs/>
                          <w:sz w:val="22"/>
                          <w:szCs w:val="22"/>
                        </w:rPr>
                        <w:t>010</w:t>
                      </w:r>
                      <w:r>
                        <w:t>迪尼玛绳</w:t>
                      </w:r>
                    </w:p>
                  </w:txbxContent>
                </v:textbox>
              </v:shape>
            </w:pict>
          </mc:Fallback>
        </mc:AlternateContent>
      </w:r>
      <w:r>
        <w:rPr>
          <w:noProof/>
        </w:rPr>
        <w:drawing>
          <wp:anchor distT="76200" distB="0" distL="0" distR="201295" simplePos="0" relativeHeight="251671552" behindDoc="0" locked="0" layoutInCell="1" allowOverlap="1">
            <wp:simplePos x="0" y="0"/>
            <wp:positionH relativeFrom="page">
              <wp:posOffset>1854835</wp:posOffset>
            </wp:positionH>
            <wp:positionV relativeFrom="paragraph">
              <wp:posOffset>76200</wp:posOffset>
            </wp:positionV>
            <wp:extent cx="518160" cy="1591310"/>
            <wp:effectExtent l="0" t="0" r="0" b="0"/>
            <wp:wrapTopAndBottom/>
            <wp:docPr id="23" name="Shape 23"/>
            <wp:cNvGraphicFramePr/>
            <a:graphic xmlns:a="http://schemas.openxmlformats.org/drawingml/2006/main">
              <a:graphicData uri="http://schemas.openxmlformats.org/drawingml/2006/picture">
                <pic:pic xmlns:pic="http://schemas.openxmlformats.org/drawingml/2006/picture">
                  <pic:nvPicPr>
                    <pic:cNvPr id="23" name="Picture box 24"/>
                    <pic:cNvPicPr/>
                  </pic:nvPicPr>
                  <pic:blipFill>
                    <a:blip xmlns:r="http://schemas.openxmlformats.org/officeDocument/2006/relationships" r:embed="rId11"/>
                    <a:stretch>
                      <a:fillRect/>
                    </a:stretch>
                  </pic:blipFill>
                  <pic:spPr>
                    <a:xfrm>
                      <a:off x="0" y="0"/>
                      <a:ext cx="518160" cy="1591310"/>
                    </a:xfrm>
                    <a:prstGeom prst="rect">
                      <a:avLst/>
                    </a:prstGeom>
                  </pic:spPr>
                </pic:pic>
              </a:graphicData>
            </a:graphic>
          </wp:anchor>
        </w:drawing>
      </w:r>
      <w:r>
        <w:rPr>
          <w:noProof/>
        </w:rPr>
        <mc:AlternateContent>
          <mc:Choice Requires="wps">
            <w:drawing>
              <wp:anchor distT="0" distB="0" distL="0" distR="0" simplePos="0" relativeHeight="251678720" behindDoc="0" locked="0" layoutInCell="1" allowOverlap="1">
                <wp:simplePos x="0" y="0"/>
                <wp:positionH relativeFrom="page">
                  <wp:posOffset>2415540</wp:posOffset>
                </wp:positionH>
                <wp:positionV relativeFrom="paragraph">
                  <wp:posOffset>301625</wp:posOffset>
                </wp:positionV>
                <wp:extent cx="158750" cy="1127760"/>
                <wp:effectExtent l="0" t="0" r="0" b="0"/>
                <wp:wrapNone/>
                <wp:docPr id="25" name="Shape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58750" cy="1127760"/>
                        </a:xfrm>
                        <a:prstGeom prst="rect">
                          <a:avLst/>
                        </a:prstGeom>
                        <a:noFill/>
                      </wps:spPr>
                      <wps:txbx>
                        <w:txbxContent>
                          <w:p w:rsidR="00284044">
                            <w:pPr>
                              <w:pStyle w:val="24"/>
                              <w:pBdr>
                                <w:top w:val="single" w:sz="0" w:space="0" w:color="0674C5"/>
                                <w:left w:val="single" w:sz="0" w:space="0" w:color="0674C5"/>
                                <w:bottom w:val="single" w:sz="0" w:space="0" w:color="0674C5"/>
                                <w:right w:val="single" w:sz="0" w:space="0" w:color="0674C5"/>
                              </w:pBdr>
                              <w:shd w:val="clear" w:color="auto" w:fill="0674C5"/>
                              <w:jc w:val="center"/>
                            </w:pPr>
                            <w:r>
                              <w:rPr>
                                <w:b/>
                                <w:bCs/>
                                <w:sz w:val="22"/>
                                <w:szCs w:val="22"/>
                                <w:lang w:val="en-US" w:eastAsia="en-US" w:bidi="en-US"/>
                              </w:rPr>
                              <w:t>O</w:t>
                            </w:r>
                            <w:r>
                              <w:rPr>
                                <w:b/>
                                <w:bCs/>
                                <w:sz w:val="22"/>
                                <w:szCs w:val="22"/>
                              </w:rPr>
                              <w:t>13</w:t>
                            </w:r>
                            <w:r>
                              <w:t>导引铜丝绳</w:t>
                            </w:r>
                          </w:p>
                        </w:txbxContent>
                      </wps:txbx>
                      <wps:bodyPr vert="eaVert" lIns="0" tIns="0" rIns="0" bIns="0" upright="1"/>
                    </wps:wsp>
                  </a:graphicData>
                </a:graphic>
              </wp:anchor>
            </w:drawing>
          </mc:Choice>
          <mc:Fallback>
            <w:pict>
              <v:shape id="Shape 25" o:spid="_x0000_s1029" type="#_x0000_t202" style="width:12.5pt;height:88.8pt;margin-top:23.75pt;margin-left:190.2pt;mso-position-horizontal-relative:page;mso-wrap-distance-bottom:0;mso-wrap-distance-left:0;mso-wrap-distance-right:0;mso-wrap-distance-top:0;position:absolute;v-text-anchor:top;z-index:251677696" filled="f" fillcolor="this">
                <v:textbox style="layout-flow:vertical-ideographic" inset="0,0,0,0">
                  <w:txbxContent>
                    <w:p w:rsidR="00284044">
                      <w:pPr>
                        <w:pStyle w:val="24"/>
                        <w:pBdr>
                          <w:top w:val="single" w:sz="0" w:space="0" w:color="0674C5"/>
                          <w:left w:val="single" w:sz="0" w:space="0" w:color="0674C5"/>
                          <w:bottom w:val="single" w:sz="0" w:space="0" w:color="0674C5"/>
                          <w:right w:val="single" w:sz="0" w:space="0" w:color="0674C5"/>
                        </w:pBdr>
                        <w:shd w:val="clear" w:color="auto" w:fill="0674C5"/>
                        <w:jc w:val="center"/>
                      </w:pPr>
                      <w:r>
                        <w:rPr>
                          <w:b/>
                          <w:bCs/>
                          <w:sz w:val="22"/>
                          <w:szCs w:val="22"/>
                          <w:lang w:val="en-US" w:eastAsia="en-US" w:bidi="en-US"/>
                        </w:rPr>
                        <w:t>O</w:t>
                      </w:r>
                      <w:r>
                        <w:rPr>
                          <w:b/>
                          <w:bCs/>
                          <w:sz w:val="22"/>
                          <w:szCs w:val="22"/>
                        </w:rPr>
                        <w:t>13</w:t>
                      </w:r>
                      <w:r>
                        <w:t>导引铜丝绳</w:t>
                      </w:r>
                    </w:p>
                  </w:txbxContent>
                </v:textbox>
              </v:shape>
            </w:pict>
          </mc:Fallback>
        </mc:AlternateContent>
      </w:r>
      <w:r>
        <w:rPr>
          <w:noProof/>
        </w:rPr>
        <w:drawing>
          <wp:anchor distT="76200" distB="0" distL="0" distR="207010" simplePos="0" relativeHeight="251672576" behindDoc="0" locked="0" layoutInCell="1" allowOverlap="1">
            <wp:simplePos x="0" y="0"/>
            <wp:positionH relativeFrom="page">
              <wp:posOffset>2623185</wp:posOffset>
            </wp:positionH>
            <wp:positionV relativeFrom="paragraph">
              <wp:posOffset>76200</wp:posOffset>
            </wp:positionV>
            <wp:extent cx="128270" cy="1591310"/>
            <wp:effectExtent l="0" t="0" r="0" b="0"/>
            <wp:wrapTopAndBottom/>
            <wp:docPr id="27" name="Shape 27"/>
            <wp:cNvGraphicFramePr/>
            <a:graphic xmlns:a="http://schemas.openxmlformats.org/drawingml/2006/main">
              <a:graphicData uri="http://schemas.openxmlformats.org/drawingml/2006/picture">
                <pic:pic xmlns:pic="http://schemas.openxmlformats.org/drawingml/2006/picture">
                  <pic:nvPicPr>
                    <pic:cNvPr id="27" name="Picture box 28"/>
                    <pic:cNvPicPr/>
                  </pic:nvPicPr>
                  <pic:blipFill>
                    <a:blip xmlns:r="http://schemas.openxmlformats.org/officeDocument/2006/relationships" r:embed="rId12"/>
                    <a:stretch>
                      <a:fillRect/>
                    </a:stretch>
                  </pic:blipFill>
                  <pic:spPr>
                    <a:xfrm>
                      <a:off x="0" y="0"/>
                      <a:ext cx="128270" cy="1591310"/>
                    </a:xfrm>
                    <a:prstGeom prst="rect">
                      <a:avLst/>
                    </a:prstGeom>
                  </pic:spPr>
                </pic:pic>
              </a:graphicData>
            </a:graphic>
          </wp:anchor>
        </w:drawing>
      </w:r>
      <w:r>
        <w:rPr>
          <w:noProof/>
        </w:rPr>
        <mc:AlternateContent>
          <mc:Choice Requires="wps">
            <w:drawing>
              <wp:anchor distT="0" distB="0" distL="0" distR="0" simplePos="0" relativeHeight="251680768" behindDoc="0" locked="0" layoutInCell="1" allowOverlap="1">
                <wp:simplePos x="0" y="0"/>
                <wp:positionH relativeFrom="page">
                  <wp:posOffset>2799715</wp:posOffset>
                </wp:positionH>
                <wp:positionV relativeFrom="paragraph">
                  <wp:posOffset>301625</wp:posOffset>
                </wp:positionV>
                <wp:extent cx="158750" cy="1127760"/>
                <wp:effectExtent l="0" t="0" r="0" b="0"/>
                <wp:wrapNone/>
                <wp:docPr id="29" name="Shape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58750" cy="1127760"/>
                        </a:xfrm>
                        <a:prstGeom prst="rect">
                          <a:avLst/>
                        </a:prstGeom>
                        <a:noFill/>
                      </wps:spPr>
                      <wps:txbx>
                        <w:txbxContent>
                          <w:p w:rsidR="00284044">
                            <w:pPr>
                              <w:pStyle w:val="24"/>
                              <w:pBdr>
                                <w:top w:val="single" w:sz="0" w:space="0" w:color="0674C8"/>
                                <w:left w:val="single" w:sz="0" w:space="0" w:color="0674C8"/>
                                <w:bottom w:val="single" w:sz="0" w:space="0" w:color="0674C8"/>
                                <w:right w:val="single" w:sz="0" w:space="0" w:color="0674C8"/>
                              </w:pBdr>
                              <w:shd w:val="clear" w:color="auto" w:fill="0674C8"/>
                            </w:pPr>
                            <w:r>
                              <w:rPr>
                                <w:b/>
                                <w:bCs/>
                                <w:sz w:val="22"/>
                                <w:szCs w:val="22"/>
                                <w:lang w:val="en-US" w:eastAsia="en-US" w:bidi="en-US"/>
                              </w:rPr>
                              <w:t>o</w:t>
                            </w:r>
                            <w:r>
                              <w:rPr>
                                <w:b/>
                                <w:bCs/>
                                <w:sz w:val="22"/>
                                <w:szCs w:val="22"/>
                              </w:rPr>
                              <w:t>18</w:t>
                            </w:r>
                            <w:r>
                              <w:rPr>
                                <w:rFonts w:ascii="Arial" w:eastAsia="Arial" w:hAnsi="Arial" w:cs="Arial"/>
                                <w:b/>
                                <w:bCs/>
                                <w:sz w:val="19"/>
                                <w:szCs w:val="19"/>
                              </w:rPr>
                              <w:t>»</w:t>
                            </w:r>
                            <w:r>
                              <w:t>引何丝绳</w:t>
                            </w:r>
                          </w:p>
                        </w:txbxContent>
                      </wps:txbx>
                      <wps:bodyPr vert="eaVert" lIns="0" tIns="0" rIns="0" bIns="0" upright="1"/>
                    </wps:wsp>
                  </a:graphicData>
                </a:graphic>
              </wp:anchor>
            </w:drawing>
          </mc:Choice>
          <mc:Fallback>
            <w:pict>
              <v:shape id="Shape 29" o:spid="_x0000_s1030" type="#_x0000_t202" style="width:12.5pt;height:88.8pt;margin-top:23.75pt;margin-left:220.45pt;mso-position-horizontal-relative:page;mso-wrap-distance-bottom:0;mso-wrap-distance-left:0;mso-wrap-distance-right:0;mso-wrap-distance-top:0;position:absolute;v-text-anchor:top;z-index:251679744" filled="f" fillcolor="this">
                <v:textbox style="layout-flow:vertical-ideographic" inset="0,0,0,0">
                  <w:txbxContent>
                    <w:p w:rsidR="00284044">
                      <w:pPr>
                        <w:pStyle w:val="24"/>
                        <w:pBdr>
                          <w:top w:val="single" w:sz="0" w:space="0" w:color="0674C8"/>
                          <w:left w:val="single" w:sz="0" w:space="0" w:color="0674C8"/>
                          <w:bottom w:val="single" w:sz="0" w:space="0" w:color="0674C8"/>
                          <w:right w:val="single" w:sz="0" w:space="0" w:color="0674C8"/>
                        </w:pBdr>
                        <w:shd w:val="clear" w:color="auto" w:fill="0674C8"/>
                      </w:pPr>
                      <w:r>
                        <w:rPr>
                          <w:b/>
                          <w:bCs/>
                          <w:sz w:val="22"/>
                          <w:szCs w:val="22"/>
                          <w:lang w:val="en-US" w:eastAsia="en-US" w:bidi="en-US"/>
                        </w:rPr>
                        <w:t>o</w:t>
                      </w:r>
                      <w:r>
                        <w:rPr>
                          <w:b/>
                          <w:bCs/>
                          <w:sz w:val="22"/>
                          <w:szCs w:val="22"/>
                        </w:rPr>
                        <w:t>18</w:t>
                      </w:r>
                      <w:r>
                        <w:rPr>
                          <w:rFonts w:ascii="Arial" w:eastAsia="Arial" w:hAnsi="Arial" w:cs="Arial"/>
                          <w:b/>
                          <w:bCs/>
                          <w:sz w:val="19"/>
                          <w:szCs w:val="19"/>
                        </w:rPr>
                        <w:t>»</w:t>
                      </w:r>
                      <w:r>
                        <w:t>引何丝绳</w:t>
                      </w:r>
                    </w:p>
                  </w:txbxContent>
                </v:textbox>
              </v:shape>
            </w:pict>
          </mc:Fallback>
        </mc:AlternateContent>
      </w:r>
      <w:r>
        <w:rPr>
          <w:noProof/>
        </w:rPr>
        <w:drawing>
          <wp:anchor distT="76200" distB="0" distL="0" distR="365760" simplePos="0" relativeHeight="251673600" behindDoc="0" locked="0" layoutInCell="1" allowOverlap="1">
            <wp:simplePos x="0" y="0"/>
            <wp:positionH relativeFrom="page">
              <wp:posOffset>3001010</wp:posOffset>
            </wp:positionH>
            <wp:positionV relativeFrom="paragraph">
              <wp:posOffset>76200</wp:posOffset>
            </wp:positionV>
            <wp:extent cx="353695" cy="1591310"/>
            <wp:effectExtent l="0" t="0" r="0" b="0"/>
            <wp:wrapTopAndBottom/>
            <wp:docPr id="31" name="Shape 31"/>
            <wp:cNvGraphicFramePr/>
            <a:graphic xmlns:a="http://schemas.openxmlformats.org/drawingml/2006/main">
              <a:graphicData uri="http://schemas.openxmlformats.org/drawingml/2006/picture">
                <pic:pic xmlns:pic="http://schemas.openxmlformats.org/drawingml/2006/picture">
                  <pic:nvPicPr>
                    <pic:cNvPr id="31" name="Picture box 32"/>
                    <pic:cNvPicPr/>
                  </pic:nvPicPr>
                  <pic:blipFill>
                    <a:blip xmlns:r="http://schemas.openxmlformats.org/officeDocument/2006/relationships" r:embed="rId13"/>
                    <a:stretch>
                      <a:fillRect/>
                    </a:stretch>
                  </pic:blipFill>
                  <pic:spPr>
                    <a:xfrm>
                      <a:off x="0" y="0"/>
                      <a:ext cx="353695" cy="1591310"/>
                    </a:xfrm>
                    <a:prstGeom prst="rect">
                      <a:avLst/>
                    </a:prstGeom>
                  </pic:spPr>
                </pic:pic>
              </a:graphicData>
            </a:graphic>
          </wp:anchor>
        </w:drawing>
      </w:r>
      <w:r>
        <w:rPr>
          <w:noProof/>
        </w:rPr>
        <mc:AlternateContent>
          <mc:Choice Requires="wps">
            <w:drawing>
              <wp:anchor distT="0" distB="0" distL="0" distR="0" simplePos="0" relativeHeight="251682816" behindDoc="0" locked="0" layoutInCell="1" allowOverlap="1">
                <wp:simplePos x="0" y="0"/>
                <wp:positionH relativeFrom="page">
                  <wp:posOffset>3561715</wp:posOffset>
                </wp:positionH>
                <wp:positionV relativeFrom="paragraph">
                  <wp:posOffset>618490</wp:posOffset>
                </wp:positionV>
                <wp:extent cx="158750" cy="646430"/>
                <wp:effectExtent l="0" t="0" r="0" b="0"/>
                <wp:wrapNone/>
                <wp:docPr id="33" name="Shape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8750" cy="646430"/>
                        </a:xfrm>
                        <a:prstGeom prst="rect">
                          <a:avLst/>
                        </a:prstGeom>
                        <a:noFill/>
                      </wps:spPr>
                      <wps:txbx>
                        <w:txbxContent>
                          <w:p w:rsidR="00284044">
                            <w:pPr>
                              <w:pStyle w:val="24"/>
                              <w:pBdr>
                                <w:top w:val="single" w:sz="0" w:space="0" w:color="076BB5"/>
                                <w:left w:val="single" w:sz="0" w:space="31" w:color="076BB5"/>
                                <w:bottom w:val="single" w:sz="0" w:space="5" w:color="076BB5"/>
                                <w:right w:val="single" w:sz="0" w:space="31" w:color="076BB5"/>
                              </w:pBdr>
                              <w:shd w:val="clear" w:color="auto" w:fill="076BB5"/>
                            </w:pPr>
                            <w:r>
                              <w:t>分裂导线</w:t>
                            </w:r>
                          </w:p>
                        </w:txbxContent>
                      </wps:txbx>
                      <wps:bodyPr vert="eaVert" lIns="0" tIns="0" rIns="0" bIns="0" upright="1"/>
                    </wps:wsp>
                  </a:graphicData>
                </a:graphic>
              </wp:anchor>
            </w:drawing>
          </mc:Choice>
          <mc:Fallback>
            <w:pict>
              <v:shape id="Shape 33" o:spid="_x0000_s1031" type="#_x0000_t202" style="width:12.5pt;height:50.9pt;margin-top:48.7pt;margin-left:280.45pt;mso-position-horizontal-relative:page;mso-wrap-distance-bottom:0;mso-wrap-distance-left:0;mso-wrap-distance-right:0;mso-wrap-distance-top:0;position:absolute;v-text-anchor:top;z-index:251681792" filled="f" fillcolor="this">
                <v:textbox style="layout-flow:vertical-ideographic" inset="0,0,0,0">
                  <w:txbxContent>
                    <w:p w:rsidR="00284044">
                      <w:pPr>
                        <w:pStyle w:val="24"/>
                        <w:pBdr>
                          <w:top w:val="single" w:sz="0" w:space="0" w:color="076BB5"/>
                          <w:left w:val="single" w:sz="0" w:space="31" w:color="076BB5"/>
                          <w:bottom w:val="single" w:sz="0" w:space="5" w:color="076BB5"/>
                          <w:right w:val="single" w:sz="0" w:space="31" w:color="076BB5"/>
                        </w:pBdr>
                        <w:shd w:val="clear" w:color="auto" w:fill="076BB5"/>
                      </w:pPr>
                      <w:r>
                        <w:t>分裂导线</w:t>
                      </w:r>
                    </w:p>
                  </w:txbxContent>
                </v:textbox>
              </v:shape>
            </w:pict>
          </mc:Fallback>
        </mc:AlternateContent>
      </w:r>
      <w:r>
        <w:rPr>
          <w:noProof/>
        </w:rPr>
        <w:drawing>
          <wp:anchor distT="94615" distB="1097280" distL="0" distR="0" simplePos="0" relativeHeight="251674624" behindDoc="0" locked="0" layoutInCell="1" allowOverlap="1">
            <wp:simplePos x="0" y="0"/>
            <wp:positionH relativeFrom="page">
              <wp:posOffset>3537585</wp:posOffset>
            </wp:positionH>
            <wp:positionV relativeFrom="paragraph">
              <wp:posOffset>94615</wp:posOffset>
            </wp:positionV>
            <wp:extent cx="207010" cy="475615"/>
            <wp:effectExtent l="0" t="0" r="0" b="0"/>
            <wp:wrapTopAndBottom/>
            <wp:docPr id="35" name="Shape 35"/>
            <wp:cNvGraphicFramePr/>
            <a:graphic xmlns:a="http://schemas.openxmlformats.org/drawingml/2006/main">
              <a:graphicData uri="http://schemas.openxmlformats.org/drawingml/2006/picture">
                <pic:pic xmlns:pic="http://schemas.openxmlformats.org/drawingml/2006/picture">
                  <pic:nvPicPr>
                    <pic:cNvPr id="35" name="Picture box 36"/>
                    <pic:cNvPicPr/>
                  </pic:nvPicPr>
                  <pic:blipFill>
                    <a:blip xmlns:r="http://schemas.openxmlformats.org/officeDocument/2006/relationships" r:embed="rId14"/>
                    <a:stretch>
                      <a:fillRect/>
                    </a:stretch>
                  </pic:blipFill>
                  <pic:spPr>
                    <a:xfrm>
                      <a:off x="0" y="0"/>
                      <a:ext cx="207010" cy="475615"/>
                    </a:xfrm>
                    <a:prstGeom prst="rect">
                      <a:avLst/>
                    </a:prstGeom>
                  </pic:spPr>
                </pic:pic>
              </a:graphicData>
            </a:graphic>
          </wp:anchor>
        </w:drawing>
      </w:r>
    </w:p>
    <w:p w:rsidR="00284044">
      <w:pPr>
        <w:pStyle w:val="10"/>
        <w:spacing w:line="461" w:lineRule="exact"/>
        <w:ind w:firstLine="0"/>
      </w:pPr>
      <w:r>
        <w:rPr>
          <w:rFonts w:ascii="Times New Roman" w:eastAsia="Times New Roman" w:hAnsi="Times New Roman" w:cs="Times New Roman"/>
          <w:sz w:val="22"/>
          <w:szCs w:val="22"/>
          <w:lang w:val="en-US" w:eastAsia="en-US" w:bidi="en-US"/>
        </w:rPr>
        <w:t>5.4.2</w:t>
      </w:r>
      <w:r>
        <w:t>牵张机配置</w:t>
      </w:r>
    </w:p>
    <w:p w:rsidR="00284044">
      <w:pPr>
        <w:pStyle w:val="10"/>
        <w:spacing w:line="461" w:lineRule="exact"/>
        <w:ind w:firstLine="460"/>
        <w:jc w:val="both"/>
      </w:pPr>
      <w:r>
        <w:rPr>
          <w:rFonts w:ascii="Times New Roman" w:eastAsia="Times New Roman" w:hAnsi="Times New Roman" w:cs="Times New Roman"/>
          <w:sz w:val="22"/>
          <w:szCs w:val="22"/>
          <w:lang w:val="en-US" w:eastAsia="en-US" w:bidi="en-US"/>
        </w:rPr>
        <w:t>a.</w:t>
      </w:r>
      <w:r>
        <w:t>牵引场</w:t>
      </w:r>
    </w:p>
    <w:p w:rsidR="00284044">
      <w:pPr>
        <w:pStyle w:val="10"/>
        <w:spacing w:line="461" w:lineRule="exact"/>
        <w:ind w:firstLine="460"/>
        <w:jc w:val="both"/>
      </w:pPr>
      <w:r>
        <w:rPr>
          <w:rFonts w:ascii="Times New Roman" w:eastAsia="Times New Roman" w:hAnsi="Times New Roman" w:cs="Times New Roman"/>
          <w:sz w:val="22"/>
          <w:szCs w:val="22"/>
          <w:lang w:val="en-US" w:eastAsia="en-US" w:bidi="en-US"/>
        </w:rPr>
        <w:t>90kN</w:t>
      </w:r>
      <w:r>
        <w:t>牵引机</w:t>
      </w:r>
      <w:r>
        <w:rPr>
          <w:rFonts w:ascii="Times New Roman" w:eastAsia="Times New Roman" w:hAnsi="Times New Roman" w:cs="Times New Roman"/>
          <w:sz w:val="22"/>
          <w:szCs w:val="22"/>
        </w:rPr>
        <w:t>1</w:t>
      </w:r>
      <w:r>
        <w:t>台</w:t>
      </w:r>
      <w:r>
        <w:t>.</w:t>
      </w:r>
      <w:r>
        <w:rPr>
          <w:rFonts w:ascii="Times New Roman" w:eastAsia="Times New Roman" w:hAnsi="Times New Roman" w:cs="Times New Roman"/>
          <w:sz w:val="22"/>
          <w:szCs w:val="22"/>
          <w:lang w:val="en-US" w:eastAsia="en-US" w:bidi="en-US"/>
        </w:rPr>
        <w:t>50kN</w:t>
      </w:r>
      <w:r>
        <w:t>绞磨</w:t>
      </w:r>
      <w:r>
        <w:rPr>
          <w:rFonts w:ascii="Times New Roman" w:eastAsia="Times New Roman" w:hAnsi="Times New Roman" w:cs="Times New Roman"/>
          <w:sz w:val="22"/>
          <w:szCs w:val="22"/>
        </w:rPr>
        <w:t>1</w:t>
      </w:r>
      <w:r>
        <w:t>台。</w:t>
      </w:r>
    </w:p>
    <w:p w:rsidR="00284044">
      <w:pPr>
        <w:pStyle w:val="10"/>
        <w:spacing w:line="461" w:lineRule="exact"/>
        <w:ind w:firstLine="460"/>
        <w:jc w:val="both"/>
      </w:pPr>
      <w:r>
        <w:rPr>
          <w:rFonts w:ascii="Times New Roman" w:eastAsia="Times New Roman" w:hAnsi="Times New Roman" w:cs="Times New Roman"/>
          <w:sz w:val="22"/>
          <w:szCs w:val="22"/>
          <w:lang w:val="en-US" w:eastAsia="en-US" w:bidi="en-US"/>
        </w:rPr>
        <w:t>b.</w:t>
      </w:r>
      <w:r>
        <w:t>张力场</w:t>
      </w:r>
    </w:p>
    <w:p w:rsidR="00284044">
      <w:pPr>
        <w:pStyle w:val="10"/>
        <w:spacing w:line="461" w:lineRule="exact"/>
        <w:ind w:firstLine="460"/>
        <w:jc w:val="both"/>
      </w:pPr>
      <w:r>
        <w:rPr>
          <w:rFonts w:ascii="Times New Roman" w:eastAsia="Times New Roman" w:hAnsi="Times New Roman" w:cs="Times New Roman"/>
          <w:sz w:val="22"/>
          <w:szCs w:val="22"/>
          <w:lang w:val="en-US" w:eastAsia="en-US" w:bidi="en-US"/>
        </w:rPr>
        <w:t>70kN</w:t>
      </w:r>
      <w:r>
        <w:t>张力机</w:t>
      </w:r>
      <w:r>
        <w:rPr>
          <w:rFonts w:ascii="Times New Roman" w:eastAsia="Times New Roman" w:hAnsi="Times New Roman" w:cs="Times New Roman"/>
          <w:sz w:val="22"/>
          <w:szCs w:val="22"/>
        </w:rPr>
        <w:t>I</w:t>
      </w:r>
      <w:r>
        <w:t>台</w:t>
      </w:r>
      <w:r>
        <w:t>.</w:t>
      </w:r>
      <w:r>
        <w:rPr>
          <w:rFonts w:ascii="Times New Roman" w:eastAsia="Times New Roman" w:hAnsi="Times New Roman" w:cs="Times New Roman"/>
          <w:sz w:val="22"/>
          <w:szCs w:val="22"/>
          <w:lang w:val="en-US" w:eastAsia="en-US" w:bidi="en-US"/>
        </w:rPr>
        <w:t>50kN</w:t>
      </w:r>
      <w:r>
        <w:t>绞磨</w:t>
      </w:r>
      <w:r>
        <w:rPr>
          <w:rFonts w:ascii="Times New Roman" w:eastAsia="Times New Roman" w:hAnsi="Times New Roman" w:cs="Times New Roman"/>
          <w:sz w:val="22"/>
          <w:szCs w:val="22"/>
        </w:rPr>
        <w:t>1</w:t>
      </w:r>
      <w:r>
        <w:t>台</w:t>
      </w:r>
      <w:r>
        <w:t>.</w:t>
      </w:r>
    </w:p>
    <w:p w:rsidR="00284044">
      <w:pPr>
        <w:pStyle w:val="10"/>
        <w:numPr>
          <w:ilvl w:val="1"/>
          <w:numId w:val="11"/>
        </w:numPr>
        <w:tabs>
          <w:tab w:val="left" w:pos="614"/>
        </w:tabs>
        <w:spacing w:line="461" w:lineRule="exact"/>
        <w:ind w:firstLine="0"/>
      </w:pPr>
      <w:r>
        <w:t>酎张线夹、接续管握着力试验</w:t>
      </w:r>
    </w:p>
    <w:p w:rsidR="00284044">
      <w:pPr>
        <w:pStyle w:val="10"/>
        <w:spacing w:line="461" w:lineRule="exact"/>
        <w:ind w:firstLine="460"/>
        <w:jc w:val="both"/>
      </w:pPr>
      <w:r>
        <w:t>按照工程中实际使用的导地线及相应的耐张线央、接续管，同配套的钢模，制作检验</w:t>
      </w:r>
      <w:r>
        <w:t>性试件。每种型式的试件不少于</w:t>
      </w:r>
      <w:r>
        <w:rPr>
          <w:rFonts w:ascii="Times New Roman" w:eastAsia="Times New Roman" w:hAnsi="Times New Roman" w:cs="Times New Roman"/>
          <w:sz w:val="22"/>
          <w:szCs w:val="22"/>
        </w:rPr>
        <w:t>3</w:t>
      </w:r>
      <w:r>
        <w:t>根（允许耐张线夹与接续管做成一根试件）</w:t>
      </w:r>
      <w:r>
        <w:t>,</w:t>
      </w:r>
      <w:r>
        <w:t>其试件握着</w:t>
      </w:r>
      <w:r>
        <w:t>力不得小于导线或地线保证计以拉断力的</w:t>
      </w:r>
      <w:r>
        <w:rPr>
          <w:rFonts w:ascii="Times New Roman" w:eastAsia="Times New Roman" w:hAnsi="Times New Roman" w:cs="Times New Roman"/>
          <w:sz w:val="22"/>
          <w:szCs w:val="22"/>
        </w:rPr>
        <w:t>95%.</w:t>
      </w:r>
      <w:r>
        <w:t>各种连接的检验试件的导地线长度应不少</w:t>
      </w:r>
    </w:p>
    <w:p w:rsidR="00284044">
      <w:pPr>
        <w:spacing w:line="1" w:lineRule="exact"/>
      </w:pPr>
      <w:r>
        <w:rPr>
          <w:noProof/>
        </w:rPr>
        <w:drawing>
          <wp:anchor distT="269875" distB="0" distL="36830" distR="0" simplePos="0" relativeHeight="251683840" behindDoc="0" locked="0" layoutInCell="1" allowOverlap="1">
            <wp:simplePos x="0" y="0"/>
            <wp:positionH relativeFrom="page">
              <wp:posOffset>928370</wp:posOffset>
            </wp:positionH>
            <wp:positionV relativeFrom="paragraph">
              <wp:posOffset>269875</wp:posOffset>
            </wp:positionV>
            <wp:extent cx="5589905" cy="786130"/>
            <wp:effectExtent l="0" t="0" r="0" b="0"/>
            <wp:wrapTopAndBottom/>
            <wp:docPr id="37" name="Shape 37"/>
            <wp:cNvGraphicFramePr/>
            <a:graphic xmlns:a="http://schemas.openxmlformats.org/drawingml/2006/main">
              <a:graphicData uri="http://schemas.openxmlformats.org/drawingml/2006/picture">
                <pic:pic xmlns:pic="http://schemas.openxmlformats.org/drawingml/2006/picture">
                  <pic:nvPicPr>
                    <pic:cNvPr id="37" name="Picture box 38"/>
                    <pic:cNvPicPr/>
                  </pic:nvPicPr>
                  <pic:blipFill>
                    <a:blip xmlns:r="http://schemas.openxmlformats.org/officeDocument/2006/relationships" r:embed="rId15"/>
                    <a:stretch>
                      <a:fillRect/>
                    </a:stretch>
                  </pic:blipFill>
                  <pic:spPr>
                    <a:xfrm>
                      <a:off x="0" y="0"/>
                      <a:ext cx="5589905" cy="786130"/>
                    </a:xfrm>
                    <a:prstGeom prst="rect">
                      <a:avLst/>
                    </a:prstGeom>
                  </pic:spPr>
                </pic:pic>
              </a:graphicData>
            </a:graphic>
          </wp:anchor>
        </w:drawing>
      </w:r>
      <w:r>
        <w:rPr>
          <w:noProof/>
        </w:rPr>
        <mc:AlternateContent>
          <mc:Choice Requires="wps">
            <w:drawing>
              <wp:anchor distT="0" distB="0" distL="0" distR="0" simplePos="0" relativeHeight="251685888" behindDoc="0" locked="0" layoutInCell="1" allowOverlap="1">
                <wp:simplePos x="0" y="0"/>
                <wp:positionH relativeFrom="page">
                  <wp:posOffset>891540</wp:posOffset>
                </wp:positionH>
                <wp:positionV relativeFrom="paragraph">
                  <wp:posOffset>38100</wp:posOffset>
                </wp:positionV>
                <wp:extent cx="1901825" cy="194945"/>
                <wp:effectExtent l="0" t="0" r="0" b="0"/>
                <wp:wrapNone/>
                <wp:docPr id="39" name="Shape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1901825" cy="194945"/>
                        </a:xfrm>
                        <a:prstGeom prst="rect">
                          <a:avLst/>
                        </a:prstGeom>
                        <a:noFill/>
                      </wps:spPr>
                      <wps:txbx>
                        <w:txbxContent>
                          <w:p w:rsidR="00284044">
                            <w:pPr>
                              <w:pStyle w:val="a4"/>
                            </w:pPr>
                            <w:r>
                              <w:t>于其外径的</w:t>
                            </w:r>
                            <w:r>
                              <w:rPr>
                                <w:rFonts w:ascii="Times New Roman" w:eastAsia="Times New Roman" w:hAnsi="Times New Roman" w:cs="Times New Roman"/>
                                <w:sz w:val="22"/>
                                <w:szCs w:val="22"/>
                              </w:rPr>
                              <w:t>100</w:t>
                            </w:r>
                            <w:r>
                              <w:t>倍</w:t>
                            </w:r>
                            <w:r>
                              <w:t>.</w:t>
                            </w:r>
                            <w:r>
                              <w:t>见下图</w:t>
                            </w:r>
                            <w:r>
                              <w:t>.</w:t>
                            </w:r>
                          </w:p>
                        </w:txbxContent>
                      </wps:txbx>
                      <wps:bodyPr lIns="0" tIns="0" rIns="0" bIns="0"/>
                    </wps:wsp>
                  </a:graphicData>
                </a:graphic>
              </wp:anchor>
            </w:drawing>
          </mc:Choice>
          <mc:Fallback>
            <w:pict>
              <v:shape id="Shape 39" o:spid="_x0000_s1032" type="#_x0000_t202" style="width:149.75pt;height:15.35pt;margin-top:3pt;margin-left:70.2pt;mso-position-horizontal-relative:page;mso-wrap-distance-bottom:0;mso-wrap-distance-left:0;mso-wrap-distance-right:0;mso-wrap-distance-top:0;position:absolute;v-text-anchor:top;z-index:251684864" filled="f" fillcolor="this">
                <v:textbox inset="0,0,0,0">
                  <w:txbxContent>
                    <w:p w:rsidR="00284044">
                      <w:pPr>
                        <w:pStyle w:val="a4"/>
                      </w:pPr>
                      <w:r>
                        <w:t>于其外径的</w:t>
                      </w:r>
                      <w:r>
                        <w:rPr>
                          <w:rFonts w:ascii="Times New Roman" w:eastAsia="Times New Roman" w:hAnsi="Times New Roman" w:cs="Times New Roman"/>
                          <w:sz w:val="22"/>
                          <w:szCs w:val="22"/>
                        </w:rPr>
                        <w:t>100</w:t>
                      </w:r>
                      <w:r>
                        <w:t>倍</w:t>
                      </w:r>
                      <w:r>
                        <w:t>.</w:t>
                      </w:r>
                      <w:r>
                        <w:t>见下图</w:t>
                      </w:r>
                      <w:r>
                        <w:t>.</w:t>
                      </w:r>
                    </w:p>
                  </w:txbxContent>
                </v:textbox>
              </v:shape>
            </w:pict>
          </mc:Fallback>
        </mc:AlternateContent>
      </w:r>
    </w:p>
    <w:p w:rsidR="00284044">
      <w:pPr>
        <w:pStyle w:val="10"/>
        <w:spacing w:line="240" w:lineRule="auto"/>
        <w:ind w:firstLine="0"/>
        <w:jc w:val="center"/>
      </w:pPr>
      <w:r>
        <w:t>握若力试验示意图</w:t>
      </w:r>
    </w:p>
    <w:p w:rsidR="00284044">
      <w:pPr>
        <w:pStyle w:val="10"/>
        <w:numPr>
          <w:ilvl w:val="1"/>
          <w:numId w:val="11"/>
        </w:numPr>
        <w:tabs>
          <w:tab w:val="left" w:pos="614"/>
        </w:tabs>
        <w:spacing w:line="490" w:lineRule="exact"/>
        <w:ind w:firstLine="0"/>
      </w:pPr>
      <w:r>
        <w:t>其它相关技术准备</w:t>
      </w:r>
    </w:p>
    <w:p w:rsidR="00284044">
      <w:pPr>
        <w:pStyle w:val="10"/>
        <w:spacing w:line="490" w:lineRule="exact"/>
        <w:ind w:firstLine="460"/>
        <w:jc w:val="both"/>
      </w:pPr>
      <w:r>
        <w:rPr>
          <w:rFonts w:ascii="Times New Roman" w:eastAsia="Times New Roman" w:hAnsi="Times New Roman" w:cs="Times New Roman"/>
          <w:sz w:val="22"/>
          <w:szCs w:val="22"/>
          <w:lang w:val="en-US" w:eastAsia="en-US" w:bidi="en-US"/>
        </w:rPr>
        <w:t>a.</w:t>
      </w:r>
      <w:r>
        <w:t>认其核告架线施工相关图纸，核对架线施工说明、杆塔明细表、架线施工图之间</w:t>
      </w:r>
      <w:r>
        <w:t>是否一致。</w:t>
      </w:r>
    </w:p>
    <w:p w:rsidR="00284044">
      <w:pPr>
        <w:pStyle w:val="10"/>
        <w:spacing w:line="475" w:lineRule="exact"/>
        <w:ind w:firstLine="460"/>
        <w:jc w:val="both"/>
      </w:pPr>
      <w:r>
        <w:rPr>
          <w:rFonts w:ascii="Times New Roman" w:eastAsia="Times New Roman" w:hAnsi="Times New Roman" w:cs="Times New Roman"/>
          <w:sz w:val="22"/>
          <w:szCs w:val="22"/>
          <w:lang w:val="en-US" w:eastAsia="en-US" w:bidi="en-US"/>
        </w:rPr>
        <w:t>b.</w:t>
      </w:r>
      <w:r>
        <w:t>认克进行施工场地调查、熟悉各牵张段的地形、地貌和交叉跨越情况，对作业指</w:t>
      </w:r>
      <w:r>
        <w:t>导书进行细化。</w:t>
      </w:r>
    </w:p>
    <w:p w:rsidR="00284044">
      <w:pPr>
        <w:pStyle w:val="10"/>
        <w:spacing w:line="475" w:lineRule="exact"/>
        <w:ind w:firstLine="460"/>
        <w:jc w:val="both"/>
      </w:pPr>
      <w:r>
        <w:rPr>
          <w:rFonts w:ascii="Times New Roman" w:eastAsia="Times New Roman" w:hAnsi="Times New Roman" w:cs="Times New Roman"/>
          <w:sz w:val="22"/>
          <w:szCs w:val="22"/>
          <w:lang w:val="en-US" w:eastAsia="en-US" w:bidi="en-US"/>
        </w:rPr>
        <w:t>c.</w:t>
      </w:r>
      <w:r>
        <w:t>架线施工作业指导书经公司内部审批后报监理、业主审查，在架线施工前对全体</w:t>
      </w:r>
      <w:r>
        <w:t>施工人员进行技术交底</w:t>
      </w:r>
      <w:r>
        <w:t>.</w:t>
      </w:r>
    </w:p>
    <w:p w:rsidR="00284044">
      <w:pPr>
        <w:pStyle w:val="10"/>
        <w:spacing w:line="470" w:lineRule="exact"/>
        <w:ind w:firstLine="460"/>
        <w:jc w:val="both"/>
      </w:pPr>
      <w:r>
        <w:rPr>
          <w:rFonts w:ascii="Times New Roman" w:eastAsia="Times New Roman" w:hAnsi="Times New Roman" w:cs="Times New Roman"/>
          <w:sz w:val="22"/>
          <w:szCs w:val="22"/>
          <w:lang w:val="en-US" w:eastAsia="en-US" w:bidi="en-US"/>
        </w:rPr>
        <w:t>d.</w:t>
      </w:r>
      <w:r>
        <w:t>根据选定的牵张场段绘编全线布线图，布线图中要对放线段的段长、塔号、塔型、</w:t>
      </w:r>
      <w:r>
        <w:t>档距、转角方向和度数、导线布线码单、余线长、接头位置、交叉跨越、沿线监护点等标</w:t>
      </w:r>
      <w:r>
        <w:t>注清楚。</w:t>
      </w:r>
    </w:p>
    <w:p w:rsidR="00284044">
      <w:pPr>
        <w:pStyle w:val="10"/>
        <w:spacing w:line="472" w:lineRule="exact"/>
        <w:ind w:firstLine="480"/>
      </w:pPr>
      <w:r>
        <w:rPr>
          <w:rFonts w:ascii="Times New Roman" w:eastAsia="Times New Roman" w:hAnsi="Times New Roman" w:cs="Times New Roman"/>
          <w:sz w:val="22"/>
          <w:szCs w:val="22"/>
          <w:lang w:val="en-US" w:eastAsia="en-US" w:bidi="en-US"/>
        </w:rPr>
        <w:t>e.</w:t>
      </w:r>
      <w:r>
        <w:t>特殊工种、主要工器具报监理、业主审查。</w:t>
      </w:r>
    </w:p>
    <w:p w:rsidR="00284044">
      <w:pPr>
        <w:pStyle w:val="10"/>
        <w:spacing w:line="472" w:lineRule="exact"/>
        <w:ind w:firstLine="480"/>
      </w:pPr>
      <w:r>
        <w:rPr>
          <w:rFonts w:ascii="Times New Roman" w:eastAsia="Times New Roman" w:hAnsi="Times New Roman" w:cs="Times New Roman"/>
          <w:sz w:val="22"/>
          <w:szCs w:val="22"/>
          <w:lang w:val="en-US" w:eastAsia="en-US" w:bidi="en-US"/>
        </w:rPr>
        <w:t>f.</w:t>
      </w:r>
      <w:r>
        <w:t>安全施工作业票、施工记录表格准备齐全，</w:t>
      </w:r>
    </w:p>
    <w:p w:rsidR="00284044">
      <w:pPr>
        <w:pStyle w:val="10"/>
        <w:numPr>
          <w:ilvl w:val="1"/>
          <w:numId w:val="11"/>
        </w:numPr>
        <w:tabs>
          <w:tab w:val="left" w:pos="614"/>
        </w:tabs>
        <w:spacing w:line="472" w:lineRule="exact"/>
        <w:ind w:firstLine="0"/>
      </w:pPr>
      <w:r>
        <w:t>线路通道清理</w:t>
      </w:r>
    </w:p>
    <w:p w:rsidR="00284044">
      <w:pPr>
        <w:pStyle w:val="10"/>
        <w:spacing w:line="472" w:lineRule="exact"/>
        <w:ind w:firstLine="480"/>
        <w:jc w:val="both"/>
        <w:sectPr>
          <w:type w:val="continuous"/>
          <w:pgSz w:w="11900" w:h="16840"/>
          <w:pgMar w:top="1023" w:right="1059" w:bottom="1043" w:left="1327" w:header="595" w:footer="615" w:gutter="0"/>
          <w:pgNumType w:start="13"/>
          <w:cols w:space="720"/>
          <w:noEndnote/>
          <w:docGrid w:linePitch="360"/>
        </w:sectPr>
      </w:pPr>
      <w:r>
        <w:rPr>
          <w:rFonts w:ascii="Times New Roman" w:eastAsia="Times New Roman" w:hAnsi="Times New Roman" w:cs="Times New Roman"/>
          <w:sz w:val="22"/>
          <w:szCs w:val="22"/>
          <w:lang w:val="en-US" w:eastAsia="en-US" w:bidi="en-US"/>
        </w:rPr>
        <w:t>a.</w:t>
      </w:r>
      <w:r>
        <w:t>架线施工前时沿线的交叉路越等前码物进行详细调查，凡是设计规定需要拆除的</w:t>
      </w:r>
      <w:r>
        <w:t>建筑物、构筑物必须拆除，对影响放线的树木进行砍伐，按规定要迁移的电力线、通信线</w:t>
      </w:r>
      <w:r>
        <w:t>则及时迁移。</w:t>
      </w:r>
    </w:p>
    <w:p w:rsidR="00284044">
      <w:pPr>
        <w:pStyle w:val="10"/>
        <w:spacing w:line="472" w:lineRule="exact"/>
        <w:ind w:firstLine="480"/>
        <w:jc w:val="both"/>
      </w:pPr>
      <w:r>
        <w:rPr>
          <w:rFonts w:ascii="Times New Roman" w:eastAsia="Times New Roman" w:hAnsi="Times New Roman" w:cs="Times New Roman"/>
          <w:sz w:val="22"/>
          <w:szCs w:val="22"/>
          <w:lang w:val="en-US" w:eastAsia="en-US" w:bidi="en-US"/>
        </w:rPr>
        <w:t>b.</w:t>
      </w:r>
      <w:r>
        <w:t>跨越等级公路及通航河流，应事先与公路、航道部门达成佛议。跨越公路时，按</w:t>
      </w:r>
      <w:r>
        <w:t>照</w:t>
      </w:r>
      <w:r>
        <w:t>①</w:t>
      </w:r>
      <w:r>
        <w:t>电力建设安全工作规程</w:t>
      </w:r>
      <w:r>
        <w:t>第</w:t>
      </w:r>
      <w:r>
        <w:rPr>
          <w:rFonts w:ascii="Times New Roman" w:eastAsia="Times New Roman" w:hAnsi="Times New Roman" w:cs="Times New Roman"/>
          <w:sz w:val="22"/>
          <w:szCs w:val="22"/>
        </w:rPr>
        <w:t>2</w:t>
      </w:r>
      <w:r>
        <w:t>部分：架空电力线路》</w:t>
      </w:r>
      <w:r>
        <w:rPr>
          <w:sz w:val="22"/>
          <w:szCs w:val="22"/>
          <w:lang w:val="en-US" w:eastAsia="en-US" w:bidi="en-US"/>
        </w:rPr>
        <w:t>(</w:t>
      </w:r>
      <w:r>
        <w:rPr>
          <w:rFonts w:ascii="Times New Roman" w:eastAsia="Times New Roman" w:hAnsi="Times New Roman" w:cs="Times New Roman"/>
          <w:sz w:val="22"/>
          <w:szCs w:val="22"/>
          <w:lang w:val="en-US" w:eastAsia="en-US" w:bidi="en-US"/>
        </w:rPr>
        <w:t>DL</w:t>
      </w:r>
      <w:r>
        <w:rPr>
          <w:rFonts w:ascii="Times New Roman" w:eastAsia="Times New Roman" w:hAnsi="Times New Roman" w:cs="Times New Roman"/>
          <w:sz w:val="22"/>
          <w:szCs w:val="22"/>
          <w:lang w:val="en-US" w:eastAsia="en-US" w:bidi="en-US"/>
        </w:rPr>
        <w:t>5009.</w:t>
      </w:r>
      <w:r>
        <w:rPr>
          <w:rFonts w:ascii="Times New Roman" w:eastAsia="Times New Roman" w:hAnsi="Times New Roman" w:cs="Times New Roman"/>
          <w:sz w:val="22"/>
          <w:szCs w:val="22"/>
          <w:lang w:val="en-US" w:eastAsia="en-US" w:bidi="en-US"/>
        </w:rPr>
        <w:t>2-2001)</w:t>
      </w:r>
      <w:r>
        <w:t>的规定搭设跨</w:t>
      </w:r>
      <w:r>
        <w:t>越架，对于机动车辆很少的乡村便道，可不搭设跨越架</w:t>
      </w:r>
      <w:r>
        <w:t>,</w:t>
      </w:r>
      <w:r>
        <w:t>但架线施工期间，夷派专人看守</w:t>
      </w:r>
      <w:r>
        <w:t>监护。</w:t>
      </w:r>
    </w:p>
    <w:p w:rsidR="00284044">
      <w:pPr>
        <w:pStyle w:val="10"/>
        <w:spacing w:line="472" w:lineRule="exact"/>
        <w:ind w:firstLine="480"/>
      </w:pPr>
      <w:r>
        <w:rPr>
          <w:rFonts w:ascii="Times New Roman" w:eastAsia="Times New Roman" w:hAnsi="Times New Roman" w:cs="Times New Roman"/>
          <w:sz w:val="22"/>
          <w:szCs w:val="22"/>
          <w:lang w:val="en-US" w:eastAsia="en-US" w:bidi="en-US"/>
        </w:rPr>
        <w:t>c.</w:t>
      </w:r>
      <w:r>
        <w:t>跨越架根据被跨越物具体情况</w:t>
      </w:r>
      <w:r>
        <w:t>.</w:t>
      </w:r>
      <w:r>
        <w:t>可采用毛竹跨越架或带电跨越网。</w:t>
      </w:r>
    </w:p>
    <w:p w:rsidR="00284044">
      <w:pPr>
        <w:pStyle w:val="10"/>
        <w:spacing w:line="472" w:lineRule="exact"/>
        <w:ind w:firstLine="480"/>
      </w:pPr>
      <w:r>
        <w:rPr>
          <w:rFonts w:ascii="Times New Roman" w:eastAsia="Times New Roman" w:hAnsi="Times New Roman" w:cs="Times New Roman"/>
          <w:sz w:val="22"/>
          <w:szCs w:val="22"/>
          <w:lang w:val="en-US" w:eastAsia="en-US" w:bidi="en-US"/>
        </w:rPr>
        <w:t>d.</w:t>
      </w:r>
      <w:r>
        <w:t>跨越电力线路时，首先考虑停电踏越架线。</w:t>
      </w:r>
    </w:p>
    <w:p w:rsidR="00284044">
      <w:pPr>
        <w:pStyle w:val="10"/>
        <w:spacing w:line="472" w:lineRule="exact"/>
        <w:ind w:firstLine="480"/>
        <w:jc w:val="both"/>
      </w:pPr>
      <w:r>
        <w:t>①</w:t>
      </w:r>
      <w:r>
        <w:t>跨越</w:t>
      </w:r>
      <w:r>
        <w:rPr>
          <w:rFonts w:ascii="Times New Roman" w:eastAsia="Times New Roman" w:hAnsi="Times New Roman" w:cs="Times New Roman"/>
          <w:sz w:val="22"/>
          <w:szCs w:val="22"/>
          <w:lang w:val="en-US" w:eastAsia="en-US" w:bidi="en-US"/>
        </w:rPr>
        <w:t>110"</w:t>
      </w:r>
      <w:r>
        <w:t>及以上电力线，应停电落线，井搭设较低跨越架，尽可能降低电力线</w:t>
      </w:r>
      <w:r>
        <w:t>的高度：</w:t>
      </w:r>
    </w:p>
    <w:p w:rsidR="00284044">
      <w:pPr>
        <w:pStyle w:val="10"/>
        <w:numPr>
          <w:ilvl w:val="0"/>
          <w:numId w:val="12"/>
        </w:numPr>
        <w:tabs>
          <w:tab w:val="left" w:pos="970"/>
        </w:tabs>
        <w:spacing w:line="480" w:lineRule="exact"/>
        <w:ind w:firstLine="480"/>
      </w:pPr>
      <w:r>
        <w:t>翳越</w:t>
      </w:r>
      <w:r>
        <w:rPr>
          <w:rFonts w:ascii="Times New Roman" w:eastAsia="Times New Roman" w:hAnsi="Times New Roman" w:cs="Times New Roman"/>
          <w:sz w:val="22"/>
          <w:szCs w:val="22"/>
          <w:lang w:val="en-US" w:eastAsia="en-US" w:bidi="en-US"/>
        </w:rPr>
        <w:t>35kV</w:t>
      </w:r>
      <w:r>
        <w:t>及以下等级电力线，实行停电落线或搭架跨趣；</w:t>
      </w:r>
    </w:p>
    <w:p w:rsidR="00284044">
      <w:pPr>
        <w:pStyle w:val="10"/>
        <w:numPr>
          <w:ilvl w:val="0"/>
          <w:numId w:val="12"/>
        </w:numPr>
        <w:tabs>
          <w:tab w:val="left" w:pos="970"/>
        </w:tabs>
        <w:spacing w:line="480" w:lineRule="exact"/>
        <w:ind w:firstLine="480"/>
        <w:jc w:val="both"/>
      </w:pPr>
      <w:r>
        <w:t>若不能停电跨越架线时，跨越</w:t>
      </w:r>
      <w:r>
        <w:rPr>
          <w:rFonts w:ascii="Times New Roman" w:eastAsia="Times New Roman" w:hAnsi="Times New Roman" w:cs="Times New Roman"/>
          <w:sz w:val="22"/>
          <w:szCs w:val="22"/>
          <w:lang w:val="en-US" w:eastAsia="en-US" w:bidi="en-US"/>
        </w:rPr>
        <w:t>35kV</w:t>
      </w:r>
      <w:r>
        <w:t>及以上电力线时采取停电跨越的架线施工方</w:t>
      </w:r>
      <w:r>
        <w:t>法</w:t>
      </w:r>
      <w:r>
        <w:t>(</w:t>
      </w:r>
      <w:r>
        <w:t>若建设分公司有其他要求，项目部及时编制措施</w:t>
      </w:r>
      <w:r>
        <w:t>)</w:t>
      </w:r>
      <w:r>
        <w:t>：</w:t>
      </w:r>
    </w:p>
    <w:p w:rsidR="00284044">
      <w:pPr>
        <w:pStyle w:val="10"/>
        <w:numPr>
          <w:ilvl w:val="0"/>
          <w:numId w:val="12"/>
        </w:numPr>
        <w:tabs>
          <w:tab w:val="left" w:pos="970"/>
        </w:tabs>
        <w:spacing w:line="473" w:lineRule="exact"/>
        <w:ind w:firstLine="480"/>
      </w:pPr>
      <w:r>
        <w:t>对于</w:t>
      </w:r>
      <w:r>
        <w:rPr>
          <w:rFonts w:ascii="Times New Roman" w:eastAsia="Times New Roman" w:hAnsi="Times New Roman" w:cs="Times New Roman"/>
          <w:sz w:val="22"/>
          <w:szCs w:val="22"/>
          <w:lang w:val="en-US" w:eastAsia="en-US" w:bidi="en-US"/>
        </w:rPr>
        <w:t>35kV</w:t>
      </w:r>
      <w:r>
        <w:t>以下电力线则采取搭设毛竹爵越架进行不停电涔越施工：</w:t>
      </w:r>
    </w:p>
    <w:p w:rsidR="00284044">
      <w:pPr>
        <w:pStyle w:val="10"/>
        <w:spacing w:line="473" w:lineRule="exact"/>
        <w:ind w:firstLine="480"/>
      </w:pPr>
      <w:r>
        <w:t>⑤</w:t>
      </w:r>
      <w:r>
        <w:t>施工期间，所有停电线路</w:t>
      </w:r>
      <w:r>
        <w:t>,</w:t>
      </w:r>
      <w:r>
        <w:t>在确认停电</w:t>
      </w:r>
      <w:r>
        <w:t>,</w:t>
      </w:r>
      <w:r>
        <w:t>并在被涔越电力线路的两侧挂好工作接</w:t>
      </w:r>
      <w:r>
        <w:t>地线后，方可工作</w:t>
      </w:r>
      <w:r>
        <w:t>.</w:t>
      </w:r>
      <w:r>
        <w:t>具体详见该工程《踏越电力线路架线施工措施凯</w:t>
      </w:r>
    </w:p>
    <w:p w:rsidR="00284044">
      <w:pPr>
        <w:pStyle w:val="10"/>
        <w:spacing w:line="473" w:lineRule="exact"/>
        <w:ind w:firstLine="480"/>
      </w:pPr>
      <w:r>
        <w:rPr>
          <w:rFonts w:ascii="Times New Roman" w:eastAsia="Times New Roman" w:hAnsi="Times New Roman" w:cs="Times New Roman"/>
          <w:sz w:val="22"/>
          <w:szCs w:val="22"/>
          <w:lang w:val="en-US" w:eastAsia="en-US" w:bidi="en-US"/>
        </w:rPr>
        <w:t>e.</w:t>
      </w:r>
      <w:r>
        <w:t>跨越等级通信线时，应遵照安全规程的要求搭设跨越架。对</w:t>
      </w:r>
      <w:r>
        <w:rPr>
          <w:rFonts w:ascii="Times New Roman" w:eastAsia="Times New Roman" w:hAnsi="Times New Roman" w:cs="Times New Roman"/>
          <w:sz w:val="22"/>
          <w:szCs w:val="22"/>
          <w:lang w:val="en-US" w:eastAsia="en-US" w:bidi="en-US"/>
        </w:rPr>
        <w:t>H</w:t>
      </w:r>
      <w:r>
        <w:t>【级以卜通信我和农</w:t>
      </w:r>
      <w:r>
        <w:t>村广播线，在征得用户的同意后，采取落线或临时断开。</w:t>
      </w:r>
    </w:p>
    <w:p w:rsidR="00284044">
      <w:pPr>
        <w:pStyle w:val="10"/>
        <w:spacing w:line="473" w:lineRule="exact"/>
        <w:ind w:firstLine="480"/>
      </w:pPr>
      <w:r>
        <w:rPr>
          <w:rFonts w:ascii="Times New Roman" w:eastAsia="Times New Roman" w:hAnsi="Times New Roman" w:cs="Times New Roman"/>
          <w:sz w:val="22"/>
          <w:szCs w:val="22"/>
          <w:lang w:val="en-US" w:eastAsia="en-US" w:bidi="en-US"/>
        </w:rPr>
        <w:t>f.</w:t>
      </w:r>
      <w:r>
        <w:t>需停电施工的低压线、三级以下通讯线、农村广播线，由施工队负贲与用户联系，</w:t>
      </w:r>
      <w:r>
        <w:t>不得任意开断或降线。落线或临时断开处理时要做好原始记录，并做好防护工作，施工完</w:t>
      </w:r>
      <w:r>
        <w:t>毕后通知用户并给予恢复</w:t>
      </w:r>
      <w:r>
        <w:t>“</w:t>
      </w:r>
    </w:p>
    <w:p w:rsidR="00284044">
      <w:pPr>
        <w:pStyle w:val="10"/>
        <w:numPr>
          <w:ilvl w:val="1"/>
          <w:numId w:val="11"/>
        </w:numPr>
        <w:tabs>
          <w:tab w:val="left" w:pos="614"/>
        </w:tabs>
        <w:spacing w:line="473" w:lineRule="exact"/>
        <w:ind w:firstLine="0"/>
      </w:pPr>
      <w:r>
        <w:t>两制架搭设</w:t>
      </w:r>
    </w:p>
    <w:p w:rsidR="00284044">
      <w:pPr>
        <w:pStyle w:val="10"/>
        <w:spacing w:line="473" w:lineRule="exact"/>
        <w:ind w:firstLine="480"/>
      </w:pPr>
      <w:r>
        <w:rPr>
          <w:rFonts w:ascii="Times New Roman" w:eastAsia="Times New Roman" w:hAnsi="Times New Roman" w:cs="Times New Roman"/>
          <w:sz w:val="22"/>
          <w:szCs w:val="22"/>
          <w:lang w:val="en-US" w:eastAsia="en-US" w:bidi="en-US"/>
        </w:rPr>
        <w:t>a.</w:t>
      </w:r>
      <w:r>
        <w:t>张力架线中跨越架的几何尺寸</w:t>
      </w:r>
      <w:r>
        <w:t>.</w:t>
      </w:r>
      <w:r>
        <w:t>应满足规范要求</w:t>
      </w:r>
      <w:r>
        <w:rPr>
          <w:lang w:val="en-US" w:eastAsia="en-US" w:bidi="en-US"/>
        </w:rPr>
        <w:t>.</w:t>
      </w:r>
    </w:p>
    <w:p w:rsidR="00284044">
      <w:pPr>
        <w:pStyle w:val="10"/>
        <w:spacing w:line="473" w:lineRule="exact"/>
        <w:ind w:firstLine="480"/>
      </w:pPr>
      <w:r>
        <w:rPr>
          <w:rFonts w:ascii="Times New Roman" w:eastAsia="Times New Roman" w:hAnsi="Times New Roman" w:cs="Times New Roman"/>
          <w:sz w:val="22"/>
          <w:szCs w:val="22"/>
          <w:lang w:val="en-US" w:eastAsia="en-US" w:bidi="en-US"/>
        </w:rPr>
        <w:t>b.</w:t>
      </w:r>
      <w:r>
        <w:t>筋越架与被跨越体之间的最小安全即离见下表</w:t>
      </w:r>
      <w:r>
        <w:t>”</w:t>
      </w:r>
    </w:p>
    <w:p w:rsidR="00284044">
      <w:pPr>
        <w:pStyle w:val="10"/>
        <w:spacing w:after="80" w:line="473" w:lineRule="exact"/>
        <w:ind w:firstLine="0"/>
        <w:jc w:val="center"/>
      </w:pPr>
      <w:r>
        <w:t>跨越架与被跨越物的最小安全距离</w:t>
      </w:r>
    </w:p>
    <w:p w:rsidR="00284044">
      <w:pPr>
        <w:pStyle w:val="10"/>
        <w:tabs>
          <w:tab w:val="left" w:pos="5407"/>
        </w:tabs>
        <w:spacing w:line="240" w:lineRule="auto"/>
        <w:ind w:left="1020" w:firstLine="0"/>
        <w:sectPr>
          <w:type w:val="nextPage"/>
          <w:pgSz w:w="11900" w:h="16840"/>
          <w:pgMar w:top="1023" w:right="1059" w:bottom="1043" w:left="1327" w:header="595" w:footer="615" w:gutter="0"/>
          <w:pgNumType w:start="14"/>
          <w:cols w:space="720"/>
          <w:noEndnote/>
          <w:titlePg w:val="0"/>
          <w:docGrid w:linePitch="360"/>
        </w:sectPr>
      </w:pPr>
      <w:r>
        <w:rPr>
          <w:b/>
          <w:bCs/>
        </w:rPr>
        <w:t>跨</w:t>
      </w:r>
      <w:r>
        <w:rPr>
          <w:rFonts w:ascii="Courier New" w:eastAsia="Courier New" w:hAnsi="Courier New" w:cs="Courier New"/>
          <w:sz w:val="32"/>
          <w:szCs w:val="32"/>
          <w:lang w:val="en-US" w:eastAsia="en-US" w:bidi="en-US"/>
        </w:rPr>
        <w:t>It</w:t>
      </w:r>
      <w:r>
        <w:rPr>
          <w:b/>
          <w:bCs/>
        </w:rPr>
        <w:t>一部位</w:t>
      </w:r>
      <w:r>
        <w:rPr>
          <w:rFonts w:ascii="Courier New" w:eastAsia="Courier New" w:hAnsi="Courier New" w:cs="Courier New"/>
          <w:sz w:val="32"/>
          <w:szCs w:val="32"/>
        </w:rPr>
        <w:t>I</w:t>
      </w:r>
      <w:r>
        <w:rPr>
          <w:rFonts w:ascii="Courier New" w:eastAsia="Courier New" w:hAnsi="Courier New" w:cs="Courier New"/>
          <w:sz w:val="32"/>
          <w:szCs w:val="32"/>
        </w:rPr>
        <w:tab/>
      </w:r>
      <w:r>
        <w:rPr>
          <w:b/>
          <w:bCs/>
        </w:rPr>
        <w:t>被冒</w:t>
      </w:r>
      <w:r>
        <w:rPr>
          <w:rFonts w:ascii="Times New Roman" w:eastAsia="Times New Roman" w:hAnsi="Times New Roman" w:cs="Times New Roman"/>
          <w:b/>
          <w:bCs/>
          <w:sz w:val="19"/>
          <w:szCs w:val="19"/>
          <w:lang w:val="en-US" w:eastAsia="en-US" w:bidi="en-US"/>
        </w:rPr>
        <w:t>♦</w:t>
      </w:r>
      <w:r>
        <w:rPr>
          <w:b/>
          <w:bCs/>
        </w:rPr>
        <w:t>物名称</w:t>
      </w:r>
    </w:p>
    <w:tbl>
      <w:tblPr>
        <w:tblStyle w:val="TableNormal"/>
        <w:tblOverlap w:val="never"/>
        <w:tblW w:w="0" w:type="auto"/>
        <w:jc w:val="center"/>
        <w:tblLayout w:type="fixed"/>
        <w:tblCellMar>
          <w:top w:w="0" w:type="dxa"/>
          <w:left w:w="10" w:type="dxa"/>
          <w:bottom w:w="0" w:type="dxa"/>
          <w:right w:w="10" w:type="dxa"/>
        </w:tblCellMar>
        <w:tblLook w:val="0000"/>
      </w:tblPr>
      <w:tblGrid>
        <w:gridCol w:w="2851"/>
        <w:gridCol w:w="2899"/>
        <w:gridCol w:w="2918"/>
      </w:tblGrid>
      <w:tr>
        <w:tblPrEx>
          <w:tblW w:w="0" w:type="auto"/>
          <w:jc w:val="center"/>
          <w:tblLayout w:type="fixed"/>
          <w:tblCellMar>
            <w:top w:w="0" w:type="dxa"/>
            <w:left w:w="10" w:type="dxa"/>
            <w:bottom w:w="0" w:type="dxa"/>
            <w:right w:w="10" w:type="dxa"/>
          </w:tblCellMar>
          <w:tblLook w:val="0000"/>
        </w:tblPrEx>
        <w:trPr>
          <w:trHeight w:hRule="exact" w:val="355"/>
          <w:jc w:val="center"/>
        </w:trPr>
        <w:tc>
          <w:tcPr>
            <w:tcW w:w="2851" w:type="dxa"/>
            <w:tcBorders>
              <w:top w:val="single" w:sz="4" w:space="0" w:color="auto"/>
              <w:left w:val="single" w:sz="4" w:space="0" w:color="auto"/>
            </w:tcBorders>
            <w:shd w:val="clear" w:color="auto" w:fill="auto"/>
          </w:tcPr>
          <w:p w:rsidR="00284044">
            <w:pPr>
              <w:rPr>
                <w:sz w:val="10"/>
                <w:szCs w:val="10"/>
              </w:rPr>
            </w:pPr>
          </w:p>
        </w:tc>
        <w:tc>
          <w:tcPr>
            <w:tcW w:w="2899" w:type="dxa"/>
            <w:tcBorders>
              <w:top w:val="single" w:sz="4" w:space="0" w:color="auto"/>
              <w:left w:val="single" w:sz="4" w:space="0" w:color="auto"/>
            </w:tcBorders>
            <w:shd w:val="clear" w:color="auto" w:fill="auto"/>
            <w:vAlign w:val="bottom"/>
          </w:tcPr>
          <w:p w:rsidR="00284044">
            <w:pPr>
              <w:pStyle w:val="a7"/>
              <w:spacing w:line="240" w:lineRule="auto"/>
              <w:ind w:firstLine="0"/>
              <w:jc w:val="center"/>
            </w:pPr>
            <w:r>
              <w:rPr>
                <w:b/>
                <w:bCs/>
              </w:rPr>
              <w:t>公路</w:t>
            </w:r>
          </w:p>
        </w:tc>
        <w:tc>
          <w:tcPr>
            <w:tcW w:w="2918" w:type="dxa"/>
            <w:tcBorders>
              <w:top w:val="single" w:sz="4" w:space="0" w:color="auto"/>
              <w:left w:val="single" w:sz="4" w:space="0" w:color="auto"/>
              <w:right w:val="single" w:sz="4" w:space="0" w:color="auto"/>
            </w:tcBorders>
            <w:shd w:val="clear" w:color="auto" w:fill="auto"/>
            <w:vAlign w:val="bottom"/>
          </w:tcPr>
          <w:p w:rsidR="00284044">
            <w:pPr>
              <w:pStyle w:val="a7"/>
              <w:spacing w:line="240" w:lineRule="auto"/>
              <w:ind w:firstLine="0"/>
              <w:jc w:val="center"/>
            </w:pPr>
            <w:r>
              <w:rPr>
                <w:b/>
                <w:bCs/>
              </w:rPr>
              <w:t>通讯线</w:t>
            </w:r>
          </w:p>
        </w:tc>
      </w:tr>
      <w:tr>
        <w:tblPrEx>
          <w:tblW w:w="0" w:type="auto"/>
          <w:jc w:val="center"/>
          <w:tblLayout w:type="fixed"/>
          <w:tblCellMar>
            <w:top w:w="0" w:type="dxa"/>
            <w:left w:w="10" w:type="dxa"/>
            <w:bottom w:w="0" w:type="dxa"/>
            <w:right w:w="10" w:type="dxa"/>
          </w:tblCellMar>
          <w:tblLook w:val="0000"/>
        </w:tblPrEx>
        <w:trPr>
          <w:trHeight w:hRule="exact" w:val="374"/>
          <w:jc w:val="center"/>
        </w:trPr>
        <w:tc>
          <w:tcPr>
            <w:tcW w:w="2851" w:type="dxa"/>
            <w:tcBorders>
              <w:top w:val="single" w:sz="4" w:space="0" w:color="auto"/>
              <w:left w:val="single" w:sz="4" w:space="0" w:color="auto"/>
            </w:tcBorders>
            <w:shd w:val="clear" w:color="auto" w:fill="auto"/>
          </w:tcPr>
          <w:p w:rsidR="00284044">
            <w:pPr>
              <w:pStyle w:val="a7"/>
              <w:spacing w:line="240" w:lineRule="auto"/>
              <w:ind w:firstLine="0"/>
              <w:jc w:val="center"/>
            </w:pPr>
            <w:r>
              <w:t>与架而水平即离（米）</w:t>
            </w:r>
          </w:p>
        </w:tc>
        <w:tc>
          <w:tcPr>
            <w:tcW w:w="2899" w:type="dxa"/>
            <w:tcBorders>
              <w:top w:val="single" w:sz="4" w:space="0" w:color="auto"/>
              <w:left w:val="single" w:sz="4" w:space="0" w:color="auto"/>
            </w:tcBorders>
            <w:shd w:val="clear" w:color="auto" w:fill="auto"/>
          </w:tcPr>
          <w:p w:rsidR="00284044">
            <w:pPr>
              <w:pStyle w:val="a7"/>
              <w:spacing w:line="240" w:lineRule="auto"/>
              <w:ind w:firstLine="0"/>
              <w:jc w:val="center"/>
              <w:rPr>
                <w:sz w:val="22"/>
                <w:szCs w:val="22"/>
              </w:rPr>
            </w:pPr>
            <w:r>
              <w:t>至路边：</w:t>
            </w:r>
            <w:r>
              <w:rPr>
                <w:rFonts w:ascii="Times New Roman" w:eastAsia="Times New Roman" w:hAnsi="Times New Roman" w:cs="Times New Roman"/>
                <w:sz w:val="22"/>
                <w:szCs w:val="22"/>
                <w:lang w:val="en-US" w:eastAsia="en-US" w:bidi="en-US"/>
              </w:rPr>
              <w:t>0.6</w:t>
            </w:r>
          </w:p>
        </w:tc>
        <w:tc>
          <w:tcPr>
            <w:tcW w:w="2918" w:type="dxa"/>
            <w:tcBorders>
              <w:top w:val="single" w:sz="4" w:space="0" w:color="auto"/>
              <w:left w:val="single" w:sz="4" w:space="0" w:color="auto"/>
              <w:right w:val="single" w:sz="4" w:space="0" w:color="auto"/>
            </w:tcBorders>
            <w:shd w:val="clear" w:color="auto" w:fill="auto"/>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0.6</w:t>
            </w:r>
          </w:p>
        </w:tc>
      </w:tr>
      <w:tr>
        <w:tblPrEx>
          <w:tblW w:w="0" w:type="auto"/>
          <w:jc w:val="center"/>
          <w:tblLayout w:type="fixed"/>
          <w:tblCellMar>
            <w:top w:w="0" w:type="dxa"/>
            <w:left w:w="10" w:type="dxa"/>
            <w:bottom w:w="0" w:type="dxa"/>
            <w:right w:w="10" w:type="dxa"/>
          </w:tblCellMar>
          <w:tblLook w:val="0000"/>
        </w:tblPrEx>
        <w:trPr>
          <w:trHeight w:hRule="exact" w:val="394"/>
          <w:jc w:val="center"/>
        </w:trPr>
        <w:tc>
          <w:tcPr>
            <w:tcW w:w="2851" w:type="dxa"/>
            <w:tcBorders>
              <w:top w:val="single" w:sz="4" w:space="0" w:color="auto"/>
              <w:left w:val="single" w:sz="4" w:space="0" w:color="auto"/>
              <w:bottom w:val="single" w:sz="4" w:space="0" w:color="auto"/>
            </w:tcBorders>
            <w:shd w:val="clear" w:color="auto" w:fill="auto"/>
          </w:tcPr>
          <w:p w:rsidR="00284044">
            <w:pPr>
              <w:pStyle w:val="a7"/>
              <w:spacing w:line="240" w:lineRule="auto"/>
              <w:ind w:firstLine="0"/>
              <w:jc w:val="center"/>
            </w:pPr>
            <w:r>
              <w:t>与时顶杆率</w:t>
            </w:r>
            <w:r>
              <w:rPr>
                <w:rFonts w:ascii="Times New Roman" w:eastAsia="Times New Roman" w:hAnsi="Times New Roman" w:cs="Times New Roman"/>
                <w:sz w:val="22"/>
                <w:szCs w:val="22"/>
              </w:rPr>
              <w:t>11</w:t>
            </w:r>
            <w:r>
              <w:t>距离（米）</w:t>
            </w:r>
          </w:p>
        </w:tc>
        <w:tc>
          <w:tcPr>
            <w:tcW w:w="2899" w:type="dxa"/>
            <w:tcBorders>
              <w:top w:val="single" w:sz="4" w:space="0" w:color="auto"/>
              <w:left w:val="single" w:sz="4" w:space="0" w:color="auto"/>
              <w:bottom w:val="single" w:sz="4" w:space="0" w:color="auto"/>
            </w:tcBorders>
            <w:shd w:val="clear" w:color="auto" w:fill="auto"/>
          </w:tcPr>
          <w:p w:rsidR="00284044">
            <w:pPr>
              <w:pStyle w:val="a7"/>
              <w:spacing w:line="240" w:lineRule="auto"/>
              <w:ind w:firstLine="0"/>
              <w:jc w:val="center"/>
              <w:rPr>
                <w:sz w:val="22"/>
                <w:szCs w:val="22"/>
              </w:rPr>
            </w:pPr>
            <w:r>
              <w:t>至路面：</w:t>
            </w:r>
            <w:r>
              <w:rPr>
                <w:rFonts w:ascii="Times New Roman" w:eastAsia="Times New Roman" w:hAnsi="Times New Roman" w:cs="Times New Roman"/>
                <w:sz w:val="22"/>
                <w:szCs w:val="22"/>
                <w:lang w:val="en-US" w:eastAsia="en-US" w:bidi="en-US"/>
              </w:rPr>
              <w:t>5.</w:t>
            </w:r>
            <w:r>
              <w:rPr>
                <w:rFonts w:ascii="Times New Roman" w:eastAsia="Times New Roman" w:hAnsi="Times New Roman" w:cs="Times New Roman"/>
                <w:sz w:val="22"/>
                <w:szCs w:val="22"/>
              </w:rPr>
              <w:t>5</w:t>
            </w:r>
          </w:p>
        </w:tc>
        <w:tc>
          <w:tcPr>
            <w:tcW w:w="2918" w:type="dxa"/>
            <w:tcBorders>
              <w:top w:val="single" w:sz="4" w:space="0" w:color="auto"/>
              <w:left w:val="single" w:sz="4" w:space="0" w:color="auto"/>
              <w:bottom w:val="single" w:sz="4" w:space="0" w:color="auto"/>
              <w:right w:val="single" w:sz="4" w:space="0" w:color="auto"/>
            </w:tcBorders>
            <w:shd w:val="clear" w:color="auto" w:fill="auto"/>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1.5</w:t>
            </w:r>
          </w:p>
        </w:tc>
      </w:tr>
    </w:tbl>
    <w:p w:rsidR="00284044">
      <w:pPr>
        <w:pStyle w:val="a6"/>
        <w:ind w:left="106"/>
      </w:pPr>
      <w:r>
        <w:rPr>
          <w:rFonts w:ascii="Times New Roman" w:eastAsia="Times New Roman" w:hAnsi="Times New Roman" w:cs="Times New Roman"/>
          <w:sz w:val="22"/>
          <w:szCs w:val="22"/>
          <w:lang w:val="en-US" w:eastAsia="en-US" w:bidi="en-US"/>
        </w:rPr>
        <w:t>C.</w:t>
      </w:r>
      <w:r>
        <w:t>在考虑最大其偏的情况卜，跨越架（网）与带电体应保持的最小安全距离见卜友。</w:t>
      </w:r>
    </w:p>
    <w:p w:rsidR="00284044">
      <w:pPr>
        <w:spacing w:after="179" w:line="1" w:lineRule="exact"/>
      </w:pPr>
    </w:p>
    <w:p w:rsidR="00284044">
      <w:pPr>
        <w:spacing w:line="1" w:lineRule="exact"/>
      </w:pPr>
    </w:p>
    <w:p w:rsidR="00284044">
      <w:pPr>
        <w:pStyle w:val="a6"/>
        <w:ind w:left="2515"/>
      </w:pPr>
      <w:r>
        <w:t>符越架对电力线路的最小安全距离</w:t>
      </w:r>
    </w:p>
    <w:tbl>
      <w:tblPr>
        <w:tblStyle w:val="TableNormal"/>
        <w:tblOverlap w:val="never"/>
        <w:tblW w:w="0" w:type="auto"/>
        <w:jc w:val="center"/>
        <w:tblLayout w:type="fixed"/>
        <w:tblCellMar>
          <w:top w:w="0" w:type="dxa"/>
          <w:left w:w="10" w:type="dxa"/>
          <w:bottom w:w="0" w:type="dxa"/>
          <w:right w:w="10" w:type="dxa"/>
        </w:tblCellMar>
        <w:tblLook w:val="0000"/>
      </w:tblPr>
      <w:tblGrid>
        <w:gridCol w:w="3427"/>
        <w:gridCol w:w="1046"/>
        <w:gridCol w:w="1046"/>
        <w:gridCol w:w="1037"/>
        <w:gridCol w:w="1056"/>
        <w:gridCol w:w="1056"/>
      </w:tblGrid>
      <w:tr>
        <w:tblPrEx>
          <w:tblW w:w="0" w:type="auto"/>
          <w:jc w:val="center"/>
          <w:tblLayout w:type="fixed"/>
          <w:tblCellMar>
            <w:top w:w="0" w:type="dxa"/>
            <w:left w:w="10" w:type="dxa"/>
            <w:bottom w:w="0" w:type="dxa"/>
            <w:right w:w="10" w:type="dxa"/>
          </w:tblCellMar>
          <w:tblLook w:val="0000"/>
        </w:tblPrEx>
        <w:trPr>
          <w:trHeight w:hRule="exact" w:val="365"/>
          <w:jc w:val="center"/>
        </w:trPr>
        <w:tc>
          <w:tcPr>
            <w:tcW w:w="3427"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pPr>
            <w:r>
              <w:t>防越架部位</w:t>
            </w:r>
          </w:p>
        </w:tc>
        <w:tc>
          <w:tcPr>
            <w:tcW w:w="5241" w:type="dxa"/>
            <w:gridSpan w:val="5"/>
            <w:tcBorders>
              <w:top w:val="single" w:sz="4" w:space="0" w:color="auto"/>
              <w:left w:val="single" w:sz="4" w:space="0" w:color="auto"/>
              <w:right w:val="single" w:sz="4" w:space="0" w:color="auto"/>
            </w:tcBorders>
            <w:shd w:val="clear" w:color="auto" w:fill="auto"/>
          </w:tcPr>
          <w:p w:rsidR="00284044">
            <w:pPr>
              <w:pStyle w:val="a7"/>
              <w:spacing w:line="240" w:lineRule="auto"/>
              <w:ind w:firstLine="0"/>
              <w:jc w:val="center"/>
            </w:pPr>
            <w:r>
              <w:t>被号越带电体电压等级</w:t>
            </w:r>
          </w:p>
        </w:tc>
      </w:tr>
      <w:tr>
        <w:tblPrEx>
          <w:tblW w:w="0" w:type="auto"/>
          <w:jc w:val="center"/>
          <w:tblLayout w:type="fixed"/>
          <w:tblCellMar>
            <w:top w:w="0" w:type="dxa"/>
            <w:left w:w="10" w:type="dxa"/>
            <w:bottom w:w="0" w:type="dxa"/>
            <w:right w:w="10" w:type="dxa"/>
          </w:tblCellMar>
          <w:tblLook w:val="0000"/>
        </w:tblPrEx>
        <w:trPr>
          <w:trHeight w:hRule="exact" w:val="374"/>
          <w:jc w:val="center"/>
        </w:trPr>
        <w:tc>
          <w:tcPr>
            <w:tcW w:w="3427" w:type="dxa"/>
            <w:vMerge/>
            <w:tcBorders>
              <w:left w:val="single" w:sz="4" w:space="0" w:color="auto"/>
            </w:tcBorders>
            <w:shd w:val="clear" w:color="auto" w:fill="auto"/>
            <w:vAlign w:val="center"/>
          </w:tcPr>
          <w:p w:rsidR="00284044"/>
        </w:tc>
        <w:tc>
          <w:tcPr>
            <w:tcW w:w="1046" w:type="dxa"/>
            <w:tcBorders>
              <w:top w:val="single" w:sz="4" w:space="0" w:color="auto"/>
              <w:left w:val="single" w:sz="4" w:space="0" w:color="auto"/>
            </w:tcBorders>
            <w:shd w:val="clear" w:color="auto" w:fill="auto"/>
          </w:tcPr>
          <w:p w:rsidR="00284044">
            <w:pPr>
              <w:pStyle w:val="a7"/>
              <w:spacing w:line="240" w:lineRule="auto"/>
              <w:ind w:firstLine="0"/>
              <w:rPr>
                <w:sz w:val="24"/>
                <w:szCs w:val="24"/>
              </w:rPr>
            </w:pPr>
            <w:r>
              <w:rPr>
                <w:rFonts w:ascii="Times New Roman" w:eastAsia="Times New Roman" w:hAnsi="Times New Roman" w:cs="Times New Roman"/>
                <w:b/>
                <w:bCs/>
                <w:sz w:val="24"/>
                <w:szCs w:val="24"/>
                <w:lang w:val="en-US" w:eastAsia="en-US" w:bidi="en-US"/>
              </w:rPr>
              <w:t>&lt;10kV</w:t>
            </w:r>
          </w:p>
        </w:tc>
        <w:tc>
          <w:tcPr>
            <w:tcW w:w="1046" w:type="dxa"/>
            <w:tcBorders>
              <w:top w:val="single" w:sz="4" w:space="0" w:color="auto"/>
              <w:left w:val="single" w:sz="4" w:space="0" w:color="auto"/>
            </w:tcBorders>
            <w:shd w:val="clear" w:color="auto" w:fill="auto"/>
          </w:tcPr>
          <w:p w:rsidR="00284044">
            <w:pPr>
              <w:pStyle w:val="a7"/>
              <w:spacing w:line="240" w:lineRule="auto"/>
              <w:ind w:firstLine="180"/>
              <w:rPr>
                <w:sz w:val="24"/>
                <w:szCs w:val="24"/>
              </w:rPr>
            </w:pPr>
            <w:r>
              <w:rPr>
                <w:rFonts w:ascii="Times New Roman" w:eastAsia="Times New Roman" w:hAnsi="Times New Roman" w:cs="Times New Roman"/>
                <w:b/>
                <w:bCs/>
                <w:sz w:val="24"/>
                <w:szCs w:val="24"/>
                <w:lang w:val="en-US" w:eastAsia="en-US" w:bidi="en-US"/>
              </w:rPr>
              <w:t>35kV</w:t>
            </w:r>
          </w:p>
        </w:tc>
        <w:tc>
          <w:tcPr>
            <w:tcW w:w="1037" w:type="dxa"/>
            <w:tcBorders>
              <w:top w:val="single" w:sz="4" w:space="0" w:color="auto"/>
              <w:left w:val="single" w:sz="4" w:space="0" w:color="auto"/>
            </w:tcBorders>
            <w:shd w:val="clear" w:color="auto" w:fill="auto"/>
          </w:tcPr>
          <w:p w:rsidR="00284044">
            <w:pPr>
              <w:pStyle w:val="a7"/>
              <w:spacing w:line="240" w:lineRule="auto"/>
              <w:ind w:firstLine="140"/>
              <w:rPr>
                <w:sz w:val="24"/>
                <w:szCs w:val="24"/>
              </w:rPr>
            </w:pPr>
            <w:r>
              <w:rPr>
                <w:rFonts w:ascii="Times New Roman" w:eastAsia="Times New Roman" w:hAnsi="Times New Roman" w:cs="Times New Roman"/>
                <w:b/>
                <w:bCs/>
                <w:sz w:val="24"/>
                <w:szCs w:val="24"/>
                <w:lang w:val="en-US" w:eastAsia="en-US" w:bidi="en-US"/>
              </w:rPr>
              <w:t>110kV</w:t>
            </w:r>
          </w:p>
        </w:tc>
        <w:tc>
          <w:tcPr>
            <w:tcW w:w="1056" w:type="dxa"/>
            <w:tcBorders>
              <w:top w:val="single" w:sz="4" w:space="0" w:color="auto"/>
              <w:left w:val="single" w:sz="4" w:space="0" w:color="auto"/>
            </w:tcBorders>
            <w:shd w:val="clear" w:color="auto" w:fill="auto"/>
          </w:tcPr>
          <w:p w:rsidR="00284044">
            <w:pPr>
              <w:pStyle w:val="a7"/>
              <w:spacing w:line="240" w:lineRule="auto"/>
              <w:ind w:firstLine="240"/>
              <w:rPr>
                <w:sz w:val="24"/>
                <w:szCs w:val="24"/>
              </w:rPr>
            </w:pPr>
            <w:r>
              <w:rPr>
                <w:rFonts w:ascii="Times New Roman" w:eastAsia="Times New Roman" w:hAnsi="Times New Roman" w:cs="Times New Roman"/>
                <w:b/>
                <w:bCs/>
                <w:sz w:val="24"/>
                <w:szCs w:val="24"/>
                <w:lang w:val="en-US" w:eastAsia="en-US" w:bidi="en-US"/>
              </w:rPr>
              <w:t>220kV</w:t>
            </w:r>
          </w:p>
        </w:tc>
        <w:tc>
          <w:tcPr>
            <w:tcW w:w="1056" w:type="dxa"/>
            <w:tcBorders>
              <w:top w:val="single" w:sz="4" w:space="0" w:color="auto"/>
              <w:left w:val="single" w:sz="4" w:space="0" w:color="auto"/>
              <w:right w:val="single" w:sz="4" w:space="0" w:color="auto"/>
            </w:tcBorders>
            <w:shd w:val="clear" w:color="auto" w:fill="auto"/>
          </w:tcPr>
          <w:p w:rsidR="00284044">
            <w:pPr>
              <w:pStyle w:val="a7"/>
              <w:spacing w:line="240" w:lineRule="auto"/>
              <w:ind w:firstLine="240"/>
              <w:rPr>
                <w:sz w:val="24"/>
                <w:szCs w:val="24"/>
              </w:rPr>
            </w:pPr>
            <w:r>
              <w:rPr>
                <w:rFonts w:ascii="Times New Roman" w:eastAsia="Times New Roman" w:hAnsi="Times New Roman" w:cs="Times New Roman"/>
                <w:b/>
                <w:bCs/>
                <w:sz w:val="24"/>
                <w:szCs w:val="24"/>
                <w:lang w:val="en-US" w:eastAsia="en-US" w:bidi="en-US"/>
              </w:rPr>
              <w:t>500kV</w:t>
            </w:r>
          </w:p>
        </w:tc>
      </w:tr>
      <w:tr>
        <w:tblPrEx>
          <w:tblW w:w="0" w:type="auto"/>
          <w:jc w:val="center"/>
          <w:tblLayout w:type="fixed"/>
          <w:tblCellMar>
            <w:top w:w="0" w:type="dxa"/>
            <w:left w:w="10" w:type="dxa"/>
            <w:bottom w:w="0" w:type="dxa"/>
            <w:right w:w="10" w:type="dxa"/>
          </w:tblCellMar>
          <w:tblLook w:val="0000"/>
        </w:tblPrEx>
        <w:trPr>
          <w:trHeight w:hRule="exact" w:val="461"/>
          <w:jc w:val="center"/>
        </w:trPr>
        <w:tc>
          <w:tcPr>
            <w:tcW w:w="3427" w:type="dxa"/>
            <w:tcBorders>
              <w:top w:val="single" w:sz="4" w:space="0" w:color="auto"/>
              <w:left w:val="single" w:sz="4" w:space="0" w:color="auto"/>
            </w:tcBorders>
            <w:shd w:val="clear" w:color="auto" w:fill="auto"/>
            <w:vAlign w:val="center"/>
          </w:tcPr>
          <w:p w:rsidR="00284044">
            <w:pPr>
              <w:pStyle w:val="a7"/>
              <w:spacing w:line="240" w:lineRule="auto"/>
              <w:ind w:firstLine="360"/>
            </w:pPr>
            <w:r>
              <w:t>架面与导战的水平距阳（米）</w:t>
            </w:r>
          </w:p>
        </w:tc>
        <w:tc>
          <w:tcPr>
            <w:tcW w:w="1046" w:type="dxa"/>
            <w:tcBorders>
              <w:top w:val="single" w:sz="4" w:space="0" w:color="auto"/>
              <w:left w:val="single" w:sz="4" w:space="0" w:color="auto"/>
            </w:tcBorders>
            <w:shd w:val="clear" w:color="auto" w:fill="auto"/>
            <w:vAlign w:val="center"/>
          </w:tcPr>
          <w:p w:rsidR="00284044">
            <w:pPr>
              <w:pStyle w:val="a7"/>
              <w:spacing w:line="240" w:lineRule="auto"/>
              <w:ind w:firstLine="240"/>
              <w:rPr>
                <w:sz w:val="22"/>
                <w:szCs w:val="22"/>
              </w:rPr>
            </w:pPr>
            <w:r>
              <w:rPr>
                <w:rFonts w:ascii="Times New Roman" w:eastAsia="Times New Roman" w:hAnsi="Times New Roman" w:cs="Times New Roman"/>
                <w:sz w:val="22"/>
                <w:szCs w:val="22"/>
                <w:lang w:val="en-US" w:eastAsia="en-US" w:bidi="en-US"/>
              </w:rPr>
              <w:t>1.5</w:t>
            </w:r>
          </w:p>
        </w:tc>
        <w:tc>
          <w:tcPr>
            <w:tcW w:w="1046" w:type="dxa"/>
            <w:tcBorders>
              <w:top w:val="single" w:sz="4" w:space="0" w:color="auto"/>
              <w:left w:val="single" w:sz="4" w:space="0" w:color="auto"/>
            </w:tcBorders>
            <w:shd w:val="clear" w:color="auto" w:fill="auto"/>
            <w:vAlign w:val="center"/>
          </w:tcPr>
          <w:p w:rsidR="00284044">
            <w:pPr>
              <w:pStyle w:val="a7"/>
              <w:spacing w:line="240" w:lineRule="auto"/>
              <w:ind w:firstLine="240"/>
              <w:rPr>
                <w:sz w:val="22"/>
                <w:szCs w:val="22"/>
              </w:rPr>
            </w:pPr>
            <w:r>
              <w:rPr>
                <w:rFonts w:ascii="Times New Roman" w:eastAsia="Times New Roman" w:hAnsi="Times New Roman" w:cs="Times New Roman"/>
                <w:sz w:val="22"/>
                <w:szCs w:val="22"/>
                <w:lang w:val="en-US" w:eastAsia="en-US" w:bidi="en-US"/>
              </w:rPr>
              <w:t>1.5</w:t>
            </w:r>
          </w:p>
        </w:tc>
        <w:tc>
          <w:tcPr>
            <w:tcW w:w="1037" w:type="dxa"/>
            <w:tcBorders>
              <w:top w:val="single" w:sz="4" w:space="0" w:color="auto"/>
              <w:left w:val="single" w:sz="4" w:space="0" w:color="auto"/>
            </w:tcBorders>
            <w:shd w:val="clear" w:color="auto" w:fill="auto"/>
            <w:vAlign w:val="center"/>
          </w:tcPr>
          <w:p w:rsidR="00284044">
            <w:pPr>
              <w:pStyle w:val="a7"/>
              <w:spacing w:line="240" w:lineRule="auto"/>
              <w:ind w:firstLine="240"/>
              <w:rPr>
                <w:sz w:val="22"/>
                <w:szCs w:val="22"/>
              </w:rPr>
            </w:pPr>
            <w:r>
              <w:rPr>
                <w:rFonts w:ascii="Times New Roman" w:eastAsia="Times New Roman" w:hAnsi="Times New Roman" w:cs="Times New Roman"/>
                <w:sz w:val="22"/>
                <w:szCs w:val="22"/>
                <w:lang w:val="en-US" w:eastAsia="en-US" w:bidi="en-US"/>
              </w:rPr>
              <w:t>2.0</w:t>
            </w:r>
          </w:p>
        </w:tc>
        <w:tc>
          <w:tcPr>
            <w:tcW w:w="1056" w:type="dxa"/>
            <w:tcBorders>
              <w:top w:val="single" w:sz="4" w:space="0" w:color="auto"/>
              <w:left w:val="single" w:sz="4" w:space="0" w:color="auto"/>
            </w:tcBorders>
            <w:shd w:val="clear" w:color="auto" w:fill="auto"/>
            <w:vAlign w:val="center"/>
          </w:tcPr>
          <w:p w:rsidR="00284044">
            <w:pPr>
              <w:pStyle w:val="a7"/>
              <w:spacing w:line="240" w:lineRule="auto"/>
              <w:ind w:firstLine="240"/>
              <w:rPr>
                <w:sz w:val="22"/>
                <w:szCs w:val="22"/>
              </w:rPr>
            </w:pPr>
            <w:r>
              <w:rPr>
                <w:rFonts w:ascii="Times New Roman" w:eastAsia="Times New Roman" w:hAnsi="Times New Roman" w:cs="Times New Roman"/>
                <w:sz w:val="22"/>
                <w:szCs w:val="22"/>
                <w:lang w:val="en-US" w:eastAsia="en-US" w:bidi="en-US"/>
              </w:rPr>
              <w:t>2.5</w:t>
            </w:r>
          </w:p>
        </w:tc>
        <w:tc>
          <w:tcPr>
            <w:tcW w:w="1056"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240"/>
              <w:rPr>
                <w:sz w:val="22"/>
                <w:szCs w:val="22"/>
              </w:rPr>
            </w:pPr>
            <w:r>
              <w:rPr>
                <w:rFonts w:ascii="Times New Roman" w:eastAsia="Times New Roman" w:hAnsi="Times New Roman" w:cs="Times New Roman"/>
                <w:sz w:val="22"/>
                <w:szCs w:val="22"/>
                <w:lang w:val="en-US" w:eastAsia="en-US" w:bidi="en-US"/>
              </w:rPr>
              <w:t>6.0</w:t>
            </w:r>
          </w:p>
        </w:tc>
      </w:tr>
      <w:tr>
        <w:tblPrEx>
          <w:tblW w:w="0" w:type="auto"/>
          <w:jc w:val="center"/>
          <w:tblLayout w:type="fixed"/>
          <w:tblCellMar>
            <w:top w:w="0" w:type="dxa"/>
            <w:left w:w="10" w:type="dxa"/>
            <w:bottom w:w="0" w:type="dxa"/>
            <w:right w:w="10" w:type="dxa"/>
          </w:tblCellMar>
          <w:tblLook w:val="0000"/>
        </w:tblPrEx>
        <w:trPr>
          <w:trHeight w:hRule="exact" w:val="653"/>
          <w:jc w:val="center"/>
        </w:trPr>
        <w:tc>
          <w:tcPr>
            <w:tcW w:w="3427" w:type="dxa"/>
            <w:tcBorders>
              <w:top w:val="single" w:sz="4" w:space="0" w:color="auto"/>
              <w:left w:val="single" w:sz="4" w:space="0" w:color="auto"/>
            </w:tcBorders>
            <w:shd w:val="clear" w:color="auto" w:fill="auto"/>
          </w:tcPr>
          <w:p w:rsidR="00284044">
            <w:pPr>
              <w:pStyle w:val="a7"/>
              <w:spacing w:line="307" w:lineRule="exact"/>
              <w:ind w:firstLine="0"/>
              <w:jc w:val="center"/>
            </w:pPr>
            <w:r>
              <w:t>无避的浅（光缆》时</w:t>
            </w:r>
            <w:r>
              <w:t>.</w:t>
            </w:r>
            <w:r>
              <w:t>封顶网（杆）</w:t>
            </w:r>
            <w:r>
              <w:t>与小战的噌也距岗（米）</w:t>
            </w:r>
          </w:p>
        </w:tc>
        <w:tc>
          <w:tcPr>
            <w:tcW w:w="1046" w:type="dxa"/>
            <w:tcBorders>
              <w:top w:val="single" w:sz="4" w:space="0" w:color="auto"/>
              <w:left w:val="single" w:sz="4" w:space="0" w:color="auto"/>
            </w:tcBorders>
            <w:shd w:val="clear" w:color="auto" w:fill="auto"/>
            <w:vAlign w:val="center"/>
          </w:tcPr>
          <w:p w:rsidR="00284044">
            <w:pPr>
              <w:pStyle w:val="a7"/>
              <w:spacing w:line="240" w:lineRule="auto"/>
              <w:ind w:firstLine="240"/>
              <w:rPr>
                <w:sz w:val="22"/>
                <w:szCs w:val="22"/>
              </w:rPr>
            </w:pPr>
            <w:r>
              <w:rPr>
                <w:rFonts w:ascii="Times New Roman" w:eastAsia="Times New Roman" w:hAnsi="Times New Roman" w:cs="Times New Roman"/>
                <w:sz w:val="22"/>
                <w:szCs w:val="22"/>
                <w:lang w:val="en-US" w:eastAsia="en-US" w:bidi="en-US"/>
              </w:rPr>
              <w:t>1.5</w:t>
            </w:r>
          </w:p>
        </w:tc>
        <w:tc>
          <w:tcPr>
            <w:tcW w:w="1046" w:type="dxa"/>
            <w:tcBorders>
              <w:top w:val="single" w:sz="4" w:space="0" w:color="auto"/>
              <w:left w:val="single" w:sz="4" w:space="0" w:color="auto"/>
            </w:tcBorders>
            <w:shd w:val="clear" w:color="auto" w:fill="auto"/>
            <w:vAlign w:val="center"/>
          </w:tcPr>
          <w:p w:rsidR="00284044">
            <w:pPr>
              <w:pStyle w:val="a7"/>
              <w:spacing w:line="240" w:lineRule="auto"/>
              <w:ind w:firstLine="240"/>
              <w:rPr>
                <w:sz w:val="22"/>
                <w:szCs w:val="22"/>
              </w:rPr>
            </w:pPr>
            <w:r>
              <w:rPr>
                <w:rFonts w:ascii="Times New Roman" w:eastAsia="Times New Roman" w:hAnsi="Times New Roman" w:cs="Times New Roman"/>
                <w:sz w:val="22"/>
                <w:szCs w:val="22"/>
                <w:lang w:val="en-US" w:eastAsia="en-US" w:bidi="en-US"/>
              </w:rPr>
              <w:t>1.5</w:t>
            </w:r>
          </w:p>
        </w:tc>
        <w:tc>
          <w:tcPr>
            <w:tcW w:w="1037" w:type="dxa"/>
            <w:tcBorders>
              <w:top w:val="single" w:sz="4" w:space="0" w:color="auto"/>
              <w:left w:val="single" w:sz="4" w:space="0" w:color="auto"/>
            </w:tcBorders>
            <w:shd w:val="clear" w:color="auto" w:fill="auto"/>
            <w:vAlign w:val="center"/>
          </w:tcPr>
          <w:p w:rsidR="00284044">
            <w:pPr>
              <w:pStyle w:val="a7"/>
              <w:spacing w:line="240" w:lineRule="auto"/>
              <w:ind w:firstLine="240"/>
              <w:rPr>
                <w:sz w:val="22"/>
                <w:szCs w:val="22"/>
              </w:rPr>
            </w:pPr>
            <w:r>
              <w:rPr>
                <w:rFonts w:ascii="Times New Roman" w:eastAsia="Times New Roman" w:hAnsi="Times New Roman" w:cs="Times New Roman"/>
                <w:sz w:val="22"/>
                <w:szCs w:val="22"/>
                <w:lang w:val="en-US" w:eastAsia="en-US" w:bidi="en-US"/>
              </w:rPr>
              <w:t>2.0</w:t>
            </w:r>
          </w:p>
        </w:tc>
        <w:tc>
          <w:tcPr>
            <w:tcW w:w="1056" w:type="dxa"/>
            <w:tcBorders>
              <w:top w:val="single" w:sz="4" w:space="0" w:color="auto"/>
              <w:left w:val="single" w:sz="4" w:space="0" w:color="auto"/>
            </w:tcBorders>
            <w:shd w:val="clear" w:color="auto" w:fill="auto"/>
            <w:vAlign w:val="center"/>
          </w:tcPr>
          <w:p w:rsidR="00284044">
            <w:pPr>
              <w:pStyle w:val="a7"/>
              <w:spacing w:line="240" w:lineRule="auto"/>
              <w:ind w:firstLine="240"/>
              <w:rPr>
                <w:sz w:val="22"/>
                <w:szCs w:val="22"/>
              </w:rPr>
            </w:pPr>
            <w:r>
              <w:rPr>
                <w:rFonts w:ascii="Times New Roman" w:eastAsia="Times New Roman" w:hAnsi="Times New Roman" w:cs="Times New Roman"/>
                <w:sz w:val="22"/>
                <w:szCs w:val="22"/>
                <w:lang w:val="en-US" w:eastAsia="en-US" w:bidi="en-US"/>
              </w:rPr>
              <w:t>2.5</w:t>
            </w:r>
          </w:p>
        </w:tc>
        <w:tc>
          <w:tcPr>
            <w:tcW w:w="1056" w:type="dxa"/>
            <w:tcBorders>
              <w:top w:val="single" w:sz="4" w:space="0" w:color="auto"/>
              <w:left w:val="single" w:sz="4" w:space="0" w:color="auto"/>
              <w:right w:val="single" w:sz="4" w:space="0" w:color="auto"/>
            </w:tcBorders>
            <w:shd w:val="clear" w:color="auto" w:fill="auto"/>
            <w:vAlign w:val="center"/>
          </w:tcPr>
          <w:p w:rsidR="00284044">
            <w:pPr>
              <w:pStyle w:val="a7"/>
              <w:spacing w:line="240" w:lineRule="auto"/>
              <w:ind w:firstLine="240"/>
              <w:rPr>
                <w:sz w:val="22"/>
                <w:szCs w:val="22"/>
              </w:rPr>
            </w:pPr>
            <w:r>
              <w:rPr>
                <w:rFonts w:ascii="Times New Roman" w:eastAsia="Times New Roman" w:hAnsi="Times New Roman" w:cs="Times New Roman"/>
                <w:sz w:val="22"/>
                <w:szCs w:val="22"/>
                <w:lang w:val="en-US" w:eastAsia="en-US" w:bidi="en-US"/>
              </w:rPr>
              <w:t>5.0</w:t>
            </w:r>
          </w:p>
        </w:tc>
      </w:tr>
      <w:tr>
        <w:tblPrEx>
          <w:tblW w:w="0" w:type="auto"/>
          <w:jc w:val="center"/>
          <w:tblLayout w:type="fixed"/>
          <w:tblCellMar>
            <w:top w:w="0" w:type="dxa"/>
            <w:left w:w="10" w:type="dxa"/>
            <w:bottom w:w="0" w:type="dxa"/>
            <w:right w:w="10" w:type="dxa"/>
          </w:tblCellMar>
          <w:tblLook w:val="0000"/>
        </w:tblPrEx>
        <w:trPr>
          <w:trHeight w:hRule="exact" w:val="653"/>
          <w:jc w:val="center"/>
        </w:trPr>
        <w:tc>
          <w:tcPr>
            <w:tcW w:w="3427" w:type="dxa"/>
            <w:tcBorders>
              <w:top w:val="single" w:sz="4" w:space="0" w:color="auto"/>
              <w:left w:val="single" w:sz="4" w:space="0" w:color="auto"/>
              <w:bottom w:val="single" w:sz="4" w:space="0" w:color="auto"/>
            </w:tcBorders>
            <w:shd w:val="clear" w:color="auto" w:fill="auto"/>
          </w:tcPr>
          <w:p w:rsidR="00284044">
            <w:pPr>
              <w:pStyle w:val="a7"/>
              <w:spacing w:line="307" w:lineRule="exact"/>
              <w:ind w:firstLine="0"/>
              <w:jc w:val="center"/>
            </w:pPr>
            <w:r>
              <w:t>有避雷畿《光缆》时</w:t>
            </w:r>
            <w:r>
              <w:t>.</w:t>
            </w:r>
            <w:r>
              <w:t>月顶网（杆）</w:t>
            </w:r>
            <w:r>
              <w:t>与避雷战（光缆）的垂在即离（米）</w:t>
            </w:r>
          </w:p>
        </w:tc>
        <w:tc>
          <w:tcPr>
            <w:tcW w:w="1046"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240"/>
              <w:rPr>
                <w:sz w:val="22"/>
                <w:szCs w:val="22"/>
              </w:rPr>
            </w:pPr>
            <w:r>
              <w:rPr>
                <w:rFonts w:ascii="Times New Roman" w:eastAsia="Times New Roman" w:hAnsi="Times New Roman" w:cs="Times New Roman"/>
                <w:sz w:val="22"/>
                <w:szCs w:val="22"/>
                <w:lang w:val="en-US" w:eastAsia="en-US" w:bidi="en-US"/>
              </w:rPr>
              <w:t>0.5</w:t>
            </w:r>
          </w:p>
        </w:tc>
        <w:tc>
          <w:tcPr>
            <w:tcW w:w="1046"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240"/>
              <w:rPr>
                <w:sz w:val="22"/>
                <w:szCs w:val="22"/>
              </w:rPr>
            </w:pPr>
            <w:r>
              <w:rPr>
                <w:rFonts w:ascii="Times New Roman" w:eastAsia="Times New Roman" w:hAnsi="Times New Roman" w:cs="Times New Roman"/>
                <w:sz w:val="22"/>
                <w:szCs w:val="22"/>
                <w:lang w:val="en-US" w:eastAsia="en-US" w:bidi="en-US"/>
              </w:rPr>
              <w:t>0.5</w:t>
            </w:r>
          </w:p>
        </w:tc>
        <w:tc>
          <w:tcPr>
            <w:tcW w:w="1037"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240"/>
              <w:rPr>
                <w:sz w:val="22"/>
                <w:szCs w:val="22"/>
              </w:rPr>
            </w:pPr>
            <w:r>
              <w:rPr>
                <w:rFonts w:ascii="Times New Roman" w:eastAsia="Times New Roman" w:hAnsi="Times New Roman" w:cs="Times New Roman"/>
                <w:sz w:val="22"/>
                <w:szCs w:val="22"/>
                <w:lang w:val="en-US" w:eastAsia="en-US" w:bidi="en-US"/>
              </w:rPr>
              <w:t>1.0</w:t>
            </w:r>
          </w:p>
        </w:tc>
        <w:tc>
          <w:tcPr>
            <w:tcW w:w="1056"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240"/>
              <w:rPr>
                <w:sz w:val="22"/>
                <w:szCs w:val="22"/>
              </w:rPr>
            </w:pPr>
            <w:r>
              <w:rPr>
                <w:rFonts w:ascii="Times New Roman" w:eastAsia="Times New Roman" w:hAnsi="Times New Roman" w:cs="Times New Roman"/>
                <w:sz w:val="22"/>
                <w:szCs w:val="22"/>
                <w:lang w:val="en-US" w:eastAsia="en-US" w:bidi="en-US"/>
              </w:rPr>
              <w:t>1.5</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284044">
            <w:pPr>
              <w:pStyle w:val="a7"/>
              <w:spacing w:line="240" w:lineRule="auto"/>
              <w:ind w:firstLine="240"/>
              <w:rPr>
                <w:sz w:val="22"/>
                <w:szCs w:val="22"/>
              </w:rPr>
            </w:pPr>
            <w:r>
              <w:rPr>
                <w:rFonts w:ascii="Times New Roman" w:eastAsia="Times New Roman" w:hAnsi="Times New Roman" w:cs="Times New Roman"/>
                <w:sz w:val="22"/>
                <w:szCs w:val="22"/>
                <w:lang w:val="en-US" w:eastAsia="en-US" w:bidi="en-US"/>
              </w:rPr>
              <w:t>3.6</w:t>
            </w:r>
          </w:p>
        </w:tc>
      </w:tr>
    </w:tbl>
    <w:p w:rsidR="00284044">
      <w:pPr>
        <w:spacing w:after="179" w:line="1" w:lineRule="exact"/>
      </w:pPr>
    </w:p>
    <w:p w:rsidR="00284044">
      <w:pPr>
        <w:pStyle w:val="10"/>
        <w:spacing w:line="468" w:lineRule="exact"/>
        <w:ind w:firstLine="480"/>
      </w:pPr>
      <w:r>
        <w:rPr>
          <w:rFonts w:ascii="Times New Roman" w:eastAsia="Times New Roman" w:hAnsi="Times New Roman" w:cs="Times New Roman"/>
          <w:sz w:val="22"/>
          <w:szCs w:val="22"/>
          <w:lang w:val="en-US" w:eastAsia="en-US" w:bidi="en-US"/>
        </w:rPr>
        <w:t>d.</w:t>
      </w:r>
      <w:r>
        <w:t>跨越架应搭设稳固</w:t>
      </w:r>
      <w:r>
        <w:t>,</w:t>
      </w:r>
      <w:r>
        <w:t>较高的挎越架应分层打好落地拉线</w:t>
      </w:r>
      <w:r>
        <w:t>,</w:t>
      </w:r>
      <w:r>
        <w:t>跨越架顶部全部用尼龙</w:t>
      </w:r>
      <w:r>
        <w:t>绳绑扎牢固，并采取保护导线的措施。</w:t>
      </w:r>
    </w:p>
    <w:p w:rsidR="00284044">
      <w:pPr>
        <w:pStyle w:val="10"/>
        <w:spacing w:after="180" w:line="468" w:lineRule="exact"/>
        <w:ind w:firstLine="460"/>
      </w:pPr>
      <w:r>
        <w:rPr>
          <w:rFonts w:ascii="Times New Roman" w:eastAsia="Times New Roman" w:hAnsi="Times New Roman" w:cs="Times New Roman"/>
          <w:sz w:val="22"/>
          <w:szCs w:val="22"/>
          <w:lang w:val="en-US" w:eastAsia="en-US" w:bidi="en-US"/>
        </w:rPr>
        <w:t>e.</w:t>
      </w:r>
      <w:r>
        <w:t>拆除毛竹跨越架时，对绑扎毛竹用的铁丝进行集中回收，避免遗留伤及到人、格。</w:t>
      </w:r>
    </w:p>
    <w:p w:rsidR="00284044">
      <w:pPr>
        <w:pStyle w:val="10"/>
        <w:numPr>
          <w:ilvl w:val="1"/>
          <w:numId w:val="11"/>
        </w:numPr>
        <w:tabs>
          <w:tab w:val="left" w:pos="614"/>
        </w:tabs>
        <w:spacing w:line="408" w:lineRule="auto"/>
        <w:ind w:firstLine="0"/>
      </w:pPr>
      <w:r>
        <w:t>直线塔绝缘子串及放线滑车的悬挂</w:t>
      </w:r>
    </w:p>
    <w:p w:rsidR="00284044">
      <w:pPr>
        <w:pStyle w:val="10"/>
        <w:spacing w:line="444" w:lineRule="auto"/>
        <w:ind w:firstLine="0"/>
      </w:pPr>
      <w:r>
        <w:rPr>
          <w:rFonts w:ascii="Times New Roman" w:eastAsia="Times New Roman" w:hAnsi="Times New Roman" w:cs="Times New Roman"/>
          <w:sz w:val="22"/>
          <w:szCs w:val="22"/>
          <w:lang w:val="en-US" w:eastAsia="en-US" w:bidi="en-US"/>
        </w:rPr>
        <w:t>5.</w:t>
      </w:r>
      <w:r>
        <w:rPr>
          <w:rFonts w:ascii="Times New Roman" w:eastAsia="Times New Roman" w:hAnsi="Times New Roman" w:cs="Times New Roman"/>
          <w:sz w:val="22"/>
          <w:szCs w:val="22"/>
          <w:lang w:val="en-US" w:eastAsia="en-US" w:bidi="en-US"/>
        </w:rPr>
        <w:t>9.1</w:t>
      </w:r>
      <w:r>
        <w:t>放线滑车悬挂说明</w:t>
      </w:r>
    </w:p>
    <w:p w:rsidR="00284044">
      <w:pPr>
        <w:pStyle w:val="10"/>
        <w:spacing w:line="468" w:lineRule="exact"/>
        <w:ind w:firstLine="480"/>
        <w:jc w:val="both"/>
      </w:pPr>
      <w:r>
        <w:rPr>
          <w:rFonts w:ascii="Times New Roman" w:eastAsia="Times New Roman" w:hAnsi="Times New Roman" w:cs="Times New Roman"/>
          <w:sz w:val="22"/>
          <w:szCs w:val="22"/>
          <w:lang w:val="en-US" w:eastAsia="en-US" w:bidi="en-US"/>
        </w:rPr>
        <w:t>a,</w:t>
      </w:r>
      <w:r>
        <w:t>直线塔悬垂串悬挂方式</w:t>
      </w:r>
    </w:p>
    <w:p w:rsidR="00284044">
      <w:pPr>
        <w:pStyle w:val="10"/>
        <w:spacing w:line="468" w:lineRule="exact"/>
        <w:ind w:firstLine="480"/>
        <w:jc w:val="both"/>
      </w:pPr>
      <w:r>
        <w:t>从上至下为：横担挂点</w:t>
      </w:r>
      <w:r>
        <w:t>+①</w:t>
      </w:r>
      <w:r>
        <w:t>板</w:t>
      </w:r>
      <w:r>
        <w:rPr>
          <w:sz w:val="22"/>
          <w:szCs w:val="22"/>
          <w:lang w:val="en-US" w:eastAsia="en-US" w:bidi="en-US"/>
        </w:rPr>
        <w:t>（</w:t>
      </w:r>
      <w:r>
        <w:rPr>
          <w:rFonts w:ascii="Times New Roman" w:eastAsia="Times New Roman" w:hAnsi="Times New Roman" w:cs="Times New Roman"/>
          <w:sz w:val="22"/>
          <w:szCs w:val="22"/>
          <w:lang w:val="en-US" w:eastAsia="en-US" w:bidi="en-US"/>
        </w:rPr>
        <w:t>UB-10）</w:t>
      </w:r>
      <w:r>
        <w:t>+②</w:t>
      </w:r>
      <w:r>
        <w:t>球头挂环</w:t>
      </w:r>
      <w:r>
        <w:rPr>
          <w:sz w:val="22"/>
          <w:szCs w:val="22"/>
          <w:lang w:val="en-US" w:eastAsia="en-US" w:bidi="en-US"/>
        </w:rPr>
        <w:t>（</w:t>
      </w:r>
      <w:r>
        <w:rPr>
          <w:rFonts w:ascii="Times New Roman" w:eastAsia="Times New Roman" w:hAnsi="Times New Roman" w:cs="Times New Roman"/>
          <w:sz w:val="22"/>
          <w:szCs w:val="22"/>
          <w:lang w:val="en-US" w:eastAsia="en-US" w:bidi="en-US"/>
        </w:rPr>
        <w:t>QP-10）</w:t>
      </w:r>
      <w:r>
        <w:t>+③</w:t>
      </w:r>
      <w:r>
        <w:t>合成绝缘子</w:t>
      </w:r>
      <w:r>
        <w:t>+</w:t>
      </w:r>
      <w:r>
        <w:t>④</w:t>
      </w:r>
      <w:r>
        <w:t>碗头挂板</w:t>
      </w:r>
      <w:r>
        <w:rPr>
          <w:rFonts w:ascii="Times New Roman" w:eastAsia="Times New Roman" w:hAnsi="Times New Roman" w:cs="Times New Roman"/>
          <w:sz w:val="22"/>
          <w:szCs w:val="22"/>
          <w:lang w:val="en-US" w:eastAsia="en-US" w:bidi="en-US"/>
        </w:rPr>
        <w:t>（W1-10）</w:t>
      </w:r>
      <w:r>
        <w:rPr>
          <w:rFonts w:ascii="Times New Roman" w:eastAsia="Times New Roman" w:hAnsi="Times New Roman" w:cs="Times New Roman"/>
          <w:sz w:val="22"/>
          <w:szCs w:val="22"/>
        </w:rPr>
        <w:t>+</w:t>
      </w:r>
      <w:r>
        <w:rPr>
          <w:sz w:val="22"/>
          <w:szCs w:val="22"/>
        </w:rPr>
        <w:t>⑤</w:t>
      </w:r>
      <w:r>
        <w:rPr>
          <w:rFonts w:ascii="Times New Roman" w:eastAsia="Times New Roman" w:hAnsi="Times New Roman" w:cs="Times New Roman"/>
          <w:sz w:val="22"/>
          <w:szCs w:val="22"/>
          <w:lang w:val="en-US" w:eastAsia="en-US" w:bidi="en-US"/>
        </w:rPr>
        <w:t>UB</w:t>
      </w:r>
      <w:r>
        <w:t>挂板</w:t>
      </w:r>
      <w:r>
        <w:rPr>
          <w:rFonts w:ascii="Times New Roman" w:eastAsia="Times New Roman" w:hAnsi="Times New Roman" w:cs="Times New Roman"/>
          <w:sz w:val="22"/>
          <w:szCs w:val="22"/>
          <w:lang w:val="en-US" w:eastAsia="en-US" w:bidi="en-US"/>
        </w:rPr>
        <w:t>CBTOT）</w:t>
      </w:r>
      <w:r>
        <w:t>+⑥</w:t>
      </w:r>
      <w:r>
        <w:t>：</w:t>
      </w:r>
      <w:r>
        <w:t>.</w:t>
      </w:r>
      <w:r>
        <w:t>轮放线滑车。</w:t>
      </w:r>
    </w:p>
    <w:p w:rsidR="00284044">
      <w:pPr>
        <w:pStyle w:val="10"/>
        <w:spacing w:line="468" w:lineRule="exact"/>
        <w:ind w:firstLine="480"/>
        <w:jc w:val="both"/>
      </w:pPr>
      <w:r>
        <w:rPr>
          <w:rFonts w:ascii="Times New Roman" w:eastAsia="Times New Roman" w:hAnsi="Times New Roman" w:cs="Times New Roman"/>
          <w:sz w:val="22"/>
          <w:szCs w:val="22"/>
          <w:lang w:val="en-US" w:eastAsia="en-US" w:bidi="en-US"/>
        </w:rPr>
        <w:t>b.</w:t>
      </w:r>
      <w:r>
        <w:t>耐张转角塔放线滑车的悬挂方式</w:t>
      </w:r>
    </w:p>
    <w:p w:rsidR="00284044">
      <w:pPr>
        <w:pStyle w:val="10"/>
        <w:spacing w:line="468" w:lineRule="exact"/>
        <w:ind w:firstLine="480"/>
        <w:jc w:val="both"/>
      </w:pPr>
      <w:r>
        <w:t>①</w:t>
      </w:r>
      <w:r>
        <w:t>转角塔转角度数超过</w:t>
      </w:r>
      <w:r>
        <w:rPr>
          <w:rFonts w:ascii="Times New Roman" w:eastAsia="Times New Roman" w:hAnsi="Times New Roman" w:cs="Times New Roman"/>
          <w:sz w:val="22"/>
          <w:szCs w:val="22"/>
        </w:rPr>
        <w:t>10</w:t>
      </w:r>
      <w:r>
        <w:t>度时，顺线路方向每相挂</w:t>
      </w:r>
      <w:r>
        <w:rPr>
          <w:rFonts w:ascii="Times New Roman" w:eastAsia="Times New Roman" w:hAnsi="Times New Roman" w:cs="Times New Roman"/>
          <w:sz w:val="22"/>
          <w:szCs w:val="22"/>
        </w:rPr>
        <w:t>2</w:t>
      </w:r>
      <w:r>
        <w:t>只滑车</w:t>
      </w:r>
      <w:r>
        <w:t>.</w:t>
      </w:r>
      <w:r>
        <w:t>与挂线板上施工用</w:t>
      </w:r>
      <w:r>
        <w:t>孔相连。</w:t>
      </w:r>
    </w:p>
    <w:p w:rsidR="00284044">
      <w:pPr>
        <w:pStyle w:val="10"/>
        <w:spacing w:after="380" w:line="468" w:lineRule="exact"/>
        <w:ind w:firstLine="480"/>
        <w:jc w:val="both"/>
      </w:pPr>
      <w:r>
        <w:t>②</w:t>
      </w:r>
      <w:r>
        <w:t>转角塔滑车的悬挂力式：顺线路方向在导线挂线板施工孔</w:t>
      </w:r>
      <w:r>
        <w:rPr>
          <w:rFonts w:ascii="Times New Roman" w:eastAsia="Times New Roman" w:hAnsi="Times New Roman" w:cs="Times New Roman"/>
          <w:sz w:val="22"/>
          <w:szCs w:val="22"/>
          <w:lang w:val="en-US" w:eastAsia="en-US" w:bidi="en-US"/>
        </w:rPr>
        <w:t>+U-30+</w:t>
      </w:r>
      <w:r>
        <w:t>小</w:t>
      </w:r>
      <w:r>
        <w:rPr>
          <w:rFonts w:ascii="Times New Roman" w:eastAsia="Times New Roman" w:hAnsi="Times New Roman" w:cs="Times New Roman"/>
          <w:sz w:val="22"/>
          <w:szCs w:val="22"/>
          <w:lang w:val="en-US" w:eastAsia="en-US" w:bidi="en-US"/>
        </w:rPr>
        <w:t>24Xlm</w:t>
      </w:r>
      <w:r>
        <w:t>拉棒</w:t>
      </w:r>
      <w:r>
        <w:rPr>
          <w:rFonts w:ascii="Times New Roman" w:eastAsia="Times New Roman" w:hAnsi="Times New Roman" w:cs="Times New Roman"/>
          <w:sz w:val="22"/>
          <w:szCs w:val="22"/>
          <w:lang w:val="en-US" w:eastAsia="en-US" w:bidi="en-US"/>
        </w:rPr>
        <w:t>-130+</w:t>
      </w:r>
      <w:r>
        <w:rPr>
          <w:lang w:val="en-US" w:eastAsia="en-US" w:bidi="en-US"/>
        </w:rPr>
        <w:t>：</w:t>
      </w:r>
      <w:r>
        <w:rPr>
          <w:lang w:val="en-US" w:eastAsia="en-US" w:bidi="en-US"/>
        </w:rPr>
        <w:t>.</w:t>
      </w:r>
      <w:r>
        <w:t>轮放级滑车</w:t>
      </w:r>
      <w:r>
        <w:rPr>
          <w:lang w:val="en-US" w:eastAsia="en-US" w:bidi="en-US"/>
        </w:rPr>
        <w:t>.</w:t>
      </w:r>
      <w:r>
        <w:t>两滑车在线路前进方向用角钢连接架连接</w:t>
      </w:r>
      <w:r>
        <w:t>.</w:t>
      </w:r>
      <w:r>
        <w:t>连接架另行加工</w:t>
      </w:r>
      <w:r>
        <w:t>,</w:t>
      </w:r>
      <w:r>
        <w:t>长度</w:t>
      </w:r>
      <w:r>
        <w:t>略小于横担宽度。在</w:t>
      </w:r>
      <w:r>
        <w:rPr>
          <w:rFonts w:ascii="Times New Roman" w:eastAsia="Times New Roman" w:hAnsi="Times New Roman" w:cs="Times New Roman"/>
          <w:sz w:val="22"/>
          <w:szCs w:val="22"/>
        </w:rPr>
        <w:t>V</w:t>
      </w:r>
      <w:r>
        <w:rPr>
          <w:rFonts w:ascii="Times New Roman" w:eastAsia="Times New Roman" w:hAnsi="Times New Roman" w:cs="Times New Roman"/>
          <w:sz w:val="22"/>
          <w:szCs w:val="22"/>
        </w:rPr>
        <w:t>30</w:t>
      </w:r>
      <w:r>
        <w:t>与横担主材间用</w:t>
      </w:r>
      <w:r>
        <w:rPr>
          <w:rFonts w:ascii="Times New Roman" w:eastAsia="Times New Roman" w:hAnsi="Times New Roman" w:cs="Times New Roman"/>
          <w:sz w:val="22"/>
          <w:szCs w:val="22"/>
          <w:lang w:val="en-US" w:eastAsia="en-US" w:bidi="en-US"/>
        </w:rPr>
        <w:t>（M5X</w:t>
      </w:r>
      <w:r>
        <w:rPr>
          <w:rFonts w:ascii="Times New Roman" w:eastAsia="Times New Roman" w:hAnsi="Times New Roman" w:cs="Times New Roman"/>
          <w:sz w:val="22"/>
          <w:szCs w:val="22"/>
          <w:lang w:val="en-US" w:eastAsia="en-US" w:bidi="en-US"/>
        </w:rPr>
        <w:t>hn</w:t>
      </w:r>
      <w:r>
        <w:t>钢丝绳套做好保险。</w:t>
      </w:r>
    </w:p>
    <w:p w:rsidR="00284044">
      <w:pPr>
        <w:jc w:val="center"/>
        <w:rPr>
          <w:sz w:val="2"/>
          <w:szCs w:val="2"/>
        </w:rPr>
      </w:pPr>
      <w:r>
        <w:rPr>
          <w:noProof/>
        </w:rPr>
        <w:drawing>
          <wp:inline distT="0" distB="0" distL="0" distR="0">
            <wp:extent cx="3450590" cy="1560830"/>
            <wp:effectExtent l="0" t="0" r="0" b="0"/>
            <wp:docPr id="41" name="Picut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Id16"/>
                    <a:stretch>
                      <a:fillRect/>
                    </a:stretch>
                  </pic:blipFill>
                  <pic:spPr>
                    <a:xfrm>
                      <a:off x="0" y="0"/>
                      <a:ext cx="3450590" cy="1560830"/>
                    </a:xfrm>
                    <a:prstGeom prst="rect">
                      <a:avLst/>
                    </a:prstGeom>
                  </pic:spPr>
                </pic:pic>
              </a:graphicData>
            </a:graphic>
          </wp:inline>
        </w:drawing>
      </w:r>
    </w:p>
    <w:p w:rsidR="00284044">
      <w:pPr>
        <w:pStyle w:val="10"/>
        <w:spacing w:line="474" w:lineRule="exact"/>
        <w:ind w:firstLine="560"/>
        <w:jc w:val="both"/>
      </w:pPr>
      <w:r>
        <w:t>③</w:t>
      </w:r>
      <w:r>
        <w:t>转角塔转角度数超过</w:t>
      </w:r>
      <w:r>
        <w:rPr>
          <w:rFonts w:ascii="Times New Roman" w:eastAsia="Times New Roman" w:hAnsi="Times New Roman" w:cs="Times New Roman"/>
          <w:sz w:val="22"/>
          <w:szCs w:val="22"/>
        </w:rPr>
        <w:t>10</w:t>
      </w:r>
      <w:r>
        <w:t>度时，顺线路方向每相挂</w:t>
      </w:r>
      <w:r>
        <w:rPr>
          <w:rFonts w:ascii="Times New Roman" w:eastAsia="Times New Roman" w:hAnsi="Times New Roman" w:cs="Times New Roman"/>
          <w:sz w:val="22"/>
          <w:szCs w:val="22"/>
        </w:rPr>
        <w:t>2</w:t>
      </w:r>
      <w:r>
        <w:t>只滑车，与挂线板上施工用</w:t>
      </w:r>
      <w:r>
        <w:t>孔相连。</w:t>
      </w:r>
    </w:p>
    <w:p w:rsidR="00284044">
      <w:pPr>
        <w:pStyle w:val="10"/>
        <w:spacing w:line="474" w:lineRule="exact"/>
        <w:ind w:firstLine="560"/>
        <w:jc w:val="both"/>
        <w:sectPr>
          <w:footerReference w:type="default" r:id="rId17"/>
          <w:footerReference w:type="first" r:id="rId18"/>
          <w:pgSz w:w="11900" w:h="16840"/>
          <w:pgMar w:top="1023" w:right="1059" w:bottom="1043" w:left="1327" w:header="0" w:footer="3" w:gutter="0"/>
          <w:pgNumType w:start="15"/>
          <w:cols w:space="720"/>
          <w:noEndnote/>
          <w:titlePg/>
          <w:docGrid w:linePitch="360"/>
        </w:sectPr>
      </w:pPr>
      <w:r>
        <w:t>⑤</w:t>
      </w:r>
      <w:r>
        <w:t>放线时转角塔的滑车应采取预偏措施（在滑车底部连接一根钢丝绳</w:t>
      </w:r>
      <w:r>
        <w:t>.</w:t>
      </w:r>
      <w:r>
        <w:t>通过转向滑</w:t>
      </w:r>
      <w:r>
        <w:t>车引至地面与链条的</w:t>
      </w:r>
    </w:p>
    <w:p w:rsidR="00284044">
      <w:pPr>
        <w:pStyle w:val="10"/>
        <w:spacing w:line="474" w:lineRule="exact"/>
        <w:ind w:firstLine="560"/>
        <w:jc w:val="both"/>
      </w:pPr>
      <w:r>
        <w:t>芦连接）</w:t>
      </w:r>
      <w:r>
        <w:t>,</w:t>
      </w:r>
      <w:r>
        <w:t>滑车如碰横担，应</w:t>
      </w:r>
      <w:r>
        <w:t>用方木将滑车与横担隔离</w:t>
      </w:r>
      <w:r>
        <w:t>,</w:t>
      </w:r>
      <w:r>
        <w:t>防止导线受</w:t>
      </w:r>
      <w:r>
        <w:t>损。</w:t>
      </w:r>
    </w:p>
    <w:p w:rsidR="00284044">
      <w:pPr>
        <w:pStyle w:val="10"/>
        <w:spacing w:line="475" w:lineRule="exact"/>
        <w:ind w:firstLine="560"/>
        <w:jc w:val="both"/>
      </w:pPr>
      <w:r>
        <w:t>⑥</w:t>
      </w:r>
      <w:r>
        <w:t>本工程放线滑车槽底直径为</w:t>
      </w:r>
      <w:r>
        <w:rPr>
          <w:rFonts w:ascii="Times New Roman" w:eastAsia="Times New Roman" w:hAnsi="Times New Roman" w:cs="Times New Roman"/>
          <w:sz w:val="22"/>
          <w:szCs w:val="22"/>
          <w:lang w:val="en-US" w:eastAsia="en-US" w:bidi="en-US"/>
        </w:rPr>
        <w:t>660mm</w:t>
      </w:r>
      <w:r>
        <w:rPr>
          <w:lang w:val="en-US" w:eastAsia="en-US" w:bidi="en-US"/>
        </w:rPr>
        <w:t>、</w:t>
      </w:r>
      <w:r>
        <w:rPr>
          <w:rFonts w:ascii="Times New Roman" w:eastAsia="Times New Roman" w:hAnsi="Times New Roman" w:cs="Times New Roman"/>
          <w:sz w:val="22"/>
          <w:szCs w:val="22"/>
          <w:lang w:val="en-US" w:eastAsia="en-US" w:bidi="en-US"/>
        </w:rPr>
        <w:t>916</w:t>
      </w:r>
      <w:r>
        <w:rPr>
          <w:rFonts w:ascii="Times New Roman" w:eastAsia="Times New Roman" w:hAnsi="Times New Roman" w:cs="Times New Roman"/>
          <w:sz w:val="22"/>
          <w:szCs w:val="22"/>
          <w:vertAlign w:val="subscript"/>
          <w:lang w:val="en-US" w:eastAsia="en-US" w:bidi="en-US"/>
        </w:rPr>
        <w:t>1</w:t>
      </w:r>
      <w:r>
        <w:rPr>
          <w:rFonts w:ascii="Times New Roman" w:eastAsia="Times New Roman" w:hAnsi="Times New Roman" w:cs="Times New Roman"/>
          <w:sz w:val="22"/>
          <w:szCs w:val="22"/>
          <w:lang w:val="en-US" w:eastAsia="en-US" w:bidi="en-US"/>
        </w:rPr>
        <w:t>nm.</w:t>
      </w:r>
      <w:r>
        <w:t>额定工作教荷共有两种</w:t>
      </w:r>
      <w:r>
        <w:t>,</w:t>
      </w:r>
      <w:r>
        <w:t>分别为</w:t>
      </w:r>
      <w:r>
        <w:rPr>
          <w:rFonts w:ascii="Times New Roman" w:eastAsia="Times New Roman" w:hAnsi="Times New Roman" w:cs="Times New Roman"/>
          <w:sz w:val="22"/>
          <w:szCs w:val="22"/>
          <w:lang w:val="en-US" w:eastAsia="en-US" w:bidi="en-US"/>
        </w:rPr>
        <w:t>l20kN,</w:t>
      </w:r>
      <w:r>
        <w:rPr>
          <w:rFonts w:ascii="Times New Roman" w:eastAsia="Times New Roman" w:hAnsi="Times New Roman" w:cs="Times New Roman"/>
          <w:sz w:val="22"/>
          <w:szCs w:val="22"/>
          <w:lang w:val="en-US" w:eastAsia="en-US" w:bidi="en-US"/>
        </w:rPr>
        <w:t>150kN,</w:t>
      </w:r>
      <w:r>
        <w:t>各</w:t>
      </w:r>
      <w:r>
        <w:rPr>
          <w:rFonts w:ascii="Times New Roman" w:eastAsia="Times New Roman" w:hAnsi="Times New Roman" w:cs="Times New Roman"/>
          <w:sz w:val="22"/>
          <w:szCs w:val="22"/>
        </w:rPr>
        <w:t>100</w:t>
      </w:r>
      <w:r>
        <w:t>个。附张转用塔、直线转角塔、垂出档距超过</w:t>
      </w:r>
      <w:r>
        <w:rPr>
          <w:rFonts w:ascii="Times New Roman" w:eastAsia="Times New Roman" w:hAnsi="Times New Roman" w:cs="Times New Roman"/>
          <w:sz w:val="22"/>
          <w:szCs w:val="22"/>
          <w:lang w:val="en-US" w:eastAsia="en-US" w:bidi="en-US"/>
        </w:rPr>
        <w:t>800m</w:t>
      </w:r>
      <w:r>
        <w:t>且挂单个放线滑车的直</w:t>
      </w:r>
      <w:r>
        <w:t>线塔及牵引机、张力机出口首基直线塔悬挂</w:t>
      </w:r>
      <w:r>
        <w:rPr>
          <w:rFonts w:ascii="Times New Roman" w:eastAsia="Times New Roman" w:hAnsi="Times New Roman" w:cs="Times New Roman"/>
          <w:sz w:val="22"/>
          <w:szCs w:val="22"/>
          <w:lang w:val="en-US" w:eastAsia="en-US" w:bidi="en-US"/>
        </w:rPr>
        <w:t>150kN</w:t>
      </w:r>
      <w:r>
        <w:t>放线滑车。</w:t>
      </w:r>
    </w:p>
    <w:p w:rsidR="00284044">
      <w:pPr>
        <w:pStyle w:val="10"/>
        <w:spacing w:after="200" w:line="475" w:lineRule="exact"/>
        <w:ind w:firstLine="560"/>
      </w:pPr>
      <w:r>
        <w:t>⑦</w:t>
      </w:r>
      <w:r>
        <w:t>下列铁塔必须挂单放线滑车，单滑车间用支撵杆间隔，见下表。</w:t>
      </w:r>
    </w:p>
    <w:p w:rsidR="00284044">
      <w:pPr>
        <w:pStyle w:val="a6"/>
        <w:ind w:left="3581"/>
      </w:pPr>
      <w:r>
        <w:t>挂放线滑车塔位汇总次</w:t>
      </w:r>
    </w:p>
    <w:tbl>
      <w:tblPr>
        <w:tblStyle w:val="TableNormal"/>
        <w:tblOverlap w:val="never"/>
        <w:tblW w:w="0" w:type="auto"/>
        <w:jc w:val="center"/>
        <w:tblLayout w:type="fixed"/>
        <w:tblCellMar>
          <w:top w:w="0" w:type="dxa"/>
          <w:left w:w="10" w:type="dxa"/>
          <w:bottom w:w="0" w:type="dxa"/>
          <w:right w:w="10" w:type="dxa"/>
        </w:tblCellMar>
        <w:tblLook w:val="0000"/>
      </w:tblPr>
      <w:tblGrid>
        <w:gridCol w:w="2918"/>
        <w:gridCol w:w="3226"/>
        <w:gridCol w:w="3168"/>
      </w:tblGrid>
      <w:tr>
        <w:tblPrEx>
          <w:tblW w:w="0" w:type="auto"/>
          <w:jc w:val="center"/>
          <w:tblLayout w:type="fixed"/>
          <w:tblCellMar>
            <w:top w:w="0" w:type="dxa"/>
            <w:left w:w="10" w:type="dxa"/>
            <w:bottom w:w="0" w:type="dxa"/>
            <w:right w:w="10" w:type="dxa"/>
          </w:tblCellMar>
          <w:tblLook w:val="0000"/>
        </w:tblPrEx>
        <w:trPr>
          <w:trHeight w:hRule="exact" w:val="470"/>
          <w:jc w:val="center"/>
        </w:trPr>
        <w:tc>
          <w:tcPr>
            <w:tcW w:w="2918" w:type="dxa"/>
            <w:tcBorders>
              <w:top w:val="single" w:sz="4" w:space="0" w:color="auto"/>
              <w:left w:val="single" w:sz="4" w:space="0" w:color="auto"/>
            </w:tcBorders>
            <w:shd w:val="clear" w:color="auto" w:fill="auto"/>
            <w:vAlign w:val="bottom"/>
          </w:tcPr>
          <w:p w:rsidR="00284044">
            <w:pPr>
              <w:pStyle w:val="a7"/>
              <w:spacing w:line="240" w:lineRule="auto"/>
              <w:ind w:firstLine="0"/>
              <w:jc w:val="center"/>
              <w:rPr>
                <w:sz w:val="32"/>
                <w:szCs w:val="32"/>
              </w:rPr>
            </w:pPr>
            <w:r>
              <w:rPr>
                <w:b/>
                <w:bCs/>
              </w:rPr>
              <w:t>塔</w:t>
            </w:r>
            <w:r>
              <w:rPr>
                <w:rFonts w:ascii="Courier New" w:eastAsia="Courier New" w:hAnsi="Courier New" w:cs="Courier New"/>
                <w:sz w:val="32"/>
                <w:szCs w:val="32"/>
                <w:lang w:val="en-US" w:eastAsia="en-US" w:bidi="en-US"/>
              </w:rPr>
              <w:t>a</w:t>
            </w:r>
          </w:p>
        </w:tc>
        <w:tc>
          <w:tcPr>
            <w:tcW w:w="3226" w:type="dxa"/>
            <w:tcBorders>
              <w:top w:val="single" w:sz="4" w:space="0" w:color="auto"/>
              <w:left w:val="single" w:sz="4" w:space="0" w:color="auto"/>
            </w:tcBorders>
            <w:shd w:val="clear" w:color="auto" w:fill="auto"/>
            <w:vAlign w:val="bottom"/>
          </w:tcPr>
          <w:p w:rsidR="00284044">
            <w:pPr>
              <w:pStyle w:val="a7"/>
              <w:spacing w:line="240" w:lineRule="auto"/>
              <w:ind w:right="240" w:firstLine="0"/>
              <w:jc w:val="right"/>
            </w:pPr>
            <w:r>
              <w:rPr>
                <w:b/>
                <w:bCs/>
              </w:rPr>
              <w:t>桩</w:t>
            </w:r>
          </w:p>
        </w:tc>
        <w:tc>
          <w:tcPr>
            <w:tcW w:w="3168" w:type="dxa"/>
            <w:tcBorders>
              <w:top w:val="single" w:sz="4" w:space="0" w:color="auto"/>
              <w:right w:val="single" w:sz="4" w:space="0" w:color="auto"/>
            </w:tcBorders>
            <w:shd w:val="clear" w:color="auto" w:fill="auto"/>
            <w:vAlign w:val="bottom"/>
          </w:tcPr>
          <w:p w:rsidR="00284044">
            <w:pPr>
              <w:pStyle w:val="a7"/>
              <w:spacing w:line="240" w:lineRule="auto"/>
              <w:ind w:firstLine="140"/>
            </w:pPr>
            <w:r>
              <w:rPr>
                <w:b/>
                <w:bCs/>
              </w:rPr>
              <w:t>号</w:t>
            </w:r>
          </w:p>
        </w:tc>
      </w:tr>
      <w:tr>
        <w:tblPrEx>
          <w:tblW w:w="0" w:type="auto"/>
          <w:jc w:val="center"/>
          <w:tblLayout w:type="fixed"/>
          <w:tblCellMar>
            <w:top w:w="0" w:type="dxa"/>
            <w:left w:w="10" w:type="dxa"/>
            <w:bottom w:w="0" w:type="dxa"/>
            <w:right w:w="10" w:type="dxa"/>
          </w:tblCellMar>
          <w:tblLook w:val="0000"/>
        </w:tblPrEx>
        <w:trPr>
          <w:trHeight w:hRule="exact" w:val="470"/>
          <w:jc w:val="center"/>
        </w:trPr>
        <w:tc>
          <w:tcPr>
            <w:tcW w:w="2918" w:type="dxa"/>
            <w:tcBorders>
              <w:top w:val="single" w:sz="4" w:space="0" w:color="auto"/>
              <w:left w:val="single" w:sz="4" w:space="0" w:color="auto"/>
            </w:tcBorders>
            <w:shd w:val="clear" w:color="auto" w:fill="auto"/>
            <w:vAlign w:val="center"/>
          </w:tcPr>
          <w:p w:rsidR="00284044">
            <w:pPr>
              <w:pStyle w:val="a7"/>
              <w:spacing w:line="240" w:lineRule="auto"/>
              <w:ind w:firstLine="0"/>
              <w:jc w:val="center"/>
            </w:pPr>
            <w:r>
              <w:t>耐张转角</w:t>
            </w:r>
          </w:p>
        </w:tc>
        <w:tc>
          <w:tcPr>
            <w:tcW w:w="3226" w:type="dxa"/>
            <w:tcBorders>
              <w:top w:val="single" w:sz="4" w:space="0" w:color="auto"/>
              <w:left w:val="single" w:sz="4" w:space="0" w:color="auto"/>
            </w:tcBorders>
            <w:shd w:val="clear" w:color="auto" w:fill="auto"/>
            <w:vAlign w:val="center"/>
          </w:tcPr>
          <w:p w:rsidR="00284044">
            <w:pPr>
              <w:pStyle w:val="a7"/>
              <w:spacing w:line="240" w:lineRule="auto"/>
              <w:ind w:firstLine="0"/>
              <w:jc w:val="right"/>
            </w:pPr>
            <w:r>
              <w:rPr>
                <w:rFonts w:ascii="Times New Roman" w:eastAsia="Times New Roman" w:hAnsi="Times New Roman" w:cs="Times New Roman"/>
                <w:sz w:val="22"/>
                <w:szCs w:val="22"/>
              </w:rPr>
              <w:t>21#</w:t>
            </w:r>
            <w:r>
              <w:t>、</w:t>
            </w:r>
            <w:r>
              <w:rPr>
                <w:rFonts w:ascii="Times New Roman" w:eastAsia="Times New Roman" w:hAnsi="Times New Roman" w:cs="Times New Roman"/>
                <w:sz w:val="22"/>
                <w:szCs w:val="22"/>
              </w:rPr>
              <w:t>22*</w:t>
            </w:r>
            <w:r>
              <w:t>、</w:t>
            </w:r>
          </w:p>
        </w:tc>
        <w:tc>
          <w:tcPr>
            <w:tcW w:w="3168" w:type="dxa"/>
            <w:tcBorders>
              <w:top w:val="single" w:sz="4" w:space="0" w:color="auto"/>
              <w:right w:val="single" w:sz="4" w:space="0" w:color="auto"/>
            </w:tcBorders>
            <w:shd w:val="clear" w:color="auto" w:fill="auto"/>
            <w:vAlign w:val="center"/>
          </w:tcPr>
          <w:p w:rsidR="00284044">
            <w:pPr>
              <w:pStyle w:val="a7"/>
              <w:spacing w:line="240" w:lineRule="auto"/>
              <w:ind w:firstLine="0"/>
              <w:rPr>
                <w:sz w:val="22"/>
                <w:szCs w:val="22"/>
              </w:rPr>
            </w:pPr>
            <w:r>
              <w:rPr>
                <w:rFonts w:ascii="Times New Roman" w:eastAsia="Times New Roman" w:hAnsi="Times New Roman" w:cs="Times New Roman"/>
                <w:sz w:val="22"/>
                <w:szCs w:val="22"/>
              </w:rPr>
              <w:t>26#</w:t>
            </w:r>
            <w:r>
              <w:t>、</w:t>
            </w:r>
            <w:r>
              <w:rPr>
                <w:rFonts w:ascii="Times New Roman" w:eastAsia="Times New Roman" w:hAnsi="Times New Roman" w:cs="Times New Roman"/>
                <w:sz w:val="22"/>
                <w:szCs w:val="22"/>
              </w:rPr>
              <w:t>29#</w:t>
            </w:r>
          </w:p>
        </w:tc>
      </w:tr>
      <w:tr>
        <w:tblPrEx>
          <w:tblW w:w="0" w:type="auto"/>
          <w:jc w:val="center"/>
          <w:tblLayout w:type="fixed"/>
          <w:tblCellMar>
            <w:top w:w="0" w:type="dxa"/>
            <w:left w:w="10" w:type="dxa"/>
            <w:bottom w:w="0" w:type="dxa"/>
            <w:right w:w="10" w:type="dxa"/>
          </w:tblCellMar>
          <w:tblLook w:val="0000"/>
        </w:tblPrEx>
        <w:trPr>
          <w:trHeight w:hRule="exact" w:val="490"/>
          <w:jc w:val="center"/>
        </w:trPr>
        <w:tc>
          <w:tcPr>
            <w:tcW w:w="2918"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center"/>
            </w:pPr>
            <w:r>
              <w:t>直</w:t>
            </w:r>
            <w:r>
              <w:t>线</w:t>
            </w:r>
          </w:p>
        </w:tc>
        <w:tc>
          <w:tcPr>
            <w:tcW w:w="3226" w:type="dxa"/>
            <w:tcBorders>
              <w:top w:val="single" w:sz="4" w:space="0" w:color="auto"/>
              <w:left w:val="single" w:sz="4" w:space="0" w:color="auto"/>
              <w:bottom w:val="single" w:sz="4" w:space="0" w:color="auto"/>
            </w:tcBorders>
            <w:shd w:val="clear" w:color="auto" w:fill="auto"/>
            <w:vAlign w:val="center"/>
          </w:tcPr>
          <w:p w:rsidR="00284044">
            <w:pPr>
              <w:pStyle w:val="a7"/>
              <w:spacing w:line="240" w:lineRule="auto"/>
              <w:ind w:firstLine="0"/>
              <w:jc w:val="right"/>
            </w:pPr>
            <w:r>
              <w:rPr>
                <w:rFonts w:ascii="Times New Roman" w:eastAsia="Times New Roman" w:hAnsi="Times New Roman" w:cs="Times New Roman"/>
                <w:sz w:val="22"/>
                <w:szCs w:val="22"/>
              </w:rPr>
              <w:t>27#</w:t>
            </w:r>
            <w:r>
              <w:t>、</w:t>
            </w:r>
          </w:p>
        </w:tc>
        <w:tc>
          <w:tcPr>
            <w:tcW w:w="3168" w:type="dxa"/>
            <w:tcBorders>
              <w:top w:val="single" w:sz="4" w:space="0" w:color="auto"/>
              <w:bottom w:val="single" w:sz="4" w:space="0" w:color="auto"/>
              <w:right w:val="single" w:sz="4" w:space="0" w:color="auto"/>
            </w:tcBorders>
            <w:shd w:val="clear" w:color="auto" w:fill="auto"/>
            <w:vAlign w:val="center"/>
          </w:tcPr>
          <w:p w:rsidR="00284044">
            <w:pPr>
              <w:pStyle w:val="a7"/>
              <w:spacing w:line="240" w:lineRule="auto"/>
              <w:ind w:firstLine="0"/>
              <w:rPr>
                <w:sz w:val="22"/>
                <w:szCs w:val="22"/>
              </w:rPr>
            </w:pPr>
            <w:r>
              <w:rPr>
                <w:rFonts w:ascii="Times New Roman" w:eastAsia="Times New Roman" w:hAnsi="Times New Roman" w:cs="Times New Roman"/>
                <w:sz w:val="22"/>
                <w:szCs w:val="22"/>
                <w:lang w:val="en-US" w:eastAsia="en-US" w:bidi="en-US"/>
              </w:rPr>
              <w:t>28s</w:t>
            </w:r>
          </w:p>
        </w:tc>
      </w:tr>
    </w:tbl>
    <w:p w:rsidR="00284044">
      <w:pPr>
        <w:pStyle w:val="a6"/>
        <w:ind w:left="86"/>
      </w:pPr>
      <w:r>
        <w:rPr>
          <w:rFonts w:ascii="Times New Roman" w:eastAsia="Times New Roman" w:hAnsi="Times New Roman" w:cs="Times New Roman"/>
          <w:sz w:val="22"/>
          <w:szCs w:val="22"/>
          <w:lang w:val="en-US" w:eastAsia="en-US" w:bidi="en-US"/>
        </w:rPr>
        <w:t>5.9.2</w:t>
      </w:r>
      <w:r>
        <w:t>耐张临时拉线设置</w:t>
      </w:r>
    </w:p>
    <w:p w:rsidR="00284044">
      <w:pPr>
        <w:pStyle w:val="10"/>
        <w:spacing w:after="200" w:line="470" w:lineRule="exact"/>
        <w:ind w:firstLine="560"/>
        <w:jc w:val="both"/>
      </w:pPr>
      <w:r>
        <w:t>本工程需对牵张段两端的耐张塔设置临时拉线，导线临时拉线每相采用</w:t>
      </w:r>
      <w:r>
        <w:rPr>
          <w:rFonts w:ascii="Times New Roman" w:eastAsia="Times New Roman" w:hAnsi="Times New Roman" w:cs="Times New Roman"/>
          <w:sz w:val="22"/>
          <w:szCs w:val="22"/>
        </w:rPr>
        <w:t>2</w:t>
      </w:r>
      <w:r>
        <w:t>根</w:t>
      </w:r>
      <w:r>
        <w:rPr>
          <w:rFonts w:ascii="Times New Roman" w:eastAsia="Times New Roman" w:hAnsi="Times New Roman" w:cs="Times New Roman"/>
          <w:sz w:val="22"/>
          <w:szCs w:val="22"/>
          <w:lang w:val="en-US" w:eastAsia="en-US" w:bidi="en-US"/>
        </w:rPr>
        <w:t>GJ-100</w:t>
      </w:r>
      <w:r>
        <w:t>钢绞线，</w:t>
      </w:r>
      <w:r>
        <w:t>,</w:t>
      </w:r>
      <w:r>
        <w:t>端为耐张钢锚，一端为</w:t>
      </w:r>
      <w:r>
        <w:rPr>
          <w:rFonts w:ascii="Times New Roman" w:eastAsia="Times New Roman" w:hAnsi="Times New Roman" w:cs="Times New Roman"/>
          <w:sz w:val="22"/>
          <w:szCs w:val="22"/>
          <w:lang w:val="en-US" w:eastAsia="en-US" w:bidi="en-US"/>
        </w:rPr>
        <w:t>UT</w:t>
      </w:r>
      <w:r>
        <w:t>线夹（可调式）</w:t>
      </w:r>
      <w:r>
        <w:t>.</w:t>
      </w:r>
      <w:r>
        <w:t>地线临时拉线采用由</w:t>
      </w:r>
      <w:r>
        <w:rPr>
          <w:rFonts w:ascii="Times New Roman" w:eastAsia="Times New Roman" w:hAnsi="Times New Roman" w:cs="Times New Roman"/>
          <w:sz w:val="22"/>
          <w:szCs w:val="22"/>
        </w:rPr>
        <w:t>16</w:t>
      </w:r>
      <w:r>
        <w:t>钢丝纯（或</w:t>
      </w:r>
      <w:r>
        <w:rPr>
          <w:rFonts w:ascii="Times New Roman" w:eastAsia="Times New Roman" w:hAnsi="Times New Roman" w:cs="Times New Roman"/>
          <w:sz w:val="22"/>
          <w:szCs w:val="22"/>
          <w:lang w:val="en-US" w:eastAsia="en-US" w:bidi="en-US"/>
        </w:rPr>
        <w:t>GJ70</w:t>
      </w:r>
      <w:r>
        <w:t>钢绞线）。临时拉线对地夹角不宜大于</w:t>
      </w:r>
      <w:r>
        <w:rPr>
          <w:rFonts w:ascii="Times New Roman" w:eastAsia="Times New Roman" w:hAnsi="Times New Roman" w:cs="Times New Roman"/>
          <w:sz w:val="22"/>
          <w:szCs w:val="22"/>
        </w:rPr>
        <w:t>15</w:t>
      </w:r>
      <w:r>
        <w:t>度，并与地锚坑马道相一致，</w:t>
      </w:r>
    </w:p>
    <w:p w:rsidR="00284044">
      <w:pPr>
        <w:pStyle w:val="10"/>
        <w:numPr>
          <w:ilvl w:val="0"/>
          <w:numId w:val="13"/>
        </w:numPr>
        <w:tabs>
          <w:tab w:val="left" w:pos="363"/>
        </w:tabs>
        <w:spacing w:line="446" w:lineRule="auto"/>
        <w:ind w:firstLine="0"/>
        <w:jc w:val="both"/>
      </w:pPr>
      <w:r>
        <w:rPr>
          <w:rFonts w:ascii="Times New Roman" w:eastAsia="Times New Roman" w:hAnsi="Times New Roman" w:cs="Times New Roman"/>
          <w:sz w:val="22"/>
          <w:szCs w:val="22"/>
          <w:lang w:val="en-US" w:eastAsia="en-US" w:bidi="en-US"/>
        </w:rPr>
        <w:t>9.3</w:t>
      </w:r>
      <w:r>
        <w:t>牵张机进出口首基塔位放线滑车悬桂</w:t>
      </w:r>
    </w:p>
    <w:p w:rsidR="00284044">
      <w:pPr>
        <w:pStyle w:val="10"/>
        <w:spacing w:after="240" w:line="470" w:lineRule="exact"/>
        <w:ind w:firstLine="560"/>
        <w:jc w:val="both"/>
      </w:pPr>
      <w:r>
        <w:t>为保证牵、张机进出口与邻塔悬挂点的高金角不大于</w:t>
      </w:r>
      <w:r>
        <w:rPr>
          <w:rFonts w:ascii="Times New Roman" w:eastAsia="Times New Roman" w:hAnsi="Times New Roman" w:cs="Times New Roman"/>
          <w:sz w:val="22"/>
          <w:szCs w:val="22"/>
        </w:rPr>
        <w:t>15°</w:t>
      </w:r>
      <w:r>
        <w:rPr>
          <w:rFonts w:ascii="Times New Roman" w:eastAsia="Times New Roman" w:hAnsi="Times New Roman" w:cs="Times New Roman"/>
          <w:sz w:val="22"/>
          <w:szCs w:val="22"/>
        </w:rPr>
        <w:t>,</w:t>
      </w:r>
      <w:r>
        <w:t>牵、张机进出口首基塔位</w:t>
      </w:r>
      <w:r>
        <w:t>放线滑车的悬挂可采取低挂措施。</w:t>
      </w:r>
    </w:p>
    <w:p w:rsidR="00284044">
      <w:pPr>
        <w:pStyle w:val="40"/>
        <w:keepNext/>
        <w:keepLines/>
        <w:spacing w:after="240"/>
        <w:jc w:val="both"/>
      </w:pPr>
      <w:bookmarkStart w:id="8" w:name="bookmark16"/>
      <w:r>
        <w:rPr>
          <w:rFonts w:ascii="Times New Roman" w:eastAsia="Times New Roman" w:hAnsi="Times New Roman" w:cs="Times New Roman"/>
          <w:b/>
          <w:bCs/>
        </w:rPr>
        <w:t>6</w:t>
      </w:r>
      <w:r>
        <w:t>张力放线施工</w:t>
      </w:r>
      <w:bookmarkEnd w:id="8"/>
    </w:p>
    <w:p w:rsidR="00284044">
      <w:pPr>
        <w:pStyle w:val="10"/>
        <w:numPr>
          <w:ilvl w:val="1"/>
          <w:numId w:val="13"/>
        </w:numPr>
        <w:tabs>
          <w:tab w:val="left" w:pos="614"/>
        </w:tabs>
        <w:spacing w:line="410" w:lineRule="auto"/>
        <w:ind w:firstLine="0"/>
        <w:jc w:val="both"/>
      </w:pPr>
      <w:r>
        <w:t>张力放线施工综述</w:t>
      </w:r>
    </w:p>
    <w:p w:rsidR="00284044">
      <w:pPr>
        <w:pStyle w:val="10"/>
        <w:spacing w:line="470" w:lineRule="exact"/>
        <w:ind w:firstLine="560"/>
        <w:jc w:val="both"/>
      </w:pPr>
      <w:r>
        <w:rPr>
          <w:rFonts w:ascii="Times New Roman" w:eastAsia="Times New Roman" w:hAnsi="Times New Roman" w:cs="Times New Roman"/>
          <w:sz w:val="22"/>
          <w:szCs w:val="22"/>
          <w:lang w:val="en-US" w:eastAsia="en-US" w:bidi="en-US"/>
        </w:rPr>
        <w:t>a.</w:t>
      </w:r>
      <w:r>
        <w:t>导地线张力放线，采用耐张塔直通放过</w:t>
      </w:r>
      <w:r>
        <w:t>,</w:t>
      </w:r>
      <w:r>
        <w:t>耐张塔紧线及耐张塔平衡挂线的施工工</w:t>
      </w:r>
      <w:r>
        <w:t>艺。</w:t>
      </w:r>
    </w:p>
    <w:p w:rsidR="00284044">
      <w:pPr>
        <w:pStyle w:val="10"/>
        <w:spacing w:line="470" w:lineRule="exact"/>
        <w:ind w:firstLine="560"/>
        <w:jc w:val="both"/>
      </w:pPr>
      <w:r>
        <w:rPr>
          <w:rFonts w:ascii="Times New Roman" w:eastAsia="Times New Roman" w:hAnsi="Times New Roman" w:cs="Times New Roman"/>
          <w:sz w:val="22"/>
          <w:szCs w:val="22"/>
          <w:lang w:val="en-US" w:eastAsia="en-US" w:bidi="en-US"/>
        </w:rPr>
        <w:t>b.</w:t>
      </w:r>
      <w:r>
        <w:rPr>
          <w:rFonts w:ascii="Times New Roman" w:eastAsia="Times New Roman" w:hAnsi="Times New Roman" w:cs="Times New Roman"/>
          <w:sz w:val="22"/>
          <w:szCs w:val="22"/>
          <w:lang w:val="en-US" w:eastAsia="en-US" w:bidi="en-US"/>
        </w:rPr>
        <w:t>OPGW</w:t>
      </w:r>
      <w:r>
        <w:t>光缆采用小牵小张进行张力放线</w:t>
      </w:r>
      <w:r>
        <w:rPr>
          <w:sz w:val="22"/>
          <w:szCs w:val="22"/>
          <w:lang w:val="en-US" w:eastAsia="en-US" w:bidi="en-US"/>
        </w:rPr>
        <w:t>，</w:t>
      </w:r>
      <w:r>
        <w:rPr>
          <w:rFonts w:ascii="Times New Roman" w:eastAsia="Times New Roman" w:hAnsi="Times New Roman" w:cs="Times New Roman"/>
          <w:sz w:val="22"/>
          <w:szCs w:val="22"/>
          <w:lang w:val="en-US" w:eastAsia="en-US" w:bidi="en-US"/>
        </w:rPr>
        <w:t>OPGW</w:t>
      </w:r>
      <w:r>
        <w:t>光缆的牵张段长度与光缆盘长</w:t>
      </w:r>
      <w:r>
        <w:t>•</w:t>
      </w:r>
      <w:r>
        <w:t>致。</w:t>
      </w:r>
    </w:p>
    <w:p w:rsidR="00284044">
      <w:pPr>
        <w:pStyle w:val="10"/>
        <w:spacing w:after="200" w:line="470" w:lineRule="exact"/>
        <w:ind w:firstLine="560"/>
        <w:jc w:val="both"/>
      </w:pPr>
      <w:r>
        <w:rPr>
          <w:rFonts w:ascii="Times New Roman" w:eastAsia="Times New Roman" w:hAnsi="Times New Roman" w:cs="Times New Roman"/>
          <w:sz w:val="22"/>
          <w:szCs w:val="22"/>
          <w:lang w:val="en-US" w:eastAsia="en-US" w:bidi="en-US"/>
        </w:rPr>
        <w:t>e.</w:t>
      </w:r>
      <w:r>
        <w:t>导线的架设采用一牵二的架线方式，在牵引场布置</w:t>
      </w:r>
      <w:r>
        <w:t>-•</w:t>
      </w:r>
      <w:r>
        <w:t>台大牵引机</w:t>
      </w:r>
      <w:r>
        <w:t>.</w:t>
      </w:r>
      <w:r>
        <w:t>在张力场布置</w:t>
      </w:r>
    </w:p>
    <w:p w:rsidR="00284044">
      <w:pPr>
        <w:pStyle w:val="10"/>
        <w:spacing w:after="200" w:line="240" w:lineRule="auto"/>
        <w:ind w:firstLine="240"/>
      </w:pPr>
      <w:r>
        <w:t>-</w:t>
      </w:r>
      <w:r>
        <w:t>台二线张力机，一次牵引：根导线</w:t>
      </w:r>
      <w:r>
        <w:t>,</w:t>
      </w:r>
    </w:p>
    <w:p w:rsidR="00284044">
      <w:pPr>
        <w:pStyle w:val="10"/>
        <w:spacing w:line="240" w:lineRule="auto"/>
        <w:ind w:firstLine="480"/>
      </w:pPr>
      <w:r>
        <w:rPr>
          <w:rFonts w:ascii="Times New Roman" w:eastAsia="Times New Roman" w:hAnsi="Times New Roman" w:cs="Times New Roman"/>
          <w:sz w:val="22"/>
          <w:szCs w:val="22"/>
          <w:lang w:val="en-US" w:eastAsia="en-US" w:bidi="en-US"/>
        </w:rPr>
        <w:t>&lt;1,</w:t>
      </w:r>
      <w:r>
        <w:t>导线及普通地线连接采用液压连接方式。</w:t>
      </w:r>
    </w:p>
    <w:p w:rsidR="00284044">
      <w:pPr>
        <w:pStyle w:val="10"/>
        <w:numPr>
          <w:ilvl w:val="1"/>
          <w:numId w:val="13"/>
        </w:numPr>
        <w:tabs>
          <w:tab w:val="left" w:pos="614"/>
        </w:tabs>
        <w:spacing w:line="469" w:lineRule="exact"/>
        <w:ind w:firstLine="0"/>
      </w:pPr>
      <w:r>
        <w:t>牵张场布置</w:t>
      </w:r>
    </w:p>
    <w:p w:rsidR="00284044">
      <w:pPr>
        <w:pStyle w:val="10"/>
        <w:numPr>
          <w:ilvl w:val="0"/>
          <w:numId w:val="13"/>
        </w:numPr>
        <w:tabs>
          <w:tab w:val="left" w:pos="363"/>
        </w:tabs>
        <w:spacing w:line="469" w:lineRule="exact"/>
        <w:ind w:firstLine="0"/>
      </w:pPr>
      <w:r>
        <w:rPr>
          <w:rFonts w:ascii="Times New Roman" w:eastAsia="Times New Roman" w:hAnsi="Times New Roman" w:cs="Times New Roman"/>
          <w:sz w:val="22"/>
          <w:szCs w:val="22"/>
          <w:lang w:val="en-US" w:eastAsia="en-US" w:bidi="en-US"/>
        </w:rPr>
        <w:t>2.1</w:t>
      </w:r>
      <w:r>
        <w:t>牵张场布巴说明</w:t>
      </w:r>
    </w:p>
    <w:p w:rsidR="00284044">
      <w:pPr>
        <w:pStyle w:val="10"/>
        <w:spacing w:line="469" w:lineRule="exact"/>
        <w:ind w:firstLine="480"/>
        <w:jc w:val="both"/>
      </w:pPr>
      <w:r>
        <w:rPr>
          <w:rFonts w:ascii="Times New Roman" w:eastAsia="Times New Roman" w:hAnsi="Times New Roman" w:cs="Times New Roman"/>
          <w:sz w:val="22"/>
          <w:szCs w:val="22"/>
          <w:lang w:val="en-US" w:eastAsia="en-US" w:bidi="en-US"/>
        </w:rPr>
        <w:t>a.</w:t>
      </w:r>
      <w:r>
        <w:t>牵、张机宜布置在线路中心线上。在顺线路方向</w:t>
      </w:r>
      <w:r>
        <w:t>.</w:t>
      </w:r>
      <w:r>
        <w:t>两场中的主机位置均应使两侧</w:t>
      </w:r>
      <w:r>
        <w:t>施工段中两基邻塔的放线悬疝角接近相等，且均不超过铁塔的设计条件，当地势平坦时</w:t>
      </w:r>
      <w:r>
        <w:rPr>
          <w:lang w:val="en-US" w:eastAsia="en-US" w:bidi="en-US"/>
        </w:rPr>
        <w:t>..</w:t>
      </w:r>
      <w:r>
        <w:t>均应设置在与邻塔相距</w:t>
      </w:r>
      <w:r>
        <w:rPr>
          <w:rFonts w:ascii="Times New Roman" w:eastAsia="Times New Roman" w:hAnsi="Times New Roman" w:cs="Times New Roman"/>
          <w:sz w:val="22"/>
          <w:szCs w:val="22"/>
          <w:lang w:val="en-US" w:eastAsia="en-US" w:bidi="en-US"/>
        </w:rPr>
        <w:t>150</w:t>
      </w:r>
      <w:r>
        <w:rPr>
          <w:rFonts w:ascii="Times New Roman" w:eastAsia="Times New Roman" w:hAnsi="Times New Roman" w:cs="Times New Roman"/>
          <w:sz w:val="22"/>
          <w:szCs w:val="22"/>
          <w:vertAlign w:val="subscript"/>
          <w:lang w:val="en-US" w:eastAsia="en-US" w:bidi="en-US"/>
        </w:rPr>
        <w:t>1</w:t>
      </w:r>
      <w:r>
        <w:rPr>
          <w:rFonts w:ascii="Times New Roman" w:eastAsia="Times New Roman" w:hAnsi="Times New Roman" w:cs="Times New Roman"/>
          <w:sz w:val="22"/>
          <w:szCs w:val="22"/>
          <w:lang w:val="en-US" w:eastAsia="en-US" w:bidi="en-US"/>
        </w:rPr>
        <w:t>n</w:t>
      </w:r>
      <w:r>
        <w:t>左右处。</w:t>
      </w:r>
    </w:p>
    <w:p w:rsidR="00284044">
      <w:pPr>
        <w:pStyle w:val="10"/>
        <w:spacing w:line="469" w:lineRule="exact"/>
        <w:ind w:firstLine="480"/>
        <w:jc w:val="both"/>
      </w:pPr>
      <w:r>
        <w:rPr>
          <w:rFonts w:ascii="Times New Roman" w:eastAsia="Times New Roman" w:hAnsi="Times New Roman" w:cs="Times New Roman"/>
          <w:sz w:val="22"/>
          <w:szCs w:val="22"/>
          <w:lang w:val="en-US" w:eastAsia="en-US" w:bidi="en-US"/>
        </w:rPr>
        <w:t>b.</w:t>
      </w:r>
      <w:r>
        <w:t>大、中、小牵、张机就位后，用道木将机身垫平、支稳</w:t>
      </w:r>
      <w:r>
        <w:t>,</w:t>
      </w:r>
      <w:r>
        <w:t>并用地甯和链条葫芦将</w:t>
      </w:r>
      <w:r>
        <w:t>机身固定。每台大牵、张机不少于</w:t>
      </w:r>
      <w:r>
        <w:rPr>
          <w:rFonts w:ascii="Times New Roman" w:eastAsia="Times New Roman" w:hAnsi="Times New Roman" w:cs="Times New Roman"/>
          <w:sz w:val="22"/>
          <w:szCs w:val="22"/>
        </w:rPr>
        <w:t>4</w:t>
      </w:r>
      <w:r>
        <w:t>个锚固点，小牵、张机不于</w:t>
      </w:r>
      <w:r>
        <w:rPr>
          <w:rFonts w:ascii="Times New Roman" w:eastAsia="Times New Roman" w:hAnsi="Times New Roman" w:cs="Times New Roman"/>
          <w:sz w:val="22"/>
          <w:szCs w:val="22"/>
        </w:rPr>
        <w:t>2</w:t>
      </w:r>
      <w:r>
        <w:t>个锚固点。</w:t>
      </w:r>
    </w:p>
    <w:p w:rsidR="00284044">
      <w:pPr>
        <w:pStyle w:val="10"/>
        <w:spacing w:line="469" w:lineRule="exact"/>
        <w:ind w:firstLine="480"/>
        <w:jc w:val="both"/>
        <w:sectPr>
          <w:footerReference w:type="default" r:id="rId19"/>
          <w:footerReference w:type="first" r:id="rId20"/>
          <w:type w:val="nextPage"/>
          <w:pgSz w:w="11900" w:h="16840"/>
          <w:pgMar w:top="1023" w:right="1059" w:bottom="1043" w:left="1327" w:header="0" w:footer="3" w:gutter="0"/>
          <w:pgNumType w:start="16"/>
          <w:cols w:space="720"/>
          <w:noEndnote/>
          <w:titlePg w:val="0"/>
          <w:docGrid w:linePitch="360"/>
        </w:sectPr>
      </w:pPr>
      <w:r>
        <w:rPr>
          <w:rFonts w:ascii="Times New Roman" w:eastAsia="Times New Roman" w:hAnsi="Times New Roman" w:cs="Times New Roman"/>
          <w:sz w:val="22"/>
          <w:szCs w:val="22"/>
          <w:lang w:val="en-US" w:eastAsia="en-US" w:bidi="en-US"/>
        </w:rPr>
        <w:t>c.</w:t>
      </w:r>
      <w:r>
        <w:t>在大张力机后约</w:t>
      </w:r>
      <w:r>
        <w:rPr>
          <w:rFonts w:ascii="Times New Roman" w:eastAsia="Times New Roman" w:hAnsi="Times New Roman" w:cs="Times New Roman"/>
          <w:sz w:val="22"/>
          <w:szCs w:val="22"/>
        </w:rPr>
        <w:t>15</w:t>
      </w:r>
      <w:r>
        <w:t>米处，分别布置</w:t>
      </w:r>
      <w:r>
        <w:rPr>
          <w:rFonts w:ascii="Times New Roman" w:eastAsia="Times New Roman" w:hAnsi="Times New Roman" w:cs="Times New Roman"/>
          <w:sz w:val="22"/>
          <w:szCs w:val="22"/>
        </w:rPr>
        <w:t>4</w:t>
      </w:r>
      <w:r>
        <w:t>个导线盘架，使导线的出线方向垂直于线</w:t>
      </w:r>
      <w:r>
        <w:t>盘中心轴，导线盘起吊</w:t>
      </w:r>
    </w:p>
    <w:p w:rsidR="00284044">
      <w:pPr>
        <w:pStyle w:val="10"/>
        <w:spacing w:line="469" w:lineRule="exact"/>
        <w:ind w:firstLine="480"/>
        <w:jc w:val="both"/>
      </w:pPr>
      <w:r>
        <w:t>采用</w:t>
      </w:r>
      <w:r>
        <w:rPr>
          <w:rFonts w:ascii="Times New Roman" w:eastAsia="Times New Roman" w:hAnsi="Times New Roman" w:cs="Times New Roman"/>
          <w:sz w:val="22"/>
          <w:szCs w:val="22"/>
        </w:rPr>
        <w:t>25</w:t>
      </w:r>
      <w:r>
        <w:t>吨吊车</w:t>
      </w:r>
      <w:r>
        <w:t>.</w:t>
      </w:r>
    </w:p>
    <w:p w:rsidR="00284044">
      <w:pPr>
        <w:pStyle w:val="10"/>
        <w:spacing w:line="469" w:lineRule="exact"/>
        <w:ind w:firstLine="480"/>
        <w:jc w:val="both"/>
        <w:rPr>
          <w:sz w:val="22"/>
          <w:szCs w:val="22"/>
        </w:rPr>
      </w:pPr>
      <w:r>
        <w:rPr>
          <w:rFonts w:ascii="Times New Roman" w:eastAsia="Times New Roman" w:hAnsi="Times New Roman" w:cs="Times New Roman"/>
          <w:sz w:val="22"/>
          <w:szCs w:val="22"/>
          <w:lang w:val="en-US" w:eastAsia="en-US" w:bidi="en-US"/>
        </w:rPr>
        <w:t>&lt;1.</w:t>
      </w:r>
      <w:r>
        <w:t>牵、张两场中的锚线位置应设置在两场主机前方要锚的那一相导战的下方，其顺</w:t>
      </w:r>
      <w:r>
        <w:t>线路方向的理想位置是放线过程中这</w:t>
      </w:r>
      <w:r>
        <w:t>•</w:t>
      </w:r>
      <w:r>
        <w:t>段导线的最低点处，以便进行借线和松锚作业。按</w:t>
      </w:r>
      <w:r>
        <w:t>规定，牵张机进出口与邻塔悬挂点的高差角不得大于</w:t>
      </w:r>
      <w:r>
        <w:rPr>
          <w:rFonts w:ascii="Times New Roman" w:eastAsia="Times New Roman" w:hAnsi="Times New Roman" w:cs="Times New Roman"/>
          <w:sz w:val="22"/>
          <w:szCs w:val="22"/>
        </w:rPr>
        <w:t>150</w:t>
      </w:r>
      <w:r>
        <w:rPr>
          <w:rFonts w:ascii="Times New Roman" w:eastAsia="Times New Roman" w:hAnsi="Times New Roman" w:cs="Times New Roman"/>
          <w:sz w:val="22"/>
          <w:szCs w:val="22"/>
          <w:lang w:val="en-US" w:eastAsia="en-US" w:bidi="en-US"/>
        </w:rPr>
        <w:t>•</w:t>
      </w:r>
    </w:p>
    <w:p w:rsidR="00284044">
      <w:pPr>
        <w:pStyle w:val="10"/>
        <w:spacing w:line="469" w:lineRule="exact"/>
        <w:ind w:firstLine="480"/>
        <w:jc w:val="both"/>
      </w:pPr>
      <w:r>
        <w:rPr>
          <w:rFonts w:ascii="Times New Roman" w:eastAsia="Times New Roman" w:hAnsi="Times New Roman" w:cs="Times New Roman"/>
          <w:sz w:val="22"/>
          <w:szCs w:val="22"/>
          <w:lang w:val="en-US" w:eastAsia="en-US" w:bidi="en-US"/>
        </w:rPr>
        <w:t>e.</w:t>
      </w:r>
      <w:r>
        <w:t>张力场中的小型引机和牵引场中的小张力机是一对同时工作的机械，用于牵放牵</w:t>
      </w:r>
      <w:r>
        <w:t>引绳：为防止因牵引绳与导线发生交叉磨线</w:t>
      </w:r>
      <w:r>
        <w:t>.</w:t>
      </w:r>
      <w:r>
        <w:t>应按放线作业顺序将两机布宜在最后才展放</w:t>
      </w:r>
      <w:r>
        <w:t>的那一相导线的同侧。</w:t>
      </w:r>
    </w:p>
    <w:p w:rsidR="00284044">
      <w:pPr>
        <w:pStyle w:val="10"/>
        <w:spacing w:line="469" w:lineRule="exact"/>
        <w:ind w:firstLine="480"/>
        <w:jc w:val="both"/>
      </w:pPr>
      <w:r>
        <w:rPr>
          <w:rFonts w:ascii="Times New Roman" w:eastAsia="Times New Roman" w:hAnsi="Times New Roman" w:cs="Times New Roman"/>
          <w:sz w:val="22"/>
          <w:szCs w:val="22"/>
          <w:lang w:val="en-US" w:eastAsia="en-US" w:bidi="en-US"/>
        </w:rPr>
        <w:t>f.</w:t>
      </w:r>
      <w:r>
        <w:t>放线顺序</w:t>
      </w:r>
      <w:r>
        <w:t>:</w:t>
      </w:r>
      <w:r>
        <w:t>先放上横担外相，然后放上横担内侧</w:t>
      </w:r>
      <w:r>
        <w:t>,</w:t>
      </w:r>
      <w:r>
        <w:t>最后放中横担外健，左右回路</w:t>
      </w:r>
      <w:r>
        <w:t>交叉放。</w:t>
      </w:r>
    </w:p>
    <w:p w:rsidR="00284044">
      <w:pPr>
        <w:pStyle w:val="10"/>
        <w:spacing w:line="469" w:lineRule="exact"/>
        <w:ind w:firstLine="480"/>
        <w:jc w:val="both"/>
      </w:pPr>
      <w:r>
        <w:rPr>
          <w:rFonts w:ascii="Times New Roman" w:eastAsia="Times New Roman" w:hAnsi="Times New Roman" w:cs="Times New Roman"/>
          <w:sz w:val="22"/>
          <w:szCs w:val="22"/>
          <w:lang w:val="en-US" w:eastAsia="en-US" w:bidi="en-US"/>
        </w:rPr>
        <w:t>g.</w:t>
      </w:r>
      <w:r>
        <w:t>率张场平面布置</w:t>
      </w:r>
      <w:r>
        <w:t>.</w:t>
      </w:r>
      <w:r>
        <w:t>简图见下图，布场应严格控制土地占用面积，尽量减少青苗损失。</w:t>
      </w:r>
    </w:p>
    <w:p w:rsidR="00284044">
      <w:pPr>
        <w:pStyle w:val="10"/>
        <w:numPr>
          <w:ilvl w:val="0"/>
          <w:numId w:val="14"/>
        </w:numPr>
        <w:tabs>
          <w:tab w:val="left" w:pos="363"/>
        </w:tabs>
        <w:spacing w:line="469" w:lineRule="exact"/>
        <w:ind w:firstLine="0"/>
      </w:pPr>
      <w:r>
        <w:rPr>
          <w:rFonts w:ascii="Times New Roman" w:eastAsia="Times New Roman" w:hAnsi="Times New Roman" w:cs="Times New Roman"/>
          <w:sz w:val="22"/>
          <w:szCs w:val="22"/>
          <w:lang w:val="en-US" w:eastAsia="en-US" w:bidi="en-US"/>
        </w:rPr>
        <w:t>2.2</w:t>
      </w:r>
      <w:r>
        <w:t>牵引场转向布场</w:t>
      </w:r>
    </w:p>
    <w:p w:rsidR="00284044">
      <w:pPr>
        <w:pStyle w:val="10"/>
        <w:spacing w:line="469" w:lineRule="exact"/>
        <w:ind w:firstLine="480"/>
        <w:jc w:val="both"/>
      </w:pPr>
      <w:r>
        <w:t>受地形限制</w:t>
      </w:r>
      <w:r>
        <w:t>.</w:t>
      </w:r>
      <w:r>
        <w:t>牵引场选场困难而无法解决时</w:t>
      </w:r>
      <w:r>
        <w:t>.</w:t>
      </w:r>
      <w:r>
        <w:t>可通过转向滑车转向布场。转向滑车可</w:t>
      </w:r>
      <w:r>
        <w:t>设一个或几个，但张力场不宜转向布场。牵引场转向布场应注意如卜</w:t>
      </w:r>
      <w:r>
        <w:t>.</w:t>
      </w:r>
      <w:r>
        <w:t>各点：</w:t>
      </w:r>
    </w:p>
    <w:p w:rsidR="00284044">
      <w:pPr>
        <w:pStyle w:val="10"/>
        <w:spacing w:line="469" w:lineRule="exact"/>
        <w:ind w:firstLine="480"/>
        <w:jc w:val="both"/>
      </w:pPr>
      <w:r>
        <w:rPr>
          <w:rFonts w:ascii="Times New Roman" w:eastAsia="Times New Roman" w:hAnsi="Times New Roman" w:cs="Times New Roman"/>
          <w:sz w:val="22"/>
          <w:szCs w:val="22"/>
          <w:lang w:val="en-US" w:eastAsia="en-US" w:bidi="en-US"/>
        </w:rPr>
        <w:t>a.</w:t>
      </w:r>
      <w:r>
        <w:rPr>
          <w:i/>
          <w:iCs/>
        </w:rPr>
        <w:t>每</w:t>
      </w:r>
      <w:r>
        <w:t>•</w:t>
      </w:r>
      <w:r>
        <w:t>个转向滑下的荷我均不得超过所用滑车的允许承栽能力。件转向滑不荷我应</w:t>
      </w:r>
      <w:r>
        <w:t>均衡，即转向角度应相等。</w:t>
      </w:r>
    </w:p>
    <w:p w:rsidR="00284044">
      <w:pPr>
        <w:pStyle w:val="10"/>
        <w:spacing w:line="469" w:lineRule="exact"/>
        <w:ind w:firstLine="480"/>
      </w:pPr>
      <w:r>
        <w:rPr>
          <w:rFonts w:ascii="Times New Roman" w:eastAsia="Times New Roman" w:hAnsi="Times New Roman" w:cs="Times New Roman"/>
          <w:sz w:val="22"/>
          <w:szCs w:val="22"/>
          <w:lang w:val="en-US" w:eastAsia="en-US" w:bidi="en-US"/>
        </w:rPr>
        <w:t>b.</w:t>
      </w:r>
      <w:r>
        <w:t>辨近邻塔的最后一个转向滑车应接近线路中心线。</w:t>
      </w:r>
    </w:p>
    <w:p w:rsidR="00284044">
      <w:pPr>
        <w:pStyle w:val="10"/>
        <w:spacing w:line="432" w:lineRule="exact"/>
        <w:ind w:firstLine="480"/>
        <w:jc w:val="both"/>
      </w:pPr>
      <w:r>
        <w:rPr>
          <w:rFonts w:ascii="Times New Roman" w:eastAsia="Times New Roman" w:hAnsi="Times New Roman" w:cs="Times New Roman"/>
          <w:sz w:val="22"/>
          <w:szCs w:val="22"/>
          <w:lang w:val="en-US" w:eastAsia="en-US" w:bidi="en-US"/>
        </w:rPr>
        <w:t>c.</w:t>
      </w:r>
      <w:r>
        <w:t>靠近牵引机的第一</w:t>
      </w:r>
      <w:r>
        <w:t>•</w:t>
      </w:r>
      <w:r>
        <w:t>个转向滑车应使牵引机受力方向正确</w:t>
      </w:r>
      <w:r>
        <w:t>,</w:t>
      </w:r>
      <w:r>
        <w:t>应使滑车与主牵引机之</w:t>
      </w:r>
      <w:r>
        <w:t>间牵引绳垂直于卷扬轮或导线轮的主轴。</w:t>
      </w:r>
    </w:p>
    <w:p w:rsidR="00284044">
      <w:pPr>
        <w:pStyle w:val="10"/>
        <w:spacing w:line="466" w:lineRule="exact"/>
        <w:ind w:firstLine="480"/>
        <w:jc w:val="both"/>
      </w:pPr>
      <w:r>
        <w:rPr>
          <w:rFonts w:ascii="Times New Roman" w:eastAsia="Times New Roman" w:hAnsi="Times New Roman" w:cs="Times New Roman"/>
          <w:sz w:val="22"/>
          <w:szCs w:val="22"/>
          <w:lang w:val="en-US" w:eastAsia="en-US" w:bidi="en-US"/>
        </w:rPr>
        <w:t>d.</w:t>
      </w:r>
      <w:r>
        <w:t>转向滑车应使用允许大荷载、连续高速运转的大轮径、大轮槽专用滑车</w:t>
      </w:r>
      <w:r>
        <w:t>.</w:t>
      </w:r>
      <w:r>
        <w:t>每个转</w:t>
      </w:r>
      <w:r>
        <w:t>向滑车均应可靠锚定。特向滑车轮槽材料与通过材料相匹配</w:t>
      </w:r>
      <w:r>
        <w:t>.</w:t>
      </w:r>
    </w:p>
    <w:p w:rsidR="00284044">
      <w:pPr>
        <w:pStyle w:val="10"/>
        <w:spacing w:line="466" w:lineRule="exact"/>
        <w:ind w:firstLine="480"/>
        <w:jc w:val="both"/>
      </w:pPr>
      <w:r>
        <w:rPr>
          <w:rFonts w:ascii="Times New Roman" w:eastAsia="Times New Roman" w:hAnsi="Times New Roman" w:cs="Times New Roman"/>
          <w:sz w:val="22"/>
          <w:szCs w:val="22"/>
          <w:lang w:val="en-US" w:eastAsia="en-US" w:bidi="en-US"/>
        </w:rPr>
        <w:t>e.</w:t>
      </w:r>
      <w:r>
        <w:t>转向滑车的个数根据转向角度、放线张力和转向滑车的允许承载能力经计算确定。</w:t>
      </w:r>
      <w:r>
        <w:t>当转向滑车使用个数大于</w:t>
      </w:r>
      <w:r>
        <w:rPr>
          <w:rFonts w:ascii="Times New Roman" w:eastAsia="Times New Roman" w:hAnsi="Times New Roman" w:cs="Times New Roman"/>
          <w:sz w:val="22"/>
          <w:szCs w:val="22"/>
        </w:rPr>
        <w:t>1</w:t>
      </w:r>
      <w:r>
        <w:t>时</w:t>
      </w:r>
      <w:r>
        <w:t>,</w:t>
      </w:r>
      <w:r>
        <w:t>应将两个滑乍的转向角度布置成基本相等，以期每个滑乍</w:t>
      </w:r>
      <w:r>
        <w:t>荷载接近，各滑车均匀承担转向荷载。粘向滑车的包络角不宜大于</w:t>
      </w:r>
      <w:r>
        <w:rPr>
          <w:rFonts w:ascii="Times New Roman" w:eastAsia="Times New Roman" w:hAnsi="Times New Roman" w:cs="Times New Roman"/>
          <w:sz w:val="22"/>
          <w:szCs w:val="22"/>
        </w:rPr>
        <w:t>60,</w:t>
      </w:r>
      <w:r>
        <w:t>。</w:t>
      </w:r>
    </w:p>
    <w:p w:rsidR="00284044">
      <w:pPr>
        <w:pStyle w:val="10"/>
        <w:numPr>
          <w:ilvl w:val="0"/>
          <w:numId w:val="15"/>
        </w:numPr>
        <w:tabs>
          <w:tab w:val="left" w:pos="776"/>
        </w:tabs>
        <w:spacing w:line="466" w:lineRule="exact"/>
        <w:ind w:firstLine="500"/>
      </w:pPr>
      <w:r>
        <w:rPr>
          <w:rFonts w:ascii="Times New Roman" w:eastAsia="Times New Roman" w:hAnsi="Times New Roman" w:cs="Times New Roman"/>
          <w:sz w:val="22"/>
          <w:szCs w:val="22"/>
        </w:rPr>
        <w:t>.</w:t>
      </w:r>
      <w:r>
        <w:t>为</w:t>
      </w:r>
      <w:r>
        <w:rPr>
          <w:rFonts w:ascii="Times New Roman" w:eastAsia="Times New Roman" w:hAnsi="Times New Roman" w:cs="Times New Roman"/>
          <w:sz w:val="22"/>
          <w:szCs w:val="22"/>
          <w:lang w:val="en-US" w:eastAsia="en-US" w:bidi="en-US"/>
        </w:rPr>
        <w:t>r</w:t>
      </w:r>
      <w:r>
        <w:t>避免和减少在展放导弓</w:t>
      </w:r>
      <w:r>
        <w:rPr>
          <w:rFonts w:ascii="Times New Roman" w:eastAsia="Times New Roman" w:hAnsi="Times New Roman" w:cs="Times New Roman"/>
        </w:rPr>
        <w:t>।</w:t>
      </w:r>
      <w:r>
        <w:t>绳及牵引绳时拖地以至压入地面以下，必须在牵引机</w:t>
      </w:r>
      <w:r>
        <w:t>与终端转向滑车之间根据需要在各转向滑车间设置装有滑车的支点滑车架，</w:t>
      </w:r>
    </w:p>
    <w:p w:rsidR="00284044">
      <w:pPr>
        <w:pStyle w:val="10"/>
        <w:spacing w:after="480" w:line="466" w:lineRule="exact"/>
        <w:ind w:firstLine="500"/>
        <w:sectPr>
          <w:footerReference w:type="default" r:id="rId21"/>
          <w:footerReference w:type="first" r:id="rId22"/>
          <w:type w:val="nextPage"/>
          <w:pgSz w:w="11900" w:h="16840"/>
          <w:pgMar w:top="1023" w:right="1059" w:bottom="1043" w:left="1327" w:header="0" w:footer="3" w:gutter="0"/>
          <w:pgNumType w:start="17"/>
          <w:cols w:space="720"/>
          <w:noEndnote/>
          <w:titlePg w:val="0"/>
          <w:docGrid w:linePitch="360"/>
        </w:sectPr>
      </w:pPr>
      <w:r>
        <w:rPr>
          <w:rFonts w:ascii="Times New Roman" w:eastAsia="Times New Roman" w:hAnsi="Times New Roman" w:cs="Times New Roman"/>
          <w:sz w:val="22"/>
          <w:szCs w:val="22"/>
          <w:lang w:val="en-US" w:eastAsia="en-US" w:bidi="en-US"/>
        </w:rPr>
        <w:t>g.</w:t>
      </w:r>
      <w:r>
        <w:t>转向滑乍闹成的区域及其外恻为危险区</w:t>
      </w:r>
      <w:r>
        <w:t>.</w:t>
      </w:r>
      <w:r>
        <w:t>不得放置其他设备材料，工作人员不应</w:t>
      </w:r>
      <w:r>
        <w:t>进入，牵引机转向布场示意图如下图</w:t>
      </w:r>
      <w:r>
        <w:t>.</w:t>
      </w:r>
    </w:p>
    <w:p w:rsidR="00284044">
      <w:pPr>
        <w:jc w:val="center"/>
        <w:rPr>
          <w:sz w:val="2"/>
          <w:szCs w:val="2"/>
        </w:rPr>
      </w:pPr>
      <w:r>
        <w:rPr>
          <w:noProof/>
        </w:rPr>
        <w:drawing>
          <wp:inline distT="0" distB="0" distL="0" distR="0">
            <wp:extent cx="5083810" cy="2255520"/>
            <wp:effectExtent l="0" t="0" r="0" b="0"/>
            <wp:docPr id="42" name="Picut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Id23"/>
                    <a:stretch>
                      <a:fillRect/>
                    </a:stretch>
                  </pic:blipFill>
                  <pic:spPr>
                    <a:xfrm>
                      <a:off x="0" y="0"/>
                      <a:ext cx="5083810" cy="2255520"/>
                    </a:xfrm>
                    <a:prstGeom prst="rect">
                      <a:avLst/>
                    </a:prstGeom>
                  </pic:spPr>
                </pic:pic>
              </a:graphicData>
            </a:graphic>
          </wp:inline>
        </w:drawing>
      </w:r>
    </w:p>
    <w:p w:rsidR="00284044">
      <w:pPr>
        <w:pStyle w:val="a4"/>
        <w:tabs>
          <w:tab w:val="left" w:pos="2006"/>
        </w:tabs>
        <w:spacing w:line="470" w:lineRule="exact"/>
        <w:jc w:val="center"/>
      </w:pPr>
      <w:r>
        <w:rPr>
          <w:rFonts w:ascii="Times New Roman" w:eastAsia="Times New Roman" w:hAnsi="Times New Roman" w:cs="Times New Roman"/>
          <w:sz w:val="22"/>
          <w:szCs w:val="22"/>
        </w:rPr>
        <w:t>I</w:t>
      </w:r>
      <w:r>
        <w:rPr>
          <w:lang w:val="en-US" w:eastAsia="en-US" w:bidi="en-US"/>
        </w:rPr>
        <w:t>—</w:t>
      </w:r>
      <w:r>
        <w:t>件</w:t>
      </w:r>
      <w:r>
        <w:t>:5</w:t>
      </w:r>
      <w:r>
        <w:t>绝</w:t>
      </w:r>
      <w:r>
        <w:rPr>
          <w:sz w:val="22"/>
          <w:szCs w:val="22"/>
        </w:rPr>
        <w:t>：</w:t>
      </w:r>
      <w:r>
        <w:rPr>
          <w:rFonts w:ascii="Times New Roman" w:eastAsia="Times New Roman" w:hAnsi="Times New Roman" w:cs="Times New Roman"/>
          <w:sz w:val="22"/>
          <w:szCs w:val="22"/>
        </w:rPr>
        <w:tab/>
        <w:t>2</w:t>
      </w:r>
      <w:r>
        <w:rPr>
          <w:rFonts w:ascii="Times New Roman" w:eastAsia="Times New Roman" w:hAnsi="Times New Roman" w:cs="Times New Roman"/>
          <w:sz w:val="22"/>
          <w:szCs w:val="22"/>
          <w:lang w:val="en-US" w:eastAsia="en-US" w:bidi="en-US"/>
        </w:rPr>
        <w:t>—</w:t>
      </w:r>
      <w:r>
        <w:rPr>
          <w:rFonts w:ascii="Times New Roman" w:eastAsia="Times New Roman" w:hAnsi="Times New Roman" w:cs="Times New Roman"/>
          <w:sz w:val="22"/>
          <w:szCs w:val="22"/>
        </w:rPr>
        <w:t>4</w:t>
      </w:r>
      <w:r>
        <w:t>专</w:t>
      </w:r>
      <w:r>
        <w:rPr>
          <w:rFonts w:ascii="Times New Roman" w:eastAsia="Times New Roman" w:hAnsi="Times New Roman" w:cs="Times New Roman"/>
          <w:sz w:val="22"/>
          <w:szCs w:val="22"/>
        </w:rPr>
        <w:t>I</w:t>
      </w:r>
      <w:r>
        <w:t>甸汁</w:t>
      </w:r>
      <w:r>
        <w:rPr>
          <w:rFonts w:ascii="Times New Roman" w:eastAsia="Times New Roman" w:hAnsi="Times New Roman" w:cs="Times New Roman"/>
          <w:sz w:val="22"/>
          <w:szCs w:val="22"/>
          <w:lang w:val="en-US" w:eastAsia="en-US" w:bidi="en-US"/>
        </w:rPr>
        <w:t>f</w:t>
      </w:r>
      <w:r>
        <w:rPr>
          <w:rFonts w:ascii="Times New Roman" w:eastAsia="Times New Roman" w:hAnsi="Times New Roman" w:cs="Times New Roman"/>
          <w:sz w:val="22"/>
          <w:szCs w:val="22"/>
        </w:rPr>
        <w:t>4</w:t>
      </w:r>
      <w:r>
        <w:rPr>
          <w:rFonts w:ascii="Times New Roman" w:eastAsia="Times New Roman" w:hAnsi="Times New Roman" w:cs="Times New Roman"/>
          <w:sz w:val="22"/>
          <w:szCs w:val="22"/>
          <w:lang w:val="en-US" w:eastAsia="en-US" w:bidi="en-US"/>
        </w:rPr>
        <w:t>J</w:t>
      </w:r>
      <w:r>
        <w:t>也</w:t>
      </w:r>
      <w:r>
        <w:rPr>
          <w:i/>
          <w:iCs/>
        </w:rPr>
        <w:t>懦</w:t>
      </w:r>
      <w:r>
        <w:rPr>
          <w:sz w:val="22"/>
          <w:szCs w:val="22"/>
        </w:rPr>
        <w:t>：</w:t>
      </w:r>
      <w:r>
        <w:rPr>
          <w:rFonts w:ascii="Times New Roman" w:eastAsia="Times New Roman" w:hAnsi="Times New Roman" w:cs="Times New Roman"/>
          <w:sz w:val="22"/>
          <w:szCs w:val="22"/>
        </w:rPr>
        <w:t>3</w:t>
      </w:r>
      <w:r>
        <w:rPr>
          <w:rFonts w:ascii="Times New Roman" w:eastAsia="Times New Roman" w:hAnsi="Times New Roman" w:cs="Times New Roman"/>
          <w:sz w:val="22"/>
          <w:szCs w:val="22"/>
        </w:rPr>
        <w:t>—</w:t>
      </w:r>
      <w:r>
        <w:t>也向力年</w:t>
      </w:r>
    </w:p>
    <w:p w:rsidR="00284044">
      <w:pPr>
        <w:spacing w:after="119" w:line="1" w:lineRule="exact"/>
      </w:pPr>
    </w:p>
    <w:p w:rsidR="00284044">
      <w:pPr>
        <w:pStyle w:val="10"/>
        <w:spacing w:line="461" w:lineRule="exact"/>
        <w:ind w:firstLine="0"/>
        <w:jc w:val="center"/>
      </w:pPr>
      <w:r>
        <w:t>牵引机转向布场示意图</w:t>
      </w:r>
    </w:p>
    <w:p w:rsidR="00284044">
      <w:pPr>
        <w:pStyle w:val="10"/>
        <w:spacing w:line="461" w:lineRule="exact"/>
        <w:ind w:firstLine="0"/>
      </w:pPr>
      <w:r>
        <w:rPr>
          <w:rFonts w:ascii="Times New Roman" w:eastAsia="Times New Roman" w:hAnsi="Times New Roman" w:cs="Times New Roman"/>
          <w:b/>
          <w:bCs/>
          <w:sz w:val="24"/>
          <w:szCs w:val="24"/>
          <w:lang w:val="en-US" w:eastAsia="en-US" w:bidi="en-US"/>
        </w:rPr>
        <w:t>6.3</w:t>
      </w:r>
      <w:r>
        <w:t>导引绳、牵引绳展放</w:t>
      </w:r>
    </w:p>
    <w:p w:rsidR="00284044">
      <w:pPr>
        <w:pStyle w:val="10"/>
        <w:spacing w:line="461" w:lineRule="exact"/>
        <w:ind w:firstLine="0"/>
      </w:pPr>
      <w:r>
        <w:rPr>
          <w:rFonts w:ascii="Times New Roman" w:eastAsia="Times New Roman" w:hAnsi="Times New Roman" w:cs="Times New Roman"/>
          <w:sz w:val="22"/>
          <w:szCs w:val="22"/>
          <w:lang w:val="en-US" w:eastAsia="en-US" w:bidi="en-US"/>
        </w:rPr>
        <w:t>6.3.</w:t>
      </w:r>
      <w:r>
        <w:rPr>
          <w:rFonts w:ascii="Times New Roman" w:eastAsia="Times New Roman" w:hAnsi="Times New Roman" w:cs="Times New Roman"/>
          <w:sz w:val="22"/>
          <w:szCs w:val="22"/>
        </w:rPr>
        <w:t>I</w:t>
      </w:r>
      <w:r>
        <w:t>按照中</w:t>
      </w:r>
      <w:r>
        <w:rPr>
          <w:rFonts w:ascii="Times New Roman" w:eastAsia="Times New Roman" w:hAnsi="Times New Roman" w:cs="Times New Roman"/>
          <w:sz w:val="22"/>
          <w:szCs w:val="22"/>
        </w:rPr>
        <w:t>6</w:t>
      </w:r>
      <w:r>
        <w:t>迪尼玛绳</w:t>
      </w:r>
      <w:r>
        <w:rPr>
          <w:lang w:val="en-US" w:eastAsia="en-US" w:bidi="en-US"/>
        </w:rPr>
        <w:t>一</w:t>
      </w:r>
      <w:r>
        <w:t>中</w:t>
      </w:r>
      <w:r>
        <w:rPr>
          <w:rFonts w:ascii="Times New Roman" w:eastAsia="Times New Roman" w:hAnsi="Times New Roman" w:cs="Times New Roman"/>
          <w:sz w:val="22"/>
          <w:szCs w:val="22"/>
        </w:rPr>
        <w:t>10</w:t>
      </w:r>
      <w:r>
        <w:t>迪尼玛绳一中</w:t>
      </w:r>
      <w:r>
        <w:rPr>
          <w:rFonts w:ascii="Times New Roman" w:eastAsia="Times New Roman" w:hAnsi="Times New Roman" w:cs="Times New Roman"/>
          <w:sz w:val="22"/>
          <w:szCs w:val="22"/>
        </w:rPr>
        <w:t>14</w:t>
      </w:r>
      <w:r>
        <w:t>迪尼玛绳一力</w:t>
      </w:r>
      <w:r>
        <w:rPr>
          <w:rFonts w:ascii="Times New Roman" w:eastAsia="Times New Roman" w:hAnsi="Times New Roman" w:cs="Times New Roman"/>
          <w:sz w:val="22"/>
          <w:szCs w:val="22"/>
        </w:rPr>
        <w:t>13</w:t>
      </w:r>
      <w:r>
        <w:t>导引钢丝绳一。，</w:t>
      </w:r>
      <w:r>
        <w:rPr>
          <w:rFonts w:ascii="Times New Roman" w:eastAsia="Times New Roman" w:hAnsi="Times New Roman" w:cs="Times New Roman"/>
          <w:sz w:val="22"/>
          <w:szCs w:val="22"/>
        </w:rPr>
        <w:t>18</w:t>
      </w:r>
      <w:r>
        <w:t>导引</w:t>
      </w:r>
      <w:r>
        <w:t>钢丝绳一中</w:t>
      </w:r>
      <w:r>
        <w:rPr>
          <w:rFonts w:ascii="Times New Roman" w:eastAsia="Times New Roman" w:hAnsi="Times New Roman" w:cs="Times New Roman"/>
          <w:sz w:val="22"/>
          <w:szCs w:val="22"/>
        </w:rPr>
        <w:t>24</w:t>
      </w:r>
      <w:r>
        <w:t>牵引钢丝绳一双分裂导线。</w:t>
      </w:r>
    </w:p>
    <w:p w:rsidR="00284044">
      <w:pPr>
        <w:pStyle w:val="10"/>
        <w:spacing w:line="461" w:lineRule="exact"/>
        <w:ind w:firstLine="0"/>
      </w:pPr>
      <w:r>
        <w:rPr>
          <w:rFonts w:ascii="Times New Roman" w:eastAsia="Times New Roman" w:hAnsi="Times New Roman" w:cs="Times New Roman"/>
          <w:sz w:val="22"/>
          <w:szCs w:val="22"/>
          <w:lang w:val="en-US" w:eastAsia="en-US" w:bidi="en-US"/>
        </w:rPr>
        <w:t>6.3.2</w:t>
      </w:r>
      <w:r>
        <w:t>导引绳、牵引绳的展放和临锚，应确保对聘越物和电力线路的安全距离</w:t>
      </w:r>
      <w:r>
        <w:t>.</w:t>
      </w:r>
    </w:p>
    <w:p w:rsidR="00284044">
      <w:pPr>
        <w:pStyle w:val="10"/>
        <w:spacing w:line="480" w:lineRule="exact"/>
        <w:ind w:firstLine="0"/>
      </w:pPr>
      <w:r>
        <w:rPr>
          <w:rFonts w:ascii="Times New Roman" w:eastAsia="Times New Roman" w:hAnsi="Times New Roman" w:cs="Times New Roman"/>
          <w:sz w:val="22"/>
          <w:szCs w:val="22"/>
          <w:lang w:val="en-US" w:eastAsia="en-US" w:bidi="en-US"/>
        </w:rPr>
        <w:t>6.3.3</w:t>
      </w:r>
      <w:r>
        <w:t>我要跨越及直线转角塔，耐张转角塔，应设专人看管，并携带提升工器具，一旦</w:t>
      </w:r>
      <w:r>
        <w:t>引绳跳槽</w:t>
      </w:r>
      <w:r>
        <w:t>,</w:t>
      </w:r>
      <w:r>
        <w:t>及时进行处理。</w:t>
      </w:r>
    </w:p>
    <w:p w:rsidR="00284044">
      <w:pPr>
        <w:pStyle w:val="10"/>
        <w:spacing w:line="499" w:lineRule="exact"/>
        <w:ind w:firstLine="0"/>
      </w:pPr>
      <w:r>
        <w:rPr>
          <w:rFonts w:ascii="Times New Roman" w:eastAsia="Times New Roman" w:hAnsi="Times New Roman" w:cs="Times New Roman"/>
          <w:sz w:val="22"/>
          <w:szCs w:val="22"/>
          <w:lang w:val="en-US" w:eastAsia="en-US" w:bidi="en-US"/>
        </w:rPr>
        <w:t>6.3.1</w:t>
      </w:r>
      <w:r>
        <w:t>相邻两段导引绳展放完后，用</w:t>
      </w:r>
      <w:r>
        <w:rPr>
          <w:rFonts w:ascii="Times New Roman" w:eastAsia="Times New Roman" w:hAnsi="Times New Roman" w:cs="Times New Roman"/>
          <w:sz w:val="22"/>
          <w:szCs w:val="22"/>
          <w:lang w:val="en-US" w:eastAsia="en-US" w:bidi="en-US"/>
        </w:rPr>
        <w:t>3()kN</w:t>
      </w:r>
      <w:r>
        <w:t>的抗弯连接器连接</w:t>
      </w:r>
      <w:r>
        <w:t>“</w:t>
      </w:r>
      <w:r>
        <w:t>牵张段内整根导引绳连通</w:t>
      </w:r>
      <w:r>
        <w:t>后，一端锚住，在另一端收紧升空，至一定程度锚住。</w:t>
      </w:r>
    </w:p>
    <w:p w:rsidR="00284044">
      <w:pPr>
        <w:pStyle w:val="10"/>
        <w:spacing w:line="480" w:lineRule="exact"/>
        <w:ind w:firstLine="0"/>
      </w:pPr>
      <w:r>
        <w:rPr>
          <w:rFonts w:ascii="Times New Roman" w:eastAsia="Times New Roman" w:hAnsi="Times New Roman" w:cs="Times New Roman"/>
          <w:sz w:val="22"/>
          <w:szCs w:val="22"/>
          <w:lang w:val="en-US" w:eastAsia="en-US" w:bidi="en-US"/>
        </w:rPr>
        <w:t>6.</w:t>
      </w:r>
      <w:r>
        <w:rPr>
          <w:rFonts w:ascii="Times New Roman" w:eastAsia="Times New Roman" w:hAnsi="Times New Roman" w:cs="Times New Roman"/>
          <w:sz w:val="22"/>
          <w:szCs w:val="22"/>
          <w:lang w:val="en-US" w:eastAsia="en-US" w:bidi="en-US"/>
        </w:rPr>
        <w:t>3.5</w:t>
      </w:r>
      <w:r>
        <w:t>当天展放的导引绳应当天进行临锚并升空，不得拖地过夜</w:t>
      </w:r>
      <w:r>
        <w:t>.</w:t>
      </w:r>
    </w:p>
    <w:p w:rsidR="00284044">
      <w:pPr>
        <w:pStyle w:val="10"/>
        <w:spacing w:line="480" w:lineRule="exact"/>
        <w:ind w:firstLine="0"/>
      </w:pPr>
      <w:r>
        <w:rPr>
          <w:rFonts w:ascii="Times New Roman" w:eastAsia="Times New Roman" w:hAnsi="Times New Roman" w:cs="Times New Roman"/>
          <w:sz w:val="22"/>
          <w:szCs w:val="22"/>
          <w:lang w:val="en-US" w:eastAsia="en-US" w:bidi="en-US"/>
        </w:rPr>
        <w:t>6.3.6</w:t>
      </w:r>
      <w:r>
        <w:t>放线段的导引绳全部放通后，拆除当中的临锚进行升空，升空后再次检杳导引绳</w:t>
      </w:r>
      <w:r>
        <w:t>是否在五轮滑车的中轮。</w:t>
      </w:r>
    </w:p>
    <w:p w:rsidR="00284044">
      <w:pPr>
        <w:pStyle w:val="10"/>
        <w:numPr>
          <w:ilvl w:val="1"/>
          <w:numId w:val="16"/>
        </w:numPr>
        <w:tabs>
          <w:tab w:val="left" w:pos="546"/>
        </w:tabs>
        <w:spacing w:line="470" w:lineRule="exact"/>
        <w:ind w:firstLine="0"/>
      </w:pPr>
      <w:r>
        <w:rPr>
          <w:rFonts w:ascii="Times New Roman" w:eastAsia="Times New Roman" w:hAnsi="Times New Roman" w:cs="Times New Roman"/>
          <w:sz w:val="22"/>
          <w:szCs w:val="22"/>
          <w:lang w:val="en-US" w:eastAsia="en-US" w:bidi="en-US"/>
        </w:rPr>
        <w:t>.</w:t>
      </w:r>
      <w:r>
        <w:rPr>
          <w:rFonts w:ascii="Times New Roman" w:eastAsia="Times New Roman" w:hAnsi="Times New Roman" w:cs="Times New Roman"/>
          <w:sz w:val="22"/>
          <w:szCs w:val="22"/>
        </w:rPr>
        <w:t>7</w:t>
      </w:r>
      <w:r>
        <w:t>导引绳的布线裕度按</w:t>
      </w:r>
      <w:r>
        <w:rPr>
          <w:rFonts w:ascii="Times New Roman" w:eastAsia="Times New Roman" w:hAnsi="Times New Roman" w:cs="Times New Roman"/>
          <w:sz w:val="22"/>
          <w:szCs w:val="22"/>
          <w:lang w:val="en-US" w:eastAsia="en-US" w:bidi="en-US"/>
        </w:rPr>
        <w:t>1.1</w:t>
      </w:r>
      <w:r>
        <w:t>倍考虑</w:t>
      </w:r>
      <w:r>
        <w:t>.</w:t>
      </w:r>
    </w:p>
    <w:p w:rsidR="00284044">
      <w:pPr>
        <w:pStyle w:val="26"/>
        <w:numPr>
          <w:ilvl w:val="1"/>
          <w:numId w:val="16"/>
        </w:numPr>
        <w:tabs>
          <w:tab w:val="left" w:pos="590"/>
        </w:tabs>
        <w:spacing w:line="470" w:lineRule="exact"/>
        <w:rPr>
          <w:sz w:val="20"/>
          <w:szCs w:val="20"/>
        </w:rPr>
      </w:pPr>
      <w:r>
        <w:rPr>
          <w:b/>
          <w:bCs/>
          <w:sz w:val="24"/>
          <w:szCs w:val="24"/>
        </w:rPr>
        <w:t>0TCI</w:t>
      </w:r>
      <w:r>
        <w:rPr>
          <w:rFonts w:ascii="宋体" w:eastAsia="宋体" w:hAnsi="宋体" w:cs="宋体"/>
          <w:sz w:val="20"/>
          <w:szCs w:val="20"/>
          <w:lang w:val="zh-CN" w:eastAsia="zh-CN" w:bidi="zh-CN"/>
        </w:rPr>
        <w:t>架设</w:t>
      </w:r>
    </w:p>
    <w:p w:rsidR="00284044">
      <w:pPr>
        <w:pStyle w:val="10"/>
        <w:numPr>
          <w:ilvl w:val="2"/>
          <w:numId w:val="16"/>
        </w:numPr>
        <w:tabs>
          <w:tab w:val="left" w:pos="883"/>
        </w:tabs>
        <w:spacing w:line="470" w:lineRule="exact"/>
        <w:ind w:firstLine="0"/>
      </w:pPr>
      <w:r>
        <w:t>光缆的架设采用张力放线法，耐张段长度由光缆盘长确定，以保证光缆在展放过</w:t>
      </w:r>
      <w:r>
        <w:t>程中不受外力的损伤</w:t>
      </w:r>
      <w:r>
        <w:t>.</w:t>
      </w:r>
    </w:p>
    <w:p w:rsidR="00284044">
      <w:pPr>
        <w:pStyle w:val="10"/>
        <w:numPr>
          <w:ilvl w:val="2"/>
          <w:numId w:val="16"/>
        </w:numPr>
        <w:tabs>
          <w:tab w:val="left" w:pos="864"/>
        </w:tabs>
        <w:spacing w:after="220" w:line="490" w:lineRule="exact"/>
        <w:ind w:firstLine="0"/>
        <w:jc w:val="both"/>
      </w:pPr>
      <w:r>
        <w:t>牵放设备采用小牵引机和小张力机，依就其较大直径的张力转轮，对光缆施加张</w:t>
      </w:r>
      <w:r>
        <w:t>力</w:t>
      </w:r>
      <w:r>
        <w:t>,</w:t>
      </w:r>
      <w:r>
        <w:t>同时，满足了光缆自身弯曲半径的要求</w:t>
      </w:r>
      <w:r>
        <w:t>.</w:t>
      </w:r>
    </w:p>
    <w:p w:rsidR="00284044">
      <w:pPr>
        <w:pStyle w:val="10"/>
        <w:numPr>
          <w:ilvl w:val="0"/>
          <w:numId w:val="17"/>
        </w:numPr>
        <w:tabs>
          <w:tab w:val="left" w:pos="363"/>
        </w:tabs>
        <w:spacing w:line="446" w:lineRule="auto"/>
        <w:ind w:firstLine="0"/>
        <w:jc w:val="both"/>
      </w:pPr>
      <w:r>
        <w:rPr>
          <w:rFonts w:ascii="Times New Roman" w:eastAsia="Times New Roman" w:hAnsi="Times New Roman" w:cs="Times New Roman"/>
          <w:sz w:val="22"/>
          <w:szCs w:val="22"/>
          <w:lang w:val="en-US" w:eastAsia="en-US" w:bidi="en-US"/>
        </w:rPr>
        <w:t>4.</w:t>
      </w:r>
      <w:r>
        <w:rPr>
          <w:rFonts w:ascii="Times New Roman" w:eastAsia="Times New Roman" w:hAnsi="Times New Roman" w:cs="Times New Roman"/>
          <w:sz w:val="22"/>
          <w:szCs w:val="22"/>
        </w:rPr>
        <w:t>3</w:t>
      </w:r>
      <w:r>
        <w:t>光缆放线滑轮为</w:t>
      </w:r>
      <w:r>
        <w:rPr>
          <w:rFonts w:ascii="Times New Roman" w:eastAsia="Times New Roman" w:hAnsi="Times New Roman" w:cs="Times New Roman"/>
          <w:sz w:val="22"/>
          <w:szCs w:val="22"/>
          <w:lang w:val="en-US" w:eastAsia="en-US" w:bidi="en-US"/>
        </w:rPr>
        <w:t>D820</w:t>
      </w:r>
      <w:r>
        <w:t>光缆专用放线滑轮。</w:t>
      </w:r>
    </w:p>
    <w:p w:rsidR="00284044">
      <w:pPr>
        <w:pStyle w:val="10"/>
        <w:numPr>
          <w:ilvl w:val="1"/>
          <w:numId w:val="17"/>
        </w:numPr>
        <w:tabs>
          <w:tab w:val="left" w:pos="536"/>
        </w:tabs>
        <w:spacing w:after="220" w:line="470" w:lineRule="exact"/>
        <w:ind w:firstLine="0"/>
        <w:jc w:val="both"/>
        <w:sectPr>
          <w:footerReference w:type="default" r:id="rId24"/>
          <w:footerReference w:type="first" r:id="rId25"/>
          <w:type w:val="nextPage"/>
          <w:pgSz w:w="11900" w:h="16840"/>
          <w:pgMar w:top="1023" w:right="1059" w:bottom="1043" w:left="1327" w:header="0" w:footer="3" w:gutter="0"/>
          <w:pgNumType w:start="18"/>
          <w:cols w:space="720"/>
          <w:noEndnote/>
          <w:titlePg w:val="0"/>
          <w:docGrid w:linePitch="360"/>
        </w:sectPr>
      </w:pPr>
      <w:r>
        <w:rPr>
          <w:rFonts w:ascii="Times New Roman" w:eastAsia="Times New Roman" w:hAnsi="Times New Roman" w:cs="Times New Roman"/>
          <w:sz w:val="22"/>
          <w:szCs w:val="22"/>
          <w:lang w:val="en-US" w:eastAsia="en-US" w:bidi="en-US"/>
        </w:rPr>
        <w:t>.4</w:t>
      </w:r>
      <w:r>
        <w:t>牵引机根据光缆限定的毋大张力</w:t>
      </w:r>
      <w:r>
        <w:t>,</w:t>
      </w:r>
      <w:r>
        <w:t>设定保安值，以防过牵引损坏光缆。放线程序</w:t>
      </w:r>
      <w:r>
        <w:t>同一般架空地线</w:t>
      </w:r>
      <w:r>
        <w:t>.</w:t>
      </w:r>
      <w:r>
        <w:t>展放中的张力的设定</w:t>
      </w:r>
      <w:r>
        <w:t>.</w:t>
      </w:r>
      <w:r>
        <w:t>不大于</w:t>
      </w:r>
      <w:r>
        <w:t>•</w:t>
      </w:r>
      <w:r>
        <w:t>光缆最大使用张力的</w:t>
      </w:r>
      <w:r>
        <w:rPr>
          <w:rFonts w:ascii="Times New Roman" w:eastAsia="Times New Roman" w:hAnsi="Times New Roman" w:cs="Times New Roman"/>
          <w:sz w:val="22"/>
          <w:szCs w:val="22"/>
        </w:rPr>
        <w:t>25</w:t>
      </w:r>
      <w:r>
        <w:t>、</w:t>
      </w:r>
    </w:p>
    <w:p w:rsidR="00284044">
      <w:pPr>
        <w:pStyle w:val="10"/>
        <w:numPr>
          <w:ilvl w:val="1"/>
          <w:numId w:val="18"/>
        </w:numPr>
        <w:tabs>
          <w:tab w:val="left" w:pos="536"/>
        </w:tabs>
        <w:spacing w:line="446" w:lineRule="auto"/>
        <w:ind w:firstLine="0"/>
        <w:jc w:val="both"/>
      </w:pPr>
      <w:r>
        <w:rPr>
          <w:rFonts w:ascii="Times New Roman" w:eastAsia="Times New Roman" w:hAnsi="Times New Roman" w:cs="Times New Roman"/>
          <w:sz w:val="22"/>
          <w:szCs w:val="22"/>
          <w:lang w:val="en-US" w:eastAsia="en-US" w:bidi="en-US"/>
        </w:rPr>
        <w:t>.</w:t>
      </w:r>
      <w:r>
        <w:rPr>
          <w:rFonts w:ascii="Times New Roman" w:eastAsia="Times New Roman" w:hAnsi="Times New Roman" w:cs="Times New Roman"/>
          <w:sz w:val="22"/>
          <w:szCs w:val="22"/>
        </w:rPr>
        <w:t>5</w:t>
      </w:r>
      <w:r>
        <w:t>在施工过程中任何时候光缆的涔曲半径不小于产品或设计要求</w:t>
      </w:r>
      <w:r>
        <w:t>.</w:t>
      </w:r>
    </w:p>
    <w:p w:rsidR="00284044">
      <w:pPr>
        <w:pStyle w:val="10"/>
        <w:spacing w:line="470" w:lineRule="exact"/>
        <w:ind w:firstLine="0"/>
        <w:jc w:val="both"/>
      </w:pPr>
      <w:r>
        <w:rPr>
          <w:rFonts w:ascii="Times New Roman" w:eastAsia="Times New Roman" w:hAnsi="Times New Roman" w:cs="Times New Roman"/>
          <w:sz w:val="22"/>
          <w:szCs w:val="22"/>
          <w:lang w:val="en-US" w:eastAsia="en-US" w:bidi="en-US"/>
        </w:rPr>
        <w:t>6.</w:t>
      </w:r>
      <w:r>
        <w:rPr>
          <w:rFonts w:ascii="Times New Roman" w:eastAsia="Times New Roman" w:hAnsi="Times New Roman" w:cs="Times New Roman"/>
          <w:sz w:val="22"/>
          <w:szCs w:val="22"/>
          <w:lang w:val="en-US" w:eastAsia="en-US" w:bidi="en-US"/>
        </w:rPr>
        <w:t>4.6</w:t>
      </w:r>
      <w:r>
        <w:t>导引绳与光缆的连接用专用网套</w:t>
      </w:r>
      <w:r>
        <w:t>•</w:t>
      </w:r>
      <w:r>
        <w:t>中间用旋转性能良好的旋转连接器连接以防在</w:t>
      </w:r>
      <w:r>
        <w:t>展放过程中光缆发生扭转。</w:t>
      </w:r>
    </w:p>
    <w:p w:rsidR="00284044">
      <w:pPr>
        <w:pStyle w:val="10"/>
        <w:numPr>
          <w:ilvl w:val="2"/>
          <w:numId w:val="19"/>
        </w:numPr>
        <w:tabs>
          <w:tab w:val="left" w:pos="864"/>
        </w:tabs>
        <w:spacing w:line="478" w:lineRule="exact"/>
        <w:ind w:firstLine="0"/>
        <w:jc w:val="both"/>
      </w:pPr>
      <w:r>
        <w:t>在展放过程中，在转角塔、跨越架处设专人监视展放过程，发现卡线或磨跨越架</w:t>
      </w:r>
      <w:r>
        <w:t>等异常现象立即报告停止牵引</w:t>
      </w:r>
      <w:r>
        <w:t>.</w:t>
      </w:r>
    </w:p>
    <w:p w:rsidR="00284044">
      <w:pPr>
        <w:pStyle w:val="10"/>
        <w:numPr>
          <w:ilvl w:val="2"/>
          <w:numId w:val="19"/>
        </w:numPr>
        <w:tabs>
          <w:tab w:val="left" w:pos="864"/>
        </w:tabs>
        <w:spacing w:line="478" w:lineRule="exact"/>
        <w:ind w:firstLine="0"/>
        <w:jc w:val="both"/>
      </w:pPr>
      <w:r>
        <w:t>按照设订规定的弧垂紧级并桂线后，在接续塔光缆留不小于设计要求的线头长度，</w:t>
      </w:r>
      <w:r>
        <w:t>以便光缆的连接：在收紧光缆安装耐张线央时，对卡线器尾部的光缆进行绑扎</w:t>
      </w:r>
      <w:r>
        <w:t>,</w:t>
      </w:r>
      <w:r>
        <w:t>以防过度</w:t>
      </w:r>
      <w:r>
        <w:t>弯曲</w:t>
      </w:r>
      <w:r>
        <w:t>.</w:t>
      </w:r>
    </w:p>
    <w:p w:rsidR="00284044">
      <w:pPr>
        <w:pStyle w:val="10"/>
        <w:numPr>
          <w:ilvl w:val="2"/>
          <w:numId w:val="19"/>
        </w:numPr>
        <w:tabs>
          <w:tab w:val="left" w:pos="864"/>
        </w:tabs>
        <w:spacing w:line="478" w:lineRule="exact"/>
        <w:ind w:firstLine="0"/>
        <w:jc w:val="both"/>
      </w:pPr>
      <w:r>
        <w:t>紧线后，在固定光缆时，按产品或设计的要求，不得损伤光缆的不锈钢管。</w:t>
      </w:r>
    </w:p>
    <w:p w:rsidR="00284044">
      <w:pPr>
        <w:pStyle w:val="10"/>
        <w:spacing w:line="478" w:lineRule="exact"/>
        <w:ind w:firstLine="0"/>
        <w:jc w:val="both"/>
      </w:pPr>
      <w:r>
        <w:rPr>
          <w:rFonts w:ascii="Times New Roman" w:eastAsia="Times New Roman" w:hAnsi="Times New Roman" w:cs="Times New Roman"/>
          <w:sz w:val="22"/>
          <w:szCs w:val="22"/>
          <w:lang w:val="en-US" w:eastAsia="en-US" w:bidi="en-US"/>
        </w:rPr>
        <w:t>6.</w:t>
      </w:r>
      <w:r>
        <w:rPr>
          <w:rFonts w:ascii="Times New Roman" w:eastAsia="Times New Roman" w:hAnsi="Times New Roman" w:cs="Times New Roman"/>
          <w:sz w:val="22"/>
          <w:szCs w:val="22"/>
          <w:lang w:val="en-US" w:eastAsia="en-US" w:bidi="en-US"/>
        </w:rPr>
        <w:t>4.</w:t>
      </w:r>
      <w:r>
        <w:rPr>
          <w:rFonts w:ascii="Times New Roman" w:eastAsia="Times New Roman" w:hAnsi="Times New Roman" w:cs="Times New Roman"/>
          <w:sz w:val="22"/>
          <w:szCs w:val="22"/>
        </w:rPr>
        <w:t>10</w:t>
      </w:r>
      <w:r>
        <w:t>在按规定进行附件安装后将余线头盘绕好临时挂在塔上</w:t>
      </w:r>
      <w:r>
        <w:t>,</w:t>
      </w:r>
      <w:r>
        <w:t>其盘绕直径不小于产品</w:t>
      </w:r>
      <w:r>
        <w:t>或设计要求的直径，并用遮雨布相盘</w:t>
      </w:r>
      <w:r>
        <w:t>:</w:t>
      </w:r>
      <w:r>
        <w:t>绕好的光缆包耍好</w:t>
      </w:r>
      <w:r>
        <w:t>.</w:t>
      </w:r>
    </w:p>
    <w:p w:rsidR="00284044">
      <w:pPr>
        <w:pStyle w:val="10"/>
        <w:spacing w:after="220" w:line="475" w:lineRule="exact"/>
        <w:ind w:firstLine="0"/>
        <w:jc w:val="both"/>
      </w:pPr>
      <w:r>
        <w:rPr>
          <w:rFonts w:ascii="Times New Roman" w:eastAsia="Times New Roman" w:hAnsi="Times New Roman" w:cs="Times New Roman"/>
          <w:sz w:val="22"/>
          <w:szCs w:val="22"/>
          <w:lang w:val="en-US" w:eastAsia="en-US" w:bidi="en-US"/>
        </w:rPr>
        <w:t>6.4.11</w:t>
      </w:r>
      <w:r>
        <w:t>光缆的紧线、挂线采用予绞丝缠绕在有护线条缈绕的光缆上进行牵引紧、挂线。</w:t>
      </w:r>
      <w:r>
        <w:t>注意产纹丝缠绕次数至少为两次，同时在紧、</w:t>
      </w:r>
      <w:r>
        <w:t>挂线时要注意缠绕点位置，以确保能满足挂</w:t>
      </w:r>
      <w:r>
        <w:t>线要求。</w:t>
      </w:r>
    </w:p>
    <w:p w:rsidR="00284044">
      <w:pPr>
        <w:pStyle w:val="10"/>
        <w:spacing w:line="449" w:lineRule="auto"/>
        <w:ind w:firstLine="0"/>
        <w:jc w:val="both"/>
      </w:pPr>
      <w:r>
        <w:rPr>
          <w:rFonts w:ascii="Times New Roman" w:eastAsia="Times New Roman" w:hAnsi="Times New Roman" w:cs="Times New Roman"/>
          <w:sz w:val="22"/>
          <w:szCs w:val="22"/>
          <w:lang w:val="en-US" w:eastAsia="en-US" w:bidi="en-US"/>
        </w:rPr>
        <w:t>6.</w:t>
      </w:r>
      <w:r>
        <w:rPr>
          <w:rFonts w:ascii="Times New Roman" w:eastAsia="Times New Roman" w:hAnsi="Times New Roman" w:cs="Times New Roman"/>
          <w:sz w:val="22"/>
          <w:szCs w:val="22"/>
          <w:lang w:val="en-US" w:eastAsia="en-US" w:bidi="en-US"/>
        </w:rPr>
        <w:t>4.12</w:t>
      </w:r>
      <w:r>
        <w:t>其它详见该工程</w:t>
      </w:r>
      <w:r>
        <w:rPr>
          <w:rFonts w:ascii="Times New Roman" w:eastAsia="Times New Roman" w:hAnsi="Times New Roman" w:cs="Times New Roman"/>
          <w:sz w:val="22"/>
          <w:szCs w:val="22"/>
          <w:lang w:val="en-US" w:eastAsia="en-US" w:bidi="en-US"/>
        </w:rPr>
        <w:t>WTOW</w:t>
      </w:r>
      <w:r>
        <w:t>光缆架线施工图说明书讥</w:t>
      </w:r>
    </w:p>
    <w:p w:rsidR="00284044">
      <w:pPr>
        <w:pStyle w:val="10"/>
        <w:spacing w:line="473" w:lineRule="exact"/>
        <w:ind w:firstLine="0"/>
        <w:jc w:val="both"/>
      </w:pPr>
      <w:r>
        <w:rPr>
          <w:rFonts w:ascii="Times New Roman" w:eastAsia="Times New Roman" w:hAnsi="Times New Roman" w:cs="Times New Roman"/>
          <w:b/>
          <w:bCs/>
          <w:sz w:val="24"/>
          <w:szCs w:val="24"/>
          <w:lang w:val="en-US" w:eastAsia="en-US" w:bidi="en-US"/>
        </w:rPr>
        <w:t>6.6</w:t>
      </w:r>
      <w:r>
        <w:t>张力展放导线</w:t>
      </w:r>
    </w:p>
    <w:p w:rsidR="00284044">
      <w:pPr>
        <w:pStyle w:val="10"/>
        <w:numPr>
          <w:ilvl w:val="2"/>
          <w:numId w:val="20"/>
        </w:numPr>
        <w:tabs>
          <w:tab w:val="left" w:pos="864"/>
        </w:tabs>
        <w:spacing w:line="473" w:lineRule="exact"/>
        <w:ind w:firstLine="0"/>
        <w:jc w:val="both"/>
      </w:pPr>
      <w:r>
        <w:t>展放前的准备</w:t>
      </w:r>
    </w:p>
    <w:p w:rsidR="00284044">
      <w:pPr>
        <w:pStyle w:val="10"/>
        <w:spacing w:line="473" w:lineRule="exact"/>
        <w:ind w:firstLine="480"/>
        <w:jc w:val="both"/>
      </w:pPr>
      <w:r>
        <w:rPr>
          <w:rFonts w:ascii="Times New Roman" w:eastAsia="Times New Roman" w:hAnsi="Times New Roman" w:cs="Times New Roman"/>
          <w:sz w:val="22"/>
          <w:szCs w:val="22"/>
          <w:lang w:val="en-US" w:eastAsia="en-US" w:bidi="en-US"/>
        </w:rPr>
        <w:t>a.</w:t>
      </w:r>
      <w:r>
        <w:t>对通讯设备进行必要的检修和或验，以确保放线时，在任何时候、任何情况下</w:t>
      </w:r>
      <w:r>
        <w:t>.</w:t>
      </w:r>
      <w:r>
        <w:t>通讯畅通无阻，灵故可靠，以随时位控牵引绳及走板的运行情况</w:t>
      </w:r>
      <w:r>
        <w:t>.</w:t>
      </w:r>
      <w:r>
        <w:t>若有异常，应及时报告。</w:t>
      </w:r>
      <w:r>
        <w:t>放线时任何人不得进行与放线工作无关的通讯。</w:t>
      </w:r>
    </w:p>
    <w:p w:rsidR="00284044">
      <w:pPr>
        <w:pStyle w:val="10"/>
        <w:spacing w:line="473" w:lineRule="exact"/>
        <w:ind w:firstLine="480"/>
        <w:jc w:val="both"/>
      </w:pPr>
      <w:r>
        <w:rPr>
          <w:rFonts w:ascii="Times New Roman" w:eastAsia="Times New Roman" w:hAnsi="Times New Roman" w:cs="Times New Roman"/>
          <w:sz w:val="22"/>
          <w:szCs w:val="22"/>
          <w:lang w:val="en-US" w:eastAsia="en-US" w:bidi="en-US"/>
        </w:rPr>
        <w:t>b.</w:t>
      </w:r>
      <w:r>
        <w:t>采用连续布线法进行布线，按照有效控制接续管位置</w:t>
      </w:r>
      <w:r>
        <w:t>.</w:t>
      </w:r>
      <w:r>
        <w:t>、的大限度减少接续管数址、</w:t>
      </w:r>
      <w:r>
        <w:t>最大限度的节约导线、减少余线转运域等的原则进行布线设计。</w:t>
      </w:r>
    </w:p>
    <w:p w:rsidR="00284044">
      <w:pPr>
        <w:pStyle w:val="10"/>
        <w:spacing w:line="473" w:lineRule="exact"/>
        <w:ind w:firstLine="480"/>
        <w:jc w:val="both"/>
      </w:pPr>
      <w:r>
        <w:rPr>
          <w:rFonts w:ascii="Times New Roman" w:eastAsia="Times New Roman" w:hAnsi="Times New Roman" w:cs="Times New Roman"/>
          <w:sz w:val="22"/>
          <w:szCs w:val="22"/>
          <w:lang w:val="en-US" w:eastAsia="en-US" w:bidi="en-US"/>
        </w:rPr>
        <w:t>c.</w:t>
      </w:r>
      <w:r>
        <w:t>按布线表规定运送摆放导线，按放线次序分组堆放，因该工程采用的一牵二的方</w:t>
      </w:r>
      <w:r>
        <w:t>式进行架线</w:t>
      </w:r>
      <w:r>
        <w:t>.</w:t>
      </w:r>
      <w:r>
        <w:t>摆号线时应分别对应张力机的</w:t>
      </w:r>
      <w:r>
        <w:t>张力轮</w:t>
      </w:r>
      <w:r>
        <w:t>“</w:t>
      </w:r>
    </w:p>
    <w:p w:rsidR="00284044">
      <w:pPr>
        <w:pStyle w:val="10"/>
        <w:spacing w:after="220" w:line="473" w:lineRule="exact"/>
        <w:ind w:firstLine="480"/>
        <w:jc w:val="both"/>
      </w:pPr>
      <w:r>
        <w:rPr>
          <w:rFonts w:ascii="Times New Roman" w:eastAsia="Times New Roman" w:hAnsi="Times New Roman" w:cs="Times New Roman"/>
          <w:sz w:val="22"/>
          <w:szCs w:val="22"/>
          <w:lang w:val="en-US" w:eastAsia="en-US" w:bidi="en-US"/>
        </w:rPr>
        <w:t>d.</w:t>
      </w:r>
      <w:r>
        <w:t>通知各监护人员，检杳各自负货区域有无影响导线展放的障局，并予以清除，对</w:t>
      </w:r>
    </w:p>
    <w:p w:rsidR="00284044">
      <w:pPr>
        <w:pStyle w:val="10"/>
        <w:spacing w:after="220" w:line="240" w:lineRule="auto"/>
        <w:ind w:firstLine="0"/>
      </w:pPr>
      <w:r>
        <w:t>用要的踏越架更应加强检衣。</w:t>
      </w:r>
    </w:p>
    <w:p w:rsidR="00284044">
      <w:pPr>
        <w:pStyle w:val="10"/>
        <w:spacing w:line="240" w:lineRule="auto"/>
        <w:ind w:firstLine="460"/>
      </w:pPr>
      <w:r>
        <w:rPr>
          <w:rFonts w:ascii="Times New Roman" w:eastAsia="Times New Roman" w:hAnsi="Times New Roman" w:cs="Times New Roman"/>
          <w:sz w:val="22"/>
          <w:szCs w:val="22"/>
          <w:lang w:val="en-US" w:eastAsia="en-US" w:bidi="en-US"/>
        </w:rPr>
        <w:t>e.</w:t>
      </w:r>
      <w:r>
        <w:t>牵张设备按规定的位践归放，并严格按各牵张机的要求进行地锚埋设，并确保地</w:t>
      </w:r>
    </w:p>
    <w:p w:rsidR="00284044">
      <w:pPr>
        <w:pStyle w:val="10"/>
        <w:spacing w:line="464" w:lineRule="exact"/>
        <w:ind w:firstLine="0"/>
      </w:pPr>
      <w:r>
        <w:t>锚规格、数垃及埋深符合要求</w:t>
      </w:r>
      <w:r>
        <w:t>“</w:t>
      </w:r>
    </w:p>
    <w:p w:rsidR="00284044">
      <w:pPr>
        <w:pStyle w:val="10"/>
        <w:spacing w:after="240" w:line="464" w:lineRule="exact"/>
        <w:ind w:firstLine="480"/>
      </w:pPr>
      <w:r>
        <w:rPr>
          <w:rFonts w:ascii="Times New Roman" w:eastAsia="Times New Roman" w:hAnsi="Times New Roman" w:cs="Times New Roman"/>
          <w:sz w:val="22"/>
          <w:szCs w:val="22"/>
          <w:lang w:val="en-US" w:eastAsia="en-US" w:bidi="en-US"/>
        </w:rPr>
        <w:t>r.</w:t>
      </w:r>
      <w:r>
        <w:t>牵引机、张力机及附属设备是张力放线的出要设备，应加强检杳，维护保养，并</w:t>
      </w:r>
      <w:r>
        <w:t>沔格遵守</w:t>
      </w:r>
      <w:r>
        <w:t>“</w:t>
      </w:r>
      <w:r>
        <w:t>牵张机械的使用与维护</w:t>
      </w:r>
      <w:r>
        <w:t>”</w:t>
      </w:r>
      <w:r>
        <w:t>规定。</w:t>
      </w:r>
    </w:p>
    <w:p w:rsidR="00284044">
      <w:pPr>
        <w:pStyle w:val="10"/>
        <w:numPr>
          <w:ilvl w:val="2"/>
          <w:numId w:val="20"/>
        </w:numPr>
        <w:tabs>
          <w:tab w:val="left" w:pos="845"/>
        </w:tabs>
        <w:spacing w:line="442" w:lineRule="auto"/>
        <w:ind w:firstLine="0"/>
      </w:pPr>
      <w:r>
        <w:t>牵引场操作程序</w:t>
      </w:r>
    </w:p>
    <w:p w:rsidR="00284044">
      <w:pPr>
        <w:pStyle w:val="10"/>
        <w:spacing w:line="464" w:lineRule="exact"/>
        <w:ind w:firstLine="460"/>
        <w:sectPr>
          <w:footerReference w:type="default" r:id="rId26"/>
          <w:footerReference w:type="first" r:id="rId27"/>
          <w:type w:val="nextPage"/>
          <w:pgSz w:w="11900" w:h="16840"/>
          <w:pgMar w:top="1023" w:right="1059" w:bottom="1043" w:left="1327" w:header="0" w:footer="3" w:gutter="0"/>
          <w:pgNumType w:start="19"/>
          <w:cols w:space="720"/>
          <w:noEndnote/>
          <w:titlePg w:val="0"/>
          <w:docGrid w:linePitch="360"/>
        </w:sectPr>
      </w:pPr>
      <w:r>
        <w:rPr>
          <w:rFonts w:ascii="Times New Roman" w:eastAsia="Times New Roman" w:hAnsi="Times New Roman" w:cs="Times New Roman"/>
          <w:sz w:val="22"/>
          <w:szCs w:val="22"/>
          <w:lang w:val="en-US" w:eastAsia="en-US" w:bidi="en-US"/>
        </w:rPr>
        <w:t>a,</w:t>
      </w:r>
      <w:r>
        <w:t>用牵引绳按要求缄绕在牵引轮上。</w:t>
      </w:r>
    </w:p>
    <w:p w:rsidR="00284044">
      <w:pPr>
        <w:pStyle w:val="10"/>
        <w:spacing w:line="464" w:lineRule="exact"/>
        <w:ind w:firstLine="460"/>
      </w:pPr>
      <w:r>
        <w:rPr>
          <w:rFonts w:ascii="Times New Roman" w:eastAsia="Times New Roman" w:hAnsi="Times New Roman" w:cs="Times New Roman"/>
          <w:sz w:val="22"/>
          <w:szCs w:val="22"/>
          <w:lang w:val="en-US" w:eastAsia="en-US" w:bidi="en-US"/>
        </w:rPr>
        <w:t>b.</w:t>
      </w:r>
      <w:r>
        <w:t>启动牵引机先慢慢收牵引绳，解除临福。</w:t>
      </w:r>
    </w:p>
    <w:p w:rsidR="00284044">
      <w:pPr>
        <w:pStyle w:val="10"/>
        <w:spacing w:line="464" w:lineRule="exact"/>
        <w:ind w:firstLine="460"/>
      </w:pPr>
      <w:r>
        <w:rPr>
          <w:rFonts w:ascii="Times New Roman" w:eastAsia="Times New Roman" w:hAnsi="Times New Roman" w:cs="Times New Roman"/>
          <w:sz w:val="22"/>
          <w:szCs w:val="22"/>
          <w:lang w:val="en-US" w:eastAsia="en-US" w:bidi="en-US"/>
        </w:rPr>
        <w:t>c.</w:t>
      </w:r>
      <w:r>
        <w:t>符牵引绳缠绕于尾车上，固定好，并收紧牵引绳。</w:t>
      </w:r>
    </w:p>
    <w:p w:rsidR="00284044">
      <w:pPr>
        <w:pStyle w:val="10"/>
        <w:spacing w:line="464" w:lineRule="exact"/>
        <w:ind w:firstLine="460"/>
      </w:pPr>
      <w:r>
        <w:rPr>
          <w:rFonts w:ascii="Times New Roman" w:eastAsia="Times New Roman" w:hAnsi="Times New Roman" w:cs="Times New Roman"/>
          <w:sz w:val="22"/>
          <w:szCs w:val="22"/>
          <w:lang w:val="en-US" w:eastAsia="en-US" w:bidi="en-US"/>
        </w:rPr>
        <w:t>d.</w:t>
      </w:r>
      <w:r>
        <w:t>若需松牵引绳时，应把尾车千斤顶松开，此时尾车上应带有足够的张力。</w:t>
      </w:r>
    </w:p>
    <w:p w:rsidR="00284044">
      <w:pPr>
        <w:pStyle w:val="10"/>
        <w:spacing w:line="464" w:lineRule="exact"/>
        <w:ind w:firstLine="460"/>
      </w:pPr>
      <w:r>
        <w:rPr>
          <w:rFonts w:ascii="Times New Roman" w:eastAsia="Times New Roman" w:hAnsi="Times New Roman" w:cs="Times New Roman"/>
          <w:sz w:val="22"/>
          <w:szCs w:val="22"/>
          <w:lang w:val="en-US" w:eastAsia="en-US" w:bidi="en-US"/>
        </w:rPr>
        <w:t>e.</w:t>
      </w:r>
      <w:r>
        <w:t>需换盘时，应先锚紧牵引绳的尾部，再解除抗弯连接器</w:t>
      </w:r>
      <w:r>
        <w:t>.</w:t>
      </w:r>
    </w:p>
    <w:p w:rsidR="00284044">
      <w:pPr>
        <w:pStyle w:val="10"/>
        <w:spacing w:line="464" w:lineRule="exact"/>
        <w:ind w:firstLine="460"/>
      </w:pPr>
      <w:r>
        <w:rPr>
          <w:rFonts w:ascii="Times New Roman" w:eastAsia="Times New Roman" w:hAnsi="Times New Roman" w:cs="Times New Roman"/>
          <w:sz w:val="22"/>
          <w:szCs w:val="22"/>
          <w:lang w:val="en-US" w:eastAsia="en-US" w:bidi="en-US"/>
        </w:rPr>
        <w:t>f.</w:t>
      </w:r>
      <w:r>
        <w:t>用吊车吊下牵引绳松，换上空盘，并固定好。</w:t>
      </w:r>
    </w:p>
    <w:p w:rsidR="00284044">
      <w:pPr>
        <w:pStyle w:val="10"/>
        <w:spacing w:line="464" w:lineRule="exact"/>
        <w:ind w:firstLine="460"/>
      </w:pPr>
      <w:r>
        <w:rPr>
          <w:rFonts w:ascii="Times New Roman" w:eastAsia="Times New Roman" w:hAnsi="Times New Roman" w:cs="Times New Roman"/>
          <w:sz w:val="22"/>
          <w:szCs w:val="22"/>
          <w:lang w:val="en-US" w:eastAsia="en-US" w:bidi="en-US"/>
        </w:rPr>
        <w:t>g.</w:t>
      </w:r>
      <w:r>
        <w:t>牵引准备就绪后，由张力场统一指挥，下达牵引命令，否则不得牵引。</w:t>
      </w:r>
    </w:p>
    <w:p w:rsidR="00284044">
      <w:pPr>
        <w:pStyle w:val="10"/>
        <w:spacing w:line="464" w:lineRule="exact"/>
        <w:ind w:firstLine="460"/>
      </w:pPr>
      <w:r>
        <w:rPr>
          <w:rFonts w:ascii="Times New Roman" w:eastAsia="Times New Roman" w:hAnsi="Times New Roman" w:cs="Times New Roman"/>
          <w:sz w:val="22"/>
          <w:szCs w:val="22"/>
          <w:lang w:val="en-US" w:eastAsia="en-US" w:bidi="en-US"/>
        </w:rPr>
        <w:t>h.</w:t>
      </w:r>
      <w:r>
        <w:t>当导线牵至牵引场时，应及时锚固</w:t>
      </w:r>
      <w:r>
        <w:t>.</w:t>
      </w:r>
    </w:p>
    <w:p w:rsidR="00284044">
      <w:pPr>
        <w:pStyle w:val="10"/>
        <w:spacing w:line="464" w:lineRule="exact"/>
        <w:ind w:firstLine="480"/>
        <w:jc w:val="both"/>
        <w:rPr>
          <w:sz w:val="22"/>
          <w:szCs w:val="22"/>
        </w:rPr>
      </w:pPr>
      <w:r>
        <w:rPr>
          <w:rFonts w:ascii="Times New Roman" w:eastAsia="Times New Roman" w:hAnsi="Times New Roman" w:cs="Times New Roman"/>
          <w:sz w:val="22"/>
          <w:szCs w:val="22"/>
          <w:lang w:val="en-US" w:eastAsia="en-US" w:bidi="en-US"/>
        </w:rPr>
        <w:t>i,</w:t>
      </w:r>
      <w:r>
        <w:t>导线放完时，若需调头，调头后应留出一定距离，以便紧线操作和拨放余线。若</w:t>
      </w:r>
      <w:r>
        <w:t>需转移时，应解除牵引车的锚固。非自行式牵张车用专用拖车转场时</w:t>
      </w:r>
      <w:r>
        <w:t>,</w:t>
      </w:r>
      <w:r>
        <w:t>挂钩必须挂车</w:t>
      </w:r>
      <w:r>
        <w:t>,</w:t>
      </w:r>
      <w:r>
        <w:t>并</w:t>
      </w:r>
      <w:r>
        <w:t>用钢丝绳作保护，行走时应线慢，时速</w:t>
      </w:r>
      <w:r>
        <w:rPr>
          <w:rFonts w:ascii="Times New Roman" w:eastAsia="Times New Roman" w:hAnsi="Times New Roman" w:cs="Times New Roman"/>
          <w:sz w:val="22"/>
          <w:szCs w:val="22"/>
          <w:lang w:val="en-US" w:eastAsia="en-US" w:bidi="en-US"/>
        </w:rPr>
        <w:t>25</w:t>
      </w:r>
      <w:r>
        <w:rPr>
          <w:rFonts w:ascii="Times New Roman" w:eastAsia="Times New Roman" w:hAnsi="Times New Roman" w:cs="Times New Roman"/>
          <w:sz w:val="22"/>
          <w:szCs w:val="22"/>
          <w:lang w:val="en-US" w:eastAsia="en-US" w:bidi="en-US"/>
        </w:rPr>
        <w:t>30km/h.</w:t>
      </w:r>
    </w:p>
    <w:p w:rsidR="00284044">
      <w:pPr>
        <w:pStyle w:val="10"/>
        <w:spacing w:line="464" w:lineRule="exact"/>
        <w:ind w:firstLine="460"/>
      </w:pPr>
      <w:r>
        <w:rPr>
          <w:rFonts w:ascii="Times New Roman" w:eastAsia="Times New Roman" w:hAnsi="Times New Roman" w:cs="Times New Roman"/>
          <w:sz w:val="22"/>
          <w:szCs w:val="22"/>
          <w:lang w:val="en-US" w:eastAsia="en-US" w:bidi="en-US"/>
        </w:rPr>
        <w:t>j.</w:t>
      </w:r>
      <w:r>
        <w:t>导线展放过程中，导线与地面及被跨越物的距离应不小于：</w:t>
      </w:r>
    </w:p>
    <w:p w:rsidR="00284044">
      <w:pPr>
        <w:pStyle w:val="10"/>
        <w:spacing w:line="464" w:lineRule="exact"/>
        <w:ind w:firstLine="460"/>
        <w:rPr>
          <w:sz w:val="22"/>
          <w:szCs w:val="22"/>
        </w:rPr>
      </w:pPr>
      <w:r>
        <w:t>①</w:t>
      </w:r>
      <w:r>
        <w:t>农田、荒地等一般地段，导线至少距离地面</w:t>
      </w:r>
      <w:r>
        <w:rPr>
          <w:rFonts w:ascii="Times New Roman" w:eastAsia="Times New Roman" w:hAnsi="Times New Roman" w:cs="Times New Roman"/>
          <w:sz w:val="22"/>
          <w:szCs w:val="22"/>
          <w:lang w:val="en-US" w:eastAsia="en-US" w:bidi="en-US"/>
        </w:rPr>
        <w:t>3m</w:t>
      </w:r>
      <w:r>
        <w:rPr>
          <w:sz w:val="22"/>
          <w:szCs w:val="22"/>
          <w:lang w:val="en-US" w:eastAsia="en-US" w:bidi="en-US"/>
        </w:rPr>
        <w:t>：</w:t>
      </w:r>
    </w:p>
    <w:p w:rsidR="00284044">
      <w:pPr>
        <w:pStyle w:val="10"/>
        <w:spacing w:line="451" w:lineRule="exact"/>
        <w:ind w:firstLine="480"/>
        <w:jc w:val="both"/>
        <w:rPr>
          <w:sz w:val="22"/>
          <w:szCs w:val="22"/>
        </w:rPr>
      </w:pPr>
      <w:r>
        <w:t>②</w:t>
      </w:r>
      <w:r>
        <w:t>只通行行人及少量车辆的道路，避工时可以不搭设跨越架，而只设置浏位，派专</w:t>
      </w:r>
      <w:r>
        <w:t>人监护</w:t>
      </w:r>
      <w:r>
        <w:t>,</w:t>
      </w:r>
      <w:r>
        <w:t>导线至少距离路面</w:t>
      </w:r>
      <w:r>
        <w:rPr>
          <w:rFonts w:ascii="Times New Roman" w:eastAsia="Times New Roman" w:hAnsi="Times New Roman" w:cs="Times New Roman"/>
          <w:sz w:val="22"/>
          <w:szCs w:val="22"/>
          <w:lang w:val="en-US" w:eastAsia="en-US" w:bidi="en-US"/>
        </w:rPr>
        <w:t>5m</w:t>
      </w:r>
      <w:r>
        <w:rPr>
          <w:sz w:val="22"/>
          <w:szCs w:val="22"/>
          <w:lang w:val="en-US" w:eastAsia="en-US" w:bidi="en-US"/>
        </w:rPr>
        <w:t>：</w:t>
      </w:r>
    </w:p>
    <w:p w:rsidR="00284044">
      <w:pPr>
        <w:pStyle w:val="10"/>
        <w:spacing w:line="451" w:lineRule="exact"/>
        <w:ind w:firstLine="460"/>
      </w:pPr>
      <w:r>
        <w:t>③</w:t>
      </w:r>
      <w:r>
        <w:t>导线及走板上的平衡锤距符跨越架架顶距离不小</w:t>
      </w:r>
      <w:r>
        <w:rPr>
          <w:rFonts w:ascii="Times New Roman" w:eastAsia="Times New Roman" w:hAnsi="Times New Roman" w:cs="Times New Roman"/>
          <w:sz w:val="22"/>
          <w:szCs w:val="22"/>
          <w:lang w:val="en-US" w:eastAsia="en-US" w:bidi="en-US"/>
        </w:rPr>
        <w:t>J7</w:t>
      </w:r>
      <w:r>
        <w:t>米：</w:t>
      </w:r>
    </w:p>
    <w:p w:rsidR="00284044">
      <w:pPr>
        <w:pStyle w:val="10"/>
        <w:spacing w:after="240" w:line="451" w:lineRule="exact"/>
        <w:ind w:firstLine="480"/>
      </w:pPr>
      <w:r>
        <w:t>④</w:t>
      </w:r>
      <w:r>
        <w:t>经济林区、经济作物区，当不要求砍伐时，导线及牵引板上的不衡绛距离作物顶</w:t>
      </w:r>
      <w:r>
        <w:t>端</w:t>
      </w:r>
      <w:r>
        <w:rPr>
          <w:rFonts w:ascii="Times New Roman" w:eastAsia="Times New Roman" w:hAnsi="Times New Roman" w:cs="Times New Roman"/>
          <w:sz w:val="22"/>
          <w:szCs w:val="22"/>
          <w:lang w:val="en-US" w:eastAsia="en-US" w:bidi="en-US"/>
        </w:rPr>
        <w:t>2m</w:t>
      </w:r>
      <w:r>
        <w:rPr>
          <w:lang w:val="en-US" w:eastAsia="en-US" w:bidi="en-US"/>
        </w:rPr>
        <w:t>。</w:t>
      </w:r>
    </w:p>
    <w:p w:rsidR="00284044">
      <w:pPr>
        <w:pStyle w:val="10"/>
        <w:spacing w:line="442" w:lineRule="auto"/>
        <w:ind w:firstLine="480"/>
      </w:pPr>
      <w:r>
        <w:rPr>
          <w:rFonts w:ascii="Times New Roman" w:eastAsia="Times New Roman" w:hAnsi="Times New Roman" w:cs="Times New Roman"/>
          <w:sz w:val="22"/>
          <w:szCs w:val="22"/>
          <w:lang w:val="en-US" w:eastAsia="en-US" w:bidi="en-US"/>
        </w:rPr>
        <w:t>k.</w:t>
      </w:r>
      <w:r>
        <w:t>导线展放前再次检作：</w:t>
      </w:r>
    </w:p>
    <w:p w:rsidR="00284044">
      <w:pPr>
        <w:pStyle w:val="10"/>
        <w:spacing w:line="464" w:lineRule="exact"/>
        <w:ind w:firstLine="480"/>
      </w:pPr>
      <w:r>
        <w:t>①</w:t>
      </w:r>
      <w:r>
        <w:t>牵、张机是否对准邻塔的放线滑车；</w:t>
      </w:r>
    </w:p>
    <w:p w:rsidR="00284044">
      <w:pPr>
        <w:pStyle w:val="10"/>
        <w:spacing w:line="464" w:lineRule="exact"/>
        <w:ind w:firstLine="480"/>
      </w:pPr>
      <w:r>
        <w:t>②</w:t>
      </w:r>
      <w:r>
        <w:t>牵、张机锚固是否可充：</w:t>
      </w:r>
    </w:p>
    <w:p w:rsidR="00284044">
      <w:pPr>
        <w:pStyle w:val="10"/>
        <w:spacing w:line="464" w:lineRule="exact"/>
        <w:ind w:firstLine="460"/>
      </w:pPr>
      <w:r>
        <w:t>③</w:t>
      </w:r>
      <w:r>
        <w:t>放线段躇越架牢固程度及位置是否正确：</w:t>
      </w:r>
    </w:p>
    <w:p w:rsidR="00284044">
      <w:pPr>
        <w:pStyle w:val="10"/>
        <w:spacing w:line="464" w:lineRule="exact"/>
        <w:ind w:firstLine="460"/>
      </w:pPr>
      <w:r>
        <w:t>④</w:t>
      </w:r>
      <w:r>
        <w:t>牵、张场的布置是否符合要求；</w:t>
      </w:r>
    </w:p>
    <w:p w:rsidR="00284044">
      <w:pPr>
        <w:pStyle w:val="10"/>
        <w:spacing w:line="464" w:lineRule="exact"/>
        <w:ind w:firstLine="460"/>
      </w:pPr>
      <w:r>
        <w:t>⑤</w:t>
      </w:r>
      <w:r>
        <w:t>线盘架的位置及方向是否正确：</w:t>
      </w:r>
    </w:p>
    <w:p w:rsidR="00284044">
      <w:pPr>
        <w:pStyle w:val="10"/>
        <w:spacing w:line="464" w:lineRule="exact"/>
        <w:ind w:firstLine="460"/>
      </w:pPr>
      <w:r>
        <w:t>⑥</w:t>
      </w:r>
      <w:r>
        <w:t>线盘与张力机之间是否用帆布或编织袋铺垫：</w:t>
      </w:r>
    </w:p>
    <w:p w:rsidR="00284044">
      <w:pPr>
        <w:pStyle w:val="10"/>
        <w:spacing w:line="464" w:lineRule="exact"/>
        <w:ind w:firstLine="460"/>
      </w:pPr>
      <w:r>
        <w:t>⑦</w:t>
      </w:r>
      <w:r>
        <w:t>耐张转角塔放线滑车的预偏措施是否做好等。</w:t>
      </w:r>
    </w:p>
    <w:p w:rsidR="00284044">
      <w:pPr>
        <w:pStyle w:val="10"/>
        <w:spacing w:line="473" w:lineRule="exact"/>
        <w:ind w:firstLine="0"/>
        <w:jc w:val="both"/>
      </w:pPr>
      <w:r>
        <w:rPr>
          <w:rFonts w:ascii="Times New Roman" w:eastAsia="Times New Roman" w:hAnsi="Times New Roman" w:cs="Times New Roman"/>
          <w:sz w:val="22"/>
          <w:szCs w:val="22"/>
          <w:lang w:val="en-US" w:eastAsia="en-US" w:bidi="en-US"/>
        </w:rPr>
        <w:t>6.</w:t>
      </w:r>
      <w:r>
        <w:rPr>
          <w:rFonts w:ascii="Times New Roman" w:eastAsia="Times New Roman" w:hAnsi="Times New Roman" w:cs="Times New Roman"/>
          <w:sz w:val="22"/>
          <w:szCs w:val="22"/>
          <w:lang w:val="en-US" w:eastAsia="en-US" w:bidi="en-US"/>
        </w:rPr>
        <w:t>5.3</w:t>
      </w:r>
      <w:r>
        <w:t>张力展放牵引绳</w:t>
      </w:r>
    </w:p>
    <w:p w:rsidR="00284044">
      <w:pPr>
        <w:pStyle w:val="10"/>
        <w:spacing w:line="473" w:lineRule="exact"/>
        <w:ind w:firstLine="480"/>
        <w:jc w:val="both"/>
      </w:pPr>
      <w:r>
        <w:rPr>
          <w:sz w:val="22"/>
          <w:szCs w:val="22"/>
        </w:rPr>
        <w:t>①</w:t>
      </w:r>
      <w:r>
        <w:rPr>
          <w:rFonts w:ascii="Times New Roman" w:eastAsia="Times New Roman" w:hAnsi="Times New Roman" w:cs="Times New Roman"/>
          <w:sz w:val="22"/>
          <w:szCs w:val="22"/>
        </w:rPr>
        <w:t>13</w:t>
      </w:r>
      <w:r>
        <w:t>导引钢丝绳</w:t>
      </w:r>
      <w:r>
        <w:rPr>
          <w:lang w:val="en-US" w:eastAsia="en-US" w:bidi="en-US"/>
        </w:rPr>
        <w:t>一</w:t>
      </w:r>
      <w:r>
        <w:t>①</w:t>
      </w:r>
      <w:r>
        <w:rPr>
          <w:rFonts w:ascii="Times New Roman" w:eastAsia="Times New Roman" w:hAnsi="Times New Roman" w:cs="Times New Roman"/>
          <w:sz w:val="22"/>
          <w:szCs w:val="22"/>
        </w:rPr>
        <w:t>18</w:t>
      </w:r>
      <w:r>
        <w:t>导引钢丝绳</w:t>
      </w:r>
      <w:r>
        <w:rPr>
          <w:lang w:val="en-US" w:eastAsia="en-US" w:bidi="en-US"/>
        </w:rPr>
        <w:t>一</w:t>
      </w:r>
      <w:r>
        <w:t>①</w:t>
      </w:r>
      <w:r>
        <w:rPr>
          <w:rFonts w:ascii="Times New Roman" w:eastAsia="Times New Roman" w:hAnsi="Times New Roman" w:cs="Times New Roman"/>
          <w:sz w:val="22"/>
          <w:szCs w:val="22"/>
        </w:rPr>
        <w:t>24</w:t>
      </w:r>
      <w:r>
        <w:t>牵引钢丝绳</w:t>
      </w:r>
      <w:r>
        <w:rPr>
          <w:lang w:val="en-US" w:eastAsia="en-US" w:bidi="en-US"/>
        </w:rPr>
        <w:t>一</w:t>
      </w:r>
      <w:r>
        <w:t>双分裂导线</w:t>
      </w:r>
      <w:r>
        <w:rPr>
          <w:lang w:val="en-US" w:eastAsia="en-US" w:bidi="en-US"/>
        </w:rPr>
        <w:t>.</w:t>
      </w:r>
    </w:p>
    <w:p w:rsidR="00284044">
      <w:pPr>
        <w:pStyle w:val="10"/>
        <w:spacing w:line="473" w:lineRule="exact"/>
        <w:ind w:firstLine="0"/>
        <w:jc w:val="both"/>
      </w:pPr>
      <w:r>
        <w:rPr>
          <w:rFonts w:ascii="Times New Roman" w:eastAsia="Times New Roman" w:hAnsi="Times New Roman" w:cs="Times New Roman"/>
          <w:sz w:val="22"/>
          <w:szCs w:val="22"/>
          <w:lang w:val="en-US" w:eastAsia="en-US" w:bidi="en-US"/>
        </w:rPr>
        <w:t>5.5.3</w:t>
      </w:r>
      <w:r>
        <w:t>张力放线</w:t>
      </w:r>
    </w:p>
    <w:p w:rsidR="00284044">
      <w:pPr>
        <w:pStyle w:val="10"/>
        <w:spacing w:line="473" w:lineRule="exact"/>
        <w:ind w:firstLine="480"/>
      </w:pPr>
      <w:r>
        <w:rPr>
          <w:rFonts w:ascii="Times New Roman" w:eastAsia="Times New Roman" w:hAnsi="Times New Roman" w:cs="Times New Roman"/>
          <w:sz w:val="22"/>
          <w:szCs w:val="22"/>
        </w:rPr>
        <w:t>1</w:t>
      </w:r>
      <w:r>
        <w:rPr>
          <w:sz w:val="22"/>
          <w:szCs w:val="22"/>
        </w:rPr>
        <w:t>）</w:t>
      </w:r>
      <w:r>
        <w:t>线号的规定</w:t>
      </w:r>
      <w:r>
        <w:t>:</w:t>
      </w:r>
      <w:r>
        <w:t>每相导线面向大号</w:t>
      </w:r>
      <w:r>
        <w:t>,</w:t>
      </w:r>
      <w:r>
        <w:t>由左向右的</w:t>
      </w:r>
      <w:r>
        <w:rPr>
          <w:rFonts w:ascii="Times New Roman" w:eastAsia="Times New Roman" w:hAnsi="Times New Roman" w:cs="Times New Roman"/>
          <w:sz w:val="22"/>
          <w:szCs w:val="22"/>
        </w:rPr>
        <w:t>2</w:t>
      </w:r>
      <w:r>
        <w:t>根子线分别为</w:t>
      </w:r>
      <w:r>
        <w:rPr>
          <w:rFonts w:ascii="Times New Roman" w:eastAsia="Times New Roman" w:hAnsi="Times New Roman" w:cs="Times New Roman"/>
          <w:sz w:val="22"/>
          <w:szCs w:val="22"/>
        </w:rPr>
        <w:t>1#</w:t>
      </w:r>
      <w:r>
        <w:t>、</w:t>
      </w:r>
      <w:r>
        <w:rPr>
          <w:rFonts w:ascii="Times New Roman" w:eastAsia="Times New Roman" w:hAnsi="Times New Roman" w:cs="Times New Roman"/>
          <w:sz w:val="22"/>
          <w:szCs w:val="22"/>
        </w:rPr>
        <w:t>2#</w:t>
      </w:r>
      <w:r>
        <w:t>、号子线。</w:t>
      </w:r>
    </w:p>
    <w:p w:rsidR="00284044">
      <w:pPr>
        <w:pStyle w:val="10"/>
        <w:spacing w:line="473" w:lineRule="exact"/>
        <w:ind w:firstLine="480"/>
        <w:jc w:val="both"/>
      </w:pPr>
      <w:r>
        <w:rPr>
          <w:rFonts w:ascii="Times New Roman" w:eastAsia="Times New Roman" w:hAnsi="Times New Roman" w:cs="Times New Roman"/>
          <w:sz w:val="22"/>
          <w:szCs w:val="22"/>
        </w:rPr>
        <w:t>2）</w:t>
      </w:r>
      <w:r>
        <w:t>用吊车将线盘按扇形置放在张力机后适当的位置</w:t>
      </w:r>
      <w:r>
        <w:t>,</w:t>
      </w:r>
      <w:r>
        <w:t>一次支好</w:t>
      </w:r>
      <w:r>
        <w:rPr>
          <w:rFonts w:ascii="Times New Roman" w:eastAsia="Times New Roman" w:hAnsi="Times New Roman" w:cs="Times New Roman"/>
          <w:sz w:val="22"/>
          <w:szCs w:val="22"/>
        </w:rPr>
        <w:t>2</w:t>
      </w:r>
      <w:r>
        <w:t>盘导线</w:t>
      </w:r>
      <w:r>
        <w:t>,</w:t>
      </w:r>
      <w:r>
        <w:t>并使线</w:t>
      </w:r>
      <w:r>
        <w:t>盘离地，线轴能自由转动。</w:t>
      </w:r>
    </w:p>
    <w:p w:rsidR="00284044">
      <w:pPr>
        <w:pStyle w:val="10"/>
        <w:spacing w:line="473" w:lineRule="exact"/>
        <w:ind w:firstLine="480"/>
        <w:jc w:val="both"/>
        <w:sectPr>
          <w:footerReference w:type="default" r:id="rId28"/>
          <w:footerReference w:type="first" r:id="rId29"/>
          <w:type w:val="nextPage"/>
          <w:pgSz w:w="11900" w:h="16840"/>
          <w:pgMar w:top="1023" w:right="1059" w:bottom="1043" w:left="1327" w:header="0" w:footer="3" w:gutter="0"/>
          <w:pgNumType w:start="20"/>
          <w:cols w:space="720"/>
          <w:noEndnote/>
          <w:titlePg w:val="0"/>
          <w:docGrid w:linePitch="360"/>
        </w:sectPr>
      </w:pPr>
      <w:r>
        <w:rPr>
          <w:rFonts w:ascii="Times New Roman" w:eastAsia="Times New Roman" w:hAnsi="Times New Roman" w:cs="Times New Roman"/>
          <w:sz w:val="22"/>
          <w:szCs w:val="22"/>
        </w:rPr>
        <w:t>3）</w:t>
      </w:r>
      <w:r>
        <w:t>拆下导线外包装，引出线头</w:t>
      </w:r>
      <w:r>
        <w:t>,</w:t>
      </w:r>
      <w:r>
        <w:t>套上蛇皮套</w:t>
      </w:r>
      <w:r>
        <w:t>.</w:t>
      </w:r>
      <w:r>
        <w:t>网套夹持导线的长度不得小于导线</w:t>
      </w:r>
      <w:r>
        <w:t>直径的</w:t>
      </w:r>
      <w:r>
        <w:rPr>
          <w:rFonts w:ascii="Times New Roman" w:eastAsia="Times New Roman" w:hAnsi="Times New Roman" w:cs="Times New Roman"/>
          <w:sz w:val="22"/>
          <w:szCs w:val="22"/>
        </w:rPr>
        <w:t>30</w:t>
      </w:r>
      <w:r>
        <w:t>倍，根据蛇皮</w:t>
      </w:r>
    </w:p>
    <w:p w:rsidR="00284044">
      <w:pPr>
        <w:pStyle w:val="10"/>
        <w:spacing w:line="473" w:lineRule="exact"/>
        <w:ind w:firstLine="480"/>
        <w:jc w:val="both"/>
      </w:pPr>
      <w:r>
        <w:t>套结构用</w:t>
      </w:r>
      <w:r>
        <w:rPr>
          <w:rFonts w:ascii="Times New Roman" w:eastAsia="Times New Roman" w:hAnsi="Times New Roman" w:cs="Times New Roman"/>
          <w:sz w:val="22"/>
          <w:szCs w:val="22"/>
          <w:lang w:val="en-US" w:eastAsia="en-US" w:bidi="en-US"/>
        </w:rPr>
        <w:t>M</w:t>
      </w:r>
      <w:r>
        <w:t>号铁丝分三层进行绑扎，第一层未端和第二层未端绑</w:t>
      </w:r>
      <w:r>
        <w:t>扎不得少于</w:t>
      </w:r>
      <w:r>
        <w:rPr>
          <w:rFonts w:ascii="Times New Roman" w:eastAsia="Times New Roman" w:hAnsi="Times New Roman" w:cs="Times New Roman"/>
          <w:sz w:val="22"/>
          <w:szCs w:val="22"/>
        </w:rPr>
        <w:t>5</w:t>
      </w:r>
      <w:r>
        <w:t>圈，第三层在蛇皮套末端绑扎不得小于</w:t>
      </w:r>
      <w:r>
        <w:rPr>
          <w:rFonts w:ascii="Times New Roman" w:eastAsia="Times New Roman" w:hAnsi="Times New Roman" w:cs="Times New Roman"/>
          <w:sz w:val="22"/>
          <w:szCs w:val="22"/>
        </w:rPr>
        <w:t>20</w:t>
      </w:r>
      <w:r>
        <w:t>圈，然后将蛇皮套头部同张力轮</w:t>
      </w:r>
      <w:r>
        <w:t>上的尼龙绳连接。</w:t>
      </w:r>
    </w:p>
    <w:p w:rsidR="00284044">
      <w:pPr>
        <w:pStyle w:val="10"/>
        <w:numPr>
          <w:ilvl w:val="0"/>
          <w:numId w:val="21"/>
        </w:numPr>
        <w:tabs>
          <w:tab w:val="left" w:pos="1089"/>
        </w:tabs>
        <w:spacing w:line="477" w:lineRule="exact"/>
        <w:ind w:firstLine="480"/>
        <w:jc w:val="both"/>
      </w:pPr>
      <w:r>
        <w:t>用人拉住尼龙绳头，发动张力乍，将导线慢慢放出张力车。</w:t>
      </w:r>
    </w:p>
    <w:p w:rsidR="00284044">
      <w:pPr>
        <w:pStyle w:val="10"/>
        <w:numPr>
          <w:ilvl w:val="0"/>
          <w:numId w:val="21"/>
        </w:numPr>
        <w:tabs>
          <w:tab w:val="left" w:pos="1089"/>
        </w:tabs>
        <w:spacing w:line="477" w:lineRule="exact"/>
        <w:ind w:firstLine="480"/>
        <w:jc w:val="both"/>
      </w:pPr>
      <w:r>
        <w:t>把两根导线头联在走板上，收紧导线，解除牵引绳临锚</w:t>
      </w:r>
      <w:r>
        <w:t>,</w:t>
      </w:r>
      <w:r>
        <w:t>收紧导线支架的刹车</w:t>
      </w:r>
      <w:r>
        <w:t>装置</w:t>
      </w:r>
      <w:r>
        <w:t>.</w:t>
      </w:r>
    </w:p>
    <w:p w:rsidR="00284044">
      <w:pPr>
        <w:pStyle w:val="10"/>
        <w:numPr>
          <w:ilvl w:val="0"/>
          <w:numId w:val="21"/>
        </w:numPr>
        <w:tabs>
          <w:tab w:val="left" w:pos="1089"/>
        </w:tabs>
        <w:spacing w:line="477" w:lineRule="exact"/>
        <w:ind w:firstLine="480"/>
        <w:jc w:val="both"/>
      </w:pPr>
      <w:r>
        <w:t>总指挥再次讯问各点情况，确定各点均无问题时，可以牵引时，命令缓慢牵引。</w:t>
      </w:r>
    </w:p>
    <w:p w:rsidR="00284044">
      <w:pPr>
        <w:pStyle w:val="10"/>
        <w:numPr>
          <w:ilvl w:val="0"/>
          <w:numId w:val="22"/>
        </w:numPr>
        <w:tabs>
          <w:tab w:val="left" w:pos="1089"/>
        </w:tabs>
        <w:spacing w:line="477" w:lineRule="exact"/>
        <w:ind w:firstLine="480"/>
        <w:jc w:val="both"/>
      </w:pPr>
      <w:r>
        <w:t>在走板刚刚启动时，及时调整两线张力，张力机操作人员应协调</w:t>
      </w:r>
      <w:r>
        <w:t>•</w:t>
      </w:r>
      <w:r>
        <w:t>致使两线张</w:t>
      </w:r>
      <w:r>
        <w:t>力尽量一致，使走板平衡、平稳行进。</w:t>
      </w:r>
    </w:p>
    <w:p w:rsidR="00284044">
      <w:pPr>
        <w:pStyle w:val="10"/>
        <w:numPr>
          <w:ilvl w:val="0"/>
          <w:numId w:val="22"/>
        </w:numPr>
        <w:tabs>
          <w:tab w:val="left" w:pos="1565"/>
        </w:tabs>
        <w:spacing w:line="477" w:lineRule="exact"/>
        <w:ind w:firstLine="480"/>
        <w:rPr>
          <w:sz w:val="22"/>
          <w:szCs w:val="22"/>
        </w:rPr>
      </w:pPr>
      <w:r>
        <w:t>调平两线张力后，可快速牵引，其速度不大于</w:t>
      </w:r>
      <w:r>
        <w:rPr>
          <w:rFonts w:ascii="Times New Roman" w:eastAsia="Times New Roman" w:hAnsi="Times New Roman" w:cs="Times New Roman"/>
          <w:sz w:val="22"/>
          <w:szCs w:val="22"/>
          <w:lang w:val="en-US" w:eastAsia="en-US" w:bidi="en-US"/>
        </w:rPr>
        <w:t>80m/min,</w:t>
      </w:r>
    </w:p>
    <w:p w:rsidR="00284044">
      <w:pPr>
        <w:pStyle w:val="10"/>
        <w:numPr>
          <w:ilvl w:val="0"/>
          <w:numId w:val="22"/>
        </w:numPr>
        <w:tabs>
          <w:tab w:val="left" w:pos="1089"/>
        </w:tabs>
        <w:spacing w:line="477" w:lineRule="exact"/>
        <w:ind w:firstLine="480"/>
        <w:jc w:val="both"/>
      </w:pPr>
      <w:r>
        <w:t>走板将要通过滑车时，护线人员及时报告：距离从距滑轮</w:t>
      </w:r>
      <w:r>
        <w:rPr>
          <w:rFonts w:ascii="Times New Roman" w:eastAsia="Times New Roman" w:hAnsi="Times New Roman" w:cs="Times New Roman"/>
          <w:sz w:val="22"/>
          <w:szCs w:val="22"/>
          <w:lang w:val="en-US" w:eastAsia="en-US" w:bidi="en-US"/>
        </w:rPr>
        <w:t>50m</w:t>
      </w:r>
      <w:r>
        <w:t>处开报，直至通</w:t>
      </w:r>
      <w:r>
        <w:t>过：若走板有异状，应立即停止牵引，及时调整：走板通过滑轮后，应及时报告通过情况。</w:t>
      </w:r>
    </w:p>
    <w:p w:rsidR="00284044">
      <w:pPr>
        <w:pStyle w:val="10"/>
        <w:spacing w:line="480" w:lineRule="exact"/>
        <w:ind w:firstLine="480"/>
        <w:jc w:val="both"/>
      </w:pPr>
      <w:r>
        <w:rPr>
          <w:rFonts w:ascii="Times New Roman" w:eastAsia="Times New Roman" w:hAnsi="Times New Roman" w:cs="Times New Roman"/>
          <w:sz w:val="22"/>
          <w:szCs w:val="22"/>
        </w:rPr>
        <w:t>10）</w:t>
      </w:r>
      <w:r>
        <w:t>对于耐张转角塔则根据转角大小在开始牵引时采取预侦斜措施，钢丝绳</w:t>
      </w:r>
      <w:r>
        <w:t>•</w:t>
      </w:r>
      <w:r>
        <w:t>端连</w:t>
      </w:r>
      <w:r>
        <w:t>接在放线滑车上</w:t>
      </w:r>
      <w:r>
        <w:t>,</w:t>
      </w:r>
      <w:r>
        <w:t>另端通过铁塔横担合适位置的转向滑下与地面牵引系统相连</w:t>
      </w:r>
      <w:r>
        <w:t>.</w:t>
      </w:r>
      <w:r>
        <w:t>班着牵</w:t>
      </w:r>
      <w:r>
        <w:t>引力及滑车候斜度的增大调节倾斜角度以使其受力符合要求。</w:t>
      </w:r>
    </w:p>
    <w:p w:rsidR="00284044">
      <w:pPr>
        <w:pStyle w:val="10"/>
        <w:spacing w:line="480" w:lineRule="exact"/>
        <w:ind w:firstLine="480"/>
      </w:pPr>
      <w:r>
        <w:rPr>
          <w:rFonts w:ascii="Times New Roman" w:eastAsia="Times New Roman" w:hAnsi="Times New Roman" w:cs="Times New Roman"/>
          <w:sz w:val="22"/>
          <w:szCs w:val="22"/>
        </w:rPr>
        <w:t>11</w:t>
      </w:r>
      <w:r>
        <w:rPr>
          <w:sz w:val="22"/>
          <w:szCs w:val="22"/>
        </w:rPr>
        <w:t>）</w:t>
      </w:r>
      <w:r>
        <w:t>对于双滑乍应对两个滑下均采用预倾斜措施</w:t>
      </w:r>
      <w:r>
        <w:t>.</w:t>
      </w:r>
      <w:r>
        <w:t>走板通过转角塔处</w:t>
      </w:r>
      <w:r>
        <w:t>,</w:t>
      </w:r>
      <w:r>
        <w:t>应提前报告，</w:t>
      </w:r>
    </w:p>
    <w:p w:rsidR="00284044">
      <w:pPr>
        <w:pStyle w:val="10"/>
        <w:spacing w:line="470" w:lineRule="exact"/>
        <w:ind w:firstLine="0"/>
        <w:jc w:val="both"/>
      </w:pPr>
      <w:r>
        <w:t>并使放线滑车</w:t>
      </w:r>
      <w:r>
        <w:t>预倾至合适位巴以利于走板缓慢顺利通过。转角塔放线滑车僮倾斜示意图如</w:t>
      </w:r>
      <w:r>
        <w:t>下。</w:t>
      </w:r>
    </w:p>
    <w:p w:rsidR="00284044">
      <w:pPr>
        <w:rPr>
          <w:sz w:val="2"/>
          <w:szCs w:val="2"/>
        </w:rPr>
      </w:pPr>
      <w:r>
        <w:rPr>
          <w:noProof/>
        </w:rPr>
        <w:drawing>
          <wp:inline distT="0" distB="0" distL="0" distR="0">
            <wp:extent cx="4090670" cy="1725295"/>
            <wp:effectExtent l="0" t="0" r="0" b="0"/>
            <wp:docPr id="43" name="Picut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Id30"/>
                    <a:stretch>
                      <a:fillRect/>
                    </a:stretch>
                  </pic:blipFill>
                  <pic:spPr>
                    <a:xfrm>
                      <a:off x="0" y="0"/>
                      <a:ext cx="4090670" cy="1725295"/>
                    </a:xfrm>
                    <a:prstGeom prst="rect">
                      <a:avLst/>
                    </a:prstGeom>
                  </pic:spPr>
                </pic:pic>
              </a:graphicData>
            </a:graphic>
          </wp:inline>
        </w:drawing>
      </w:r>
    </w:p>
    <w:p w:rsidR="00284044">
      <w:pPr>
        <w:pStyle w:val="a4"/>
        <w:ind w:left="5530"/>
      </w:pPr>
      <w:r>
        <w:t>张力方向</w:t>
      </w:r>
    </w:p>
    <w:p w:rsidR="00284044">
      <w:pPr>
        <w:pStyle w:val="10"/>
        <w:spacing w:line="240" w:lineRule="auto"/>
        <w:ind w:firstLine="0"/>
        <w:jc w:val="right"/>
      </w:pPr>
      <w:r>
        <w:t>转</w:t>
      </w:r>
    </w:p>
    <w:p w:rsidR="00284044">
      <w:pPr>
        <w:pStyle w:val="10"/>
        <w:spacing w:line="470" w:lineRule="exact"/>
        <w:ind w:firstLine="0"/>
        <w:jc w:val="center"/>
      </w:pPr>
      <w:r>
        <w:t>角塔放线滑车预倾斜示意图</w:t>
      </w:r>
    </w:p>
    <w:p w:rsidR="00284044">
      <w:pPr>
        <w:pStyle w:val="10"/>
        <w:spacing w:line="470" w:lineRule="exact"/>
        <w:ind w:firstLine="500"/>
        <w:jc w:val="both"/>
      </w:pPr>
      <w:r>
        <w:rPr>
          <w:rFonts w:ascii="Times New Roman" w:eastAsia="Times New Roman" w:hAnsi="Times New Roman" w:cs="Times New Roman"/>
          <w:sz w:val="22"/>
          <w:szCs w:val="22"/>
        </w:rPr>
        <w:t>12）</w:t>
      </w:r>
      <w:r>
        <w:t>在控制档或跨越架处，密切监视导线触地或磨碰架子杆情况</w:t>
      </w:r>
      <w:r>
        <w:t>,</w:t>
      </w:r>
      <w:r>
        <w:t>必要时可通知张</w:t>
      </w:r>
      <w:r>
        <w:t>力场提高张力</w:t>
      </w:r>
      <w:r>
        <w:t>.</w:t>
      </w:r>
    </w:p>
    <w:p w:rsidR="00284044">
      <w:pPr>
        <w:pStyle w:val="10"/>
        <w:spacing w:line="470" w:lineRule="exact"/>
        <w:ind w:firstLine="480"/>
        <w:jc w:val="both"/>
      </w:pPr>
      <w:r>
        <w:rPr>
          <w:rFonts w:ascii="Times New Roman" w:eastAsia="Times New Roman" w:hAnsi="Times New Roman" w:cs="Times New Roman"/>
          <w:sz w:val="22"/>
          <w:szCs w:val="22"/>
        </w:rPr>
        <w:t>13）</w:t>
      </w:r>
      <w:r>
        <w:t>线轴剩余一层导线时，应通知缓慢牵引，剩</w:t>
      </w:r>
      <w:r>
        <w:rPr>
          <w:rFonts w:ascii="Times New Roman" w:eastAsia="Times New Roman" w:hAnsi="Times New Roman" w:cs="Times New Roman"/>
          <w:sz w:val="22"/>
          <w:szCs w:val="22"/>
        </w:rPr>
        <w:t>6</w:t>
      </w:r>
      <w:r>
        <w:t>圈时，停止牵引，更换线轴。</w:t>
      </w:r>
    </w:p>
    <w:p w:rsidR="00284044">
      <w:pPr>
        <w:pStyle w:val="10"/>
        <w:spacing w:line="470" w:lineRule="exact"/>
        <w:ind w:firstLine="480"/>
        <w:jc w:val="both"/>
      </w:pPr>
      <w:r>
        <w:rPr>
          <w:rFonts w:ascii="Times New Roman" w:eastAsia="Times New Roman" w:hAnsi="Times New Roman" w:cs="Times New Roman"/>
          <w:sz w:val="22"/>
          <w:szCs w:val="22"/>
          <w:lang w:val="en-US" w:eastAsia="en-US" w:bidi="en-US"/>
        </w:rPr>
        <w:t>M）</w:t>
      </w:r>
      <w:r>
        <w:t>新换上的线轴，将线头与双头网套相连，并将余线缠绕在线盘上。</w:t>
      </w:r>
    </w:p>
    <w:p w:rsidR="00284044">
      <w:pPr>
        <w:pStyle w:val="10"/>
        <w:spacing w:after="200" w:line="470" w:lineRule="exact"/>
        <w:ind w:firstLine="480"/>
        <w:jc w:val="both"/>
      </w:pPr>
      <w:r>
        <w:rPr>
          <w:rFonts w:ascii="Times New Roman" w:eastAsia="Times New Roman" w:hAnsi="Times New Roman" w:cs="Times New Roman"/>
          <w:sz w:val="22"/>
          <w:szCs w:val="22"/>
        </w:rPr>
        <w:t>15</w:t>
      </w:r>
      <w:r>
        <w:rPr>
          <w:sz w:val="22"/>
          <w:szCs w:val="22"/>
        </w:rPr>
        <w:t>）</w:t>
      </w:r>
      <w:r>
        <w:t>通知缓慢牵引，当接头前方蛇皮套到张力机前的导向轮时伸止牵引，牵引机灭</w:t>
      </w:r>
    </w:p>
    <w:p w:rsidR="00284044">
      <w:pPr>
        <w:pStyle w:val="10"/>
        <w:spacing w:line="240" w:lineRule="auto"/>
        <w:ind w:firstLine="0"/>
        <w:jc w:val="both"/>
      </w:pPr>
      <w:r>
        <w:t>火。接头必须到达张力轮最后一圈且到张力轮上方时才可停止牵引，不可提前，否则将造</w:t>
      </w:r>
      <w:r>
        <w:t>成压接管相进张力轮时临锚绳仍无法拆除的问题</w:t>
      </w:r>
    </w:p>
    <w:p w:rsidR="00284044">
      <w:pPr>
        <w:pStyle w:val="10"/>
        <w:numPr>
          <w:ilvl w:val="0"/>
          <w:numId w:val="23"/>
        </w:numPr>
        <w:tabs>
          <w:tab w:val="left" w:pos="1200"/>
        </w:tabs>
        <w:spacing w:line="490" w:lineRule="exact"/>
        <w:ind w:firstLine="500"/>
        <w:jc w:val="both"/>
        <w:sectPr>
          <w:footerReference w:type="default" r:id="rId31"/>
          <w:footerReference w:type="first" r:id="rId32"/>
          <w:type w:val="nextPage"/>
          <w:pgSz w:w="11900" w:h="16840"/>
          <w:pgMar w:top="1023" w:right="1059" w:bottom="1043" w:left="1327" w:header="0" w:footer="3" w:gutter="0"/>
          <w:pgNumType w:start="21"/>
          <w:cols w:space="720"/>
          <w:noEndnote/>
          <w:titlePg w:val="0"/>
          <w:docGrid w:linePitch="360"/>
        </w:sectPr>
      </w:pPr>
      <w:r>
        <w:t>用张力机前的两根根</w:t>
      </w:r>
      <w:r>
        <w:rPr>
          <w:rFonts w:ascii="Times New Roman" w:eastAsia="Times New Roman" w:hAnsi="Times New Roman" w:cs="Times New Roman"/>
          <w:sz w:val="22"/>
          <w:szCs w:val="22"/>
          <w:lang w:val="en-US" w:eastAsia="en-US" w:bidi="en-US"/>
        </w:rPr>
        <w:t>GJ-100X</w:t>
      </w:r>
      <w:r>
        <w:rPr>
          <w:rFonts w:ascii="Times New Roman" w:eastAsia="Times New Roman" w:hAnsi="Times New Roman" w:cs="Times New Roman"/>
          <w:sz w:val="22"/>
          <w:szCs w:val="22"/>
          <w:lang w:val="en-US" w:eastAsia="en-US" w:bidi="en-US"/>
        </w:rPr>
        <w:t>15m</w:t>
      </w:r>
      <w:r>
        <w:t>临锚绳锚于导线上距蛇皮套</w:t>
      </w:r>
      <w:r>
        <w:rPr>
          <w:rFonts w:ascii="Times New Roman" w:eastAsia="Times New Roman" w:hAnsi="Times New Roman" w:cs="Times New Roman"/>
          <w:sz w:val="22"/>
          <w:szCs w:val="22"/>
          <w:lang w:val="en-US" w:eastAsia="en-US" w:bidi="en-US"/>
        </w:rPr>
        <w:t>5m</w:t>
      </w:r>
      <w:r>
        <w:t>位巴，然后</w:t>
      </w:r>
      <w:r>
        <w:t>爆松张力机以溜放出导线，导线长度以满足压接需要为宜。</w:t>
      </w:r>
    </w:p>
    <w:p w:rsidR="00284044">
      <w:pPr>
        <w:pStyle w:val="10"/>
        <w:numPr>
          <w:ilvl w:val="0"/>
          <w:numId w:val="23"/>
        </w:numPr>
        <w:tabs>
          <w:tab w:val="left" w:pos="1700"/>
        </w:tabs>
        <w:spacing w:line="469" w:lineRule="exact"/>
        <w:ind w:firstLine="500"/>
        <w:jc w:val="both"/>
      </w:pPr>
      <w:r>
        <w:t>去掉蛇皮套</w:t>
      </w:r>
      <w:r>
        <w:t>,</w:t>
      </w:r>
      <w:r>
        <w:t>剪掉套进蛇皮套内部分导线头，进行液压连接。</w:t>
      </w:r>
    </w:p>
    <w:p w:rsidR="00284044">
      <w:pPr>
        <w:pStyle w:val="10"/>
        <w:numPr>
          <w:ilvl w:val="0"/>
          <w:numId w:val="23"/>
        </w:numPr>
        <w:tabs>
          <w:tab w:val="left" w:pos="1200"/>
        </w:tabs>
        <w:spacing w:line="469" w:lineRule="exact"/>
        <w:ind w:firstLine="500"/>
        <w:jc w:val="both"/>
      </w:pPr>
      <w:r>
        <w:t>压接完毕并检查合格后，及时填写记录，张力机收余线，解除临锚，即刻继续</w:t>
      </w:r>
      <w:r>
        <w:t>进行放线。</w:t>
      </w:r>
    </w:p>
    <w:p w:rsidR="00284044">
      <w:pPr>
        <w:pStyle w:val="10"/>
        <w:numPr>
          <w:ilvl w:val="0"/>
          <w:numId w:val="23"/>
        </w:numPr>
        <w:tabs>
          <w:tab w:val="left" w:pos="1200"/>
        </w:tabs>
        <w:spacing w:line="469" w:lineRule="exact"/>
        <w:ind w:firstLine="500"/>
        <w:jc w:val="both"/>
      </w:pPr>
      <w:r>
        <w:t>压接后的压接管应用钢保护套管进行保护，以防压接管过滑车时导致压接管穹</w:t>
      </w:r>
      <w:r>
        <w:t>曲。在钢护套管前后侧凹槽外，用铁线缠绕三圈，回头应和牵引方向相反并用股布缎绕铁</w:t>
      </w:r>
      <w:r>
        <w:t>线线头，使其不外露</w:t>
      </w:r>
      <w:r>
        <w:t>“</w:t>
      </w:r>
    </w:p>
    <w:p w:rsidR="00284044">
      <w:pPr>
        <w:pStyle w:val="10"/>
        <w:spacing w:line="469" w:lineRule="exact"/>
        <w:ind w:firstLine="480"/>
        <w:jc w:val="both"/>
      </w:pPr>
      <w:r>
        <w:rPr>
          <w:rFonts w:ascii="Times New Roman" w:eastAsia="Times New Roman" w:hAnsi="Times New Roman" w:cs="Times New Roman"/>
          <w:sz w:val="22"/>
          <w:szCs w:val="22"/>
        </w:rPr>
        <w:t>20）</w:t>
      </w:r>
      <w:r>
        <w:t>钢保护套管安装完毕</w:t>
      </w:r>
      <w:r>
        <w:t>，张力军即可收紧导线，解除临锚，通知牵引场继续牵引，</w:t>
      </w:r>
    </w:p>
    <w:p w:rsidR="00284044">
      <w:pPr>
        <w:pStyle w:val="10"/>
        <w:spacing w:line="469" w:lineRule="exact"/>
        <w:ind w:firstLine="500"/>
        <w:jc w:val="both"/>
      </w:pPr>
      <w:r>
        <w:rPr>
          <w:rFonts w:ascii="Times New Roman" w:eastAsia="Times New Roman" w:hAnsi="Times New Roman" w:cs="Times New Roman"/>
          <w:sz w:val="22"/>
          <w:szCs w:val="22"/>
        </w:rPr>
        <w:t>21）</w:t>
      </w:r>
      <w:r>
        <w:t>当第</w:t>
      </w:r>
      <w:r>
        <w:t>•</w:t>
      </w:r>
      <w:r>
        <w:t>相牵到位时，在张力机前制导线锚线架上挂</w:t>
      </w:r>
      <w:r>
        <w:rPr>
          <w:rFonts w:ascii="Times New Roman" w:eastAsia="Times New Roman" w:hAnsi="Times New Roman" w:cs="Times New Roman"/>
          <w:sz w:val="22"/>
          <w:szCs w:val="22"/>
          <w:lang w:val="en-US" w:eastAsia="en-US" w:bidi="en-US"/>
        </w:rPr>
        <w:t>GJ-100X15m</w:t>
      </w:r>
      <w:r>
        <w:t>临锚绳，并用</w:t>
      </w:r>
      <w:r>
        <w:rPr>
          <w:rFonts w:ascii="Times New Roman" w:eastAsia="Times New Roman" w:hAnsi="Times New Roman" w:cs="Times New Roman"/>
          <w:sz w:val="22"/>
          <w:szCs w:val="22"/>
        </w:rPr>
        <w:t>I</w:t>
      </w:r>
      <w:r>
        <w:rPr>
          <w:sz w:val="22"/>
          <w:szCs w:val="22"/>
        </w:rPr>
        <w:t>；</w:t>
      </w:r>
      <w:r>
        <w:t>•</w:t>
      </w:r>
      <w:r>
        <w:t>线器卡在导线上，此处应双临锚，上线器标好后张力机释放导线直至临锚绳受力为止</w:t>
      </w:r>
      <w:r>
        <w:t>.</w:t>
      </w:r>
      <w:r>
        <w:t>在张力机前合适地方剪断导线，并将第二相走板连接好，将第</w:t>
      </w:r>
      <w:r>
        <w:t>.</w:t>
      </w:r>
      <w:r>
        <w:t>相的大牵绳与走板连接后</w:t>
      </w:r>
      <w:r>
        <w:t>牵放第二相导线。</w:t>
      </w:r>
    </w:p>
    <w:p w:rsidR="00284044">
      <w:pPr>
        <w:pStyle w:val="10"/>
        <w:spacing w:line="469" w:lineRule="exact"/>
        <w:ind w:firstLine="500"/>
        <w:jc w:val="both"/>
      </w:pPr>
      <w:r>
        <w:rPr>
          <w:rFonts w:ascii="Times New Roman" w:eastAsia="Times New Roman" w:hAnsi="Times New Roman" w:cs="Times New Roman"/>
          <w:sz w:val="22"/>
          <w:szCs w:val="22"/>
        </w:rPr>
        <w:t>22）</w:t>
      </w:r>
      <w:r>
        <w:t>正常放线时，两根子导线从左到右依次按</w:t>
      </w:r>
      <w:r>
        <w:rPr>
          <w:rFonts w:ascii="Times New Roman" w:eastAsia="Times New Roman" w:hAnsi="Times New Roman" w:cs="Times New Roman"/>
          <w:sz w:val="22"/>
          <w:szCs w:val="22"/>
        </w:rPr>
        <w:t>1#</w:t>
      </w:r>
      <w:r>
        <w:t>、</w:t>
      </w:r>
      <w:r>
        <w:rPr>
          <w:rFonts w:ascii="Times New Roman" w:eastAsia="Times New Roman" w:hAnsi="Times New Roman" w:cs="Times New Roman"/>
          <w:sz w:val="22"/>
          <w:szCs w:val="22"/>
        </w:rPr>
        <w:t>2#</w:t>
      </w:r>
      <w:r>
        <w:t>、布置，互不干扰，互不磨线，</w:t>
      </w:r>
      <w:r>
        <w:t>相比平行，但在</w:t>
      </w:r>
      <w:r>
        <w:rPr>
          <w:rFonts w:ascii="Times New Roman" w:eastAsia="Times New Roman" w:hAnsi="Times New Roman" w:cs="Times New Roman"/>
          <w:sz w:val="22"/>
          <w:szCs w:val="22"/>
          <w:lang w:val="en-US" w:eastAsia="en-US" w:bidi="en-US"/>
        </w:rPr>
        <w:t>600m</w:t>
      </w:r>
      <w:r>
        <w:t>及以上大档距中的导线在张力放线过程中可能出现</w:t>
      </w:r>
      <w:r>
        <w:rPr>
          <w:rFonts w:ascii="Times New Roman" w:eastAsia="Times New Roman" w:hAnsi="Times New Roman" w:cs="Times New Roman"/>
          <w:sz w:val="22"/>
          <w:szCs w:val="22"/>
          <w:lang w:val="en-US" w:eastAsia="en-US" w:bidi="en-US"/>
        </w:rPr>
        <w:t>f</w:t>
      </w:r>
      <w:r>
        <w:t>导线顺序被打</w:t>
      </w:r>
      <w:r>
        <w:t>乱，导线无规则错位的相互缠绕</w:t>
      </w:r>
      <w:r>
        <w:t>现象。其原因如下</w:t>
      </w:r>
      <w:r>
        <w:t>:</w:t>
      </w:r>
    </w:p>
    <w:p w:rsidR="00284044">
      <w:pPr>
        <w:pStyle w:val="10"/>
        <w:spacing w:line="472" w:lineRule="exact"/>
        <w:ind w:firstLine="480"/>
      </w:pPr>
      <w:r>
        <w:t>①</w:t>
      </w:r>
      <w:r>
        <w:t>不均匀风荷就影响</w:t>
      </w:r>
      <w:r>
        <w:t>,</w:t>
      </w:r>
      <w:r>
        <w:t>引起广导线在横线路方向发生相对偏移；</w:t>
      </w:r>
    </w:p>
    <w:p w:rsidR="00284044">
      <w:pPr>
        <w:pStyle w:val="10"/>
        <w:spacing w:line="472" w:lineRule="exact"/>
        <w:ind w:firstLine="480"/>
      </w:pPr>
      <w:r>
        <w:t>②</w:t>
      </w:r>
      <w:r>
        <w:t>子导线张力不一至造成弧垂相对偏差：</w:t>
      </w:r>
    </w:p>
    <w:p w:rsidR="00284044">
      <w:pPr>
        <w:pStyle w:val="10"/>
        <w:spacing w:line="472" w:lineRule="exact"/>
        <w:ind w:firstLine="480"/>
        <w:jc w:val="both"/>
      </w:pPr>
      <w:r>
        <w:t>③</w:t>
      </w:r>
      <w:r>
        <w:t>放线张力较小</w:t>
      </w:r>
    </w:p>
    <w:p w:rsidR="00284044">
      <w:pPr>
        <w:pStyle w:val="10"/>
        <w:spacing w:line="472" w:lineRule="exact"/>
        <w:ind w:firstLine="480"/>
        <w:jc w:val="both"/>
      </w:pPr>
      <w:r>
        <w:t>为防止施工时子导纹出现缠纹现在大档折中安装导线分罔器</w:t>
      </w:r>
      <w:r>
        <w:t>.</w:t>
      </w:r>
      <w:r>
        <w:t>安装原则如下：</w:t>
      </w:r>
    </w:p>
    <w:p w:rsidR="00284044">
      <w:pPr>
        <w:pStyle w:val="10"/>
        <w:spacing w:line="472" w:lineRule="exact"/>
        <w:ind w:firstLine="480"/>
        <w:jc w:val="both"/>
      </w:pPr>
      <w:r>
        <w:rPr>
          <w:sz w:val="22"/>
          <w:szCs w:val="22"/>
        </w:rPr>
        <w:t>①</w:t>
      </w:r>
      <w:r>
        <w:rPr>
          <w:rFonts w:ascii="Times New Roman" w:eastAsia="Times New Roman" w:hAnsi="Times New Roman" w:cs="Times New Roman"/>
          <w:sz w:val="22"/>
          <w:szCs w:val="22"/>
          <w:lang w:val="en-US" w:eastAsia="en-US" w:bidi="en-US"/>
        </w:rPr>
        <w:t>600m</w:t>
      </w:r>
      <w:r>
        <w:t>近档距</w:t>
      </w:r>
      <w:r>
        <w:rPr>
          <w:rFonts w:ascii="Times New Roman" w:eastAsia="Times New Roman" w:hAnsi="Times New Roman" w:cs="Times New Roman"/>
          <w:sz w:val="22"/>
          <w:szCs w:val="22"/>
          <w:lang w:val="en-US" w:eastAsia="en-US" w:bidi="en-US"/>
        </w:rPr>
        <w:t>W900n</w:t>
      </w:r>
      <w:r>
        <w:rPr>
          <w:rFonts w:ascii="Times New Roman" w:eastAsia="Times New Roman" w:hAnsi="Times New Roman" w:cs="Times New Roman"/>
          <w:sz w:val="22"/>
          <w:szCs w:val="22"/>
          <w:vertAlign w:val="subscript"/>
          <w:lang w:val="en-US" w:eastAsia="en-US" w:bidi="en-US"/>
        </w:rPr>
        <w:t>l</w:t>
      </w:r>
      <w:r>
        <w:t>在档距中的孤垂最低点处安装</w:t>
      </w:r>
      <w:r>
        <w:rPr>
          <w:rFonts w:ascii="Times New Roman" w:eastAsia="Times New Roman" w:hAnsi="Times New Roman" w:cs="Times New Roman"/>
          <w:sz w:val="22"/>
          <w:szCs w:val="22"/>
        </w:rPr>
        <w:t>1</w:t>
      </w:r>
      <w:r>
        <w:t>个导线分离器：</w:t>
      </w:r>
    </w:p>
    <w:p w:rsidR="00284044">
      <w:pPr>
        <w:pStyle w:val="10"/>
        <w:spacing w:line="472" w:lineRule="exact"/>
        <w:ind w:firstLine="480"/>
        <w:jc w:val="both"/>
      </w:pPr>
      <w:r>
        <w:t>②</w:t>
      </w:r>
      <w:r>
        <w:t>档距</w:t>
      </w:r>
      <w:r>
        <w:rPr>
          <w:rFonts w:ascii="Times New Roman" w:eastAsia="Times New Roman" w:hAnsi="Times New Roman" w:cs="Times New Roman"/>
          <w:sz w:val="22"/>
          <w:szCs w:val="22"/>
          <w:lang w:val="en-US" w:eastAsia="en-US" w:bidi="en-US"/>
        </w:rPr>
        <w:t>＞900m</w:t>
      </w:r>
      <w:r>
        <w:t>在档距的</w:t>
      </w:r>
      <w:r>
        <w:rPr>
          <w:rFonts w:ascii="Times New Roman" w:eastAsia="Times New Roman" w:hAnsi="Times New Roman" w:cs="Times New Roman"/>
          <w:sz w:val="22"/>
          <w:szCs w:val="22"/>
          <w:lang w:val="en-US" w:eastAsia="en-US" w:bidi="en-US"/>
        </w:rPr>
        <w:t>"3</w:t>
      </w:r>
      <w:r>
        <w:t>处各安装</w:t>
      </w:r>
      <w:r>
        <w:rPr>
          <w:rFonts w:ascii="Times New Roman" w:eastAsia="Times New Roman" w:hAnsi="Times New Roman" w:cs="Times New Roman"/>
          <w:sz w:val="22"/>
          <w:szCs w:val="22"/>
        </w:rPr>
        <w:t>1</w:t>
      </w:r>
      <w:r>
        <w:t>个导线分离器；</w:t>
      </w:r>
    </w:p>
    <w:p w:rsidR="00284044">
      <w:pPr>
        <w:pStyle w:val="10"/>
        <w:spacing w:line="472" w:lineRule="exact"/>
        <w:ind w:firstLine="480"/>
        <w:jc w:val="both"/>
      </w:pPr>
      <w:r>
        <w:t>当走板到达须安装分离得档距的中央时</w:t>
      </w:r>
      <w:r>
        <w:t>.</w:t>
      </w:r>
      <w:r>
        <w:t>停止牵引，施工人员上塔将分窝器安装在导</w:t>
      </w:r>
      <w:r>
        <w:t>线上并绑好控制绳，采用力</w:t>
      </w:r>
      <w:r>
        <w:rPr>
          <w:rFonts w:ascii="Times New Roman" w:eastAsia="Times New Roman" w:hAnsi="Times New Roman" w:cs="Times New Roman"/>
          <w:sz w:val="22"/>
          <w:szCs w:val="22"/>
        </w:rPr>
        <w:t>6</w:t>
      </w:r>
      <w:r>
        <w:t>钢丝绳引至地面，挂好后通知牵引导线：</w:t>
      </w:r>
    </w:p>
    <w:p w:rsidR="00284044">
      <w:pPr>
        <w:pStyle w:val="10"/>
        <w:spacing w:line="472" w:lineRule="exact"/>
        <w:ind w:firstLine="480"/>
        <w:jc w:val="both"/>
      </w:pPr>
      <w:r>
        <w:t>当走板通过该档时，将分离器拉至标准位置</w:t>
      </w:r>
      <w:r>
        <w:t>,</w:t>
      </w:r>
      <w:r>
        <w:t>安奘</w:t>
      </w:r>
      <w:r>
        <w:rPr>
          <w:rFonts w:ascii="Times New Roman" w:eastAsia="Times New Roman" w:hAnsi="Times New Roman" w:cs="Times New Roman"/>
          <w:sz w:val="22"/>
          <w:szCs w:val="22"/>
        </w:rPr>
        <w:t>1</w:t>
      </w:r>
      <w:r>
        <w:t>个导线分离器时，标准位置在强</w:t>
      </w:r>
      <w:r>
        <w:t>垂最低点，安装</w:t>
      </w:r>
      <w:r>
        <w:rPr>
          <w:rFonts w:ascii="Times New Roman" w:eastAsia="Times New Roman" w:hAnsi="Times New Roman" w:cs="Times New Roman"/>
          <w:sz w:val="22"/>
          <w:szCs w:val="22"/>
        </w:rPr>
        <w:t>2</w:t>
      </w:r>
      <w:r>
        <w:t>个导线分离器时，标准位巴时在档距的</w:t>
      </w:r>
      <w:r>
        <w:rPr>
          <w:rFonts w:ascii="Times New Roman" w:eastAsia="Times New Roman" w:hAnsi="Times New Roman" w:cs="Times New Roman"/>
          <w:sz w:val="22"/>
          <w:szCs w:val="22"/>
        </w:rPr>
        <w:t>1/3</w:t>
      </w:r>
      <w:r>
        <w:t>处并固定在地面，使固定钢</w:t>
      </w:r>
      <w:r>
        <w:t>丝绳不要受力，保持导线顺利牵引及分离器平衡即可。</w:t>
      </w:r>
    </w:p>
    <w:p w:rsidR="00284044">
      <w:pPr>
        <w:pStyle w:val="10"/>
        <w:spacing w:line="472" w:lineRule="exact"/>
        <w:ind w:firstLine="480"/>
        <w:jc w:val="both"/>
      </w:pPr>
      <w:r>
        <w:t>导线率到位后拆除分离器用于下一相，紧线前必须先拆除</w:t>
      </w:r>
      <w:r>
        <w:t>“</w:t>
      </w:r>
    </w:p>
    <w:p w:rsidR="00284044">
      <w:pPr>
        <w:pStyle w:val="10"/>
        <w:spacing w:after="220" w:line="472" w:lineRule="exact"/>
        <w:ind w:firstLine="480"/>
        <w:jc w:val="both"/>
      </w:pPr>
      <w:r>
        <w:rPr>
          <w:rFonts w:ascii="Times New Roman" w:eastAsia="Times New Roman" w:hAnsi="Times New Roman" w:cs="Times New Roman"/>
          <w:sz w:val="22"/>
          <w:szCs w:val="22"/>
        </w:rPr>
        <w:t>23）</w:t>
      </w:r>
      <w:r>
        <w:t>展放两根导线时控制两根导线使其张力保持平衡。一方面，提向张力机操作人</w:t>
      </w:r>
      <w:r>
        <w:t>员的熟练程度，另</w:t>
      </w:r>
      <w:r>
        <w:t>•</w:t>
      </w:r>
      <w:r>
        <w:t>方面，加强护线人员的货任心，加强监视，及时通知牵张场人员调整</w:t>
      </w:r>
      <w:r>
        <w:t>奉张力，使两线张力尽量保持一致，走板平稳前进。</w:t>
      </w:r>
    </w:p>
    <w:p w:rsidR="00284044">
      <w:pPr>
        <w:pStyle w:val="10"/>
        <w:spacing w:line="449" w:lineRule="auto"/>
        <w:ind w:firstLine="480"/>
        <w:jc w:val="both"/>
      </w:pPr>
      <w:r>
        <w:rPr>
          <w:rFonts w:ascii="Times New Roman" w:eastAsia="Times New Roman" w:hAnsi="Times New Roman" w:cs="Times New Roman"/>
          <w:sz w:val="22"/>
          <w:szCs w:val="22"/>
        </w:rPr>
        <w:t>24）</w:t>
      </w:r>
      <w:r>
        <w:t>护线人员应加强走板的监视，特别是在通过转角塔时，防止走板翻转。</w:t>
      </w:r>
    </w:p>
    <w:p w:rsidR="00284044">
      <w:pPr>
        <w:pStyle w:val="10"/>
        <w:spacing w:after="220" w:line="472" w:lineRule="exact"/>
        <w:ind w:firstLine="480"/>
        <w:jc w:val="both"/>
      </w:pPr>
      <w:r>
        <w:rPr>
          <w:rFonts w:ascii="Times New Roman" w:eastAsia="Times New Roman" w:hAnsi="Times New Roman" w:cs="Times New Roman"/>
          <w:sz w:val="22"/>
          <w:szCs w:val="22"/>
        </w:rPr>
        <w:t>25）</w:t>
      </w:r>
      <w:r>
        <w:t>导线采用集中液压，液压人员应严格执行液压操作规程和该工程导、地线液压</w:t>
      </w:r>
      <w:r>
        <w:t>海工工艺。具体详见本工程彳导、地线液压连接施工作业指导招瓦</w:t>
      </w:r>
    </w:p>
    <w:p w:rsidR="00284044">
      <w:pPr>
        <w:pStyle w:val="10"/>
        <w:spacing w:line="410" w:lineRule="auto"/>
        <w:ind w:firstLine="0"/>
        <w:jc w:val="both"/>
        <w:sectPr>
          <w:footerReference w:type="default" r:id="rId33"/>
          <w:footerReference w:type="first" r:id="rId34"/>
          <w:type w:val="nextPage"/>
          <w:pgSz w:w="11900" w:h="16840"/>
          <w:pgMar w:top="1023" w:right="1059" w:bottom="1043" w:left="1327" w:header="0" w:footer="3" w:gutter="0"/>
          <w:pgNumType w:start="22"/>
          <w:cols w:space="720"/>
          <w:noEndnote/>
          <w:titlePg w:val="0"/>
          <w:docGrid w:linePitch="360"/>
        </w:sectPr>
      </w:pPr>
      <w:r>
        <w:rPr>
          <w:rFonts w:ascii="Times New Roman" w:eastAsia="Times New Roman" w:hAnsi="Times New Roman" w:cs="Times New Roman"/>
          <w:b/>
          <w:bCs/>
          <w:sz w:val="24"/>
          <w:szCs w:val="24"/>
          <w:lang w:val="en-US" w:eastAsia="en-US" w:bidi="en-US"/>
        </w:rPr>
        <w:t>6.6</w:t>
      </w:r>
      <w:r>
        <w:rPr>
          <w:rFonts w:ascii="Times New Roman" w:eastAsia="Times New Roman" w:hAnsi="Times New Roman" w:cs="Times New Roman"/>
          <w:b/>
          <w:bCs/>
          <w:sz w:val="24"/>
          <w:szCs w:val="24"/>
        </w:rPr>
        <w:t>4</w:t>
      </w:r>
      <w:r>
        <w:t>铺及接地</w:t>
      </w:r>
    </w:p>
    <w:p w:rsidR="00284044">
      <w:pPr>
        <w:pStyle w:val="26"/>
        <w:spacing w:line="449" w:lineRule="auto"/>
        <w:jc w:val="both"/>
        <w:rPr>
          <w:sz w:val="20"/>
          <w:szCs w:val="20"/>
        </w:rPr>
      </w:pPr>
      <w:r>
        <w:t>6.</w:t>
      </w:r>
      <w:r>
        <w:t>6.</w:t>
      </w:r>
      <w:r>
        <w:rPr>
          <w:lang w:val="zh-CN" w:eastAsia="zh-CN" w:bidi="zh-CN"/>
        </w:rPr>
        <w:t>1</w:t>
      </w:r>
      <w:r>
        <w:rPr>
          <w:rFonts w:ascii="宋体" w:eastAsia="宋体" w:hAnsi="宋体" w:cs="宋体"/>
          <w:sz w:val="20"/>
          <w:szCs w:val="20"/>
          <w:lang w:val="zh-CN" w:eastAsia="zh-CN" w:bidi="zh-CN"/>
        </w:rPr>
        <w:t>临锚</w:t>
      </w:r>
    </w:p>
    <w:p w:rsidR="00284044">
      <w:pPr>
        <w:pStyle w:val="10"/>
        <w:spacing w:line="464" w:lineRule="exact"/>
        <w:ind w:firstLine="480"/>
        <w:jc w:val="both"/>
      </w:pPr>
      <w:r>
        <w:t>张力放线时临锚工作较为频繁，且非常重要，如：导引绳、牵引绳临锚及导线端锚、</w:t>
      </w:r>
      <w:r>
        <w:t>过轮临铺及耐张塔高空临锚等，现分述如下：</w:t>
      </w:r>
    </w:p>
    <w:p w:rsidR="00284044">
      <w:pPr>
        <w:pStyle w:val="10"/>
        <w:spacing w:after="220" w:line="464" w:lineRule="exact"/>
        <w:ind w:firstLine="480"/>
        <w:jc w:val="both"/>
      </w:pPr>
      <w:r>
        <w:rPr>
          <w:rFonts w:ascii="Times New Roman" w:eastAsia="Times New Roman" w:hAnsi="Times New Roman" w:cs="Times New Roman"/>
          <w:sz w:val="22"/>
          <w:szCs w:val="22"/>
        </w:rPr>
        <w:t>1</w:t>
      </w:r>
      <w:r>
        <w:rPr>
          <w:sz w:val="22"/>
          <w:szCs w:val="22"/>
        </w:rPr>
        <w:t>）</w:t>
      </w:r>
      <w:r>
        <w:t>导引绳及牵引绳：展放完毕若不能及时进行下一道工序，其两端应临时锚固，</w:t>
      </w:r>
      <w:r>
        <w:t>锚线张力不得少于其弧垂对地</w:t>
      </w:r>
      <w:r>
        <w:rPr>
          <w:rFonts w:ascii="Times New Roman" w:eastAsia="Times New Roman" w:hAnsi="Times New Roman" w:cs="Times New Roman"/>
          <w:sz w:val="22"/>
          <w:szCs w:val="22"/>
          <w:lang w:val="en-US" w:eastAsia="en-US" w:bidi="en-US"/>
        </w:rPr>
        <w:t>5m</w:t>
      </w:r>
      <w:r>
        <w:t>及确保对跨越物的距离所对应的张力。</w:t>
      </w:r>
    </w:p>
    <w:p w:rsidR="00284044">
      <w:pPr>
        <w:pStyle w:val="10"/>
        <w:spacing w:line="442" w:lineRule="auto"/>
        <w:ind w:firstLine="480"/>
        <w:jc w:val="both"/>
      </w:pPr>
      <w:r>
        <w:rPr>
          <w:rFonts w:ascii="Times New Roman" w:eastAsia="Times New Roman" w:hAnsi="Times New Roman" w:cs="Times New Roman"/>
          <w:sz w:val="22"/>
          <w:szCs w:val="22"/>
        </w:rPr>
        <w:t>2）</w:t>
      </w:r>
      <w:r>
        <w:t>导、地线展放完毕</w:t>
      </w:r>
      <w:r>
        <w:t>.</w:t>
      </w:r>
      <w:r>
        <w:t>两端应临时锚固</w:t>
      </w:r>
      <w:r>
        <w:t>.</w:t>
      </w:r>
      <w:r>
        <w:t>其锚线张力不得小</w:t>
      </w:r>
      <w:r>
        <w:rPr>
          <w:rFonts w:ascii="Times New Roman" w:eastAsia="Times New Roman" w:hAnsi="Times New Roman" w:cs="Times New Roman"/>
          <w:sz w:val="22"/>
          <w:szCs w:val="22"/>
          <w:lang w:val="en-US" w:eastAsia="en-US" w:bidi="en-US"/>
        </w:rPr>
        <w:t>r</w:t>
      </w:r>
      <w:r>
        <w:t>•</w:t>
      </w:r>
      <w:r>
        <w:t>放线张力</w:t>
      </w:r>
      <w:r>
        <w:t>.</w:t>
      </w:r>
    </w:p>
    <w:p w:rsidR="00284044">
      <w:pPr>
        <w:pStyle w:val="10"/>
        <w:numPr>
          <w:ilvl w:val="0"/>
          <w:numId w:val="24"/>
        </w:numPr>
        <w:tabs>
          <w:tab w:val="left" w:pos="1085"/>
        </w:tabs>
        <w:spacing w:line="464" w:lineRule="exact"/>
        <w:ind w:firstLine="480"/>
        <w:jc w:val="both"/>
      </w:pPr>
      <w:r>
        <w:t>导线过轮临锚和端锚：过轮临锚由导线卡线器、临锚包胶钢绞线</w:t>
      </w:r>
      <w:r>
        <w:rPr>
          <w:rFonts w:ascii="Times New Roman" w:eastAsia="Times New Roman" w:hAnsi="Times New Roman" w:cs="Times New Roman"/>
          <w:sz w:val="22"/>
          <w:szCs w:val="22"/>
          <w:lang w:val="en-US" w:eastAsia="en-US" w:bidi="en-US"/>
        </w:rPr>
        <w:t>GJ</w:t>
      </w:r>
      <w:r>
        <w:rPr>
          <w:rFonts w:ascii="Times New Roman" w:eastAsia="Times New Roman" w:hAnsi="Times New Roman" w:cs="Times New Roman"/>
          <w:sz w:val="22"/>
          <w:szCs w:val="22"/>
        </w:rPr>
        <w:t>125</w:t>
      </w:r>
      <w:r>
        <w:t>、百角</w:t>
      </w:r>
      <w:r>
        <w:t>挂板</w:t>
      </w:r>
      <w:r>
        <w:rPr>
          <w:rFonts w:ascii="Times New Roman" w:eastAsia="Times New Roman" w:hAnsi="Times New Roman" w:cs="Times New Roman"/>
          <w:sz w:val="22"/>
          <w:szCs w:val="22"/>
          <w:lang w:val="en-US" w:eastAsia="en-US" w:bidi="en-US"/>
        </w:rPr>
        <w:t>（Z-10k</w:t>
      </w:r>
      <w:r>
        <w:rPr>
          <w:rFonts w:ascii="Times New Roman" w:eastAsia="Times New Roman" w:hAnsi="Times New Roman" w:cs="Times New Roman"/>
          <w:sz w:val="22"/>
          <w:szCs w:val="22"/>
          <w:lang w:val="en-US" w:eastAsia="en-US" w:bidi="en-US"/>
        </w:rPr>
        <w:t>50kN</w:t>
      </w:r>
      <w:r>
        <w:t>链条葫芦和</w:t>
      </w:r>
      <w:r>
        <w:rPr>
          <w:rFonts w:ascii="Times New Roman" w:eastAsia="Times New Roman" w:hAnsi="Times New Roman" w:cs="Times New Roman"/>
          <w:sz w:val="22"/>
          <w:szCs w:val="22"/>
          <w:lang w:val="en-US" w:eastAsia="en-US" w:bidi="en-US"/>
        </w:rPr>
        <w:t>150kx</w:t>
      </w:r>
      <w:r>
        <w:t>地锚（锚固</w:t>
      </w:r>
      <w:r>
        <w:rPr>
          <w:rFonts w:ascii="Times New Roman" w:eastAsia="Times New Roman" w:hAnsi="Times New Roman" w:cs="Times New Roman"/>
          <w:sz w:val="22"/>
          <w:szCs w:val="22"/>
        </w:rPr>
        <w:t>2</w:t>
      </w:r>
      <w:r>
        <w:t>根了导线）、两线铺线架等构成</w:t>
      </w:r>
      <w:r>
        <w:t>.</w:t>
      </w:r>
    </w:p>
    <w:p w:rsidR="00284044">
      <w:pPr>
        <w:pStyle w:val="10"/>
        <w:spacing w:line="464" w:lineRule="exact"/>
        <w:ind w:firstLine="480"/>
        <w:jc w:val="both"/>
        <w:sectPr>
          <w:footerReference w:type="default" r:id="rId35"/>
          <w:footerReference w:type="first" r:id="rId36"/>
          <w:type w:val="nextPage"/>
          <w:pgSz w:w="11900" w:h="16840"/>
          <w:pgMar w:top="1023" w:right="1059" w:bottom="1043" w:left="1327" w:header="0" w:footer="3" w:gutter="0"/>
          <w:pgNumType w:start="23"/>
          <w:cols w:space="720"/>
          <w:noEndnote/>
          <w:titlePg w:val="0"/>
          <w:docGrid w:linePitch="360"/>
        </w:sectPr>
      </w:pPr>
      <w:r>
        <w:t>在操作塔跑放线滑车</w:t>
      </w:r>
      <w:r>
        <w:rPr>
          <w:rFonts w:ascii="Times New Roman" w:eastAsia="Times New Roman" w:hAnsi="Times New Roman" w:cs="Times New Roman"/>
          <w:sz w:val="22"/>
          <w:szCs w:val="22"/>
          <w:lang w:val="en-US" w:eastAsia="en-US" w:bidi="en-US"/>
        </w:rPr>
        <w:t>1~1.5</w:t>
      </w:r>
      <w:r>
        <w:t>米处的导线上安装紧线器，同时在靠近竣线器后恻的导</w:t>
      </w:r>
      <w:r>
        <w:t>线上安装防磨胶管：在放线滑乍横梁挂孔上安装直角挂板：钢绞线的上端穿过直角挂板后</w:t>
      </w:r>
      <w:r>
        <w:t>与紧线器相连；钢绞线的下端与储线地铺上的户镂葫芦连接。</w:t>
      </w:r>
    </w:p>
    <w:p w:rsidR="00284044">
      <w:pPr>
        <w:pStyle w:val="10"/>
        <w:spacing w:line="480" w:lineRule="exact"/>
        <w:ind w:firstLine="480"/>
      </w:pPr>
      <w:r>
        <w:t>收紧链条断芦，使钢绞线受力。过轮临锚对地夹角不大于</w:t>
      </w:r>
      <w:r>
        <w:rPr>
          <w:rFonts w:ascii="Times New Roman" w:eastAsia="Times New Roman" w:hAnsi="Times New Roman" w:cs="Times New Roman"/>
          <w:sz w:val="22"/>
          <w:szCs w:val="22"/>
        </w:rPr>
        <w:t>25°</w:t>
      </w:r>
      <w:r>
        <w:rPr>
          <w:rFonts w:ascii="Times New Roman" w:eastAsia="Times New Roman" w:hAnsi="Times New Roman" w:cs="Times New Roman"/>
          <w:sz w:val="22"/>
          <w:szCs w:val="22"/>
        </w:rPr>
        <w:t>,</w:t>
      </w:r>
      <w:r>
        <w:t>当不</w:t>
      </w:r>
      <w:r>
        <w:t>能满足时</w:t>
      </w:r>
      <w:r>
        <w:t>,</w:t>
      </w:r>
      <w:r>
        <w:t>应采</w:t>
      </w:r>
      <w:r>
        <w:t>取相应措施减少放线滑车上的临锚力。过轮临锚及端猫</w:t>
      </w:r>
      <w:r>
        <w:rPr>
          <w:rFonts w:ascii="Times New Roman" w:eastAsia="Times New Roman" w:hAnsi="Times New Roman" w:cs="Times New Roman"/>
        </w:rPr>
        <w:t>・</w:t>
      </w:r>
      <w:r>
        <w:t>示意图如卜图。</w:t>
      </w:r>
    </w:p>
    <w:p w:rsidR="00284044">
      <w:pPr>
        <w:spacing w:line="1" w:lineRule="exact"/>
        <w:sectPr>
          <w:footerReference w:type="default" r:id="rId37"/>
          <w:footerReference w:type="first" r:id="rId38"/>
          <w:type w:val="nextPage"/>
          <w:pgSz w:w="11900" w:h="16840"/>
          <w:pgMar w:top="1023" w:right="1059" w:bottom="1043" w:left="1327" w:header="0" w:footer="3" w:gutter="0"/>
          <w:pgNumType w:start="24"/>
          <w:cols w:space="720"/>
          <w:noEndnote/>
          <w:titlePg w:val="0"/>
          <w:docGrid w:linePitch="360"/>
        </w:sectPr>
      </w:pPr>
      <w:r>
        <w:rPr>
          <w:noProof/>
        </w:rPr>
        <mc:AlternateContent>
          <mc:Choice Requires="wps">
            <w:drawing>
              <wp:anchor distT="1784985" distB="1029970" distL="0" distR="0" simplePos="0" relativeHeight="251687936" behindDoc="0" locked="0" layoutInCell="1" allowOverlap="1">
                <wp:simplePos x="0" y="0"/>
                <wp:positionH relativeFrom="page">
                  <wp:posOffset>4131310</wp:posOffset>
                </wp:positionH>
                <wp:positionV relativeFrom="paragraph">
                  <wp:posOffset>1784985</wp:posOffset>
                </wp:positionV>
                <wp:extent cx="494030" cy="158750"/>
                <wp:effectExtent l="0" t="0" r="0" b="0"/>
                <wp:wrapTopAndBottom/>
                <wp:docPr id="46" name="Shape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494030" cy="158750"/>
                        </a:xfrm>
                        <a:prstGeom prst="rect">
                          <a:avLst/>
                        </a:prstGeom>
                        <a:noFill/>
                      </wps:spPr>
                      <wps:txbx>
                        <w:txbxContent>
                          <w:p w:rsidR="00284044">
                            <w:pPr>
                              <w:pStyle w:val="10"/>
                              <w:spacing w:line="240" w:lineRule="auto"/>
                              <w:ind w:firstLine="0"/>
                            </w:pPr>
                            <w:r>
                              <w:t>防磨胫管</w:t>
                            </w:r>
                          </w:p>
                        </w:txbxContent>
                      </wps:txbx>
                      <wps:bodyPr wrap="none" lIns="0" tIns="0" rIns="0" bIns="0"/>
                    </wps:wsp>
                  </a:graphicData>
                </a:graphic>
              </wp:anchor>
            </w:drawing>
          </mc:Choice>
          <mc:Fallback>
            <w:pict>
              <v:shape id="Shape 46" o:spid="_x0000_s1033" type="#_x0000_t202" style="width:38.9pt;height:12.5pt;margin-top:140.55pt;margin-left:325.3pt;mso-position-horizontal-relative:page;mso-wrap-distance-bottom:81.1pt;mso-wrap-distance-left:0;mso-wrap-distance-right:0;mso-wrap-distance-top:140.55pt;mso-wrap-style:none;position:absolute;v-text-anchor:top;z-index:251686912" filled="f" fillcolor="this">
                <v:textbox inset="0,0,0,0">
                  <w:txbxContent>
                    <w:p w:rsidR="00284044">
                      <w:pPr>
                        <w:pStyle w:val="10"/>
                        <w:spacing w:line="240" w:lineRule="auto"/>
                        <w:ind w:firstLine="0"/>
                      </w:pPr>
                      <w:r>
                        <w:t>防磨胫管</w:t>
                      </w:r>
                    </w:p>
                  </w:txbxContent>
                </v:textbox>
                <w10:wrap type="topAndBottom"/>
              </v:shape>
            </w:pict>
          </mc:Fallback>
        </mc:AlternateContent>
      </w:r>
      <w:r>
        <w:rPr>
          <w:noProof/>
        </w:rPr>
        <mc:AlternateContent>
          <mc:Choice Requires="wps">
            <w:drawing>
              <wp:anchor distT="2724150" distB="0" distL="0" distR="0" simplePos="0" relativeHeight="251689984" behindDoc="0" locked="0" layoutInCell="1" allowOverlap="1">
                <wp:simplePos x="0" y="0"/>
                <wp:positionH relativeFrom="page">
                  <wp:posOffset>1924685</wp:posOffset>
                </wp:positionH>
                <wp:positionV relativeFrom="paragraph">
                  <wp:posOffset>2724150</wp:posOffset>
                </wp:positionV>
                <wp:extent cx="1334770" cy="250190"/>
                <wp:effectExtent l="0" t="0" r="0" b="0"/>
                <wp:wrapTopAndBottom/>
                <wp:docPr id="48" name="Shape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4770" cy="250190"/>
                        </a:xfrm>
                        <a:prstGeom prst="rect">
                          <a:avLst/>
                        </a:prstGeom>
                        <a:noFill/>
                      </wps:spPr>
                      <wps:txbx>
                        <w:txbxContent>
                          <w:p w:rsidR="00284044">
                            <w:pPr>
                              <w:pStyle w:val="10"/>
                              <w:spacing w:line="240" w:lineRule="auto"/>
                              <w:ind w:firstLine="0"/>
                            </w:pPr>
                            <w:r>
                              <w:t>',</w:t>
                            </w:r>
                            <w:r>
                              <w:t>线葫芦</w:t>
                            </w:r>
                          </w:p>
                        </w:txbxContent>
                      </wps:txbx>
                      <wps:bodyPr wrap="none" lIns="0" tIns="0" rIns="0" bIns="0"/>
                    </wps:wsp>
                  </a:graphicData>
                </a:graphic>
              </wp:anchor>
            </w:drawing>
          </mc:Choice>
          <mc:Fallback>
            <w:pict>
              <v:shape id="Shape 48" o:spid="_x0000_s1034" type="#_x0000_t202" style="width:105.1pt;height:19.7pt;margin-top:214.5pt;margin-left:151.55pt;mso-position-horizontal-relative:page;mso-wrap-distance-bottom:0;mso-wrap-distance-left:0;mso-wrap-distance-right:0;mso-wrap-distance-top:214.5pt;mso-wrap-style:none;position:absolute;v-text-anchor:top;z-index:251688960" filled="f" fillcolor="this">
                <v:textbox inset="0,0,0,0">
                  <w:txbxContent>
                    <w:p w:rsidR="00284044">
                      <w:pPr>
                        <w:pStyle w:val="10"/>
                        <w:spacing w:line="240" w:lineRule="auto"/>
                        <w:ind w:firstLine="0"/>
                      </w:pPr>
                      <w:r>
                        <w:t>',</w:t>
                      </w:r>
                      <w:r>
                        <w:t>线葫芦</w:t>
                      </w:r>
                    </w:p>
                  </w:txbxContent>
                </v:textbox>
                <w10:wrap type="topAndBottom"/>
              </v:shape>
            </w:pict>
          </mc:Fallback>
        </mc:AlternateContent>
      </w:r>
      <w:r>
        <w:rPr>
          <w:noProof/>
        </w:rPr>
        <mc:AlternateContent>
          <mc:Choice Requires="wps">
            <w:drawing>
              <wp:anchor distT="2632710" distB="176530" distL="0" distR="0" simplePos="0" relativeHeight="251692032" behindDoc="0" locked="0" layoutInCell="1" allowOverlap="1">
                <wp:simplePos x="0" y="0"/>
                <wp:positionH relativeFrom="page">
                  <wp:posOffset>3698875</wp:posOffset>
                </wp:positionH>
                <wp:positionV relativeFrom="paragraph">
                  <wp:posOffset>2632710</wp:posOffset>
                </wp:positionV>
                <wp:extent cx="621665" cy="164465"/>
                <wp:effectExtent l="0" t="0" r="0" b="0"/>
                <wp:wrapTopAndBottom/>
                <wp:docPr id="50" name="Shape 50"/>
                <wp:cNvGraphicFramePr/>
                <a:graphic xmlns:a="http://schemas.openxmlformats.org/drawingml/2006/main">
                  <a:graphicData uri="http://schemas.microsoft.com/office/word/2010/wordprocessingShape">
                    <wps:wsp xmlns:wps="http://schemas.microsoft.com/office/word/2010/wordprocessingShape">
                      <wps:cNvSpPr txBox="1"/>
                      <wps:spPr>
                        <a:xfrm>
                          <a:off x="0" y="0"/>
                          <a:ext cx="621665" cy="164465"/>
                        </a:xfrm>
                        <a:prstGeom prst="rect">
                          <a:avLst/>
                        </a:prstGeom>
                        <a:noFill/>
                      </wps:spPr>
                      <wps:txbx>
                        <w:txbxContent>
                          <w:p w:rsidR="00284044">
                            <w:pPr>
                              <w:pStyle w:val="10"/>
                              <w:spacing w:line="240" w:lineRule="auto"/>
                              <w:ind w:firstLine="0"/>
                            </w:pPr>
                            <w:r>
                              <w:t>导线阻尼线</w:t>
                            </w:r>
                          </w:p>
                        </w:txbxContent>
                      </wps:txbx>
                      <wps:bodyPr wrap="none" lIns="0" tIns="0" rIns="0" bIns="0"/>
                    </wps:wsp>
                  </a:graphicData>
                </a:graphic>
              </wp:anchor>
            </w:drawing>
          </mc:Choice>
          <mc:Fallback>
            <w:pict>
              <v:shape id="Shape 50" o:spid="_x0000_s1035" type="#_x0000_t202" style="width:48.95pt;height:12.95pt;margin-top:207.3pt;margin-left:291.25pt;mso-position-horizontal-relative:page;mso-wrap-distance-bottom:13.9pt;mso-wrap-distance-left:0;mso-wrap-distance-right:0;mso-wrap-distance-top:207.3pt;mso-wrap-style:none;position:absolute;v-text-anchor:top;z-index:251691008" filled="f" fillcolor="this">
                <v:textbox inset="0,0,0,0">
                  <w:txbxContent>
                    <w:p w:rsidR="00284044">
                      <w:pPr>
                        <w:pStyle w:val="10"/>
                        <w:spacing w:line="240" w:lineRule="auto"/>
                        <w:ind w:firstLine="0"/>
                      </w:pPr>
                      <w:r>
                        <w:t>导线阻尼线</w:t>
                      </w:r>
                    </w:p>
                  </w:txbxContent>
                </v:textbox>
                <w10:wrap type="topAndBottom"/>
              </v:shape>
            </w:pict>
          </mc:Fallback>
        </mc:AlternateContent>
      </w:r>
      <w:r>
        <w:rPr>
          <w:noProof/>
        </w:rPr>
        <mc:AlternateContent>
          <mc:Choice Requires="wps">
            <w:drawing>
              <wp:anchor distT="127000" distB="1438275" distL="0" distR="0" simplePos="0" relativeHeight="251694080" behindDoc="0" locked="0" layoutInCell="1" allowOverlap="1">
                <wp:simplePos x="0" y="0"/>
                <wp:positionH relativeFrom="page">
                  <wp:posOffset>4960620</wp:posOffset>
                </wp:positionH>
                <wp:positionV relativeFrom="paragraph">
                  <wp:posOffset>127000</wp:posOffset>
                </wp:positionV>
                <wp:extent cx="267970" cy="1408430"/>
                <wp:effectExtent l="0" t="0" r="0" b="0"/>
                <wp:wrapTopAndBottom/>
                <wp:docPr id="52" name="Shape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267970" cy="1408430"/>
                        </a:xfrm>
                        <a:prstGeom prst="rect">
                          <a:avLst/>
                        </a:prstGeom>
                        <a:noFill/>
                      </wps:spPr>
                      <wps:txbx>
                        <w:txbxContent>
                          <w:p w:rsidR="00284044">
                            <w:pPr>
                              <w:pStyle w:val="11"/>
                              <w:keepNext/>
                              <w:keepLines/>
                            </w:pPr>
                            <w:bookmarkStart w:id="9" w:name="bookmark14"/>
                            <w:r>
                              <w:rPr>
                                <w:lang w:val="zh-CN" w:eastAsia="zh-CN" w:bidi="zh-CN"/>
                              </w:rPr>
                              <w:t>期</w:t>
                            </w:r>
                            <w:r>
                              <w:t>r&lt;</w:t>
                            </w:r>
                            <w:r>
                              <w:t>《《</w:t>
                            </w:r>
                            <w:r>
                              <w:t>&lt;</w:t>
                            </w:r>
                            <w:r>
                              <w:t>公</w:t>
                            </w:r>
                            <w:r>
                              <w:t>&lt;6</w:t>
                            </w:r>
                            <w:bookmarkEnd w:id="9"/>
                          </w:p>
                        </w:txbxContent>
                      </wps:txbx>
                      <wps:bodyPr vert="eaVert" lIns="0" tIns="0" rIns="0" bIns="0" upright="1"/>
                    </wps:wsp>
                  </a:graphicData>
                </a:graphic>
              </wp:anchor>
            </w:drawing>
          </mc:Choice>
          <mc:Fallback>
            <w:pict>
              <v:shape id="Shape 52" o:spid="_x0000_s1036" type="#_x0000_t202" style="width:21.1pt;height:110.9pt;margin-top:10pt;margin-left:390.6pt;mso-position-horizontal-relative:page;mso-wrap-distance-bottom:113.25pt;mso-wrap-distance-left:0;mso-wrap-distance-right:0;mso-wrap-distance-top:10pt;position:absolute;v-text-anchor:top;z-index:251693056" filled="f" fillcolor="this">
                <v:textbox style="layout-flow:vertical-ideographic" inset="0,0,0,0">
                  <w:txbxContent>
                    <w:p w:rsidR="00284044">
                      <w:pPr>
                        <w:pStyle w:val="11"/>
                        <w:keepNext/>
                        <w:keepLines/>
                      </w:pPr>
                      <w:bookmarkStart w:id="9" w:name="bookmark14"/>
                      <w:r>
                        <w:rPr>
                          <w:lang w:val="zh-CN" w:eastAsia="zh-CN" w:bidi="zh-CN"/>
                        </w:rPr>
                        <w:t>期</w:t>
                      </w:r>
                      <w:r>
                        <w:t>r&lt;</w:t>
                      </w:r>
                      <w:r>
                        <w:t>《《</w:t>
                      </w:r>
                      <w:r>
                        <w:t>&lt;</w:t>
                      </w:r>
                      <w:r>
                        <w:t>公</w:t>
                      </w:r>
                      <w:r>
                        <w:t>&lt;6</w:t>
                      </w:r>
                      <w:bookmarkEnd w:id="9"/>
                    </w:p>
                  </w:txbxContent>
                </v:textbox>
                <w10:wrap type="topAndBottom"/>
              </v:shape>
            </w:pict>
          </mc:Fallback>
        </mc:AlternateContent>
      </w:r>
      <w:r>
        <w:rPr>
          <w:noProof/>
        </w:rPr>
        <w:drawing>
          <wp:anchor distT="1541145" distB="993775" distL="0" distR="389890" simplePos="0" relativeHeight="251695104" behindDoc="0" locked="0" layoutInCell="1" allowOverlap="1">
            <wp:simplePos x="0" y="0"/>
            <wp:positionH relativeFrom="page">
              <wp:posOffset>5137150</wp:posOffset>
            </wp:positionH>
            <wp:positionV relativeFrom="paragraph">
              <wp:posOffset>1541145</wp:posOffset>
            </wp:positionV>
            <wp:extent cx="457200" cy="438785"/>
            <wp:effectExtent l="0" t="0" r="0" b="0"/>
            <wp:wrapTopAndBottom/>
            <wp:docPr id="54" name="Shape 54"/>
            <wp:cNvGraphicFramePr/>
            <a:graphic xmlns:a="http://schemas.openxmlformats.org/drawingml/2006/main">
              <a:graphicData uri="http://schemas.openxmlformats.org/drawingml/2006/picture">
                <pic:pic xmlns:pic="http://schemas.openxmlformats.org/drawingml/2006/picture">
                  <pic:nvPicPr>
                    <pic:cNvPr id="54" name="Picture box 55"/>
                    <pic:cNvPicPr/>
                  </pic:nvPicPr>
                  <pic:blipFill>
                    <a:blip xmlns:r="http://schemas.openxmlformats.org/officeDocument/2006/relationships" r:embed="rId39"/>
                    <a:stretch>
                      <a:fillRect/>
                    </a:stretch>
                  </pic:blipFill>
                  <pic:spPr>
                    <a:xfrm>
                      <a:off x="0" y="0"/>
                      <a:ext cx="457200" cy="438785"/>
                    </a:xfrm>
                    <a:prstGeom prst="rect">
                      <a:avLst/>
                    </a:prstGeom>
                  </pic:spPr>
                </pic:pic>
              </a:graphicData>
            </a:graphic>
          </wp:anchor>
        </w:drawing>
      </w:r>
      <w:r>
        <w:rPr>
          <w:noProof/>
        </w:rPr>
        <mc:AlternateContent>
          <mc:Choice Requires="wps">
            <w:drawing>
              <wp:anchor distT="0" distB="0" distL="0" distR="0" simplePos="0" relativeHeight="251699200" behindDoc="0" locked="0" layoutInCell="1" allowOverlap="1">
                <wp:simplePos x="0" y="0"/>
                <wp:positionH relativeFrom="page">
                  <wp:posOffset>5636895</wp:posOffset>
                </wp:positionH>
                <wp:positionV relativeFrom="paragraph">
                  <wp:posOffset>1791335</wp:posOffset>
                </wp:positionV>
                <wp:extent cx="347345" cy="170815"/>
                <wp:effectExtent l="0" t="0" r="0" b="0"/>
                <wp:wrapNone/>
                <wp:docPr id="56" name="Shape 56"/>
                <wp:cNvGraphicFramePr/>
                <a:graphic xmlns:a="http://schemas.openxmlformats.org/drawingml/2006/main">
                  <a:graphicData uri="http://schemas.microsoft.com/office/word/2010/wordprocessingShape">
                    <wps:wsp xmlns:wps="http://schemas.microsoft.com/office/word/2010/wordprocessingShape">
                      <wps:cNvSpPr txBox="1"/>
                      <wps:spPr>
                        <a:xfrm>
                          <a:off x="0" y="0"/>
                          <a:ext cx="347345" cy="170815"/>
                        </a:xfrm>
                        <a:prstGeom prst="rect">
                          <a:avLst/>
                        </a:prstGeom>
                        <a:noFill/>
                      </wps:spPr>
                      <wps:txbx>
                        <w:txbxContent>
                          <w:p w:rsidR="00284044">
                            <w:pPr>
                              <w:pStyle w:val="a4"/>
                              <w:jc w:val="both"/>
                            </w:pPr>
                            <w:r>
                              <w:rPr>
                                <w:rFonts w:ascii="Times New Roman" w:eastAsia="Times New Roman" w:hAnsi="Times New Roman" w:cs="Times New Roman"/>
                                <w:sz w:val="22"/>
                                <w:szCs w:val="22"/>
                                <w:lang w:val="en-US" w:eastAsia="en-US" w:bidi="en-US"/>
                              </w:rPr>
                              <w:t>K</w:t>
                            </w:r>
                            <w:r>
                              <w:t>线照</w:t>
                            </w:r>
                          </w:p>
                        </w:txbxContent>
                      </wps:txbx>
                      <wps:bodyPr lIns="0" tIns="0" rIns="0" bIns="0"/>
                    </wps:wsp>
                  </a:graphicData>
                </a:graphic>
              </wp:anchor>
            </w:drawing>
          </mc:Choice>
          <mc:Fallback>
            <w:pict>
              <v:shape id="Shape 56" o:spid="_x0000_s1037" type="#_x0000_t202" style="width:27.35pt;height:13.45pt;margin-top:141.05pt;margin-left:443.85pt;mso-position-horizontal-relative:page;mso-wrap-distance-bottom:0;mso-wrap-distance-left:0;mso-wrap-distance-right:0;mso-wrap-distance-top:0;position:absolute;v-text-anchor:top;z-index:251698176" filled="f" fillcolor="this">
                <v:textbox inset="0,0,0,0">
                  <w:txbxContent>
                    <w:p w:rsidR="00284044">
                      <w:pPr>
                        <w:pStyle w:val="a4"/>
                        <w:jc w:val="both"/>
                      </w:pPr>
                      <w:r>
                        <w:rPr>
                          <w:rFonts w:ascii="Times New Roman" w:eastAsia="Times New Roman" w:hAnsi="Times New Roman" w:cs="Times New Roman"/>
                          <w:sz w:val="22"/>
                          <w:szCs w:val="22"/>
                          <w:lang w:val="en-US" w:eastAsia="en-US" w:bidi="en-US"/>
                        </w:rPr>
                        <w:t>K</w:t>
                      </w:r>
                      <w:r>
                        <w:t>线照</w:t>
                      </w:r>
                    </w:p>
                  </w:txbxContent>
                </v:textbox>
              </v:shape>
            </w:pict>
          </mc:Fallback>
        </mc:AlternateContent>
      </w:r>
      <w:r>
        <w:rPr>
          <w:noProof/>
        </w:rPr>
        <mc:AlternateContent>
          <mc:Choice Requires="wps">
            <w:drawing>
              <wp:anchor distT="2467610" distB="347345" distL="0" distR="0" simplePos="0" relativeHeight="251697152" behindDoc="0" locked="0" layoutInCell="1" allowOverlap="1">
                <wp:simplePos x="0" y="0"/>
                <wp:positionH relativeFrom="page">
                  <wp:posOffset>4930140</wp:posOffset>
                </wp:positionH>
                <wp:positionV relativeFrom="paragraph">
                  <wp:posOffset>2467610</wp:posOffset>
                </wp:positionV>
                <wp:extent cx="487680" cy="158750"/>
                <wp:effectExtent l="0" t="0" r="0" b="0"/>
                <wp:wrapTopAndBottom/>
                <wp:docPr id="58" name="Shape 58"/>
                <wp:cNvGraphicFramePr/>
                <a:graphic xmlns:a="http://schemas.openxmlformats.org/drawingml/2006/main">
                  <a:graphicData uri="http://schemas.microsoft.com/office/word/2010/wordprocessingShape">
                    <wps:wsp xmlns:wps="http://schemas.microsoft.com/office/word/2010/wordprocessingShape">
                      <wps:cNvSpPr txBox="1"/>
                      <wps:spPr>
                        <a:xfrm>
                          <a:off x="0" y="0"/>
                          <a:ext cx="487680" cy="158750"/>
                        </a:xfrm>
                        <a:prstGeom prst="rect">
                          <a:avLst/>
                        </a:prstGeom>
                        <a:noFill/>
                      </wps:spPr>
                      <wps:txbx>
                        <w:txbxContent>
                          <w:p w:rsidR="00284044">
                            <w:pPr>
                              <w:pStyle w:val="10"/>
                              <w:spacing w:line="240" w:lineRule="auto"/>
                              <w:ind w:firstLine="0"/>
                            </w:pPr>
                            <w:r>
                              <w:t>放妓消乍</w:t>
                            </w:r>
                          </w:p>
                        </w:txbxContent>
                      </wps:txbx>
                      <wps:bodyPr wrap="none" lIns="0" tIns="0" rIns="0" bIns="0"/>
                    </wps:wsp>
                  </a:graphicData>
                </a:graphic>
              </wp:anchor>
            </w:drawing>
          </mc:Choice>
          <mc:Fallback>
            <w:pict>
              <v:shape id="Shape 58" o:spid="_x0000_s1038" type="#_x0000_t202" style="width:38.4pt;height:12.5pt;margin-top:194.3pt;margin-left:388.2pt;mso-position-horizontal-relative:page;mso-wrap-distance-bottom:27.35pt;mso-wrap-distance-left:0;mso-wrap-distance-right:0;mso-wrap-distance-top:194.3pt;mso-wrap-style:none;position:absolute;v-text-anchor:top;z-index:251696128" filled="f" fillcolor="this">
                <v:textbox inset="0,0,0,0">
                  <w:txbxContent>
                    <w:p w:rsidR="00284044">
                      <w:pPr>
                        <w:pStyle w:val="10"/>
                        <w:spacing w:line="240" w:lineRule="auto"/>
                        <w:ind w:firstLine="0"/>
                      </w:pPr>
                      <w:r>
                        <w:t>放妓消乍</w:t>
                      </w:r>
                    </w:p>
                  </w:txbxContent>
                </v:textbox>
                <w10:wrap type="topAndBottom"/>
              </v:shape>
            </w:pict>
          </mc:Fallback>
        </mc:AlternateContent>
      </w:r>
    </w:p>
    <w:p w:rsidR="00284044">
      <w:pPr>
        <w:pStyle w:val="10"/>
        <w:spacing w:after="640" w:line="240" w:lineRule="auto"/>
        <w:ind w:firstLine="940"/>
      </w:pPr>
      <w:r>
        <w:t>地锚</w:t>
      </w:r>
    </w:p>
    <w:p w:rsidR="00284044">
      <w:pPr>
        <w:pStyle w:val="10"/>
        <w:numPr>
          <w:ilvl w:val="0"/>
          <w:numId w:val="24"/>
        </w:numPr>
        <w:tabs>
          <w:tab w:val="left" w:pos="1565"/>
        </w:tabs>
        <w:spacing w:after="200" w:line="240" w:lineRule="auto"/>
        <w:ind w:firstLine="480"/>
      </w:pPr>
      <w:r>
        <w:t>在耐张塔进行平衡挂线时，耐张塔可不打临时拉线。</w:t>
      </w:r>
    </w:p>
    <w:p w:rsidR="00284044">
      <w:pPr>
        <w:pStyle w:val="10"/>
        <w:spacing w:after="200" w:line="240" w:lineRule="auto"/>
        <w:ind w:firstLine="480"/>
      </w:pPr>
      <w:r>
        <w:rPr>
          <w:rFonts w:ascii="Times New Roman" w:eastAsia="Times New Roman" w:hAnsi="Times New Roman" w:cs="Times New Roman"/>
          <w:sz w:val="22"/>
          <w:szCs w:val="22"/>
        </w:rPr>
        <w:t>5</w:t>
      </w:r>
      <w:r>
        <w:rPr>
          <w:sz w:val="22"/>
          <w:szCs w:val="22"/>
        </w:rPr>
        <w:t>)</w:t>
      </w:r>
      <w:r>
        <w:t>若单侧挂线时，在其反侧应打临时拉线</w:t>
      </w:r>
      <w:r>
        <w:t>,</w:t>
      </w:r>
      <w:r>
        <w:t>临时拉线对地夹角不得大于</w:t>
      </w:r>
      <w:r>
        <w:rPr>
          <w:rFonts w:ascii="Times New Roman" w:eastAsia="Times New Roman" w:hAnsi="Times New Roman" w:cs="Times New Roman"/>
          <w:sz w:val="22"/>
          <w:szCs w:val="22"/>
        </w:rPr>
        <w:t>45</w:t>
      </w:r>
      <w:r>
        <w:t>度</w:t>
      </w:r>
      <w:r>
        <w:t>.</w:t>
      </w:r>
      <w:r>
        <w:t>每</w:t>
      </w:r>
    </w:p>
    <w:p w:rsidR="00284044">
      <w:pPr>
        <w:pStyle w:val="10"/>
        <w:spacing w:after="200" w:line="240" w:lineRule="auto"/>
        <w:ind w:firstLine="0"/>
      </w:pPr>
      <w:r>
        <w:t>根地线和每极导线用钢丝绳或钢绞线锚固，临时拉线在水平方向的张力应分别能平衡</w:t>
      </w:r>
      <w:r>
        <w:t>•</w:t>
      </w:r>
      <w:r>
        <w:t>根</w:t>
      </w:r>
      <w:r>
        <w:t>地线及一极导线最大张力的</w:t>
      </w:r>
      <w:r>
        <w:t>•</w:t>
      </w:r>
      <w:r>
        <w:t>半。</w:t>
      </w:r>
    </w:p>
    <w:p w:rsidR="00284044">
      <w:pPr>
        <w:pStyle w:val="10"/>
        <w:spacing w:after="200" w:line="240" w:lineRule="auto"/>
        <w:ind w:firstLine="480"/>
        <w:jc w:val="both"/>
      </w:pPr>
      <w:r>
        <w:rPr>
          <w:rFonts w:ascii="Times New Roman" w:eastAsia="Times New Roman" w:hAnsi="Times New Roman" w:cs="Times New Roman"/>
          <w:sz w:val="22"/>
          <w:szCs w:val="22"/>
        </w:rPr>
        <w:t>6)</w:t>
      </w:r>
      <w:r>
        <w:t>通过计算本工程每根地线用</w:t>
      </w:r>
      <w:r>
        <w:rPr>
          <w:rFonts w:ascii="Times New Roman" w:eastAsia="Times New Roman" w:hAnsi="Times New Roman" w:cs="Times New Roman"/>
          <w:sz w:val="22"/>
          <w:szCs w:val="22"/>
        </w:rPr>
        <w:t>1</w:t>
      </w:r>
      <w:r>
        <w:t>根中</w:t>
      </w:r>
      <w:r>
        <w:rPr>
          <w:rFonts w:ascii="Times New Roman" w:eastAsia="Times New Roman" w:hAnsi="Times New Roman" w:cs="Times New Roman"/>
          <w:sz w:val="22"/>
          <w:szCs w:val="22"/>
        </w:rPr>
        <w:t>16</w:t>
      </w:r>
      <w:r>
        <w:t>钢丝绳或</w:t>
      </w:r>
      <w:r>
        <w:rPr>
          <w:rFonts w:ascii="Times New Roman" w:eastAsia="Times New Roman" w:hAnsi="Times New Roman" w:cs="Times New Roman"/>
          <w:sz w:val="22"/>
          <w:szCs w:val="22"/>
        </w:rPr>
        <w:t>1</w:t>
      </w:r>
      <w:r>
        <w:t>根</w:t>
      </w:r>
      <w:r>
        <w:rPr>
          <w:rFonts w:ascii="Times New Roman" w:eastAsia="Times New Roman" w:hAnsi="Times New Roman" w:cs="Times New Roman"/>
          <w:sz w:val="22"/>
          <w:szCs w:val="22"/>
          <w:lang w:val="en-US" w:eastAsia="en-US" w:bidi="en-US"/>
        </w:rPr>
        <w:t>GJ</w:t>
      </w:r>
      <w:r>
        <w:rPr>
          <w:rFonts w:ascii="Times New Roman" w:eastAsia="Times New Roman" w:hAnsi="Times New Roman" w:cs="Times New Roman"/>
          <w:sz w:val="22"/>
          <w:szCs w:val="22"/>
          <w:lang w:val="en-US" w:eastAsia="en-US" w:bidi="en-US"/>
        </w:rPr>
        <w:t>-</w:t>
      </w:r>
      <w:r>
        <w:rPr>
          <w:rFonts w:ascii="Times New Roman" w:eastAsia="Times New Roman" w:hAnsi="Times New Roman" w:cs="Times New Roman"/>
          <w:sz w:val="22"/>
          <w:szCs w:val="22"/>
        </w:rPr>
        <w:t>70</w:t>
      </w:r>
      <w:r>
        <w:t>钢绞线平衡、每极导</w:t>
      </w:r>
    </w:p>
    <w:p w:rsidR="00284044">
      <w:pPr>
        <w:pStyle w:val="10"/>
        <w:spacing w:after="200" w:line="240" w:lineRule="auto"/>
        <w:ind w:firstLine="0"/>
      </w:pPr>
      <w:r>
        <w:t>线用</w:t>
      </w:r>
      <w:r>
        <w:rPr>
          <w:rFonts w:ascii="Times New Roman" w:eastAsia="Times New Roman" w:hAnsi="Times New Roman" w:cs="Times New Roman"/>
          <w:sz w:val="22"/>
          <w:szCs w:val="22"/>
        </w:rPr>
        <w:t>2</w:t>
      </w:r>
      <w:r>
        <w:t>根</w:t>
      </w:r>
      <w:r>
        <w:rPr>
          <w:rFonts w:ascii="Times New Roman" w:eastAsia="Times New Roman" w:hAnsi="Times New Roman" w:cs="Times New Roman"/>
          <w:sz w:val="22"/>
          <w:szCs w:val="22"/>
          <w:lang w:val="en-US" w:eastAsia="en-US" w:bidi="en-US"/>
        </w:rPr>
        <w:t>GJ</w:t>
      </w:r>
      <w:r>
        <w:rPr>
          <w:rFonts w:ascii="Times New Roman" w:eastAsia="Times New Roman" w:hAnsi="Times New Roman" w:cs="Times New Roman"/>
          <w:sz w:val="22"/>
          <w:szCs w:val="22"/>
        </w:rPr>
        <w:t>100</w:t>
      </w:r>
      <w:r>
        <w:t>钢绞线平衡。</w:t>
      </w:r>
    </w:p>
    <w:p w:rsidR="00284044">
      <w:pPr>
        <w:pStyle w:val="10"/>
        <w:numPr>
          <w:ilvl w:val="0"/>
          <w:numId w:val="25"/>
        </w:numPr>
        <w:tabs>
          <w:tab w:val="left" w:pos="1565"/>
        </w:tabs>
        <w:spacing w:after="200" w:line="240" w:lineRule="auto"/>
        <w:ind w:firstLine="480"/>
        <w:jc w:val="both"/>
      </w:pPr>
      <w:r>
        <w:t>平衡挂线高空临锚</w:t>
      </w:r>
      <w:r>
        <w:t>:</w:t>
      </w:r>
    </w:p>
    <w:p w:rsidR="00284044">
      <w:pPr>
        <w:pStyle w:val="10"/>
        <w:spacing w:after="200" w:line="240" w:lineRule="auto"/>
        <w:ind w:firstLine="480"/>
        <w:jc w:val="both"/>
      </w:pPr>
      <w:r>
        <w:t>①</w:t>
      </w:r>
      <w:r>
        <w:t>空中液压时，临锚卡线器距演担</w:t>
      </w:r>
      <w:r>
        <w:rPr>
          <w:rFonts w:ascii="Times New Roman" w:eastAsia="Times New Roman" w:hAnsi="Times New Roman" w:cs="Times New Roman"/>
          <w:sz w:val="22"/>
          <w:szCs w:val="22"/>
        </w:rPr>
        <w:t>10</w:t>
      </w:r>
      <w:r>
        <w:t>米，软挂临锚绳采用</w:t>
      </w:r>
      <w:r>
        <w:rPr>
          <w:rFonts w:ascii="Times New Roman" w:eastAsia="Times New Roman" w:hAnsi="Times New Roman" w:cs="Times New Roman"/>
          <w:sz w:val="22"/>
          <w:szCs w:val="22"/>
          <w:lang w:val="en-US" w:eastAsia="en-US" w:bidi="en-US"/>
        </w:rPr>
        <w:t>GJT00</w:t>
      </w:r>
      <w:r>
        <w:t>包胶钢绞线</w:t>
      </w:r>
      <w:r>
        <w:t>,‘</w:t>
      </w:r>
      <w:r>
        <w:t>紫</w:t>
      </w:r>
      <w:r>
        <w:t>线临锚绳采用</w:t>
      </w:r>
      <w:r>
        <w:rPr>
          <w:rFonts w:ascii="Times New Roman" w:eastAsia="Times New Roman" w:hAnsi="Times New Roman" w:cs="Times New Roman"/>
          <w:sz w:val="22"/>
          <w:szCs w:val="22"/>
          <w:lang w:val="en-US" w:eastAsia="en-US" w:bidi="en-US"/>
        </w:rPr>
        <w:t>G.J-125</w:t>
      </w:r>
      <w:r>
        <w:t>俄锌包胶钢线线。</w:t>
      </w:r>
    </w:p>
    <w:p w:rsidR="00284044">
      <w:pPr>
        <w:pStyle w:val="10"/>
        <w:spacing w:after="200" w:line="240" w:lineRule="auto"/>
        <w:ind w:firstLine="940"/>
        <w:rPr>
          <w:sz w:val="22"/>
          <w:szCs w:val="22"/>
        </w:rPr>
      </w:pPr>
      <w:r>
        <w:t>地面液压时</w:t>
      </w:r>
      <w:r>
        <w:t>•</w:t>
      </w:r>
      <w:r>
        <w:t>临锚卡线器距横担为挂点高度加</w:t>
      </w:r>
      <w:r>
        <w:rPr>
          <w:rFonts w:ascii="Times New Roman" w:eastAsia="Times New Roman" w:hAnsi="Times New Roman" w:cs="Times New Roman"/>
          <w:sz w:val="22"/>
          <w:szCs w:val="22"/>
          <w:lang w:val="en-US" w:eastAsia="en-US" w:bidi="en-US"/>
        </w:rPr>
        <w:t>10m.</w:t>
      </w:r>
    </w:p>
    <w:p w:rsidR="00284044">
      <w:pPr>
        <w:pStyle w:val="10"/>
        <w:spacing w:after="200" w:line="240" w:lineRule="auto"/>
        <w:ind w:firstLine="940"/>
      </w:pPr>
      <w:r>
        <w:t>临锚线收紧时，孤立档过牵引控制在</w:t>
      </w:r>
      <w:r>
        <w:rPr>
          <w:rFonts w:ascii="Times New Roman" w:eastAsia="Times New Roman" w:hAnsi="Times New Roman" w:cs="Times New Roman"/>
          <w:sz w:val="22"/>
          <w:szCs w:val="22"/>
          <w:lang w:val="en-US" w:eastAsia="en-US" w:bidi="en-US"/>
        </w:rPr>
        <w:t>100mm</w:t>
      </w:r>
      <w:r>
        <w:t>以内，连续档则控制在</w:t>
      </w:r>
      <w:r>
        <w:rPr>
          <w:rFonts w:ascii="Times New Roman" w:eastAsia="Times New Roman" w:hAnsi="Times New Roman" w:cs="Times New Roman"/>
          <w:sz w:val="22"/>
          <w:szCs w:val="22"/>
          <w:lang w:val="en-US" w:eastAsia="en-US" w:bidi="en-US"/>
        </w:rPr>
        <w:t>200nmi</w:t>
      </w:r>
      <w:r>
        <w:t>左</w:t>
      </w:r>
      <w:r>
        <w:t>右。</w:t>
      </w:r>
    </w:p>
    <w:p w:rsidR="00284044">
      <w:pPr>
        <w:pStyle w:val="10"/>
        <w:spacing w:after="200" w:line="240" w:lineRule="auto"/>
        <w:ind w:firstLine="940"/>
      </w:pPr>
      <w:r>
        <w:t>临锚绳的外层应挂胶，以保护导线。</w:t>
      </w:r>
    </w:p>
    <w:p w:rsidR="00284044">
      <w:pPr>
        <w:pStyle w:val="10"/>
        <w:spacing w:after="200" w:line="240" w:lineRule="auto"/>
        <w:ind w:firstLine="940"/>
      </w:pPr>
      <w:r>
        <w:t>两侧应同时收猿、放松导线</w:t>
      </w:r>
      <w:r>
        <w:rPr>
          <w:lang w:val="en-US" w:eastAsia="en-US" w:bidi="en-US"/>
        </w:rPr>
        <w:t>.</w:t>
      </w:r>
      <w:r>
        <w:rPr>
          <w:lang w:val="en-US" w:eastAsia="en-US" w:bidi="en-US"/>
        </w:rPr>
        <w:t>，</w:t>
      </w:r>
    </w:p>
    <w:p w:rsidR="00284044">
      <w:pPr>
        <w:pStyle w:val="10"/>
        <w:spacing w:after="200" w:line="240" w:lineRule="auto"/>
        <w:ind w:firstLine="0"/>
      </w:pPr>
      <w:r>
        <w:rPr>
          <w:noProof/>
        </w:rPr>
        <mc:AlternateContent>
          <mc:Choice Requires="wps">
            <w:drawing>
              <wp:anchor distT="0" distB="0" distL="114300" distR="114300" simplePos="0" relativeHeight="251701248" behindDoc="0" locked="0" layoutInCell="1" allowOverlap="1">
                <wp:simplePos x="0" y="0"/>
                <wp:positionH relativeFrom="page">
                  <wp:posOffset>1181100</wp:posOffset>
                </wp:positionH>
                <wp:positionV relativeFrom="paragraph">
                  <wp:posOffset>12700</wp:posOffset>
                </wp:positionV>
                <wp:extent cx="189230" cy="176530"/>
                <wp:effectExtent l="0" t="0" r="0" b="0"/>
                <wp:wrapSquare wrapText="right"/>
                <wp:docPr id="60" name="Shape 6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9230" cy="176530"/>
                        </a:xfrm>
                        <a:prstGeom prst="rect">
                          <a:avLst/>
                        </a:prstGeom>
                        <a:noFill/>
                      </wps:spPr>
                      <wps:txbx>
                        <w:txbxContent>
                          <w:p w:rsidR="00284044">
                            <w:pPr>
                              <w:pStyle w:val="26"/>
                              <w:spacing w:line="240" w:lineRule="auto"/>
                            </w:pPr>
                            <w:r>
                              <w:rPr>
                                <w:lang w:val="zh-CN" w:eastAsia="zh-CN" w:bidi="zh-CN"/>
                              </w:rPr>
                              <w:t>8)</w:t>
                            </w:r>
                          </w:p>
                        </w:txbxContent>
                      </wps:txbx>
                      <wps:bodyPr wrap="none" lIns="0" tIns="0" rIns="0" bIns="0"/>
                    </wps:wsp>
                  </a:graphicData>
                </a:graphic>
              </wp:anchor>
            </w:drawing>
          </mc:Choice>
          <mc:Fallback>
            <w:pict>
              <v:shape id="Shape 60" o:spid="_x0000_s1039" type="#_x0000_t202" style="width:14.9pt;height:13.9pt;margin-top:1pt;margin-left:93pt;mso-position-horizontal-relative:page;mso-wrap-distance-bottom:0;mso-wrap-distance-left:9pt;mso-wrap-distance-right:9pt;mso-wrap-distance-top:0;mso-wrap-style:none;position:absolute;v-text-anchor:top;z-index:251700224" filled="f" fillcolor="this">
                <v:textbox inset="0,0,0,0">
                  <w:txbxContent>
                    <w:p w:rsidR="00284044">
                      <w:pPr>
                        <w:pStyle w:val="26"/>
                        <w:spacing w:line="240" w:lineRule="auto"/>
                      </w:pPr>
                      <w:r>
                        <w:rPr>
                          <w:lang w:val="zh-CN" w:eastAsia="zh-CN" w:bidi="zh-CN"/>
                        </w:rPr>
                        <w:t>8)</w:t>
                      </w:r>
                    </w:p>
                  </w:txbxContent>
                </v:textbox>
                <w10:wrap type="square" side="right"/>
              </v:shape>
            </w:pict>
          </mc:Fallback>
        </mc:AlternateContent>
      </w:r>
      <w:r>
        <w:t>导线地面临锚和过轮临锚的设冏必须相互独立，工器具必须按各自能承受全部</w:t>
      </w:r>
      <w:r>
        <w:t>紧线张力选用。</w:t>
      </w:r>
    </w:p>
    <w:p w:rsidR="00284044">
      <w:pPr>
        <w:pStyle w:val="26"/>
        <w:spacing w:after="200" w:line="240" w:lineRule="auto"/>
        <w:rPr>
          <w:sz w:val="20"/>
          <w:szCs w:val="20"/>
        </w:rPr>
      </w:pPr>
      <w:r>
        <w:t>6.6.2</w:t>
      </w:r>
      <w:r>
        <w:rPr>
          <w:rFonts w:ascii="宋体" w:eastAsia="宋体" w:hAnsi="宋体" w:cs="宋体"/>
          <w:sz w:val="20"/>
          <w:szCs w:val="20"/>
          <w:lang w:val="zh-CN" w:eastAsia="zh-CN" w:bidi="zh-CN"/>
        </w:rPr>
        <w:t>接地</w:t>
      </w:r>
    </w:p>
    <w:p w:rsidR="00284044">
      <w:pPr>
        <w:pStyle w:val="10"/>
        <w:spacing w:line="240" w:lineRule="auto"/>
        <w:ind w:firstLine="480"/>
        <w:jc w:val="both"/>
      </w:pPr>
      <w:r>
        <w:t>接地是探证人身及设备安全的必要措施，较长的放紧线施工区段与运行的高压线路平</w:t>
      </w:r>
      <w:r>
        <w:t>行、交叉，电磁感应是相当大的</w:t>
      </w:r>
      <w:r>
        <w:t>,</w:t>
      </w:r>
      <w:r>
        <w:t>因此应引起施工人员的高度重视。</w:t>
      </w:r>
    </w:p>
    <w:p w:rsidR="00284044">
      <w:pPr>
        <w:pStyle w:val="10"/>
        <w:numPr>
          <w:ilvl w:val="0"/>
          <w:numId w:val="26"/>
        </w:numPr>
        <w:tabs>
          <w:tab w:val="left" w:pos="1038"/>
        </w:tabs>
        <w:spacing w:line="470" w:lineRule="exact"/>
        <w:ind w:firstLine="440"/>
      </w:pPr>
      <w:r>
        <w:t>展放牵引绳和导地时，在牵张机出口应设置接地滑车。</w:t>
      </w:r>
    </w:p>
    <w:p w:rsidR="00284044">
      <w:pPr>
        <w:pStyle w:val="10"/>
        <w:numPr>
          <w:ilvl w:val="0"/>
          <w:numId w:val="26"/>
        </w:numPr>
        <w:tabs>
          <w:tab w:val="left" w:pos="1038"/>
        </w:tabs>
        <w:spacing w:line="470" w:lineRule="exact"/>
        <w:ind w:firstLine="440"/>
        <w:sectPr>
          <w:footerReference w:type="default" r:id="rId40"/>
          <w:footerReference w:type="first" r:id="rId41"/>
          <w:type w:val="continuous"/>
          <w:pgSz w:w="11900" w:h="16840"/>
          <w:pgMar w:top="735" w:right="1089" w:bottom="315" w:left="1307" w:header="0" w:footer="3" w:gutter="0"/>
          <w:pgNumType w:start="25"/>
          <w:cols w:space="720"/>
          <w:noEndnote/>
          <w:docGrid w:linePitch="360"/>
        </w:sectPr>
      </w:pPr>
      <w:r>
        <w:t>钢丝绳上用钢接地滑车，导线上用铝按地滑车</w:t>
      </w:r>
      <w:r>
        <w:t>(</w:t>
      </w:r>
      <w:r>
        <w:t>每根导线</w:t>
      </w:r>
      <w:r>
        <w:rPr>
          <w:rFonts w:ascii="Times New Roman" w:eastAsia="Times New Roman" w:hAnsi="Times New Roman" w:cs="Times New Roman"/>
          <w:sz w:val="22"/>
          <w:szCs w:val="22"/>
        </w:rPr>
        <w:t>1</w:t>
      </w:r>
      <w:r>
        <w:t>个</w:t>
      </w:r>
      <w:r>
        <w:t>)</w:t>
      </w:r>
      <w:r>
        <w:t>。</w:t>
      </w:r>
    </w:p>
    <w:p w:rsidR="00284044">
      <w:pPr>
        <w:pStyle w:val="10"/>
        <w:numPr>
          <w:ilvl w:val="0"/>
          <w:numId w:val="26"/>
        </w:numPr>
        <w:tabs>
          <w:tab w:val="left" w:pos="1038"/>
        </w:tabs>
        <w:spacing w:line="470" w:lineRule="exact"/>
        <w:ind w:firstLine="440"/>
      </w:pPr>
      <w:r>
        <w:t>牵张设备应安装良好的接地</w:t>
      </w:r>
      <w:r>
        <w:t>.</w:t>
      </w:r>
    </w:p>
    <w:p w:rsidR="00284044">
      <w:pPr>
        <w:pStyle w:val="10"/>
        <w:numPr>
          <w:ilvl w:val="0"/>
          <w:numId w:val="26"/>
        </w:numPr>
        <w:tabs>
          <w:tab w:val="left" w:pos="1038"/>
        </w:tabs>
        <w:spacing w:line="470" w:lineRule="exact"/>
        <w:ind w:firstLine="440"/>
      </w:pPr>
      <w:r>
        <w:t>平衡对挂完毕</w:t>
      </w:r>
      <w:r>
        <w:t>,</w:t>
      </w:r>
      <w:r>
        <w:t>横担两侧导线应用铝线接地，跳线施工后拆除</w:t>
      </w:r>
      <w:r>
        <w:t>.</w:t>
      </w:r>
    </w:p>
    <w:p w:rsidR="00284044">
      <w:pPr>
        <w:pStyle w:val="10"/>
        <w:numPr>
          <w:ilvl w:val="0"/>
          <w:numId w:val="26"/>
        </w:numPr>
        <w:tabs>
          <w:tab w:val="left" w:pos="1038"/>
        </w:tabs>
        <w:spacing w:line="470" w:lineRule="exact"/>
        <w:ind w:firstLine="440"/>
      </w:pPr>
      <w:r>
        <w:t>附件安装、跳线施工时，应先挂接地线，然后方可工作</w:t>
      </w:r>
      <w:r>
        <w:t>.</w:t>
      </w:r>
    </w:p>
    <w:p w:rsidR="00284044">
      <w:pPr>
        <w:pStyle w:val="10"/>
        <w:spacing w:line="470" w:lineRule="exact"/>
        <w:ind w:firstLine="480"/>
        <w:jc w:val="both"/>
      </w:pPr>
      <w:r>
        <w:rPr>
          <w:rFonts w:ascii="Times New Roman" w:eastAsia="Times New Roman" w:hAnsi="Times New Roman" w:cs="Times New Roman"/>
          <w:sz w:val="22"/>
          <w:szCs w:val="22"/>
        </w:rPr>
        <w:t>6)</w:t>
      </w:r>
      <w:r>
        <w:t>临时接地的安装及拆除必须严格按照安全规程规定的要求执行</w:t>
      </w:r>
      <w:r>
        <w:t>.</w:t>
      </w:r>
      <w:r>
        <w:t>确保线路施工</w:t>
      </w:r>
      <w:r>
        <w:t>期间始终保持接地</w:t>
      </w:r>
      <w:r>
        <w:t>“</w:t>
      </w:r>
      <w:r>
        <w:t>新工序接地未装设</w:t>
      </w:r>
      <w:r>
        <w:t>.</w:t>
      </w:r>
      <w:r>
        <w:t>原工序接地不得拆除</w:t>
      </w:r>
      <w:r>
        <w:t>.</w:t>
      </w:r>
    </w:p>
    <w:p w:rsidR="00284044">
      <w:pPr>
        <w:pStyle w:val="10"/>
        <w:numPr>
          <w:ilvl w:val="0"/>
          <w:numId w:val="27"/>
        </w:numPr>
        <w:tabs>
          <w:tab w:val="left" w:pos="1038"/>
        </w:tabs>
        <w:spacing w:line="470" w:lineRule="exact"/>
        <w:ind w:firstLine="440"/>
      </w:pPr>
      <w:r>
        <w:t>施工当中所有临时接地的安装及拆除必须做好记录，做到有据可查。</w:t>
      </w:r>
    </w:p>
    <w:p w:rsidR="00284044">
      <w:pPr>
        <w:pStyle w:val="10"/>
        <w:numPr>
          <w:ilvl w:val="0"/>
          <w:numId w:val="27"/>
        </w:numPr>
        <w:tabs>
          <w:tab w:val="left" w:pos="1038"/>
        </w:tabs>
        <w:spacing w:after="240" w:line="470" w:lineRule="exact"/>
        <w:ind w:firstLine="480"/>
        <w:jc w:val="both"/>
      </w:pPr>
      <w:r>
        <w:t>牵张机的接地以及导引绳、牵引绳、导线在牵张机前的接地必须采用专用接地</w:t>
      </w:r>
      <w:r>
        <w:t>棒接地。接地棒应镀锌，其截面枳不得小于</w:t>
      </w:r>
      <w:r>
        <w:rPr>
          <w:rFonts w:ascii="Times New Roman" w:eastAsia="Times New Roman" w:hAnsi="Times New Roman" w:cs="Times New Roman"/>
          <w:sz w:val="22"/>
          <w:szCs w:val="22"/>
          <w:lang w:val="en-US" w:eastAsia="en-US" w:bidi="en-US"/>
        </w:rPr>
        <w:t>16&lt;nm2</w:t>
      </w:r>
      <w:r>
        <w:rPr>
          <w:sz w:val="22"/>
          <w:szCs w:val="22"/>
          <w:lang w:val="en-US" w:eastAsia="en-US" w:bidi="en-US"/>
        </w:rPr>
        <w:t>：</w:t>
      </w:r>
      <w:r>
        <w:t>接地线应为直径不小于</w:t>
      </w:r>
      <w:r>
        <w:rPr>
          <w:rFonts w:ascii="Times New Roman" w:eastAsia="Times New Roman" w:hAnsi="Times New Roman" w:cs="Times New Roman"/>
          <w:sz w:val="22"/>
          <w:szCs w:val="22"/>
          <w:lang w:val="en-US" w:eastAsia="en-US" w:bidi="en-US"/>
        </w:rPr>
        <w:t>16m2</w:t>
      </w:r>
      <w:r>
        <w:t>的编织</w:t>
      </w:r>
      <w:r>
        <w:t>软铜线，软铜线应使用专用夹具与设备与接地棒连接，不得用缀绕法连接</w:t>
      </w:r>
      <w:r>
        <w:t>,</w:t>
      </w:r>
    </w:p>
    <w:p w:rsidR="00284044">
      <w:pPr>
        <w:pStyle w:val="40"/>
        <w:keepNext/>
        <w:keepLines/>
        <w:spacing w:after="0"/>
      </w:pPr>
      <w:bookmarkStart w:id="10" w:name="bookmark18"/>
      <w:r>
        <w:rPr>
          <w:rFonts w:ascii="Times New Roman" w:eastAsia="Times New Roman" w:hAnsi="Times New Roman" w:cs="Times New Roman"/>
          <w:b/>
          <w:bCs/>
        </w:rPr>
        <w:t>7</w:t>
      </w:r>
      <w:r>
        <w:t>紫线划印</w:t>
      </w:r>
      <w:bookmarkEnd w:id="10"/>
    </w:p>
    <w:p w:rsidR="00284044">
      <w:pPr>
        <w:pStyle w:val="10"/>
        <w:numPr>
          <w:ilvl w:val="1"/>
          <w:numId w:val="28"/>
        </w:numPr>
        <w:tabs>
          <w:tab w:val="left" w:pos="614"/>
        </w:tabs>
        <w:spacing w:line="475" w:lineRule="exact"/>
        <w:ind w:firstLine="0"/>
      </w:pPr>
      <w:r>
        <w:t>拿线前期的准缶工作</w:t>
      </w:r>
    </w:p>
    <w:p w:rsidR="00284044">
      <w:pPr>
        <w:pStyle w:val="10"/>
        <w:spacing w:line="475" w:lineRule="exact"/>
        <w:ind w:firstLine="440"/>
      </w:pPr>
      <w:r>
        <w:t>收紧导线之前，应通过巡视检杳紧线段是否确已具备紧线条件。险查的重点：</w:t>
      </w:r>
    </w:p>
    <w:p w:rsidR="00284044">
      <w:pPr>
        <w:pStyle w:val="10"/>
        <w:spacing w:line="475" w:lineRule="exact"/>
        <w:ind w:firstLine="440"/>
      </w:pPr>
      <w:r>
        <w:rPr>
          <w:rFonts w:ascii="Times New Roman" w:eastAsia="Times New Roman" w:hAnsi="Times New Roman" w:cs="Times New Roman"/>
          <w:sz w:val="22"/>
          <w:szCs w:val="22"/>
          <w:lang w:val="en-US" w:eastAsia="en-US" w:bidi="en-US"/>
        </w:rPr>
        <w:t>a.</w:t>
      </w:r>
      <w:r>
        <w:t>逐基检隹井消除导线在放线滑车中可能存在地跳槽现象。</w:t>
      </w:r>
    </w:p>
    <w:p w:rsidR="00284044">
      <w:pPr>
        <w:pStyle w:val="10"/>
        <w:spacing w:line="475" w:lineRule="exact"/>
        <w:ind w:firstLine="480"/>
        <w:jc w:val="both"/>
      </w:pPr>
      <w:r>
        <w:rPr>
          <w:rFonts w:ascii="Times New Roman" w:eastAsia="Times New Roman" w:hAnsi="Times New Roman" w:cs="Times New Roman"/>
          <w:sz w:val="22"/>
          <w:szCs w:val="22"/>
          <w:lang w:val="en-US" w:eastAsia="en-US" w:bidi="en-US"/>
        </w:rPr>
        <w:t>b.</w:t>
      </w:r>
      <w:r>
        <w:t>检否同相了导线可能存在地相互驮线现象，以便紧线时采取合理的紧线厥序，</w:t>
      </w:r>
      <w:r>
        <w:rPr>
          <w:rFonts w:ascii="Times New Roman" w:eastAsia="Times New Roman" w:hAnsi="Times New Roman" w:cs="Times New Roman"/>
          <w:sz w:val="22"/>
          <w:szCs w:val="22"/>
          <w:lang w:val="en-US" w:eastAsia="en-US" w:bidi="en-US"/>
        </w:rPr>
        <w:t>F</w:t>
      </w:r>
      <w:r>
        <w:t>以消除。</w:t>
      </w:r>
    </w:p>
    <w:p w:rsidR="00284044">
      <w:pPr>
        <w:pStyle w:val="10"/>
        <w:spacing w:line="475" w:lineRule="exact"/>
        <w:ind w:firstLine="440"/>
      </w:pPr>
      <w:r>
        <w:rPr>
          <w:rFonts w:ascii="Times New Roman" w:eastAsia="Times New Roman" w:hAnsi="Times New Roman" w:cs="Times New Roman"/>
          <w:sz w:val="22"/>
          <w:szCs w:val="22"/>
          <w:lang w:val="en-US" w:eastAsia="en-US" w:bidi="en-US"/>
        </w:rPr>
        <w:t>c.</w:t>
      </w:r>
      <w:r>
        <w:t>检查压接管是否压好，压接管位置是否合适。</w:t>
      </w:r>
    </w:p>
    <w:p w:rsidR="00284044">
      <w:pPr>
        <w:pStyle w:val="10"/>
        <w:spacing w:line="475" w:lineRule="exact"/>
        <w:ind w:firstLine="480"/>
        <w:jc w:val="both"/>
      </w:pPr>
      <w:r>
        <w:rPr>
          <w:rFonts w:ascii="Times New Roman" w:eastAsia="Times New Roman" w:hAnsi="Times New Roman" w:cs="Times New Roman"/>
          <w:sz w:val="22"/>
          <w:szCs w:val="22"/>
          <w:lang w:val="en-US" w:eastAsia="en-US" w:bidi="en-US"/>
        </w:rPr>
        <w:t>d.</w:t>
      </w:r>
      <w:r>
        <w:t>中间塔放线滑车在放线过程中设立的临时接地，索线时应予以保留</w:t>
      </w:r>
      <w:r>
        <w:t>,</w:t>
      </w:r>
      <w:r>
        <w:t>并检查接地</w:t>
      </w:r>
      <w:r>
        <w:t>是否良好。</w:t>
      </w:r>
    </w:p>
    <w:p w:rsidR="00284044">
      <w:pPr>
        <w:pStyle w:val="10"/>
        <w:spacing w:line="475" w:lineRule="exact"/>
        <w:ind w:firstLine="480"/>
        <w:jc w:val="both"/>
      </w:pPr>
      <w:r>
        <w:rPr>
          <w:rFonts w:ascii="Times New Roman" w:eastAsia="Times New Roman" w:hAnsi="Times New Roman" w:cs="Times New Roman"/>
          <w:sz w:val="22"/>
          <w:szCs w:val="22"/>
          <w:lang w:val="en-US" w:eastAsia="en-US" w:bidi="en-US"/>
        </w:rPr>
        <w:t>e.</w:t>
      </w:r>
      <w:r>
        <w:t>紧线前，对案线段内所展放在地面上的导线和地线的放线质量，宜线接续管的连</w:t>
      </w:r>
      <w:r>
        <w:t>接，导、地线损伤处理，障碍设施等巡检一次，如发现问题，应及时进行处理</w:t>
      </w:r>
      <w:r>
        <w:rPr>
          <w:lang w:val="en-US" w:eastAsia="en-US" w:bidi="en-US"/>
        </w:rPr>
        <w:t>.</w:t>
      </w:r>
    </w:p>
    <w:p w:rsidR="00284044">
      <w:pPr>
        <w:pStyle w:val="10"/>
        <w:spacing w:line="475" w:lineRule="exact"/>
        <w:ind w:firstLine="480"/>
        <w:jc w:val="both"/>
      </w:pPr>
      <w:r>
        <w:rPr>
          <w:rFonts w:ascii="Times New Roman" w:eastAsia="Times New Roman" w:hAnsi="Times New Roman" w:cs="Times New Roman"/>
          <w:sz w:val="22"/>
          <w:szCs w:val="22"/>
          <w:lang w:val="en-US" w:eastAsia="en-US" w:bidi="en-US"/>
        </w:rPr>
        <w:t>r.</w:t>
      </w:r>
      <w:r>
        <w:t>紧线前，在紧线区段两端的承力塔紧靠导线挂线点的主材节点处，在相应的导线</w:t>
      </w:r>
      <w:r>
        <w:t>的延长线上布置临时拉线，每相导线各设置</w:t>
      </w:r>
      <w:r>
        <w:t>•</w:t>
      </w:r>
      <w:r>
        <w:t>组临时拉线</w:t>
      </w:r>
      <w:r>
        <w:t>,</w:t>
      </w:r>
      <w:r>
        <w:t>以平衡</w:t>
      </w:r>
      <w:r>
        <w:rPr>
          <w:rFonts w:ascii="Times New Roman" w:eastAsia="Times New Roman" w:hAnsi="Times New Roman" w:cs="Times New Roman"/>
          <w:sz w:val="22"/>
          <w:szCs w:val="22"/>
        </w:rPr>
        <w:t>40%</w:t>
      </w:r>
      <w:r>
        <w:t>的紧线张力。临时</w:t>
      </w:r>
      <w:r>
        <w:t>拉线时地夹角不大于</w:t>
      </w:r>
      <w:r>
        <w:rPr>
          <w:lang w:val="en-US" w:eastAsia="en-US" w:bidi="en-US"/>
        </w:rPr>
        <w:t>•</w:t>
      </w:r>
      <w:r>
        <w:rPr>
          <w:rFonts w:ascii="Times New Roman" w:eastAsia="Times New Roman" w:hAnsi="Times New Roman" w:cs="Times New Roman"/>
          <w:sz w:val="22"/>
          <w:szCs w:val="22"/>
        </w:rPr>
        <w:t>45</w:t>
      </w:r>
      <w:r>
        <w:t>度，每组临时拉线用</w:t>
      </w:r>
      <w:r>
        <w:rPr>
          <w:rFonts w:ascii="Times New Roman" w:eastAsia="Times New Roman" w:hAnsi="Times New Roman" w:cs="Times New Roman"/>
          <w:sz w:val="22"/>
          <w:szCs w:val="22"/>
          <w:lang w:val="en-US" w:eastAsia="en-US" w:bidi="en-US"/>
        </w:rPr>
        <w:t>2XGJ-100</w:t>
      </w:r>
      <w:r>
        <w:t>钢绞线。临时拉线的下湍应装有</w:t>
      </w:r>
      <w:r>
        <w:t>双钩调节装置。</w:t>
      </w:r>
    </w:p>
    <w:p w:rsidR="00284044">
      <w:pPr>
        <w:pStyle w:val="10"/>
        <w:numPr>
          <w:ilvl w:val="1"/>
          <w:numId w:val="28"/>
        </w:numPr>
        <w:tabs>
          <w:tab w:val="left" w:pos="614"/>
        </w:tabs>
        <w:spacing w:line="475" w:lineRule="exact"/>
        <w:ind w:firstLine="0"/>
      </w:pPr>
      <w:r>
        <w:t>拆除非案线耐张塔滑车、悬挂耐张绝缘子串并挂线</w:t>
      </w:r>
    </w:p>
    <w:p w:rsidR="00284044">
      <w:pPr>
        <w:pStyle w:val="10"/>
        <w:spacing w:after="240" w:line="475" w:lineRule="exact"/>
        <w:ind w:firstLine="440"/>
      </w:pPr>
      <w:r>
        <w:t>在临时拉线打好或好空临锚做好</w:t>
      </w:r>
      <w:r>
        <w:t>,</w:t>
      </w:r>
      <w:r>
        <w:t>检杳无误后开始耐张塔挂线。</w:t>
      </w:r>
    </w:p>
    <w:p w:rsidR="00284044">
      <w:pPr>
        <w:pStyle w:val="10"/>
        <w:spacing w:after="200" w:line="240" w:lineRule="auto"/>
        <w:ind w:firstLine="0"/>
        <w:jc w:val="both"/>
        <w:sectPr>
          <w:footerReference w:type="default" r:id="rId42"/>
          <w:footerReference w:type="first" r:id="rId43"/>
          <w:type w:val="nextPage"/>
          <w:pgSz w:w="11900" w:h="16840"/>
          <w:pgMar w:top="735" w:right="1089" w:bottom="315" w:left="1307" w:header="0" w:footer="3" w:gutter="0"/>
          <w:pgNumType w:start="26"/>
          <w:cols w:space="720"/>
          <w:noEndnote/>
          <w:titlePg w:val="0"/>
          <w:docGrid w:linePitch="360"/>
        </w:sectPr>
      </w:pPr>
      <w:r>
        <w:t>在『</w:t>
      </w:r>
      <w:r>
        <w:t>(</w:t>
      </w:r>
      <w:r>
        <w:t>通放线和直通紧线后的耐张塔上进行割线、安装耐张线夹和连接耐张绝缘广金具串等</w:t>
      </w:r>
    </w:p>
    <w:p w:rsidR="00284044">
      <w:pPr>
        <w:pStyle w:val="10"/>
        <w:spacing w:after="200" w:line="240" w:lineRule="auto"/>
        <w:ind w:firstLine="0"/>
        <w:jc w:val="both"/>
      </w:pPr>
      <w:r>
        <w:t>作业，称为耐张塔挂线。耐张塔挂线采用高空对称平衡挂线，可以避免取侧挂建时对耐张</w:t>
      </w:r>
      <w:r>
        <w:t>塔所打的大垃反向平衡拉线</w:t>
      </w:r>
      <w:r>
        <w:t>,</w:t>
      </w:r>
      <w:r>
        <w:t>改善铁塔受力。</w:t>
      </w:r>
    </w:p>
    <w:p w:rsidR="00284044">
      <w:pPr>
        <w:pStyle w:val="26"/>
        <w:spacing w:line="449" w:lineRule="auto"/>
        <w:rPr>
          <w:sz w:val="20"/>
          <w:szCs w:val="20"/>
        </w:rPr>
      </w:pPr>
      <w:r>
        <w:rPr>
          <w:noProof/>
        </w:rPr>
        <w:drawing>
          <wp:anchor distT="0" distB="0" distL="0" distR="0" simplePos="0" relativeHeight="251702272" behindDoc="1" locked="0" layoutInCell="1" allowOverlap="1">
            <wp:simplePos x="0" y="0"/>
            <wp:positionH relativeFrom="margin">
              <wp:posOffset>247015</wp:posOffset>
            </wp:positionH>
            <wp:positionV relativeFrom="margin">
              <wp:posOffset>7278370</wp:posOffset>
            </wp:positionV>
            <wp:extent cx="2523490" cy="1969135"/>
            <wp:effectExtent l="0" t="0" r="0" b="0"/>
            <wp:wrapNone/>
            <wp:docPr id="62" name="Shape 62"/>
            <wp:cNvGraphicFramePr/>
            <a:graphic xmlns:a="http://schemas.openxmlformats.org/drawingml/2006/main">
              <a:graphicData uri="http://schemas.openxmlformats.org/drawingml/2006/picture">
                <pic:pic xmlns:pic="http://schemas.openxmlformats.org/drawingml/2006/picture">
                  <pic:nvPicPr>
                    <pic:cNvPr id="62" name="Picture box 63"/>
                    <pic:cNvPicPr/>
                  </pic:nvPicPr>
                  <pic:blipFill>
                    <a:blip xmlns:r="http://schemas.openxmlformats.org/officeDocument/2006/relationships" r:embed="rId44"/>
                    <a:stretch>
                      <a:fillRect/>
                    </a:stretch>
                  </pic:blipFill>
                  <pic:spPr>
                    <a:xfrm>
                      <a:off x="0" y="0"/>
                      <a:ext cx="2523490" cy="1969135"/>
                    </a:xfrm>
                    <a:prstGeom prst="rect">
                      <a:avLst/>
                    </a:prstGeom>
                  </pic:spPr>
                </pic:pic>
              </a:graphicData>
            </a:graphic>
          </wp:anchor>
        </w:drawing>
      </w:r>
      <w:r>
        <w:t>7.</w:t>
      </w:r>
      <w:r>
        <w:t>2.</w:t>
      </w:r>
      <w:r>
        <w:rPr>
          <w:lang w:val="zh-CN" w:eastAsia="zh-CN" w:bidi="zh-CN"/>
        </w:rPr>
        <w:t>1</w:t>
      </w:r>
      <w:r>
        <w:rPr>
          <w:rFonts w:ascii="宋体" w:eastAsia="宋体" w:hAnsi="宋体" w:cs="宋体"/>
          <w:sz w:val="20"/>
          <w:szCs w:val="20"/>
          <w:lang w:val="zh-CN" w:eastAsia="zh-CN" w:bidi="zh-CN"/>
        </w:rPr>
        <w:t>空中临锚</w:t>
      </w:r>
    </w:p>
    <w:p w:rsidR="00284044">
      <w:pPr>
        <w:pStyle w:val="10"/>
        <w:spacing w:line="449" w:lineRule="auto"/>
        <w:ind w:firstLine="480"/>
        <w:jc w:val="both"/>
      </w:pPr>
      <w:r>
        <w:rPr>
          <w:rFonts w:ascii="Times New Roman" w:eastAsia="Times New Roman" w:hAnsi="Times New Roman" w:cs="Times New Roman"/>
          <w:sz w:val="22"/>
          <w:szCs w:val="22"/>
          <w:lang w:val="en-US" w:eastAsia="en-US" w:bidi="en-US"/>
        </w:rPr>
        <w:t>a.</w:t>
      </w:r>
      <w:r>
        <w:t>出线安装紧线器，在索线器附近套胶管保护导线。</w:t>
      </w:r>
    </w:p>
    <w:p w:rsidR="00284044">
      <w:pPr>
        <w:pStyle w:val="10"/>
        <w:spacing w:after="200" w:line="473" w:lineRule="exact"/>
        <w:ind w:firstLine="480"/>
        <w:jc w:val="both"/>
      </w:pPr>
      <w:r>
        <w:rPr>
          <w:rFonts w:ascii="Times New Roman" w:eastAsia="Times New Roman" w:hAnsi="Times New Roman" w:cs="Times New Roman"/>
          <w:sz w:val="22"/>
          <w:szCs w:val="22"/>
          <w:lang w:val="en-US" w:eastAsia="en-US" w:bidi="en-US"/>
        </w:rPr>
        <w:t>b.</w:t>
      </w:r>
      <w:r>
        <w:t>以横担挂线板上的施工操作孔为锚线孔</w:t>
      </w:r>
      <w:r>
        <w:t>.</w:t>
      </w:r>
      <w:r>
        <w:t>在紧线器与锚线孔之间设置临锚工具</w:t>
      </w:r>
      <w:r>
        <w:t>.</w:t>
      </w:r>
      <w:r>
        <w:t>按次序为</w:t>
      </w:r>
      <w:r>
        <w:t>:</w:t>
      </w:r>
      <w:r>
        <w:t>索线器、</w:t>
      </w:r>
      <w:r>
        <w:rPr>
          <w:rFonts w:ascii="Times New Roman" w:eastAsia="Times New Roman" w:hAnsi="Times New Roman" w:cs="Times New Roman"/>
          <w:sz w:val="22"/>
          <w:szCs w:val="22"/>
          <w:lang w:val="en-US" w:eastAsia="en-US" w:bidi="en-US"/>
        </w:rPr>
        <w:t>630kN</w:t>
      </w:r>
      <w:r>
        <w:t>高强卸扣、</w:t>
      </w:r>
      <w:r>
        <w:rPr>
          <w:rFonts w:ascii="Times New Roman" w:eastAsia="Times New Roman" w:hAnsi="Times New Roman" w:cs="Times New Roman"/>
          <w:sz w:val="22"/>
          <w:szCs w:val="22"/>
          <w:lang w:val="en-US" w:eastAsia="en-US" w:bidi="en-US"/>
        </w:rPr>
        <w:t>GJ700</w:t>
      </w:r>
      <w:r>
        <w:t>锚战钢绞线、</w:t>
      </w:r>
      <w:r>
        <w:rPr>
          <w:rFonts w:ascii="Times New Roman" w:eastAsia="Times New Roman" w:hAnsi="Times New Roman" w:cs="Times New Roman"/>
          <w:sz w:val="22"/>
          <w:szCs w:val="22"/>
          <w:lang w:val="en-US" w:eastAsia="en-US" w:bidi="en-US"/>
        </w:rPr>
        <w:t>630kN</w:t>
      </w:r>
      <w:r>
        <w:t>高强卸扣、锚线孔。</w:t>
      </w:r>
    </w:p>
    <w:p w:rsidR="00284044">
      <w:pPr>
        <w:pStyle w:val="10"/>
        <w:spacing w:line="449" w:lineRule="auto"/>
        <w:ind w:firstLine="480"/>
        <w:jc w:val="both"/>
      </w:pPr>
      <w:r>
        <w:rPr>
          <w:rFonts w:ascii="Times New Roman" w:eastAsia="Times New Roman" w:hAnsi="Times New Roman" w:cs="Times New Roman"/>
          <w:sz w:val="22"/>
          <w:szCs w:val="22"/>
          <w:lang w:val="en-US" w:eastAsia="en-US" w:bidi="en-US"/>
        </w:rPr>
        <w:t>c.</w:t>
      </w:r>
      <w:r>
        <w:t>尽盘将临锚钢绞线收索</w:t>
      </w:r>
      <w:r>
        <w:t>.</w:t>
      </w:r>
      <w:r>
        <w:t>直至卡线器部分受力。</w:t>
      </w:r>
    </w:p>
    <w:p w:rsidR="00284044">
      <w:pPr>
        <w:pStyle w:val="10"/>
        <w:spacing w:line="449" w:lineRule="auto"/>
        <w:ind w:firstLine="0"/>
      </w:pPr>
      <w:r>
        <w:rPr>
          <w:rFonts w:ascii="Times New Roman" w:eastAsia="Times New Roman" w:hAnsi="Times New Roman" w:cs="Times New Roman"/>
          <w:sz w:val="22"/>
          <w:szCs w:val="22"/>
          <w:lang w:val="en-US" w:eastAsia="en-US" w:bidi="en-US"/>
        </w:rPr>
        <w:t>7.2.2</w:t>
      </w:r>
      <w:r>
        <w:t>断线、松战</w:t>
      </w:r>
    </w:p>
    <w:p w:rsidR="00284044">
      <w:pPr>
        <w:pStyle w:val="10"/>
        <w:spacing w:after="200" w:line="473" w:lineRule="exact"/>
        <w:ind w:firstLine="480"/>
        <w:jc w:val="both"/>
      </w:pPr>
      <w:r>
        <w:t>用</w:t>
      </w:r>
      <w:r>
        <w:rPr>
          <w:rFonts w:ascii="Times New Roman" w:eastAsia="Times New Roman" w:hAnsi="Times New Roman" w:cs="Times New Roman"/>
          <w:sz w:val="22"/>
          <w:szCs w:val="22"/>
          <w:lang w:val="en-US" w:eastAsia="en-US" w:bidi="en-US"/>
        </w:rPr>
        <w:t>50kN</w:t>
      </w:r>
      <w:r>
        <w:t>走二走一滑车组同步收紧一侧的导线，侍另</w:t>
      </w:r>
      <w:r>
        <w:t>…</w:t>
      </w:r>
      <w:r>
        <w:t>侧的临锚开始完全受力，此时</w:t>
      </w:r>
      <w:r>
        <w:t>在合适位理绑上松线大绳，将导线开断，用松线大傩将导线缓握松至地面，同时将滑车组</w:t>
      </w:r>
      <w:r>
        <w:t>松出，直至滑车组侧的锚线完全受力。然后将滑车组调整至下一根导级，按照上述步腺继</w:t>
      </w:r>
      <w:r>
        <w:t>续进行</w:t>
      </w:r>
      <w:r>
        <w:t>.</w:t>
      </w:r>
      <w:r>
        <w:t>逐根完成</w:t>
      </w:r>
      <w:r>
        <w:t>,</w:t>
      </w:r>
      <w:r>
        <w:t>直至此相导线全部开断。</w:t>
      </w:r>
    </w:p>
    <w:p w:rsidR="00284044">
      <w:pPr>
        <w:pStyle w:val="10"/>
        <w:spacing w:line="446" w:lineRule="auto"/>
        <w:ind w:firstLine="0"/>
      </w:pPr>
      <w:r>
        <w:rPr>
          <w:rFonts w:ascii="Times New Roman" w:eastAsia="Times New Roman" w:hAnsi="Times New Roman" w:cs="Times New Roman"/>
          <w:sz w:val="22"/>
          <w:szCs w:val="22"/>
          <w:lang w:val="en-US" w:eastAsia="en-US" w:bidi="en-US"/>
        </w:rPr>
        <w:t>7.2.3</w:t>
      </w:r>
      <w:r>
        <w:t>拆除耐张滑车</w:t>
      </w:r>
    </w:p>
    <w:p w:rsidR="00284044">
      <w:pPr>
        <w:pStyle w:val="10"/>
        <w:spacing w:after="200" w:line="470" w:lineRule="exact"/>
        <w:ind w:firstLine="460"/>
        <w:jc w:val="both"/>
      </w:pPr>
      <w:r>
        <w:t>用中</w:t>
      </w:r>
      <w:r>
        <w:rPr>
          <w:rFonts w:ascii="Times New Roman" w:eastAsia="Times New Roman" w:hAnsi="Times New Roman" w:cs="Times New Roman"/>
          <w:sz w:val="22"/>
          <w:szCs w:val="22"/>
        </w:rPr>
        <w:t>13</w:t>
      </w:r>
      <w:r>
        <w:t>钢丝绳松卜放线滑车，然后组装耐张绝税子串。</w:t>
      </w:r>
    </w:p>
    <w:p w:rsidR="00284044">
      <w:pPr>
        <w:pStyle w:val="10"/>
        <w:spacing w:line="446" w:lineRule="auto"/>
        <w:ind w:firstLine="0"/>
      </w:pPr>
      <w:r>
        <w:rPr>
          <w:rFonts w:ascii="Times New Roman" w:eastAsia="Times New Roman" w:hAnsi="Times New Roman" w:cs="Times New Roman"/>
          <w:sz w:val="22"/>
          <w:szCs w:val="22"/>
          <w:lang w:val="en-US" w:eastAsia="en-US" w:bidi="en-US"/>
        </w:rPr>
        <w:t>7.</w:t>
      </w:r>
      <w:r>
        <w:rPr>
          <w:rFonts w:ascii="Times New Roman" w:eastAsia="Times New Roman" w:hAnsi="Times New Roman" w:cs="Times New Roman"/>
          <w:sz w:val="22"/>
          <w:szCs w:val="22"/>
          <w:lang w:val="en-US" w:eastAsia="en-US" w:bidi="en-US"/>
        </w:rPr>
        <w:t>2.4</w:t>
      </w:r>
      <w:r>
        <w:t>悬挂耐张绝缘子串</w:t>
      </w:r>
    </w:p>
    <w:p w:rsidR="00284044">
      <w:pPr>
        <w:pStyle w:val="10"/>
        <w:spacing w:after="200" w:line="470" w:lineRule="exact"/>
        <w:ind w:firstLine="480"/>
        <w:jc w:val="both"/>
      </w:pPr>
      <w:r>
        <w:t>悬挂耐张绝缘子串彻注意螺丝穿向、碗门方向、倒挂情况、对于双联耐张串采用</w:t>
      </w:r>
      <w:r>
        <w:rPr>
          <w:rFonts w:ascii="Times New Roman" w:eastAsia="Times New Roman" w:hAnsi="Times New Roman" w:cs="Times New Roman"/>
          <w:sz w:val="22"/>
          <w:szCs w:val="22"/>
        </w:rPr>
        <w:t>1</w:t>
      </w:r>
      <w:r>
        <w:t>套</w:t>
      </w:r>
      <w:r>
        <w:rPr>
          <w:rFonts w:ascii="Times New Roman" w:eastAsia="Times New Roman" w:hAnsi="Times New Roman" w:cs="Times New Roman"/>
          <w:sz w:val="22"/>
          <w:szCs w:val="22"/>
        </w:rPr>
        <w:t>613</w:t>
      </w:r>
      <w:r>
        <w:t>钢丝绳的绞帽进行起吊。</w:t>
      </w:r>
    </w:p>
    <w:p w:rsidR="00284044">
      <w:pPr>
        <w:pStyle w:val="26"/>
        <w:numPr>
          <w:ilvl w:val="2"/>
          <w:numId w:val="29"/>
        </w:numPr>
        <w:tabs>
          <w:tab w:val="left" w:pos="845"/>
        </w:tabs>
        <w:spacing w:line="446" w:lineRule="auto"/>
        <w:jc w:val="both"/>
        <w:rPr>
          <w:sz w:val="20"/>
          <w:szCs w:val="20"/>
        </w:rPr>
      </w:pPr>
      <w:r>
        <w:rPr>
          <w:rFonts w:ascii="宋体" w:eastAsia="宋体" w:hAnsi="宋体" w:cs="宋体"/>
          <w:sz w:val="20"/>
          <w:szCs w:val="20"/>
          <w:lang w:val="zh-CN" w:eastAsia="zh-CN" w:bidi="zh-CN"/>
        </w:rPr>
        <w:t>压接</w:t>
      </w:r>
    </w:p>
    <w:p w:rsidR="00284044">
      <w:pPr>
        <w:pStyle w:val="10"/>
        <w:spacing w:after="200" w:line="470" w:lineRule="exact"/>
        <w:ind w:firstLine="480"/>
        <w:jc w:val="both"/>
      </w:pPr>
      <w:r>
        <w:t>将放置地而的导线按照压接工艺要求进行耐张线夹液压连接</w:t>
      </w:r>
      <w:r>
        <w:t>.</w:t>
      </w:r>
      <w:r>
        <w:t>若地形所限，可利用高</w:t>
      </w:r>
      <w:r>
        <w:t>空操作平台进行高空压接。</w:t>
      </w:r>
    </w:p>
    <w:p w:rsidR="00284044">
      <w:pPr>
        <w:pStyle w:val="26"/>
        <w:numPr>
          <w:ilvl w:val="2"/>
          <w:numId w:val="29"/>
        </w:numPr>
        <w:tabs>
          <w:tab w:val="left" w:pos="845"/>
        </w:tabs>
        <w:spacing w:line="451" w:lineRule="auto"/>
        <w:jc w:val="both"/>
        <w:rPr>
          <w:sz w:val="20"/>
          <w:szCs w:val="20"/>
        </w:rPr>
      </w:pPr>
      <w:r>
        <w:rPr>
          <w:rFonts w:ascii="宋体" w:eastAsia="宋体" w:hAnsi="宋体" w:cs="宋体"/>
          <w:sz w:val="20"/>
          <w:szCs w:val="20"/>
          <w:lang w:val="zh-CN" w:eastAsia="zh-CN" w:bidi="zh-CN"/>
        </w:rPr>
        <w:t>挂线</w:t>
      </w:r>
    </w:p>
    <w:p w:rsidR="00284044">
      <w:pPr>
        <w:pStyle w:val="10"/>
        <w:spacing w:after="200" w:line="475" w:lineRule="exact"/>
        <w:ind w:firstLine="480"/>
        <w:jc w:val="both"/>
      </w:pPr>
      <w:r>
        <w:rPr>
          <w:rFonts w:ascii="Times New Roman" w:eastAsia="Times New Roman" w:hAnsi="Times New Roman" w:cs="Times New Roman"/>
          <w:sz w:val="22"/>
          <w:szCs w:val="22"/>
          <w:lang w:val="en-US" w:eastAsia="en-US" w:bidi="en-US"/>
        </w:rPr>
        <w:t>a.</w:t>
      </w:r>
      <w:r>
        <w:t>将双联耐张串建瓶串上的</w:t>
      </w:r>
      <w:r>
        <w:rPr>
          <w:rFonts w:ascii="Times New Roman" w:eastAsia="Times New Roman" w:hAnsi="Times New Roman" w:cs="Times New Roman"/>
          <w:sz w:val="22"/>
          <w:szCs w:val="22"/>
          <w:lang w:val="en-US" w:eastAsia="en-US" w:bidi="en-US"/>
        </w:rPr>
        <w:t>L-4250Ts</w:t>
      </w:r>
      <w:r>
        <w:t>联板与</w:t>
      </w:r>
      <w:r>
        <w:rPr>
          <w:rFonts w:ascii="Times New Roman" w:eastAsia="Times New Roman" w:hAnsi="Times New Roman" w:cs="Times New Roman"/>
          <w:sz w:val="22"/>
          <w:szCs w:val="22"/>
          <w:lang w:val="en-US" w:eastAsia="en-US" w:bidi="en-US"/>
        </w:rPr>
        <w:t>60kN</w:t>
      </w:r>
      <w:r>
        <w:t>走二走二紧线滑车组间需通过一</w:t>
      </w:r>
      <w:r>
        <w:t>块特制的连板过渡连接。特制连板用</w:t>
      </w:r>
      <w:r>
        <w:rPr>
          <w:rFonts w:ascii="Times New Roman" w:eastAsia="Times New Roman" w:hAnsi="Times New Roman" w:cs="Times New Roman"/>
          <w:sz w:val="22"/>
          <w:szCs w:val="22"/>
        </w:rPr>
        <w:t>12</w:t>
      </w:r>
      <w:r>
        <w:t>画</w:t>
      </w:r>
      <w:r>
        <w:t>,</w:t>
      </w:r>
      <w:r>
        <w:t>材质为</w:t>
      </w:r>
      <w:r>
        <w:rPr>
          <w:rFonts w:ascii="Times New Roman" w:eastAsia="Times New Roman" w:hAnsi="Times New Roman" w:cs="Times New Roman"/>
          <w:sz w:val="22"/>
          <w:szCs w:val="22"/>
          <w:lang w:val="en-US" w:eastAsia="en-US" w:bidi="en-US"/>
        </w:rPr>
        <w:t>Q235,</w:t>
      </w:r>
      <w:r>
        <w:t>通过</w:t>
      </w:r>
      <w:r>
        <w:rPr>
          <w:rFonts w:ascii="Times New Roman" w:eastAsia="Times New Roman" w:hAnsi="Times New Roman" w:cs="Times New Roman"/>
          <w:sz w:val="22"/>
          <w:szCs w:val="22"/>
        </w:rPr>
        <w:t>4</w:t>
      </w:r>
      <w:r>
        <w:t>个</w:t>
      </w:r>
      <w:r>
        <w:rPr>
          <w:rFonts w:ascii="Times New Roman" w:eastAsia="Times New Roman" w:hAnsi="Times New Roman" w:cs="Times New Roman"/>
          <w:sz w:val="22"/>
          <w:szCs w:val="22"/>
          <w:lang w:val="en-US" w:eastAsia="en-US" w:bidi="en-US"/>
        </w:rPr>
        <w:t>M16</w:t>
      </w:r>
      <w:r>
        <w:t>螺栓安装在</w:t>
      </w:r>
      <w:r>
        <w:rPr>
          <w:rFonts w:ascii="Times New Roman" w:eastAsia="Times New Roman" w:hAnsi="Times New Roman" w:cs="Times New Roman"/>
          <w:sz w:val="22"/>
          <w:szCs w:val="22"/>
          <w:lang w:val="en-US" w:eastAsia="en-US" w:bidi="en-US"/>
        </w:rPr>
        <w:t>L-4250TS</w:t>
      </w:r>
      <w:r>
        <w:t>联板上，连接示意图见下图。</w:t>
      </w:r>
    </w:p>
    <w:p w:rsidR="00284044">
      <w:pPr>
        <w:pStyle w:val="10"/>
        <w:pBdr>
          <w:bottom w:val="single" w:sz="4" w:space="0" w:color="auto"/>
        </w:pBdr>
        <w:spacing w:after="360" w:line="240" w:lineRule="auto"/>
        <w:ind w:left="2720" w:firstLine="0"/>
      </w:pPr>
      <w:r>
        <w:rPr>
          <w:rFonts w:ascii="Times New Roman" w:eastAsia="Times New Roman" w:hAnsi="Times New Roman" w:cs="Times New Roman"/>
          <w:sz w:val="22"/>
          <w:szCs w:val="22"/>
          <w:lang w:val="en-US" w:eastAsia="en-US" w:bidi="en-US"/>
        </w:rPr>
        <w:t>4X68</w:t>
      </w:r>
      <w:r>
        <w:t>孔（连</w:t>
      </w:r>
      <w:r>
        <w:rPr>
          <w:rFonts w:ascii="Times New Roman" w:eastAsia="Times New Roman" w:hAnsi="Times New Roman" w:cs="Times New Roman"/>
          <w:sz w:val="22"/>
          <w:szCs w:val="22"/>
          <w:lang w:val="en-US" w:eastAsia="en-US" w:bidi="en-US"/>
        </w:rPr>
        <w:t>M16</w:t>
      </w:r>
      <w:r>
        <w:t>螺枕。孔间距均为</w:t>
      </w:r>
      <w:r>
        <w:rPr>
          <w:rFonts w:ascii="Times New Roman" w:eastAsia="Times New Roman" w:hAnsi="Times New Roman" w:cs="Times New Roman"/>
          <w:sz w:val="22"/>
          <w:szCs w:val="22"/>
          <w:lang w:val="en-US" w:eastAsia="en-US" w:bidi="en-US"/>
        </w:rPr>
        <w:t>60.</w:t>
      </w:r>
      <w:r>
        <w:t>孔边距</w:t>
      </w:r>
      <w:r>
        <w:rPr>
          <w:rFonts w:ascii="Times New Roman" w:eastAsia="Times New Roman" w:hAnsi="Times New Roman" w:cs="Times New Roman"/>
          <w:sz w:val="22"/>
          <w:szCs w:val="22"/>
        </w:rPr>
        <w:t>32</w:t>
      </w:r>
      <w:r>
        <w:t>》</w:t>
      </w:r>
    </w:p>
    <w:p w:rsidR="00284044">
      <w:pPr>
        <w:pStyle w:val="10"/>
        <w:pBdr>
          <w:bottom w:val="single" w:sz="4" w:space="0" w:color="auto"/>
        </w:pBdr>
        <w:spacing w:after="600" w:line="240" w:lineRule="auto"/>
        <w:ind w:firstLine="0"/>
        <w:jc w:val="center"/>
      </w:pPr>
      <w:r>
        <w:rPr>
          <w:rFonts w:ascii="Times New Roman" w:eastAsia="Times New Roman" w:hAnsi="Times New Roman" w:cs="Times New Roman"/>
          <w:sz w:val="22"/>
          <w:szCs w:val="22"/>
        </w:rPr>
        <w:t>16</w:t>
      </w:r>
      <w:r>
        <w:t>拌环或</w:t>
      </w:r>
      <w:r>
        <w:rPr>
          <w:rFonts w:ascii="Times New Roman" w:eastAsia="Times New Roman" w:hAnsi="Times New Roman" w:cs="Times New Roman"/>
          <w:sz w:val="22"/>
          <w:szCs w:val="22"/>
          <w:lang w:val="en-US" w:eastAsia="en-US" w:bidi="en-US"/>
        </w:rPr>
        <w:t>6.3</w:t>
      </w:r>
      <w:r>
        <w:t>沌瑞强卸扣</w:t>
      </w:r>
    </w:p>
    <w:p w:rsidR="00284044">
      <w:pPr>
        <w:pStyle w:val="10"/>
        <w:spacing w:after="300" w:line="240" w:lineRule="auto"/>
        <w:ind w:firstLine="0"/>
        <w:jc w:val="center"/>
      </w:pPr>
      <w:r>
        <w:t>连</w:t>
      </w:r>
      <w:r>
        <w:rPr>
          <w:rFonts w:ascii="Times New Roman" w:eastAsia="Times New Roman" w:hAnsi="Times New Roman" w:cs="Times New Roman"/>
          <w:sz w:val="22"/>
          <w:szCs w:val="22"/>
          <w:lang w:val="en-US" w:eastAsia="en-US" w:bidi="en-US"/>
        </w:rPr>
        <w:t>6kN</w:t>
      </w:r>
      <w:r>
        <w:t>建二走二滑车蛆</w:t>
      </w:r>
    </w:p>
    <w:p w:rsidR="00284044">
      <w:pPr>
        <w:pStyle w:val="10"/>
        <w:pBdr>
          <w:bottom w:val="single" w:sz="4" w:space="0" w:color="auto"/>
        </w:pBdr>
        <w:spacing w:after="480" w:line="240" w:lineRule="auto"/>
        <w:ind w:left="3140" w:firstLine="0"/>
        <w:rPr>
          <w:sz w:val="22"/>
          <w:szCs w:val="22"/>
        </w:rPr>
      </w:pPr>
      <w:r>
        <w:t>力</w:t>
      </w:r>
      <w:r>
        <w:rPr>
          <w:rFonts w:ascii="Times New Roman" w:eastAsia="Times New Roman" w:hAnsi="Times New Roman" w:cs="Times New Roman"/>
          <w:sz w:val="22"/>
          <w:szCs w:val="22"/>
        </w:rPr>
        <w:t>34</w:t>
      </w:r>
      <w:r>
        <w:t>孔（孔边跖</w:t>
      </w:r>
      <w:r>
        <w:rPr>
          <w:rFonts w:ascii="Times New Roman" w:eastAsia="Times New Roman" w:hAnsi="Times New Roman" w:cs="Times New Roman"/>
          <w:sz w:val="22"/>
          <w:szCs w:val="22"/>
        </w:rPr>
        <w:t>40）</w:t>
      </w:r>
    </w:p>
    <w:p w:rsidR="00284044">
      <w:pPr>
        <w:pStyle w:val="26"/>
        <w:pBdr>
          <w:bottom w:val="single" w:sz="4" w:space="0" w:color="auto"/>
        </w:pBdr>
        <w:spacing w:after="100" w:line="240" w:lineRule="auto"/>
        <w:jc w:val="center"/>
      </w:pPr>
      <w:r>
        <w:rPr>
          <w:rFonts w:ascii="宋体" w:eastAsia="宋体" w:hAnsi="宋体" w:cs="宋体"/>
          <w:sz w:val="20"/>
          <w:szCs w:val="20"/>
          <w:lang w:val="zh-CN" w:eastAsia="zh-CN" w:bidi="zh-CN"/>
        </w:rPr>
        <w:t>特制连板，期略为</w:t>
      </w:r>
      <w:r>
        <w:t>-12X122X250</w:t>
      </w:r>
    </w:p>
    <w:p w:rsidR="00284044">
      <w:pPr>
        <w:pStyle w:val="26"/>
        <w:pBdr>
          <w:bottom w:val="single" w:sz="4" w:space="0" w:color="auto"/>
        </w:pBdr>
        <w:spacing w:after="480" w:line="240" w:lineRule="auto"/>
        <w:ind w:left="1060"/>
        <w:rPr>
          <w:sz w:val="20"/>
          <w:szCs w:val="20"/>
        </w:rPr>
      </w:pPr>
      <w:r>
        <w:t>L-4250TS</w:t>
      </w:r>
      <w:r>
        <w:rPr>
          <w:rFonts w:ascii="宋体" w:eastAsia="宋体" w:hAnsi="宋体" w:cs="宋体"/>
          <w:sz w:val="20"/>
          <w:szCs w:val="20"/>
          <w:lang w:val="zh-CN" w:eastAsia="zh-CN" w:bidi="zh-CN"/>
        </w:rPr>
        <w:t>联板</w:t>
      </w:r>
    </w:p>
    <w:p w:rsidR="00284044">
      <w:pPr>
        <w:pStyle w:val="10"/>
        <w:spacing w:after="200" w:line="240" w:lineRule="auto"/>
        <w:ind w:firstLine="0"/>
        <w:jc w:val="center"/>
        <w:sectPr>
          <w:footerReference w:type="default" r:id="rId45"/>
          <w:footerReference w:type="first" r:id="rId46"/>
          <w:type w:val="nextPage"/>
          <w:pgSz w:w="11900" w:h="16840"/>
          <w:pgMar w:top="735" w:right="1089" w:bottom="315" w:left="1307" w:header="0" w:footer="3" w:gutter="0"/>
          <w:pgNumType w:start="27"/>
          <w:cols w:space="720"/>
          <w:noEndnote/>
          <w:titlePg w:val="0"/>
          <w:docGrid w:linePitch="360"/>
        </w:sectPr>
      </w:pPr>
      <w:r>
        <w:t>特制连板连接及加工示意图</w:t>
      </w:r>
    </w:p>
    <w:p w:rsidR="00284044">
      <w:pPr>
        <w:pStyle w:val="10"/>
        <w:spacing w:line="470" w:lineRule="exact"/>
        <w:ind w:firstLine="480"/>
        <w:jc w:val="both"/>
      </w:pPr>
      <w:r>
        <w:rPr>
          <w:rFonts w:ascii="Times New Roman" w:eastAsia="Times New Roman" w:hAnsi="Times New Roman" w:cs="Times New Roman"/>
          <w:sz w:val="22"/>
          <w:szCs w:val="22"/>
          <w:lang w:val="en-US" w:eastAsia="en-US" w:bidi="en-US"/>
        </w:rPr>
        <w:t>b,</w:t>
      </w:r>
      <w:r>
        <w:t>紧线滑车组的动滑轮用</w:t>
      </w:r>
      <w:r>
        <w:rPr>
          <w:rFonts w:ascii="Times New Roman" w:eastAsia="Times New Roman" w:hAnsi="Times New Roman" w:cs="Times New Roman"/>
          <w:sz w:val="22"/>
          <w:szCs w:val="22"/>
          <w:lang w:val="en-US" w:eastAsia="en-US" w:bidi="en-US"/>
        </w:rPr>
        <w:t>630kN</w:t>
      </w:r>
      <w:r>
        <w:t>高强度卸扣连接导线紧线器：收紧滑车粗，使耐张</w:t>
      </w:r>
      <w:r>
        <w:t>线夹与耐张绝缘子金具出极互靠近，直至安装上为止</w:t>
      </w:r>
      <w:r>
        <w:t>.</w:t>
      </w:r>
      <w:r>
        <w:t>最好先挂好住上子导线，再挂洋</w:t>
      </w:r>
      <w:r>
        <w:t>下子导线。</w:t>
      </w:r>
    </w:p>
    <w:p w:rsidR="00284044">
      <w:pPr>
        <w:pStyle w:val="10"/>
        <w:spacing w:line="475" w:lineRule="exact"/>
        <w:ind w:firstLine="480"/>
        <w:jc w:val="both"/>
      </w:pPr>
      <w:r>
        <w:rPr>
          <w:rFonts w:ascii="Times New Roman" w:eastAsia="Times New Roman" w:hAnsi="Times New Roman" w:cs="Times New Roman"/>
          <w:sz w:val="22"/>
          <w:szCs w:val="22"/>
          <w:lang w:val="en-US" w:eastAsia="en-US" w:bidi="en-US"/>
        </w:rPr>
        <w:t>c.</w:t>
      </w:r>
      <w:r>
        <w:t>滑车组尾绳从动滑车引出后，通过悬挂在横担挂线点附近的</w:t>
      </w:r>
      <w:r>
        <w:rPr>
          <w:rFonts w:ascii="Times New Roman" w:eastAsia="Times New Roman" w:hAnsi="Times New Roman" w:cs="Times New Roman"/>
          <w:sz w:val="22"/>
          <w:szCs w:val="22"/>
          <w:lang w:val="en-US" w:eastAsia="en-US" w:bidi="en-US"/>
        </w:rPr>
        <w:t>30kN</w:t>
      </w:r>
      <w:r>
        <w:t>转向滑车引至</w:t>
      </w:r>
      <w:r>
        <w:t>塔身上的</w:t>
      </w:r>
      <w:r>
        <w:rPr>
          <w:rFonts w:ascii="Times New Roman" w:eastAsia="Times New Roman" w:hAnsi="Times New Roman" w:cs="Times New Roman"/>
          <w:sz w:val="22"/>
          <w:szCs w:val="22"/>
          <w:lang w:val="en-US" w:eastAsia="en-US" w:bidi="en-US"/>
        </w:rPr>
        <w:t>30kN</w:t>
      </w:r>
      <w:r>
        <w:t>滑车后，再引至地面上绞磨，并避免绞磨绳与绝缘子相磨</w:t>
      </w:r>
      <w:r>
        <w:rPr>
          <w:lang w:val="en-US" w:eastAsia="en-US" w:bidi="en-US"/>
        </w:rPr>
        <w:t>.</w:t>
      </w:r>
      <w:r>
        <w:rPr>
          <w:lang w:val="en-US" w:eastAsia="en-US" w:bidi="en-US"/>
        </w:rPr>
        <w:t>，</w:t>
      </w:r>
      <w:r>
        <w:t>直至所有子导</w:t>
      </w:r>
      <w:r>
        <w:t>线全部挂线完毕。</w:t>
      </w:r>
    </w:p>
    <w:p w:rsidR="00284044">
      <w:pPr>
        <w:pStyle w:val="10"/>
        <w:spacing w:line="468" w:lineRule="exact"/>
        <w:ind w:firstLine="480"/>
        <w:jc w:val="both"/>
      </w:pPr>
      <w:r>
        <w:rPr>
          <w:rFonts w:ascii="Times New Roman" w:eastAsia="Times New Roman" w:hAnsi="Times New Roman" w:cs="Times New Roman"/>
          <w:sz w:val="22"/>
          <w:szCs w:val="22"/>
          <w:lang w:val="en-US" w:eastAsia="en-US" w:bidi="en-US"/>
        </w:rPr>
        <w:t>d.</w:t>
      </w:r>
      <w:r>
        <w:t>挂线操作时</w:t>
      </w:r>
      <w:r>
        <w:t>.</w:t>
      </w:r>
      <w:r>
        <w:t>特制连板与滑乍组间也可用</w:t>
      </w:r>
      <w:r>
        <w:rPr>
          <w:rFonts w:ascii="Times New Roman" w:eastAsia="Times New Roman" w:hAnsi="Times New Roman" w:cs="Times New Roman"/>
          <w:sz w:val="22"/>
          <w:szCs w:val="22"/>
          <w:lang w:val="en-US" w:eastAsia="en-US" w:bidi="en-US"/>
        </w:rPr>
        <w:t>IT6</w:t>
      </w:r>
      <w:r>
        <w:t>挂坏连接</w:t>
      </w:r>
      <w:r>
        <w:rPr>
          <w:lang w:val="en-US" w:eastAsia="en-US" w:bidi="en-US"/>
        </w:rPr>
        <w:t>.</w:t>
      </w:r>
    </w:p>
    <w:p w:rsidR="00284044">
      <w:pPr>
        <w:pStyle w:val="10"/>
        <w:spacing w:line="468" w:lineRule="exact"/>
        <w:ind w:firstLine="0"/>
      </w:pPr>
      <w:r>
        <w:rPr>
          <w:rFonts w:ascii="Times New Roman" w:eastAsia="Times New Roman" w:hAnsi="Times New Roman" w:cs="Times New Roman"/>
          <w:b/>
          <w:bCs/>
          <w:sz w:val="24"/>
          <w:szCs w:val="24"/>
          <w:lang w:val="en-US" w:eastAsia="en-US" w:bidi="en-US"/>
        </w:rPr>
        <w:t>7.3</w:t>
      </w:r>
      <w:r>
        <w:t>耐张塔紫接线</w:t>
      </w:r>
    </w:p>
    <w:p w:rsidR="00284044">
      <w:pPr>
        <w:pStyle w:val="10"/>
        <w:spacing w:line="468" w:lineRule="exact"/>
        <w:ind w:firstLine="480"/>
        <w:jc w:val="both"/>
        <w:rPr>
          <w:sz w:val="22"/>
          <w:szCs w:val="22"/>
        </w:rPr>
      </w:pPr>
      <w:r>
        <w:t>时张塔紧线可两端平衡紧线，也可一侧做后尽头（挂线塔），一</w:t>
      </w:r>
      <w:r>
        <w:rPr>
          <w:rFonts w:ascii="Times New Roman" w:eastAsia="Times New Roman" w:hAnsi="Times New Roman" w:cs="Times New Roman"/>
          <w:sz w:val="22"/>
          <w:szCs w:val="22"/>
          <w:lang w:val="en-US" w:eastAsia="en-US" w:bidi="en-US"/>
        </w:rPr>
        <w:t>IW</w:t>
      </w:r>
      <w:r>
        <w:t>做前尽头（紧线塔），</w:t>
      </w:r>
      <w:r>
        <w:t>在耐张塔训安奘作业时（无论是做锚塔还是做操作塔），紫线前均需沿受力反方向布置</w:t>
      </w:r>
      <w:r>
        <w:t>临时拉线，拉线对地夹角不大于</w:t>
      </w:r>
      <w:r>
        <w:rPr>
          <w:rFonts w:ascii="Times New Roman" w:eastAsia="Times New Roman" w:hAnsi="Times New Roman" w:cs="Times New Roman"/>
          <w:sz w:val="22"/>
          <w:szCs w:val="22"/>
        </w:rPr>
        <w:t>45°</w:t>
      </w:r>
      <w:r>
        <w:rPr>
          <w:rFonts w:ascii="Times New Roman" w:eastAsia="Times New Roman" w:hAnsi="Times New Roman" w:cs="Times New Roman"/>
          <w:sz w:val="22"/>
          <w:szCs w:val="22"/>
          <w:lang w:val="en-US" w:eastAsia="en-US" w:bidi="en-US"/>
        </w:rPr>
        <w:t>.</w:t>
      </w:r>
    </w:p>
    <w:p w:rsidR="00284044">
      <w:pPr>
        <w:pStyle w:val="10"/>
        <w:numPr>
          <w:ilvl w:val="2"/>
          <w:numId w:val="30"/>
        </w:numPr>
        <w:tabs>
          <w:tab w:val="left" w:pos="854"/>
        </w:tabs>
        <w:spacing w:line="468" w:lineRule="exact"/>
        <w:ind w:firstLine="0"/>
      </w:pPr>
      <w:r>
        <w:t>空中临锚及断线、松线</w:t>
      </w:r>
    </w:p>
    <w:p w:rsidR="00284044">
      <w:pPr>
        <w:pStyle w:val="26"/>
        <w:spacing w:line="468" w:lineRule="exact"/>
        <w:ind w:firstLine="480"/>
        <w:jc w:val="both"/>
      </w:pPr>
      <w:r>
        <w:rPr>
          <w:rFonts w:ascii="宋体" w:eastAsia="宋体" w:hAnsi="宋体" w:cs="宋体"/>
          <w:sz w:val="20"/>
          <w:szCs w:val="20"/>
          <w:lang w:val="zh-CN" w:eastAsia="zh-CN" w:bidi="zh-CN"/>
        </w:rPr>
        <w:t>空中临锚及断线</w:t>
      </w:r>
      <w:r>
        <w:rPr>
          <w:rFonts w:ascii="宋体" w:eastAsia="宋体" w:hAnsi="宋体" w:cs="宋体"/>
          <w:sz w:val="20"/>
          <w:szCs w:val="20"/>
          <w:lang w:val="zh-CN" w:eastAsia="zh-CN" w:bidi="zh-CN"/>
        </w:rPr>
        <w:t>.</w:t>
      </w:r>
      <w:r>
        <w:rPr>
          <w:rFonts w:ascii="宋体" w:eastAsia="宋体" w:hAnsi="宋体" w:cs="宋体"/>
          <w:sz w:val="20"/>
          <w:szCs w:val="20"/>
          <w:lang w:val="zh-CN" w:eastAsia="zh-CN" w:bidi="zh-CN"/>
        </w:rPr>
        <w:t>松线同</w:t>
      </w:r>
      <w:r>
        <w:t>6.</w:t>
      </w:r>
      <w:r>
        <w:t>1.</w:t>
      </w:r>
      <w:r>
        <w:rPr>
          <w:lang w:val="zh-CN" w:eastAsia="zh-CN" w:bidi="zh-CN"/>
        </w:rPr>
        <w:t>I</w:t>
      </w:r>
      <w:r>
        <w:rPr>
          <w:rFonts w:ascii="宋体" w:eastAsia="宋体" w:hAnsi="宋体" w:cs="宋体"/>
          <w:sz w:val="20"/>
          <w:szCs w:val="20"/>
          <w:lang w:val="zh-CN" w:eastAsia="zh-CN" w:bidi="zh-CN"/>
        </w:rPr>
        <w:t>及</w:t>
      </w:r>
      <w:r>
        <w:t>6.</w:t>
      </w:r>
      <w:r>
        <w:t>1.</w:t>
      </w:r>
      <w:r>
        <w:t>2.</w:t>
      </w:r>
    </w:p>
    <w:p w:rsidR="00284044">
      <w:pPr>
        <w:pStyle w:val="10"/>
        <w:spacing w:line="468" w:lineRule="exact"/>
        <w:ind w:firstLine="480"/>
        <w:jc w:val="both"/>
      </w:pPr>
      <w:r>
        <w:t>若在地面压接，可在紧线塔前后的直线塔做过轮临锚。</w:t>
      </w:r>
    </w:p>
    <w:p w:rsidR="00284044">
      <w:pPr>
        <w:pStyle w:val="10"/>
        <w:numPr>
          <w:ilvl w:val="2"/>
          <w:numId w:val="30"/>
        </w:numPr>
        <w:tabs>
          <w:tab w:val="left" w:pos="854"/>
        </w:tabs>
        <w:spacing w:line="468" w:lineRule="exact"/>
        <w:ind w:firstLine="0"/>
      </w:pPr>
      <w:r>
        <w:t>高空紧挂线</w:t>
      </w:r>
    </w:p>
    <w:p w:rsidR="00284044">
      <w:pPr>
        <w:pStyle w:val="10"/>
        <w:spacing w:line="468" w:lineRule="exact"/>
        <w:ind w:firstLine="480"/>
        <w:jc w:val="both"/>
      </w:pPr>
      <w:r>
        <w:rPr>
          <w:rFonts w:ascii="Times New Roman" w:eastAsia="Times New Roman" w:hAnsi="Times New Roman" w:cs="Times New Roman"/>
          <w:sz w:val="22"/>
          <w:szCs w:val="22"/>
          <w:lang w:val="en-US" w:eastAsia="en-US" w:bidi="en-US"/>
        </w:rPr>
        <w:t>a.</w:t>
      </w:r>
      <w:r>
        <w:t>在地面将耐张绝缘子和金具组装成申，吊装耐张绝缘子金具串和紧线滑车组。将</w:t>
      </w:r>
      <w:r>
        <w:t>双联耐张串在瓶串上的</w:t>
      </w:r>
      <w:r>
        <w:rPr>
          <w:rFonts w:ascii="Times New Roman" w:eastAsia="Times New Roman" w:hAnsi="Times New Roman" w:cs="Times New Roman"/>
          <w:sz w:val="22"/>
          <w:szCs w:val="22"/>
          <w:lang w:val="en-US" w:eastAsia="en-US" w:bidi="en-US"/>
        </w:rPr>
        <w:t>L-1250TS</w:t>
      </w:r>
      <w:r>
        <w:t>联板与</w:t>
      </w:r>
      <w:r>
        <w:rPr>
          <w:rFonts w:ascii="Times New Roman" w:eastAsia="Times New Roman" w:hAnsi="Times New Roman" w:cs="Times New Roman"/>
          <w:sz w:val="22"/>
          <w:szCs w:val="22"/>
          <w:lang w:val="en-US" w:eastAsia="en-US" w:bidi="en-US"/>
        </w:rPr>
        <w:t>60kN</w:t>
      </w:r>
      <w:r>
        <w:t>走</w:t>
      </w:r>
      <w:r>
        <w:t>..</w:t>
      </w:r>
      <w:r>
        <w:t>走</w:t>
      </w:r>
      <w:r>
        <w:t>-</w:t>
      </w:r>
      <w:r>
        <w:t>紧线滑车组间需通过一块特制的连</w:t>
      </w:r>
      <w:r>
        <w:t>板过渡连接</w:t>
      </w:r>
      <w:r>
        <w:t>“</w:t>
      </w:r>
      <w:r>
        <w:t>特制连板厚</w:t>
      </w:r>
      <w:r>
        <w:rPr>
          <w:rFonts w:ascii="Times New Roman" w:eastAsia="Times New Roman" w:hAnsi="Times New Roman" w:cs="Times New Roman"/>
          <w:sz w:val="22"/>
          <w:szCs w:val="22"/>
        </w:rPr>
        <w:t>12</w:t>
      </w:r>
      <w:r>
        <w:t>的，材质为</w:t>
      </w:r>
      <w:r>
        <w:rPr>
          <w:rFonts w:ascii="Times New Roman" w:eastAsia="Times New Roman" w:hAnsi="Times New Roman" w:cs="Times New Roman"/>
          <w:sz w:val="22"/>
          <w:szCs w:val="22"/>
        </w:rPr>
        <w:t>0235,</w:t>
      </w:r>
      <w:r>
        <w:t>通过</w:t>
      </w:r>
      <w:r>
        <w:rPr>
          <w:rFonts w:ascii="Times New Roman" w:eastAsia="Times New Roman" w:hAnsi="Times New Roman" w:cs="Times New Roman"/>
          <w:sz w:val="22"/>
          <w:szCs w:val="22"/>
        </w:rPr>
        <w:t>4</w:t>
      </w:r>
      <w:r>
        <w:t>个</w:t>
      </w:r>
      <w:r>
        <w:rPr>
          <w:rFonts w:ascii="Times New Roman" w:eastAsia="Times New Roman" w:hAnsi="Times New Roman" w:cs="Times New Roman"/>
          <w:sz w:val="22"/>
          <w:szCs w:val="22"/>
          <w:lang w:val="en-US" w:eastAsia="en-US" w:bidi="en-US"/>
        </w:rPr>
        <w:t>M16</w:t>
      </w:r>
      <w:r>
        <w:t>螺栓安装在</w:t>
      </w:r>
      <w:r>
        <w:rPr>
          <w:rFonts w:ascii="Times New Roman" w:eastAsia="Times New Roman" w:hAnsi="Times New Roman" w:cs="Times New Roman"/>
          <w:sz w:val="22"/>
          <w:szCs w:val="22"/>
          <w:lang w:val="en-US" w:eastAsia="en-US" w:bidi="en-US"/>
        </w:rPr>
        <w:t>I.-4250TS</w:t>
      </w:r>
      <w:r>
        <w:t>联板上，</w:t>
      </w:r>
      <w:r>
        <w:t>连接示意同图</w:t>
      </w:r>
      <w:r>
        <w:rPr>
          <w:rFonts w:ascii="Times New Roman" w:eastAsia="Times New Roman" w:hAnsi="Times New Roman" w:cs="Times New Roman"/>
          <w:sz w:val="22"/>
          <w:szCs w:val="22"/>
          <w:lang w:val="en-US" w:eastAsia="en-US" w:bidi="en-US"/>
        </w:rPr>
        <w:t>6.</w:t>
      </w:r>
      <w:r>
        <w:rPr>
          <w:rFonts w:ascii="Times New Roman" w:eastAsia="Times New Roman" w:hAnsi="Times New Roman" w:cs="Times New Roman"/>
          <w:sz w:val="22"/>
          <w:szCs w:val="22"/>
        </w:rPr>
        <w:t>2</w:t>
      </w:r>
      <w:r>
        <w:t>。</w:t>
      </w:r>
    </w:p>
    <w:p w:rsidR="00284044">
      <w:pPr>
        <w:pStyle w:val="10"/>
        <w:spacing w:line="468" w:lineRule="exact"/>
        <w:ind w:firstLine="480"/>
        <w:jc w:val="both"/>
      </w:pPr>
      <w:r>
        <w:rPr>
          <w:rFonts w:ascii="Times New Roman" w:eastAsia="Times New Roman" w:hAnsi="Times New Roman" w:cs="Times New Roman"/>
          <w:sz w:val="22"/>
          <w:szCs w:val="22"/>
          <w:lang w:val="en-US" w:eastAsia="en-US" w:bidi="en-US"/>
        </w:rPr>
        <w:t>b.</w:t>
      </w:r>
      <w:r>
        <w:t>滑车组的尾绳从动滑车引出，引至横担挂线点附近向塔身方向转向，然后在横担</w:t>
      </w:r>
      <w:r>
        <w:t>与塔身连接处向塔腿方向转向，最后在塔腿转向后到达机动绞磨。</w:t>
      </w:r>
    </w:p>
    <w:p w:rsidR="00284044">
      <w:pPr>
        <w:pStyle w:val="10"/>
        <w:spacing w:line="468" w:lineRule="exact"/>
        <w:ind w:firstLine="480"/>
        <w:jc w:val="both"/>
      </w:pPr>
      <w:r>
        <w:rPr>
          <w:rFonts w:ascii="Times New Roman" w:eastAsia="Times New Roman" w:hAnsi="Times New Roman" w:cs="Times New Roman"/>
          <w:sz w:val="22"/>
          <w:szCs w:val="22"/>
          <w:lang w:val="en-US" w:eastAsia="en-US" w:bidi="en-US"/>
        </w:rPr>
        <w:t>c.</w:t>
      </w:r>
      <w:r>
        <w:t>导线紧线器的尾部拴一绳尺作为划印用。</w:t>
      </w:r>
    </w:p>
    <w:p w:rsidR="00284044">
      <w:pPr>
        <w:pStyle w:val="10"/>
        <w:spacing w:line="468" w:lineRule="exact"/>
        <w:ind w:firstLine="480"/>
        <w:jc w:val="both"/>
      </w:pPr>
      <w:r>
        <w:rPr>
          <w:rFonts w:ascii="Times New Roman" w:eastAsia="Times New Roman" w:hAnsi="Times New Roman" w:cs="Times New Roman"/>
          <w:sz w:val="22"/>
          <w:szCs w:val="22"/>
          <w:lang w:val="en-US" w:eastAsia="en-US" w:bidi="en-US"/>
        </w:rPr>
        <w:t>&lt;1.</w:t>
      </w:r>
      <w:r>
        <w:t>紧线及南印</w:t>
      </w:r>
    </w:p>
    <w:p w:rsidR="00284044">
      <w:pPr>
        <w:pStyle w:val="10"/>
        <w:spacing w:line="468" w:lineRule="exact"/>
        <w:ind w:firstLine="480"/>
        <w:jc w:val="both"/>
      </w:pPr>
      <w:r>
        <w:t>费瓶排装好后，将两套紧线滑车组通过紧线器与</w:t>
      </w:r>
      <w:r>
        <w:rPr>
          <w:rFonts w:ascii="Times New Roman" w:eastAsia="Times New Roman" w:hAnsi="Times New Roman" w:cs="Times New Roman"/>
          <w:sz w:val="22"/>
          <w:szCs w:val="22"/>
        </w:rPr>
        <w:t>I#</w:t>
      </w:r>
      <w:r>
        <w:t>、</w:t>
      </w:r>
      <w:r>
        <w:rPr>
          <w:rFonts w:ascii="Times New Roman" w:eastAsia="Times New Roman" w:hAnsi="Times New Roman" w:cs="Times New Roman"/>
          <w:sz w:val="22"/>
          <w:szCs w:val="22"/>
        </w:rPr>
        <w:t>2#</w:t>
      </w:r>
      <w:r>
        <w:t>子导线连接，同时收紧同一绝</w:t>
      </w:r>
      <w:r>
        <w:t>缘子金具串的两套滑车组，当导线孤垂观测好，导线稳定后，以耐张塔演担挂戏孔中心为</w:t>
      </w:r>
      <w:r>
        <w:t>基准，用绳尺从子导线上比贵至金具出挂孔处，在绳尺上缠胶带作为标记。耐张塔紧线示</w:t>
      </w:r>
      <w:r>
        <w:t>意图如下。</w:t>
      </w:r>
    </w:p>
    <w:p w:rsidR="00284044">
      <w:pPr>
        <w:pStyle w:val="10"/>
        <w:spacing w:after="200" w:line="469" w:lineRule="exact"/>
        <w:ind w:firstLine="0"/>
        <w:jc w:val="center"/>
      </w:pPr>
      <w:r>
        <w:t>耐张塔紧线示意图</w:t>
      </w:r>
    </w:p>
    <w:p w:rsidR="00284044">
      <w:pPr>
        <w:pStyle w:val="10"/>
        <w:spacing w:line="446" w:lineRule="auto"/>
        <w:ind w:firstLine="480"/>
        <w:jc w:val="both"/>
      </w:pPr>
      <w:r>
        <w:rPr>
          <w:rFonts w:ascii="Times New Roman" w:eastAsia="Times New Roman" w:hAnsi="Times New Roman" w:cs="Times New Roman"/>
          <w:sz w:val="22"/>
          <w:szCs w:val="22"/>
          <w:lang w:val="en-US" w:eastAsia="en-US" w:bidi="en-US"/>
        </w:rPr>
        <w:t>e.</w:t>
      </w:r>
      <w:r>
        <w:t>挂线</w:t>
      </w:r>
    </w:p>
    <w:p w:rsidR="00284044">
      <w:pPr>
        <w:pStyle w:val="10"/>
        <w:spacing w:line="469" w:lineRule="exact"/>
        <w:ind w:firstLine="480"/>
        <w:jc w:val="both"/>
      </w:pPr>
      <w:r>
        <w:t>①</w:t>
      </w:r>
      <w:r>
        <w:t>在划好印后，再用绳尺在相应的子导线上比量并画印，扣除耐张线夹钢锚环和相</w:t>
      </w:r>
      <w:r>
        <w:t>应金具的长度后，在子导线上再次画印，把多余的导线割断后即可在空中或地面进行时张</w:t>
      </w:r>
      <w:r>
        <w:t>线夹的压接工作</w:t>
      </w:r>
      <w:r>
        <w:t>.</w:t>
      </w:r>
    </w:p>
    <w:p w:rsidR="00284044">
      <w:pPr>
        <w:pStyle w:val="10"/>
        <w:spacing w:line="469" w:lineRule="exact"/>
        <w:ind w:firstLine="480"/>
        <w:jc w:val="both"/>
      </w:pPr>
      <w:r>
        <w:t>②</w:t>
      </w:r>
      <w:r>
        <w:t>压接工作完成后，再收紧滑车组，使耐张线夹与耐张绝缘子金具串相互靠近，直</w:t>
      </w:r>
      <w:r>
        <w:t>至安装上为止。</w:t>
      </w:r>
    </w:p>
    <w:p w:rsidR="00284044">
      <w:pPr>
        <w:pStyle w:val="10"/>
        <w:spacing w:line="469" w:lineRule="exact"/>
        <w:ind w:firstLine="480"/>
        <w:jc w:val="both"/>
      </w:pPr>
      <w:r>
        <w:t>③</w:t>
      </w:r>
      <w:r>
        <w:t>若为单侧挂线，绝缘子串挂好后，应慢慢回松牵引钢丝绳，在回松过程中，铁塔</w:t>
      </w:r>
      <w:r>
        <w:t>倜面应有人观察铁塔和横川颍斜变形情况，边松边调紧铁塔的临</w:t>
      </w:r>
      <w:r>
        <w:t>时拉线，使铁塔保持正面。</w:t>
      </w:r>
    </w:p>
    <w:p w:rsidR="00284044">
      <w:pPr>
        <w:pStyle w:val="10"/>
        <w:spacing w:line="469" w:lineRule="exact"/>
        <w:ind w:firstLine="480"/>
        <w:jc w:val="both"/>
      </w:pPr>
      <w:r>
        <w:rPr>
          <w:rFonts w:ascii="Times New Roman" w:eastAsia="Times New Roman" w:hAnsi="Times New Roman" w:cs="Times New Roman"/>
          <w:sz w:val="22"/>
          <w:szCs w:val="22"/>
          <w:lang w:val="en-US" w:eastAsia="en-US" w:bidi="en-US"/>
        </w:rPr>
        <w:t>f.</w:t>
      </w:r>
      <w:r>
        <w:t>耐张线夹的压接在高空操作平台上进行</w:t>
      </w:r>
      <w:r>
        <w:rPr>
          <w:lang w:val="en-US" w:eastAsia="en-US" w:bidi="en-US"/>
        </w:rPr>
        <w:t>.</w:t>
      </w:r>
      <w:r>
        <w:t>若地形条件许可，也可以在地面操作</w:t>
      </w:r>
      <w:r>
        <w:t>.</w:t>
      </w:r>
      <w:r>
        <w:t>在地面压接时，临锚绳的长度应能使导线落到地面顺利压接</w:t>
      </w:r>
      <w:r>
        <w:t>.</w:t>
      </w:r>
    </w:p>
    <w:p w:rsidR="00284044">
      <w:pPr>
        <w:pStyle w:val="10"/>
        <w:spacing w:line="469" w:lineRule="exact"/>
        <w:ind w:firstLine="480"/>
        <w:jc w:val="both"/>
        <w:sectPr>
          <w:footerReference w:type="default" r:id="rId47"/>
          <w:footerReference w:type="first" r:id="rId48"/>
          <w:pgSz w:w="11900" w:h="16840"/>
          <w:pgMar w:top="735" w:right="1089" w:bottom="315" w:left="1307" w:header="0" w:footer="3" w:gutter="0"/>
          <w:pgNumType w:start="28"/>
          <w:cols w:space="720"/>
          <w:noEndnote/>
          <w:titlePg/>
          <w:docGrid w:linePitch="360"/>
        </w:sectPr>
      </w:pPr>
      <w:r>
        <w:rPr>
          <w:rFonts w:ascii="Times New Roman" w:eastAsia="Times New Roman" w:hAnsi="Times New Roman" w:cs="Times New Roman"/>
          <w:i/>
          <w:iCs/>
          <w:sz w:val="22"/>
          <w:szCs w:val="22"/>
          <w:lang w:val="en-US" w:eastAsia="en-US" w:bidi="en-US"/>
        </w:rPr>
        <w:t>g.</w:t>
      </w:r>
      <w:r>
        <w:t>耐张管压接完毕后</w:t>
      </w:r>
      <w:r>
        <w:t>,</w:t>
      </w:r>
      <w:r>
        <w:t>用紧线时的两</w:t>
      </w:r>
      <w:r>
        <w:rPr>
          <w:rFonts w:ascii="Times New Roman" w:eastAsia="Times New Roman" w:hAnsi="Times New Roman" w:cs="Times New Roman"/>
          <w:sz w:val="22"/>
          <w:szCs w:val="22"/>
          <w:lang w:val="en-US" w:eastAsia="en-US" w:bidi="en-US"/>
        </w:rPr>
        <w:t>60kN</w:t>
      </w:r>
      <w:r>
        <w:t>走二走二滑乍蛆进行挂线，滑车的位置</w:t>
      </w:r>
      <w:r>
        <w:t>与紧线时相</w:t>
      </w:r>
      <w:r>
        <w:rPr>
          <w:rFonts w:ascii="Times New Roman" w:eastAsia="Times New Roman" w:hAnsi="Times New Roman" w:cs="Times New Roman"/>
          <w:sz w:val="22"/>
          <w:szCs w:val="22"/>
        </w:rPr>
        <w:t>I</w:t>
      </w:r>
    </w:p>
    <w:p w:rsidR="00284044">
      <w:pPr>
        <w:pStyle w:val="10"/>
        <w:spacing w:line="469" w:lineRule="exact"/>
        <w:ind w:firstLine="480"/>
        <w:jc w:val="both"/>
      </w:pPr>
      <w:r>
        <w:t>可，先挂一根上线，再依次挂一根下线，</w:t>
      </w:r>
    </w:p>
    <w:p w:rsidR="00284044">
      <w:pPr>
        <w:pStyle w:val="10"/>
        <w:spacing w:line="469" w:lineRule="exact"/>
        <w:ind w:firstLine="480"/>
        <w:jc w:val="both"/>
      </w:pPr>
      <w:r>
        <w:rPr>
          <w:rFonts w:ascii="Times New Roman" w:eastAsia="Times New Roman" w:hAnsi="Times New Roman" w:cs="Times New Roman"/>
          <w:sz w:val="22"/>
          <w:szCs w:val="22"/>
          <w:lang w:val="en-US" w:eastAsia="en-US" w:bidi="en-US"/>
        </w:rPr>
        <w:t>h,</w:t>
      </w:r>
      <w:r>
        <w:t>联接均压环，和卜</w:t>
      </w:r>
      <w:r>
        <w:t>.</w:t>
      </w:r>
      <w:r>
        <w:t>工作台，解除临锚。</w:t>
      </w:r>
    </w:p>
    <w:p w:rsidR="00284044">
      <w:pPr>
        <w:pStyle w:val="10"/>
        <w:spacing w:after="200" w:line="469" w:lineRule="exact"/>
        <w:ind w:firstLine="480"/>
      </w:pPr>
      <w:r>
        <w:rPr>
          <w:rFonts w:ascii="Times New Roman" w:eastAsia="Times New Roman" w:hAnsi="Times New Roman" w:cs="Times New Roman"/>
          <w:sz w:val="22"/>
          <w:szCs w:val="22"/>
          <w:lang w:val="en-US" w:eastAsia="en-US" w:bidi="en-US"/>
        </w:rPr>
        <w:t>i.</w:t>
      </w:r>
      <w:r>
        <w:t>同相两根了</w:t>
      </w:r>
      <w:r>
        <w:t>•</w:t>
      </w:r>
      <w:r>
        <w:t>导线应基本做到同天紧线，间隔时间不能太长。</w:t>
      </w:r>
    </w:p>
    <w:p w:rsidR="00284044">
      <w:pPr>
        <w:pStyle w:val="10"/>
        <w:spacing w:line="408" w:lineRule="auto"/>
        <w:ind w:firstLine="0"/>
        <w:jc w:val="both"/>
      </w:pPr>
      <w:r>
        <w:rPr>
          <w:rFonts w:ascii="Times New Roman" w:eastAsia="Times New Roman" w:hAnsi="Times New Roman" w:cs="Times New Roman"/>
          <w:b/>
          <w:bCs/>
          <w:sz w:val="24"/>
          <w:szCs w:val="24"/>
          <w:lang w:val="en-US" w:eastAsia="en-US" w:bidi="en-US"/>
        </w:rPr>
        <w:t>7.4</w:t>
      </w:r>
      <w:r>
        <w:t>松储升空</w:t>
      </w:r>
    </w:p>
    <w:p w:rsidR="00284044">
      <w:pPr>
        <w:pStyle w:val="10"/>
        <w:spacing w:line="469" w:lineRule="exact"/>
        <w:ind w:firstLine="0"/>
        <w:jc w:val="both"/>
      </w:pPr>
      <w:r>
        <w:rPr>
          <w:rFonts w:ascii="Times New Roman" w:eastAsia="Times New Roman" w:hAnsi="Times New Roman" w:cs="Times New Roman"/>
          <w:sz w:val="22"/>
          <w:szCs w:val="22"/>
          <w:lang w:val="en-US" w:eastAsia="en-US" w:bidi="en-US"/>
        </w:rPr>
        <w:t>7.</w:t>
      </w:r>
      <w:r>
        <w:rPr>
          <w:rFonts w:ascii="Times New Roman" w:eastAsia="Times New Roman" w:hAnsi="Times New Roman" w:cs="Times New Roman"/>
          <w:sz w:val="22"/>
          <w:szCs w:val="22"/>
          <w:lang w:val="en-US" w:eastAsia="en-US" w:bidi="en-US"/>
        </w:rPr>
        <w:t>4.</w:t>
      </w:r>
      <w:r>
        <w:rPr>
          <w:rFonts w:ascii="Times New Roman" w:eastAsia="Times New Roman" w:hAnsi="Times New Roman" w:cs="Times New Roman"/>
          <w:sz w:val="22"/>
          <w:szCs w:val="22"/>
        </w:rPr>
        <w:t>1</w:t>
      </w:r>
      <w:r>
        <w:t>自</w:t>
      </w:r>
      <w:r>
        <w:t>•</w:t>
      </w:r>
      <w:r>
        <w:t>线松锚升空的条件</w:t>
      </w:r>
    </w:p>
    <w:p w:rsidR="00284044">
      <w:pPr>
        <w:pStyle w:val="10"/>
        <w:spacing w:line="469" w:lineRule="exact"/>
        <w:ind w:firstLine="480"/>
        <w:jc w:val="both"/>
      </w:pPr>
      <w:r>
        <w:t>两相邻的放线段均已分别完成线端临锚</w:t>
      </w:r>
      <w:r>
        <w:t>.</w:t>
      </w:r>
      <w:r>
        <w:t>已索线段已安装过轮临锚和反向临锚，已紧</w:t>
      </w:r>
      <w:r>
        <w:t>税段除过轮临锚塔外，其它杆塔已安装线夹。</w:t>
      </w:r>
    </w:p>
    <w:p w:rsidR="00284044">
      <w:pPr>
        <w:pStyle w:val="10"/>
        <w:spacing w:line="469" w:lineRule="exact"/>
        <w:ind w:firstLine="0"/>
        <w:rPr>
          <w:sz w:val="22"/>
          <w:szCs w:val="22"/>
        </w:rPr>
      </w:pPr>
      <w:r>
        <w:rPr>
          <w:rFonts w:ascii="Times New Roman" w:eastAsia="Times New Roman" w:hAnsi="Times New Roman" w:cs="Times New Roman"/>
          <w:sz w:val="22"/>
          <w:szCs w:val="22"/>
          <w:lang w:val="en-US" w:eastAsia="en-US" w:bidi="en-US"/>
        </w:rPr>
        <w:t>7.4.2</w:t>
      </w:r>
      <w:r>
        <w:t>任待紧线段与己紧线段的衔接档内</w:t>
      </w:r>
      <w:r>
        <w:t>,</w:t>
      </w:r>
      <w:r>
        <w:t>进行导线直线</w:t>
      </w:r>
      <w:r>
        <w:t>*</w:t>
      </w:r>
      <w:r>
        <w:t>接</w:t>
      </w:r>
      <w:r>
        <w:t>.</w:t>
      </w:r>
      <w:r>
        <w:t>拆除导地线的线端临锚</w:t>
      </w:r>
      <w:r>
        <w:t>.</w:t>
      </w:r>
      <w:r>
        <w:t>使导地线由地面升到空中</w:t>
      </w:r>
      <w:r>
        <w:t>“</w:t>
      </w:r>
      <w:r>
        <w:t>直线松锚升空示意图如图</w:t>
      </w:r>
      <w:r>
        <w:rPr>
          <w:rFonts w:ascii="Times New Roman" w:eastAsia="Times New Roman" w:hAnsi="Times New Roman" w:cs="Times New Roman"/>
          <w:sz w:val="22"/>
          <w:szCs w:val="22"/>
          <w:lang w:val="en-US" w:eastAsia="en-US" w:bidi="en-US"/>
        </w:rPr>
        <w:t>6.4..</w:t>
      </w:r>
    </w:p>
    <w:p w:rsidR="00284044">
      <w:pPr>
        <w:pStyle w:val="10"/>
        <w:spacing w:line="469" w:lineRule="exact"/>
        <w:ind w:firstLine="0"/>
      </w:pPr>
      <w:r>
        <w:rPr>
          <w:rFonts w:ascii="Times New Roman" w:eastAsia="Times New Roman" w:hAnsi="Times New Roman" w:cs="Times New Roman"/>
          <w:sz w:val="22"/>
          <w:szCs w:val="22"/>
          <w:lang w:val="en-US" w:eastAsia="en-US" w:bidi="en-US"/>
        </w:rPr>
        <w:t>7.</w:t>
      </w:r>
      <w:r>
        <w:rPr>
          <w:rFonts w:ascii="Times New Roman" w:eastAsia="Times New Roman" w:hAnsi="Times New Roman" w:cs="Times New Roman"/>
          <w:sz w:val="22"/>
          <w:szCs w:val="22"/>
          <w:lang w:val="en-US" w:eastAsia="en-US" w:bidi="en-US"/>
        </w:rPr>
        <w:t>4.3</w:t>
      </w:r>
      <w:r>
        <w:t>在做张力场的档内，进行导线直线压接，拆除导地线的线端临锚，使导地线由地</w:t>
      </w:r>
      <w:r>
        <w:t>面升到空中（见下图）</w:t>
      </w:r>
      <w:r>
        <w:t>.</w:t>
      </w:r>
    </w:p>
    <w:p w:rsidR="00284044">
      <w:pPr>
        <w:framePr w:w="9370" w:h="1296" w:hRule="atLeast" w:vSpace="250" w:wrap="notBeside" w:vAnchor="text" w:hAnchor="text" w:x="68" w:y="251"/>
        <w:rPr>
          <w:sz w:val="2"/>
          <w:szCs w:val="2"/>
        </w:rPr>
      </w:pPr>
      <w:r>
        <w:rPr>
          <w:noProof/>
        </w:rPr>
        <w:drawing>
          <wp:inline distT="0" distB="0" distL="0" distR="0">
            <wp:extent cx="5949950" cy="822960"/>
            <wp:effectExtent l="0" t="0" r="0" b="0"/>
            <wp:docPr id="64" name="Picut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xmlns:r="http://schemas.openxmlformats.org/officeDocument/2006/relationships" r:embed="rId49"/>
                    <a:stretch>
                      <a:fillRect/>
                    </a:stretch>
                  </pic:blipFill>
                  <pic:spPr>
                    <a:xfrm>
                      <a:off x="0" y="0"/>
                      <a:ext cx="5949950" cy="822960"/>
                    </a:xfrm>
                    <a:prstGeom prst="rect">
                      <a:avLst/>
                    </a:prstGeom>
                  </pic:spPr>
                </pic:pic>
              </a:graphicData>
            </a:graphic>
          </wp:inline>
        </w:drawing>
      </w:r>
    </w:p>
    <w:p w:rsidR="00284044">
      <w:pPr>
        <w:spacing w:line="1" w:lineRule="exact"/>
      </w:pPr>
      <w:r>
        <w:rPr>
          <w:noProof/>
        </w:rPr>
        <mc:AlternateContent>
          <mc:Choice Requires="wps">
            <w:drawing>
              <wp:anchor distT="0" distB="0" distL="42545" distR="5645150" simplePos="0" relativeHeight="251704320" behindDoc="0" locked="0" layoutInCell="1" allowOverlap="1">
                <wp:simplePos x="0" y="0"/>
                <wp:positionH relativeFrom="column">
                  <wp:posOffset>1761490</wp:posOffset>
                </wp:positionH>
                <wp:positionV relativeFrom="paragraph">
                  <wp:posOffset>0</wp:posOffset>
                </wp:positionV>
                <wp:extent cx="347345" cy="158750"/>
                <wp:effectExtent l="0" t="0" r="0" b="0"/>
                <wp:wrapTopAndBottom/>
                <wp:docPr id="65" name="Shape 65"/>
                <wp:cNvGraphicFramePr/>
                <a:graphic xmlns:a="http://schemas.openxmlformats.org/drawingml/2006/main">
                  <a:graphicData uri="http://schemas.microsoft.com/office/word/2010/wordprocessingShape">
                    <wps:wsp xmlns:wps="http://schemas.microsoft.com/office/word/2010/wordprocessingShape">
                      <wps:cNvSpPr txBox="1"/>
                      <wps:spPr>
                        <a:xfrm>
                          <a:off x="0" y="0"/>
                          <a:ext cx="347345" cy="158750"/>
                        </a:xfrm>
                        <a:prstGeom prst="rect">
                          <a:avLst/>
                        </a:prstGeom>
                        <a:noFill/>
                      </wps:spPr>
                      <wps:txbx>
                        <w:txbxContent>
                          <w:p w:rsidR="00284044">
                            <w:pPr>
                              <w:pStyle w:val="a4"/>
                              <w:rPr>
                                <w:sz w:val="18"/>
                                <w:szCs w:val="18"/>
                              </w:rPr>
                            </w:pPr>
                            <w:r>
                              <w:t>，</w:t>
                            </w:r>
                            <w:r>
                              <w:t>:</w:t>
                            </w:r>
                            <w:r>
                              <w:t>线</w:t>
                            </w:r>
                            <w:r>
                              <w:t xml:space="preserve"> </w:t>
                            </w:r>
                            <w:r>
                              <w:rPr>
                                <w:rFonts w:ascii="Times New Roman" w:eastAsia="Times New Roman" w:hAnsi="Times New Roman" w:cs="Times New Roman"/>
                                <w:b/>
                                <w:bCs/>
                                <w:sz w:val="18"/>
                                <w:szCs w:val="18"/>
                                <w:lang w:val="en-US" w:eastAsia="en-US" w:bidi="en-US"/>
                              </w:rPr>
                              <w:t>as</w:t>
                            </w:r>
                          </w:p>
                        </w:txbxContent>
                      </wps:txbx>
                      <wps:bodyPr lIns="0" tIns="0" rIns="0" bIns="0"/>
                    </wps:wsp>
                  </a:graphicData>
                </a:graphic>
              </wp:anchor>
            </w:drawing>
          </mc:Choice>
          <mc:Fallback>
            <w:pict>
              <v:shape id="Shape 65" o:spid="_x0000_s1040" type="#_x0000_t202" style="width:27.35pt;height:12.5pt;margin-top:0;margin-left:138.7pt;mso-wrap-distance-bottom:0;mso-wrap-distance-left:3.35pt;mso-wrap-distance-right:444.5pt;mso-wrap-distance-top:0;position:absolute;v-text-anchor:top;z-index:251703296" filled="f" fillcolor="this">
                <v:textbox inset="0,0,0,0">
                  <w:txbxContent>
                    <w:p w:rsidR="00284044">
                      <w:pPr>
                        <w:pStyle w:val="a4"/>
                        <w:rPr>
                          <w:sz w:val="18"/>
                          <w:szCs w:val="18"/>
                        </w:rPr>
                      </w:pPr>
                      <w:r>
                        <w:t>，</w:t>
                      </w:r>
                      <w:r>
                        <w:t>:</w:t>
                      </w:r>
                      <w:r>
                        <w:t>线</w:t>
                      </w:r>
                      <w:r>
                        <w:t xml:space="preserve"> </w:t>
                      </w:r>
                      <w:r>
                        <w:rPr>
                          <w:rFonts w:ascii="Times New Roman" w:eastAsia="Times New Roman" w:hAnsi="Times New Roman" w:cs="Times New Roman"/>
                          <w:b/>
                          <w:bCs/>
                          <w:sz w:val="18"/>
                          <w:szCs w:val="18"/>
                          <w:lang w:val="en-US" w:eastAsia="en-US" w:bidi="en-US"/>
                        </w:rPr>
                        <w:t>as</w:t>
                      </w:r>
                    </w:p>
                  </w:txbxContent>
                </v:textbox>
                <w10:wrap type="topAndBottom"/>
              </v:shape>
            </w:pict>
          </mc:Fallback>
        </mc:AlternateContent>
      </w:r>
      <w:r>
        <w:rPr>
          <w:noProof/>
        </w:rPr>
        <mc:AlternateContent>
          <mc:Choice Requires="wps">
            <w:drawing>
              <wp:anchor distT="0" distB="0" distL="42545" distR="5620385" simplePos="0" relativeHeight="251706368" behindDoc="0" locked="0" layoutInCell="1" allowOverlap="1">
                <wp:simplePos x="0" y="0"/>
                <wp:positionH relativeFrom="column">
                  <wp:posOffset>3358515</wp:posOffset>
                </wp:positionH>
                <wp:positionV relativeFrom="paragraph">
                  <wp:posOffset>12700</wp:posOffset>
                </wp:positionV>
                <wp:extent cx="372110" cy="164465"/>
                <wp:effectExtent l="0" t="0" r="0" b="0"/>
                <wp:wrapTopAndBottom/>
                <wp:docPr id="67" name="Shape 67"/>
                <wp:cNvGraphicFramePr/>
                <a:graphic xmlns:a="http://schemas.openxmlformats.org/drawingml/2006/main">
                  <a:graphicData uri="http://schemas.microsoft.com/office/word/2010/wordprocessingShape">
                    <wps:wsp xmlns:wps="http://schemas.microsoft.com/office/word/2010/wordprocessingShape">
                      <wps:cNvSpPr txBox="1"/>
                      <wps:spPr>
                        <a:xfrm>
                          <a:off x="0" y="0"/>
                          <a:ext cx="372110" cy="164465"/>
                        </a:xfrm>
                        <a:prstGeom prst="rect">
                          <a:avLst/>
                        </a:prstGeom>
                        <a:noFill/>
                      </wps:spPr>
                      <wps:txbx>
                        <w:txbxContent>
                          <w:p w:rsidR="00284044">
                            <w:pPr>
                              <w:pStyle w:val="a4"/>
                            </w:pPr>
                            <w:r>
                              <w:rPr>
                                <w:rFonts w:ascii="Times New Roman" w:eastAsia="Times New Roman" w:hAnsi="Times New Roman" w:cs="Times New Roman"/>
                                <w:b/>
                                <w:bCs/>
                                <w:sz w:val="18"/>
                                <w:szCs w:val="18"/>
                                <w:lang w:val="en-US" w:eastAsia="en-US" w:bidi="en-US"/>
                              </w:rPr>
                              <w:t>LK</w:t>
                            </w:r>
                            <w:r>
                              <w:t>接钟</w:t>
                            </w:r>
                          </w:p>
                        </w:txbxContent>
                      </wps:txbx>
                      <wps:bodyPr lIns="0" tIns="0" rIns="0" bIns="0"/>
                    </wps:wsp>
                  </a:graphicData>
                </a:graphic>
              </wp:anchor>
            </w:drawing>
          </mc:Choice>
          <mc:Fallback>
            <w:pict>
              <v:shape id="Shape 67" o:spid="_x0000_s1041" type="#_x0000_t202" style="width:29.3pt;height:12.95pt;margin-top:1pt;margin-left:264.45pt;mso-wrap-distance-bottom:0;mso-wrap-distance-left:3.35pt;mso-wrap-distance-right:442.55pt;mso-wrap-distance-top:0;position:absolute;v-text-anchor:top;z-index:251705344" filled="f" fillcolor="this">
                <v:textbox inset="0,0,0,0">
                  <w:txbxContent>
                    <w:p w:rsidR="00284044">
                      <w:pPr>
                        <w:pStyle w:val="a4"/>
                      </w:pPr>
                      <w:r>
                        <w:rPr>
                          <w:rFonts w:ascii="Times New Roman" w:eastAsia="Times New Roman" w:hAnsi="Times New Roman" w:cs="Times New Roman"/>
                          <w:b/>
                          <w:bCs/>
                          <w:sz w:val="18"/>
                          <w:szCs w:val="18"/>
                          <w:lang w:val="en-US" w:eastAsia="en-US" w:bidi="en-US"/>
                        </w:rPr>
                        <w:t>LK</w:t>
                      </w:r>
                      <w:r>
                        <w:t>接钟</w:t>
                      </w:r>
                    </w:p>
                  </w:txbxContent>
                </v:textbox>
                <w10:wrap type="topAndBottom"/>
              </v:shape>
            </w:pict>
          </mc:Fallback>
        </mc:AlternateContent>
      </w:r>
    </w:p>
    <w:p w:rsidR="00284044">
      <w:pPr>
        <w:pStyle w:val="10"/>
        <w:spacing w:line="442" w:lineRule="exact"/>
        <w:ind w:firstLine="0"/>
        <w:jc w:val="center"/>
      </w:pPr>
      <w:r>
        <w:rPr>
          <w:rFonts w:ascii="Times New Roman" w:eastAsia="Times New Roman" w:hAnsi="Times New Roman" w:cs="Times New Roman"/>
          <w:sz w:val="22"/>
          <w:szCs w:val="22"/>
          <w:lang w:val="en-US" w:eastAsia="en-US" w:bidi="en-US"/>
        </w:rPr>
        <w:t>I</w:t>
      </w:r>
      <w:r>
        <w:t>一蝮珀琳琳，</w:t>
      </w:r>
      <w:r>
        <w:rPr>
          <w:rFonts w:ascii="Times New Roman" w:eastAsia="Times New Roman" w:hAnsi="Times New Roman" w:cs="Times New Roman"/>
          <w:sz w:val="22"/>
          <w:szCs w:val="22"/>
        </w:rPr>
        <w:t>2</w:t>
      </w:r>
      <w:r>
        <w:t>一小</w:t>
      </w:r>
      <w:r>
        <w:rPr>
          <w:rFonts w:ascii="Times New Roman" w:eastAsia="Times New Roman" w:hAnsi="Times New Roman" w:cs="Times New Roman"/>
          <w:sz w:val="22"/>
          <w:szCs w:val="22"/>
        </w:rPr>
        <w:t>13</w:t>
      </w:r>
      <w:r>
        <w:t>松锚陋沱疑，</w:t>
      </w:r>
      <w:r>
        <w:rPr>
          <w:rFonts w:ascii="Times New Roman" w:eastAsia="Times New Roman" w:hAnsi="Times New Roman" w:cs="Times New Roman"/>
          <w:sz w:val="22"/>
          <w:szCs w:val="22"/>
        </w:rPr>
        <w:t>3</w:t>
      </w:r>
      <w:r>
        <w:t>—</w:t>
      </w:r>
      <w:r>
        <w:t>心统用年，</w:t>
      </w:r>
      <w:r>
        <w:rPr>
          <w:rFonts w:ascii="Times New Roman" w:eastAsia="Times New Roman" w:hAnsi="Times New Roman" w:cs="Times New Roman"/>
          <w:sz w:val="22"/>
          <w:szCs w:val="22"/>
        </w:rPr>
        <w:t>4</w:t>
      </w:r>
      <w:r>
        <w:t>一门除组</w:t>
      </w:r>
      <w:r>
        <w:br/>
      </w:r>
      <w:r>
        <w:t>直线松锚升空示意图</w:t>
      </w:r>
    </w:p>
    <w:p w:rsidR="00284044">
      <w:pPr>
        <w:pStyle w:val="10"/>
        <w:spacing w:line="470" w:lineRule="exact"/>
        <w:ind w:firstLine="0"/>
        <w:jc w:val="both"/>
      </w:pPr>
      <w:r>
        <w:rPr>
          <w:rFonts w:ascii="Times New Roman" w:eastAsia="Times New Roman" w:hAnsi="Times New Roman" w:cs="Times New Roman"/>
          <w:b/>
          <w:bCs/>
          <w:sz w:val="24"/>
          <w:szCs w:val="24"/>
          <w:lang w:val="en-US" w:eastAsia="en-US" w:bidi="en-US"/>
        </w:rPr>
        <w:t>7.5</w:t>
      </w:r>
      <w:r>
        <w:t>弧垂观测和直线塔划印</w:t>
      </w:r>
    </w:p>
    <w:p w:rsidR="00284044">
      <w:pPr>
        <w:pStyle w:val="10"/>
        <w:spacing w:line="470" w:lineRule="exact"/>
        <w:ind w:firstLine="0"/>
        <w:jc w:val="both"/>
      </w:pPr>
      <w:r>
        <w:rPr>
          <w:rFonts w:ascii="Times New Roman" w:eastAsia="Times New Roman" w:hAnsi="Times New Roman" w:cs="Times New Roman"/>
          <w:sz w:val="22"/>
          <w:szCs w:val="22"/>
          <w:lang w:val="en-US" w:eastAsia="en-US" w:bidi="en-US"/>
        </w:rPr>
        <w:t>7.</w:t>
      </w:r>
      <w:r>
        <w:rPr>
          <w:rFonts w:ascii="Times New Roman" w:eastAsia="Times New Roman" w:hAnsi="Times New Roman" w:cs="Times New Roman"/>
          <w:sz w:val="22"/>
          <w:szCs w:val="22"/>
          <w:lang w:val="en-US" w:eastAsia="en-US" w:bidi="en-US"/>
        </w:rPr>
        <w:t>5.1</w:t>
      </w:r>
      <w:r>
        <w:t>弧垂观测和调整</w:t>
      </w:r>
    </w:p>
    <w:p w:rsidR="00284044">
      <w:pPr>
        <w:pStyle w:val="10"/>
        <w:numPr>
          <w:ilvl w:val="0"/>
          <w:numId w:val="105"/>
        </w:numPr>
        <w:tabs>
          <w:tab w:val="left" w:pos="1064"/>
        </w:tabs>
        <w:spacing w:line="470" w:lineRule="exact"/>
        <w:ind w:firstLine="460"/>
        <w:jc w:val="both"/>
      </w:pPr>
      <w:r>
        <w:t>采用合适的弧垂观测方法，使用塔上弧垂板观测或塔下经纬仪进行弧垂观测。</w:t>
      </w:r>
    </w:p>
    <w:p w:rsidR="00284044">
      <w:pPr>
        <w:pStyle w:val="10"/>
        <w:spacing w:line="470" w:lineRule="exact"/>
        <w:ind w:firstLine="480"/>
        <w:jc w:val="both"/>
      </w:pPr>
      <w:r>
        <w:t>①</w:t>
      </w:r>
      <w:r>
        <w:t>按规定塔号和当时的气温，量好尺寸，固定好弧垂板，先第一根子导线，看好弧</w:t>
      </w:r>
      <w:r>
        <w:t>垂</w:t>
      </w:r>
      <w:r>
        <w:t>.</w:t>
      </w:r>
    </w:p>
    <w:p w:rsidR="00284044">
      <w:pPr>
        <w:pStyle w:val="10"/>
        <w:numPr>
          <w:ilvl w:val="0"/>
          <w:numId w:val="32"/>
        </w:numPr>
        <w:tabs>
          <w:tab w:val="left" w:pos="1064"/>
        </w:tabs>
        <w:spacing w:line="490" w:lineRule="exact"/>
        <w:ind w:firstLine="480"/>
        <w:jc w:val="both"/>
      </w:pPr>
      <w:r>
        <w:t>当一根导线孤垂看好后，用经纬仪架切于该导线，并固定角度，操平另一根子导</w:t>
      </w:r>
      <w:r>
        <w:t>线。</w:t>
      </w:r>
    </w:p>
    <w:p w:rsidR="00284044">
      <w:pPr>
        <w:pStyle w:val="10"/>
        <w:numPr>
          <w:ilvl w:val="0"/>
          <w:numId w:val="32"/>
        </w:numPr>
        <w:tabs>
          <w:tab w:val="left" w:pos="1459"/>
        </w:tabs>
        <w:spacing w:line="475" w:lineRule="exact"/>
        <w:ind w:firstLine="480"/>
        <w:jc w:val="both"/>
      </w:pPr>
      <w:r>
        <w:t>弧垂板制作成</w:t>
      </w:r>
      <w:r>
        <w:rPr>
          <w:rFonts w:ascii="Times New Roman" w:eastAsia="Times New Roman" w:hAnsi="Times New Roman" w:cs="Times New Roman"/>
          <w:sz w:val="22"/>
          <w:szCs w:val="22"/>
          <w:lang w:val="en-US" w:eastAsia="en-US" w:bidi="en-US"/>
        </w:rPr>
        <w:t>150mm</w:t>
      </w:r>
      <w:r>
        <w:t>宽</w:t>
      </w:r>
      <w:r>
        <w:rPr>
          <w:sz w:val="22"/>
          <w:szCs w:val="22"/>
        </w:rPr>
        <w:t>，</w:t>
      </w:r>
      <w:r>
        <w:rPr>
          <w:rFonts w:ascii="Times New Roman" w:eastAsia="Times New Roman" w:hAnsi="Times New Roman" w:cs="Times New Roman"/>
          <w:sz w:val="22"/>
          <w:szCs w:val="22"/>
          <w:lang w:val="en-US" w:eastAsia="en-US" w:bidi="en-US"/>
        </w:rPr>
        <w:t>1.5</w:t>
      </w:r>
      <w:r>
        <w:t>川长，并用红臼油漆涂成红白相间的格，以便观测，</w:t>
      </w:r>
    </w:p>
    <w:p w:rsidR="00284044">
      <w:pPr>
        <w:pStyle w:val="10"/>
        <w:spacing w:line="475" w:lineRule="exact"/>
        <w:ind w:firstLine="480"/>
        <w:jc w:val="both"/>
      </w:pPr>
      <w:r>
        <w:t>④</w:t>
      </w:r>
      <w:r>
        <w:t>温度必须在观测档内实测。当温度变化时，孤垂板位置应予调整</w:t>
      </w:r>
      <w:r>
        <w:t>.</w:t>
      </w:r>
    </w:p>
    <w:p w:rsidR="00284044">
      <w:pPr>
        <w:pStyle w:val="10"/>
        <w:numPr>
          <w:ilvl w:val="0"/>
          <w:numId w:val="105"/>
        </w:numPr>
        <w:tabs>
          <w:tab w:val="left" w:pos="1064"/>
        </w:tabs>
        <w:spacing w:line="475" w:lineRule="exact"/>
        <w:ind w:firstLine="480"/>
        <w:jc w:val="both"/>
      </w:pPr>
      <w:r>
        <w:t>导线放线曲线，设计若未考虑初伸长影响</w:t>
      </w:r>
      <w:r>
        <w:t>.</w:t>
      </w:r>
      <w:r>
        <w:t>观测孤垂值时应按实际气温降温后</w:t>
      </w:r>
      <w:r>
        <w:t>杳相应导线放线曲线，再换算至观测档的弧垂后使用。若已考虑了初伸长影响，观测弧垂</w:t>
      </w:r>
      <w:r>
        <w:t>值可按实际气温查相应导线放线曲线后，再换算至观测档的弧垂后直接使用。</w:t>
      </w:r>
    </w:p>
    <w:p w:rsidR="00284044">
      <w:pPr>
        <w:pStyle w:val="10"/>
        <w:spacing w:line="474" w:lineRule="exact"/>
        <w:ind w:firstLine="480"/>
        <w:jc w:val="both"/>
      </w:pPr>
      <w:r>
        <w:rPr>
          <w:rFonts w:ascii="Times New Roman" w:eastAsia="Times New Roman" w:hAnsi="Times New Roman" w:cs="Times New Roman"/>
          <w:sz w:val="22"/>
          <w:szCs w:val="22"/>
        </w:rPr>
        <w:t>3</w:t>
      </w:r>
      <w:r>
        <w:rPr>
          <w:sz w:val="22"/>
          <w:szCs w:val="22"/>
        </w:rPr>
        <w:t>)</w:t>
      </w:r>
      <w:r>
        <w:t>导线弧垂观测档应选择档距较大、前后用高差较小的档，紧纹档在</w:t>
      </w:r>
      <w:r>
        <w:rPr>
          <w:rFonts w:ascii="Times New Roman" w:eastAsia="Times New Roman" w:hAnsi="Times New Roman" w:cs="Times New Roman"/>
          <w:sz w:val="22"/>
          <w:szCs w:val="22"/>
        </w:rPr>
        <w:t>5</w:t>
      </w:r>
      <w:r>
        <w:t>档及以下</w:t>
      </w:r>
      <w:r>
        <w:t>时靠近中间选择一个观测档：素线段在</w:t>
      </w:r>
      <w:r>
        <w:rPr>
          <w:rFonts w:ascii="Times New Roman" w:eastAsia="Times New Roman" w:hAnsi="Times New Roman" w:cs="Times New Roman"/>
          <w:sz w:val="22"/>
          <w:szCs w:val="22"/>
        </w:rPr>
        <w:t>6</w:t>
      </w:r>
      <w:r>
        <w:rPr>
          <w:sz w:val="22"/>
          <w:szCs w:val="22"/>
        </w:rPr>
        <w:t>〜</w:t>
      </w:r>
      <w:r>
        <w:rPr>
          <w:rFonts w:ascii="Times New Roman" w:eastAsia="Times New Roman" w:hAnsi="Times New Roman" w:cs="Times New Roman"/>
          <w:sz w:val="22"/>
          <w:szCs w:val="22"/>
        </w:rPr>
        <w:t>12</w:t>
      </w:r>
      <w:r>
        <w:t>档时，舞近两端各选择一个观测档</w:t>
      </w:r>
      <w:r>
        <w:t>;</w:t>
      </w:r>
      <w:r>
        <w:t>紧线段</w:t>
      </w:r>
      <w:r>
        <w:t>在</w:t>
      </w:r>
      <w:r>
        <w:rPr>
          <w:rFonts w:ascii="Times New Roman" w:eastAsia="Times New Roman" w:hAnsi="Times New Roman" w:cs="Times New Roman"/>
          <w:sz w:val="22"/>
          <w:szCs w:val="22"/>
        </w:rPr>
        <w:t>12</w:t>
      </w:r>
      <w:r>
        <w:t>档以上时，弁近两端及中间各选择一观测档。</w:t>
      </w:r>
    </w:p>
    <w:p w:rsidR="00284044">
      <w:pPr>
        <w:pStyle w:val="10"/>
        <w:numPr>
          <w:ilvl w:val="0"/>
          <w:numId w:val="33"/>
        </w:numPr>
        <w:tabs>
          <w:tab w:val="left" w:pos="1064"/>
        </w:tabs>
        <w:spacing w:line="474" w:lineRule="exact"/>
        <w:ind w:firstLine="480"/>
        <w:jc w:val="both"/>
      </w:pPr>
      <w:r>
        <w:t>放线段较长，段内耐张塔较多，应需要根据不同代表档距的酎张段，合理布置</w:t>
      </w:r>
      <w:r>
        <w:t>.</w:t>
      </w:r>
      <w:r>
        <w:t>观测档。超长紧线段观测档应不少于</w:t>
      </w:r>
      <w:r>
        <w:rPr>
          <w:rFonts w:ascii="Times New Roman" w:eastAsia="Times New Roman" w:hAnsi="Times New Roman" w:cs="Times New Roman"/>
          <w:sz w:val="22"/>
          <w:szCs w:val="22"/>
        </w:rPr>
        <w:t>4</w:t>
      </w:r>
      <w:r>
        <w:t>档，必要时应分段紧线，以保证整个放线段内的导</w:t>
      </w:r>
      <w:r>
        <w:t>线见垂</w:t>
      </w:r>
      <w:r>
        <w:t>符合设计及规范要求</w:t>
      </w:r>
      <w:r>
        <w:t>.</w:t>
      </w:r>
    </w:p>
    <w:p w:rsidR="00284044">
      <w:pPr>
        <w:pStyle w:val="10"/>
        <w:numPr>
          <w:ilvl w:val="0"/>
          <w:numId w:val="33"/>
        </w:numPr>
        <w:tabs>
          <w:tab w:val="left" w:pos="1064"/>
        </w:tabs>
        <w:spacing w:line="474" w:lineRule="exact"/>
        <w:ind w:firstLine="480"/>
        <w:jc w:val="both"/>
        <w:sectPr>
          <w:footerReference w:type="default" r:id="rId50"/>
          <w:footerReference w:type="first" r:id="rId51"/>
          <w:type w:val="nextPage"/>
          <w:pgSz w:w="11900" w:h="16840"/>
          <w:pgMar w:top="735" w:right="1089" w:bottom="315" w:left="1307" w:header="0" w:footer="3" w:gutter="0"/>
          <w:pgNumType w:start="29"/>
          <w:cols w:space="720"/>
          <w:noEndnote/>
          <w:titlePg w:val="0"/>
          <w:docGrid w:linePitch="360"/>
        </w:sectPr>
      </w:pPr>
      <w:r>
        <w:t>紧线时，对于两侧档距不等或悬点不等高的塔位，若两侧档距相差较大或悬点</w:t>
      </w:r>
    </w:p>
    <w:p w:rsidR="00284044">
      <w:pPr>
        <w:pStyle w:val="10"/>
        <w:numPr>
          <w:ilvl w:val="0"/>
          <w:numId w:val="0"/>
        </w:numPr>
        <w:tabs>
          <w:tab w:val="left" w:pos="1064"/>
        </w:tabs>
        <w:spacing w:line="474" w:lineRule="exact"/>
        <w:ind w:left="0" w:firstLine="480"/>
        <w:jc w:val="both"/>
      </w:pPr>
      <w:r>
        <w:t>高差较大，直线塔应用线垂进行逐基划印以保证附件安装后绝缘子垂直于地面。</w:t>
      </w:r>
    </w:p>
    <w:p w:rsidR="00284044">
      <w:pPr>
        <w:pStyle w:val="10"/>
        <w:spacing w:line="474" w:lineRule="exact"/>
        <w:ind w:firstLine="480"/>
        <w:jc w:val="both"/>
      </w:pPr>
      <w:r>
        <w:rPr>
          <w:rFonts w:ascii="Times New Roman" w:eastAsia="Times New Roman" w:hAnsi="Times New Roman" w:cs="Times New Roman"/>
          <w:sz w:val="22"/>
          <w:szCs w:val="22"/>
        </w:rPr>
        <w:t>6)</w:t>
      </w:r>
      <w:r>
        <w:t>导线弧垂观测档的选择要求与地纹弧垂观测档选择要求相同，但因放线段较长，</w:t>
      </w:r>
    </w:p>
    <w:p w:rsidR="00284044">
      <w:pPr>
        <w:pStyle w:val="10"/>
        <w:spacing w:line="470" w:lineRule="exact"/>
        <w:ind w:firstLine="0"/>
        <w:jc w:val="both"/>
      </w:pPr>
      <w:r>
        <w:t>段内时张塔较多，需要根据不同代表档距的耐张段，合理布置观测档。超长紧线段观测档</w:t>
      </w:r>
      <w:r>
        <w:t>应不少于</w:t>
      </w:r>
      <w:r>
        <w:rPr>
          <w:rFonts w:ascii="Times New Roman" w:eastAsia="Times New Roman" w:hAnsi="Times New Roman" w:cs="Times New Roman"/>
          <w:sz w:val="22"/>
          <w:szCs w:val="22"/>
        </w:rPr>
        <w:t>1</w:t>
      </w:r>
      <w:r>
        <w:t>档并应分段紧线，以保证整个放线段内的导线级垂符合设计及规范要求，</w:t>
      </w:r>
    </w:p>
    <w:p w:rsidR="00284044">
      <w:pPr>
        <w:pStyle w:val="10"/>
        <w:numPr>
          <w:ilvl w:val="0"/>
          <w:numId w:val="106"/>
        </w:numPr>
        <w:tabs>
          <w:tab w:val="left" w:pos="586"/>
        </w:tabs>
        <w:spacing w:after="220" w:line="240" w:lineRule="auto"/>
        <w:ind w:firstLine="580"/>
      </w:pPr>
      <w:r>
        <w:t>弧垂观测优先采用等长法。条件许可时，可在观测塔卜或档外架设经纬仪，看</w:t>
      </w:r>
      <w:r>
        <w:t>好一根线弧垂后，再看另根线弧垂，</w:t>
      </w:r>
      <w:r>
        <w:rPr>
          <w:i/>
          <w:iCs/>
        </w:rPr>
        <w:t>另</w:t>
      </w:r>
      <w:r>
        <w:t>•</w:t>
      </w:r>
      <w:r>
        <w:t>根线到达弧</w:t>
      </w:r>
      <w:r>
        <w:t>垂时核对前一根线弧垂</w:t>
      </w:r>
      <w:r>
        <w:t>.</w:t>
      </w:r>
    </w:p>
    <w:p w:rsidR="00284044">
      <w:pPr>
        <w:pStyle w:val="10"/>
        <w:numPr>
          <w:ilvl w:val="0"/>
          <w:numId w:val="106"/>
        </w:numPr>
        <w:tabs>
          <w:tab w:val="left" w:pos="1166"/>
        </w:tabs>
        <w:spacing w:line="444" w:lineRule="auto"/>
        <w:ind w:firstLine="600"/>
      </w:pPr>
      <w:r>
        <w:t>瓠垂调整顺序：</w:t>
      </w:r>
    </w:p>
    <w:p w:rsidR="00284044">
      <w:pPr>
        <w:pStyle w:val="10"/>
        <w:spacing w:line="466" w:lineRule="exact"/>
        <w:ind w:firstLine="600"/>
      </w:pPr>
      <w:r>
        <w:t>①</w:t>
      </w:r>
      <w:r>
        <w:t>收紧导线，先使加紧线塔最远的观测档的弧垂合格或略小于要求值（但不超出允</w:t>
      </w:r>
      <w:r>
        <w:t>许偏差）</w:t>
      </w:r>
      <w:r>
        <w:t>.</w:t>
      </w:r>
    </w:p>
    <w:p w:rsidR="00284044">
      <w:pPr>
        <w:pStyle w:val="10"/>
        <w:spacing w:line="466" w:lineRule="exact"/>
        <w:ind w:firstLine="600"/>
        <w:rPr>
          <w:sz w:val="22"/>
          <w:szCs w:val="22"/>
        </w:rPr>
      </w:pPr>
      <w:r>
        <w:t>②</w:t>
      </w:r>
      <w:r>
        <w:t>放松导线，使距索线场次远的观测档的菰垂合格或略大于要求值（但不超出允许</w:t>
      </w:r>
      <w:r>
        <w:t>偏差</w:t>
      </w:r>
      <w:r>
        <w:rPr>
          <w:rFonts w:ascii="Times New Roman" w:eastAsia="Times New Roman" w:hAnsi="Times New Roman" w:cs="Times New Roman"/>
          <w:sz w:val="22"/>
          <w:szCs w:val="22"/>
        </w:rPr>
        <w:t>1</w:t>
      </w:r>
    </w:p>
    <w:p w:rsidR="00284044">
      <w:pPr>
        <w:pStyle w:val="10"/>
        <w:spacing w:line="466" w:lineRule="exact"/>
        <w:ind w:firstLine="600"/>
      </w:pPr>
      <w:r>
        <w:t>③</w:t>
      </w:r>
      <w:r>
        <w:t>再收紧导线，使更近的观测档的弧垂合格，依次类推，直至全部观测档的英垂均</w:t>
      </w:r>
      <w:r>
        <w:t>符合要求。</w:t>
      </w:r>
    </w:p>
    <w:p w:rsidR="00284044">
      <w:pPr>
        <w:pStyle w:val="10"/>
        <w:numPr>
          <w:ilvl w:val="0"/>
          <w:numId w:val="106"/>
        </w:numPr>
        <w:tabs>
          <w:tab w:val="left" w:pos="1166"/>
        </w:tabs>
        <w:spacing w:line="466" w:lineRule="exact"/>
        <w:ind w:firstLine="600"/>
      </w:pPr>
      <w:r>
        <w:t>同一观测档同极上导线应同为收紧谢整作业或放松调整作业，以免造成非观测</w:t>
      </w:r>
      <w:r>
        <w:t>档的同极子导线孤垂不平（弧垂摩阻所致）。</w:t>
      </w:r>
    </w:p>
    <w:p w:rsidR="00284044">
      <w:pPr>
        <w:pStyle w:val="10"/>
        <w:numPr>
          <w:ilvl w:val="0"/>
          <w:numId w:val="106"/>
        </w:numPr>
        <w:tabs>
          <w:tab w:val="left" w:pos="1166"/>
        </w:tabs>
        <w:spacing w:line="466" w:lineRule="exact"/>
        <w:ind w:firstLine="600"/>
        <w:jc w:val="both"/>
      </w:pPr>
      <w:r>
        <w:t>采用带十字线的经纬仪将观测档同极子导线操平。</w:t>
      </w:r>
    </w:p>
    <w:p w:rsidR="00284044">
      <w:pPr>
        <w:pStyle w:val="10"/>
        <w:numPr>
          <w:ilvl w:val="0"/>
          <w:numId w:val="106"/>
        </w:numPr>
        <w:tabs>
          <w:tab w:val="left" w:pos="1166"/>
        </w:tabs>
        <w:spacing w:after="220" w:line="466" w:lineRule="exact"/>
        <w:ind w:firstLine="600"/>
        <w:jc w:val="both"/>
      </w:pPr>
      <w:r>
        <w:t>调整某一观测档的弧垂时，其余各观测档宜应同时视察弧垂变化情况</w:t>
      </w:r>
      <w:r>
        <w:t>.</w:t>
      </w:r>
      <w:r>
        <w:t>协助准</w:t>
      </w:r>
      <w:r>
        <w:t>确判断调整地，避免反复调整</w:t>
      </w:r>
      <w:r>
        <w:t>.</w:t>
      </w:r>
    </w:p>
    <w:p w:rsidR="00284044">
      <w:pPr>
        <w:pStyle w:val="10"/>
        <w:numPr>
          <w:ilvl w:val="0"/>
          <w:numId w:val="35"/>
        </w:numPr>
        <w:tabs>
          <w:tab w:val="left" w:pos="354"/>
        </w:tabs>
        <w:spacing w:line="444" w:lineRule="auto"/>
        <w:ind w:firstLine="0"/>
        <w:jc w:val="both"/>
      </w:pPr>
      <w:r>
        <w:rPr>
          <w:rFonts w:ascii="Times New Roman" w:eastAsia="Times New Roman" w:hAnsi="Times New Roman" w:cs="Times New Roman"/>
          <w:sz w:val="22"/>
          <w:szCs w:val="22"/>
          <w:lang w:val="en-US" w:eastAsia="en-US" w:bidi="en-US"/>
        </w:rPr>
        <w:t>5.2</w:t>
      </w:r>
      <w:r>
        <w:t>直线塔面印</w:t>
      </w:r>
    </w:p>
    <w:p w:rsidR="00284044">
      <w:pPr>
        <w:pStyle w:val="10"/>
        <w:spacing w:line="466" w:lineRule="exact"/>
        <w:ind w:left="580" w:firstLine="20"/>
        <w:jc w:val="both"/>
      </w:pPr>
      <w:r>
        <w:t>当紧线应力达到标准后，保持紧线应力不变，在本紧线段内所有直线铁塔上同时画印。</w:t>
      </w:r>
      <w:r>
        <w:t>直线塔画印方法如卜</w:t>
      </w:r>
      <w:r>
        <w:t>.</w:t>
      </w:r>
      <w:r>
        <w:t>：</w:t>
      </w:r>
    </w:p>
    <w:p w:rsidR="00284044">
      <w:pPr>
        <w:pStyle w:val="10"/>
        <w:spacing w:after="220" w:line="466" w:lineRule="exact"/>
        <w:ind w:firstLine="600"/>
        <w:jc w:val="both"/>
      </w:pPr>
      <w:r>
        <w:t>用垂球将横担挂孔中心投影到任一子导线上</w:t>
      </w:r>
      <w:r>
        <w:t>,</w:t>
      </w:r>
      <w:r>
        <w:t>将直角一</w:t>
      </w:r>
      <w:r>
        <w:t>:</w:t>
      </w:r>
      <w:r>
        <w:t>角板的一个直角边贴</w:t>
      </w:r>
      <w:r>
        <w:t>'</w:t>
      </w:r>
      <w:r>
        <w:t>紧导线</w:t>
      </w:r>
      <w:r>
        <w:t>.</w:t>
      </w:r>
      <w:r>
        <w:t>另一直知边对准投影点，在其导线上画印。各印记点连成的直线必须垂直于导线。</w:t>
      </w:r>
    </w:p>
    <w:p w:rsidR="00284044">
      <w:pPr>
        <w:pStyle w:val="10"/>
        <w:spacing w:after="220" w:line="240" w:lineRule="auto"/>
        <w:ind w:firstLine="0"/>
      </w:pPr>
      <w:r>
        <w:rPr>
          <w:rFonts w:ascii="Times New Roman" w:eastAsia="Times New Roman" w:hAnsi="Times New Roman" w:cs="Times New Roman"/>
          <w:b/>
          <w:bCs/>
          <w:sz w:val="24"/>
          <w:szCs w:val="24"/>
          <w:lang w:val="en-US" w:eastAsia="en-US" w:bidi="en-US"/>
        </w:rPr>
        <w:t>7.6</w:t>
      </w:r>
      <w:r>
        <w:t>相关的质</w:t>
      </w:r>
      <w:r>
        <w:t>★</w:t>
      </w:r>
      <w:r>
        <w:t>标准：</w:t>
      </w:r>
    </w:p>
    <w:p w:rsidR="00284044">
      <w:pPr>
        <w:pStyle w:val="40"/>
        <w:keepNext/>
        <w:keepLines/>
        <w:spacing w:after="160"/>
        <w:ind w:firstLine="580"/>
      </w:pPr>
      <w:bookmarkStart w:id="11" w:name="bookmark20"/>
      <w:r>
        <w:rPr>
          <w:rFonts w:ascii="Times New Roman" w:eastAsia="Times New Roman" w:hAnsi="Times New Roman" w:cs="Times New Roman"/>
          <w:b/>
          <w:bCs/>
          <w:sz w:val="24"/>
          <w:szCs w:val="24"/>
          <w:lang w:val="en-US" w:eastAsia="en-US" w:bidi="en-US"/>
        </w:rPr>
        <w:t>a.</w:t>
      </w:r>
      <w:r>
        <w:rPr>
          <w:rFonts w:ascii="宋体" w:eastAsia="宋体" w:hAnsi="宋体" w:cs="宋体"/>
        </w:rPr>
        <w:t>导线、地线含</w:t>
      </w:r>
      <w:r>
        <w:rPr>
          <w:rFonts w:ascii="宋体" w:eastAsia="宋体" w:hAnsi="宋体" w:cs="宋体"/>
          <w:b/>
          <w:bCs/>
          <w:sz w:val="26"/>
          <w:szCs w:val="26"/>
          <w:lang w:val="en-US" w:eastAsia="en-US" w:bidi="en-US"/>
        </w:rPr>
        <w:t>（</w:t>
      </w:r>
      <w:r>
        <w:rPr>
          <w:rFonts w:ascii="Times New Roman" w:eastAsia="Times New Roman" w:hAnsi="Times New Roman" w:cs="Times New Roman"/>
          <w:b/>
          <w:bCs/>
          <w:sz w:val="24"/>
          <w:szCs w:val="24"/>
          <w:lang w:val="en-US" w:eastAsia="en-US" w:bidi="en-US"/>
        </w:rPr>
        <w:t>OPGW）</w:t>
      </w:r>
      <w:r>
        <w:rPr>
          <w:rFonts w:ascii="宋体" w:eastAsia="宋体" w:hAnsi="宋体" w:cs="宋体"/>
        </w:rPr>
        <w:t>展放施工检查及评定记录表</w:t>
      </w:r>
    </w:p>
    <w:tbl>
      <w:tblPr>
        <w:tblStyle w:val="TableNormal"/>
        <w:tblOverlap w:val="never"/>
        <w:tblW w:w="0" w:type="auto"/>
        <w:jc w:val="center"/>
        <w:tblLayout w:type="fixed"/>
        <w:tblCellMar>
          <w:top w:w="0" w:type="dxa"/>
          <w:left w:w="10" w:type="dxa"/>
          <w:bottom w:w="0" w:type="dxa"/>
          <w:right w:w="10" w:type="dxa"/>
        </w:tblCellMar>
        <w:tblLook w:val="0000"/>
      </w:tblPr>
      <w:tblGrid>
        <w:gridCol w:w="413"/>
        <w:gridCol w:w="384"/>
        <w:gridCol w:w="1046"/>
        <w:gridCol w:w="518"/>
        <w:gridCol w:w="509"/>
        <w:gridCol w:w="538"/>
        <w:gridCol w:w="144"/>
        <w:gridCol w:w="394"/>
        <w:gridCol w:w="547"/>
        <w:gridCol w:w="528"/>
        <w:gridCol w:w="528"/>
        <w:gridCol w:w="605"/>
        <w:gridCol w:w="576"/>
        <w:gridCol w:w="518"/>
        <w:gridCol w:w="461"/>
        <w:gridCol w:w="538"/>
        <w:gridCol w:w="518"/>
        <w:gridCol w:w="528"/>
      </w:tblGrid>
      <w:tr>
        <w:tblPrEx>
          <w:tblW w:w="0" w:type="auto"/>
          <w:jc w:val="center"/>
          <w:tblLayout w:type="fixed"/>
          <w:tblCellMar>
            <w:top w:w="0" w:type="dxa"/>
            <w:left w:w="10" w:type="dxa"/>
            <w:bottom w:w="0" w:type="dxa"/>
            <w:right w:w="10" w:type="dxa"/>
          </w:tblCellMar>
          <w:tblLook w:val="0000"/>
        </w:tblPrEx>
        <w:trPr>
          <w:trHeight w:hRule="exact" w:val="355"/>
          <w:jc w:val="center"/>
        </w:trPr>
        <w:tc>
          <w:tcPr>
            <w:tcW w:w="3552" w:type="dxa"/>
            <w:gridSpan w:val="7"/>
            <w:tcBorders>
              <w:top w:val="single" w:sz="4" w:space="0" w:color="auto"/>
              <w:left w:val="single" w:sz="4" w:space="0" w:color="auto"/>
            </w:tcBorders>
            <w:shd w:val="clear" w:color="auto" w:fill="auto"/>
            <w:vAlign w:val="bottom"/>
          </w:tcPr>
          <w:p w:rsidR="00284044">
            <w:pPr>
              <w:pStyle w:val="a7"/>
              <w:tabs>
                <w:tab w:val="left" w:pos="1699"/>
                <w:tab w:val="left" w:pos="3043"/>
              </w:tabs>
              <w:spacing w:line="240" w:lineRule="auto"/>
              <w:ind w:firstLine="0"/>
            </w:pPr>
            <w:bookmarkEnd w:id="11"/>
            <w:r>
              <w:t>放战机号：</w:t>
            </w:r>
            <w:r>
              <w:tab/>
            </w:r>
            <w:r>
              <w:t>号至</w:t>
            </w:r>
            <w:r>
              <w:tab/>
            </w:r>
            <w:r>
              <w:t>号</w:t>
            </w:r>
          </w:p>
        </w:tc>
        <w:tc>
          <w:tcPr>
            <w:tcW w:w="1997" w:type="dxa"/>
            <w:gridSpan w:val="4"/>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t>放畿段长</w:t>
            </w:r>
            <w:r>
              <w:t>;</w:t>
            </w:r>
            <w:r>
              <w:rPr>
                <w:rFonts w:ascii="Times New Roman" w:eastAsia="Times New Roman" w:hAnsi="Times New Roman" w:cs="Times New Roman"/>
                <w:sz w:val="22"/>
                <w:szCs w:val="22"/>
                <w:lang w:val="en-US" w:eastAsia="en-US" w:bidi="en-US"/>
              </w:rPr>
              <w:t>0.225km</w:t>
            </w:r>
          </w:p>
        </w:tc>
        <w:tc>
          <w:tcPr>
            <w:tcW w:w="1181" w:type="dxa"/>
            <w:gridSpan w:val="2"/>
            <w:tcBorders>
              <w:top w:val="single" w:sz="4" w:space="0" w:color="auto"/>
              <w:left w:val="single" w:sz="4" w:space="0" w:color="auto"/>
            </w:tcBorders>
            <w:shd w:val="clear" w:color="auto" w:fill="auto"/>
            <w:vAlign w:val="bottom"/>
          </w:tcPr>
          <w:p w:rsidR="00284044">
            <w:pPr>
              <w:pStyle w:val="a7"/>
              <w:spacing w:line="240" w:lineRule="auto"/>
              <w:ind w:firstLine="180"/>
            </w:pPr>
            <w:r>
              <w:t>施工日期</w:t>
            </w:r>
          </w:p>
        </w:tc>
        <w:tc>
          <w:tcPr>
            <w:tcW w:w="2563" w:type="dxa"/>
            <w:gridSpan w:val="5"/>
            <w:tcBorders>
              <w:top w:val="single" w:sz="4" w:space="0" w:color="auto"/>
              <w:left w:val="single" w:sz="4" w:space="0" w:color="auto"/>
              <w:right w:val="single" w:sz="4" w:space="0" w:color="auto"/>
            </w:tcBorders>
            <w:shd w:val="clear" w:color="auto" w:fill="auto"/>
          </w:tcPr>
          <w:p w:rsidR="00284044">
            <w:pPr>
              <w:rPr>
                <w:sz w:val="10"/>
                <w:szCs w:val="10"/>
              </w:rPr>
            </w:pPr>
          </w:p>
        </w:tc>
      </w:tr>
      <w:tr>
        <w:tblPrEx>
          <w:tblW w:w="0" w:type="auto"/>
          <w:jc w:val="center"/>
          <w:tblLayout w:type="fixed"/>
          <w:tblCellMar>
            <w:top w:w="0" w:type="dxa"/>
            <w:left w:w="10" w:type="dxa"/>
            <w:bottom w:w="0" w:type="dxa"/>
            <w:right w:w="10" w:type="dxa"/>
          </w:tblCellMar>
          <w:tblLook w:val="0000"/>
        </w:tblPrEx>
        <w:trPr>
          <w:trHeight w:hRule="exact" w:val="346"/>
          <w:jc w:val="center"/>
        </w:trPr>
        <w:tc>
          <w:tcPr>
            <w:tcW w:w="3552" w:type="dxa"/>
            <w:gridSpan w:val="7"/>
            <w:tcBorders>
              <w:top w:val="single" w:sz="4" w:space="0" w:color="auto"/>
              <w:left w:val="single" w:sz="4" w:space="0" w:color="auto"/>
            </w:tcBorders>
            <w:shd w:val="clear" w:color="auto" w:fill="auto"/>
            <w:vAlign w:val="bottom"/>
          </w:tcPr>
          <w:p w:rsidR="00284044">
            <w:pPr>
              <w:pStyle w:val="a7"/>
              <w:tabs>
                <w:tab w:val="left" w:pos="1690"/>
                <w:tab w:val="left" w:pos="3062"/>
              </w:tabs>
              <w:spacing w:line="240" w:lineRule="auto"/>
              <w:ind w:firstLine="0"/>
            </w:pPr>
            <w:r>
              <w:t>放战塔号：</w:t>
            </w:r>
            <w:r>
              <w:tab/>
            </w:r>
            <w:r>
              <w:t>号至</w:t>
            </w:r>
            <w:r>
              <w:tab/>
            </w:r>
            <w:r>
              <w:t>号</w:t>
            </w:r>
          </w:p>
        </w:tc>
        <w:tc>
          <w:tcPr>
            <w:tcW w:w="1997" w:type="dxa"/>
            <w:gridSpan w:val="4"/>
            <w:vMerge/>
            <w:tcBorders>
              <w:left w:val="single" w:sz="4" w:space="0" w:color="auto"/>
            </w:tcBorders>
            <w:shd w:val="clear" w:color="auto" w:fill="auto"/>
            <w:vAlign w:val="center"/>
          </w:tcPr>
          <w:p w:rsidR="00284044"/>
        </w:tc>
        <w:tc>
          <w:tcPr>
            <w:tcW w:w="1181" w:type="dxa"/>
            <w:gridSpan w:val="2"/>
            <w:tcBorders>
              <w:top w:val="single" w:sz="4" w:space="0" w:color="auto"/>
              <w:left w:val="single" w:sz="4" w:space="0" w:color="auto"/>
            </w:tcBorders>
            <w:shd w:val="clear" w:color="auto" w:fill="auto"/>
            <w:vAlign w:val="bottom"/>
          </w:tcPr>
          <w:p w:rsidR="00284044">
            <w:pPr>
              <w:pStyle w:val="a7"/>
              <w:spacing w:line="240" w:lineRule="auto"/>
              <w:ind w:firstLine="180"/>
            </w:pPr>
            <w:r>
              <w:t>检测日期</w:t>
            </w:r>
          </w:p>
        </w:tc>
        <w:tc>
          <w:tcPr>
            <w:tcW w:w="2563" w:type="dxa"/>
            <w:gridSpan w:val="5"/>
            <w:tcBorders>
              <w:top w:val="single" w:sz="4" w:space="0" w:color="auto"/>
              <w:left w:val="single" w:sz="4" w:space="0" w:color="auto"/>
              <w:right w:val="single" w:sz="4" w:space="0" w:color="auto"/>
            </w:tcBorders>
            <w:shd w:val="clear" w:color="auto" w:fill="auto"/>
          </w:tcPr>
          <w:p w:rsidR="00284044">
            <w:pPr>
              <w:rPr>
                <w:sz w:val="10"/>
                <w:szCs w:val="10"/>
              </w:rPr>
            </w:pPr>
          </w:p>
        </w:tc>
      </w:tr>
      <w:tr>
        <w:tblPrEx>
          <w:tblW w:w="0" w:type="auto"/>
          <w:jc w:val="center"/>
          <w:tblLayout w:type="fixed"/>
          <w:tblCellMar>
            <w:top w:w="0" w:type="dxa"/>
            <w:left w:w="10" w:type="dxa"/>
            <w:bottom w:w="0" w:type="dxa"/>
            <w:right w:w="10" w:type="dxa"/>
          </w:tblCellMar>
          <w:tblLook w:val="0000"/>
        </w:tblPrEx>
        <w:trPr>
          <w:trHeight w:hRule="exact" w:val="634"/>
          <w:jc w:val="center"/>
        </w:trPr>
        <w:tc>
          <w:tcPr>
            <w:tcW w:w="413" w:type="dxa"/>
            <w:tcBorders>
              <w:top w:val="single" w:sz="4" w:space="0" w:color="auto"/>
              <w:left w:val="single" w:sz="4" w:space="0" w:color="auto"/>
            </w:tcBorders>
            <w:shd w:val="clear" w:color="auto" w:fill="auto"/>
          </w:tcPr>
          <w:p w:rsidR="00284044">
            <w:pPr>
              <w:pStyle w:val="a7"/>
              <w:spacing w:line="307" w:lineRule="exact"/>
              <w:ind w:firstLine="0"/>
              <w:jc w:val="right"/>
            </w:pPr>
            <w:r>
              <w:t>线</w:t>
            </w:r>
            <w:r>
              <w:t>类</w:t>
            </w:r>
          </w:p>
        </w:tc>
        <w:tc>
          <w:tcPr>
            <w:tcW w:w="384" w:type="dxa"/>
            <w:tcBorders>
              <w:top w:val="single" w:sz="4" w:space="0" w:color="auto"/>
              <w:left w:val="single" w:sz="4" w:space="0" w:color="auto"/>
            </w:tcBorders>
            <w:shd w:val="clear" w:color="auto" w:fill="auto"/>
          </w:tcPr>
          <w:p w:rsidR="00284044">
            <w:pPr>
              <w:pStyle w:val="a7"/>
              <w:spacing w:line="317" w:lineRule="exact"/>
              <w:ind w:firstLine="0"/>
              <w:jc w:val="both"/>
            </w:pPr>
            <w:r>
              <w:t>相</w:t>
            </w:r>
            <w:r>
              <w:t>别</w:t>
            </w:r>
          </w:p>
        </w:tc>
        <w:tc>
          <w:tcPr>
            <w:tcW w:w="1046" w:type="dxa"/>
            <w:tcBorders>
              <w:top w:val="single" w:sz="4" w:space="0" w:color="auto"/>
              <w:left w:val="single" w:sz="4" w:space="0" w:color="auto"/>
            </w:tcBorders>
            <w:shd w:val="clear" w:color="auto" w:fill="auto"/>
          </w:tcPr>
          <w:p w:rsidR="00284044">
            <w:pPr>
              <w:pStyle w:val="a7"/>
              <w:spacing w:line="317" w:lineRule="exact"/>
              <w:ind w:firstLine="0"/>
              <w:jc w:val="center"/>
            </w:pPr>
            <w:r>
              <w:t>桩（塔）</w:t>
            </w:r>
            <w:r>
              <w:t>号我别</w:t>
            </w:r>
          </w:p>
        </w:tc>
        <w:tc>
          <w:tcPr>
            <w:tcW w:w="518" w:type="dxa"/>
            <w:tcBorders>
              <w:top w:val="single" w:sz="4" w:space="0" w:color="auto"/>
              <w:left w:val="single" w:sz="4" w:space="0" w:color="auto"/>
            </w:tcBorders>
            <w:shd w:val="clear" w:color="auto" w:fill="auto"/>
          </w:tcPr>
          <w:p w:rsidR="00284044">
            <w:pPr>
              <w:rPr>
                <w:sz w:val="10"/>
                <w:szCs w:val="10"/>
              </w:rPr>
            </w:pPr>
          </w:p>
        </w:tc>
        <w:tc>
          <w:tcPr>
            <w:tcW w:w="509" w:type="dxa"/>
            <w:tcBorders>
              <w:top w:val="single" w:sz="4" w:space="0" w:color="auto"/>
              <w:left w:val="single" w:sz="4" w:space="0" w:color="auto"/>
            </w:tcBorders>
            <w:shd w:val="clear" w:color="auto" w:fill="auto"/>
          </w:tcPr>
          <w:p w:rsidR="00284044">
            <w:pPr>
              <w:rPr>
                <w:sz w:val="10"/>
                <w:szCs w:val="10"/>
              </w:rPr>
            </w:pPr>
          </w:p>
        </w:tc>
        <w:tc>
          <w:tcPr>
            <w:tcW w:w="538" w:type="dxa"/>
            <w:tcBorders>
              <w:top w:val="single" w:sz="4" w:space="0" w:color="auto"/>
              <w:left w:val="single" w:sz="4" w:space="0" w:color="auto"/>
            </w:tcBorders>
            <w:shd w:val="clear" w:color="auto" w:fill="auto"/>
          </w:tcPr>
          <w:p w:rsidR="00284044">
            <w:pPr>
              <w:rPr>
                <w:sz w:val="10"/>
                <w:szCs w:val="10"/>
              </w:rPr>
            </w:pPr>
          </w:p>
        </w:tc>
        <w:tc>
          <w:tcPr>
            <w:tcW w:w="538" w:type="dxa"/>
            <w:gridSpan w:val="2"/>
            <w:tcBorders>
              <w:top w:val="single" w:sz="4" w:space="0" w:color="auto"/>
              <w:left w:val="single" w:sz="4" w:space="0" w:color="auto"/>
            </w:tcBorders>
            <w:shd w:val="clear" w:color="auto" w:fill="auto"/>
          </w:tcPr>
          <w:p w:rsidR="00284044">
            <w:pPr>
              <w:rPr>
                <w:sz w:val="10"/>
                <w:szCs w:val="10"/>
              </w:rPr>
            </w:pPr>
          </w:p>
        </w:tc>
        <w:tc>
          <w:tcPr>
            <w:tcW w:w="547"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tcBorders>
            <w:shd w:val="clear" w:color="auto" w:fill="auto"/>
          </w:tcPr>
          <w:p w:rsidR="00284044">
            <w:pPr>
              <w:rPr>
                <w:sz w:val="10"/>
                <w:szCs w:val="10"/>
              </w:rPr>
            </w:pPr>
          </w:p>
        </w:tc>
        <w:tc>
          <w:tcPr>
            <w:tcW w:w="605" w:type="dxa"/>
            <w:tcBorders>
              <w:top w:val="single" w:sz="4" w:space="0" w:color="auto"/>
              <w:left w:val="single" w:sz="4" w:space="0" w:color="auto"/>
            </w:tcBorders>
            <w:shd w:val="clear" w:color="auto" w:fill="auto"/>
          </w:tcPr>
          <w:p w:rsidR="00284044">
            <w:pPr>
              <w:rPr>
                <w:sz w:val="10"/>
                <w:szCs w:val="10"/>
              </w:rPr>
            </w:pPr>
          </w:p>
        </w:tc>
        <w:tc>
          <w:tcPr>
            <w:tcW w:w="576" w:type="dxa"/>
            <w:tcBorders>
              <w:top w:val="single" w:sz="4" w:space="0" w:color="auto"/>
              <w:left w:val="single" w:sz="4" w:space="0" w:color="auto"/>
            </w:tcBorders>
            <w:shd w:val="clear" w:color="auto" w:fill="auto"/>
          </w:tcPr>
          <w:p w:rsidR="00284044">
            <w:pPr>
              <w:rPr>
                <w:sz w:val="10"/>
                <w:szCs w:val="10"/>
              </w:rPr>
            </w:pPr>
          </w:p>
        </w:tc>
        <w:tc>
          <w:tcPr>
            <w:tcW w:w="518" w:type="dxa"/>
            <w:tcBorders>
              <w:top w:val="single" w:sz="4" w:space="0" w:color="auto"/>
              <w:left w:val="single" w:sz="4" w:space="0" w:color="auto"/>
            </w:tcBorders>
            <w:shd w:val="clear" w:color="auto" w:fill="auto"/>
          </w:tcPr>
          <w:p w:rsidR="00284044">
            <w:pPr>
              <w:rPr>
                <w:sz w:val="10"/>
                <w:szCs w:val="10"/>
              </w:rPr>
            </w:pPr>
          </w:p>
        </w:tc>
        <w:tc>
          <w:tcPr>
            <w:tcW w:w="461" w:type="dxa"/>
            <w:tcBorders>
              <w:top w:val="single" w:sz="4" w:space="0" w:color="auto"/>
              <w:left w:val="single" w:sz="4" w:space="0" w:color="auto"/>
            </w:tcBorders>
            <w:shd w:val="clear" w:color="auto" w:fill="auto"/>
          </w:tcPr>
          <w:p w:rsidR="00284044">
            <w:pPr>
              <w:rPr>
                <w:sz w:val="10"/>
                <w:szCs w:val="10"/>
              </w:rPr>
            </w:pPr>
          </w:p>
        </w:tc>
        <w:tc>
          <w:tcPr>
            <w:tcW w:w="538" w:type="dxa"/>
            <w:tcBorders>
              <w:top w:val="single" w:sz="4" w:space="0" w:color="auto"/>
              <w:left w:val="single" w:sz="4" w:space="0" w:color="auto"/>
            </w:tcBorders>
            <w:shd w:val="clear" w:color="auto" w:fill="auto"/>
          </w:tcPr>
          <w:p w:rsidR="00284044">
            <w:pPr>
              <w:rPr>
                <w:sz w:val="10"/>
                <w:szCs w:val="10"/>
              </w:rPr>
            </w:pPr>
          </w:p>
        </w:tc>
        <w:tc>
          <w:tcPr>
            <w:tcW w:w="518"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right w:val="single" w:sz="4" w:space="0" w:color="auto"/>
            </w:tcBorders>
            <w:shd w:val="clear" w:color="auto" w:fill="auto"/>
          </w:tcPr>
          <w:p w:rsidR="00284044">
            <w:pPr>
              <w:rPr>
                <w:sz w:val="10"/>
                <w:szCs w:val="10"/>
              </w:rPr>
            </w:pPr>
          </w:p>
        </w:tc>
      </w:tr>
      <w:tr>
        <w:tblPrEx>
          <w:tblW w:w="0" w:type="auto"/>
          <w:jc w:val="center"/>
          <w:tblLayout w:type="fixed"/>
          <w:tblCellMar>
            <w:top w:w="0" w:type="dxa"/>
            <w:left w:w="10" w:type="dxa"/>
            <w:bottom w:w="0" w:type="dxa"/>
            <w:right w:w="10" w:type="dxa"/>
          </w:tblCellMar>
          <w:tblLook w:val="0000"/>
        </w:tblPrEx>
        <w:trPr>
          <w:trHeight w:hRule="exact" w:val="326"/>
          <w:jc w:val="center"/>
        </w:trPr>
        <w:tc>
          <w:tcPr>
            <w:tcW w:w="413" w:type="dxa"/>
            <w:vMerge w:val="restart"/>
            <w:tcBorders>
              <w:top w:val="single" w:sz="4" w:space="0" w:color="auto"/>
              <w:left w:val="single" w:sz="4" w:space="0" w:color="auto"/>
            </w:tcBorders>
            <w:shd w:val="clear" w:color="auto" w:fill="auto"/>
            <w:vAlign w:val="center"/>
          </w:tcPr>
          <w:p w:rsidR="00284044">
            <w:pPr>
              <w:pStyle w:val="a7"/>
              <w:spacing w:after="1000" w:line="240" w:lineRule="auto"/>
              <w:ind w:firstLine="0"/>
              <w:jc w:val="right"/>
            </w:pPr>
            <w:r>
              <w:rPr>
                <w:i/>
                <w:iCs/>
              </w:rPr>
              <w:t>*</w:t>
            </w:r>
          </w:p>
          <w:p w:rsidR="00284044">
            <w:pPr>
              <w:pStyle w:val="a7"/>
              <w:spacing w:line="240" w:lineRule="auto"/>
              <w:ind w:firstLine="0"/>
            </w:pPr>
            <w:r>
              <w:t>线</w:t>
            </w:r>
          </w:p>
        </w:tc>
        <w:tc>
          <w:tcPr>
            <w:tcW w:w="384" w:type="dxa"/>
            <w:vMerge w:val="restart"/>
            <w:tcBorders>
              <w:top w:val="single" w:sz="4" w:space="0" w:color="auto"/>
              <w:left w:val="single" w:sz="4" w:space="0" w:color="auto"/>
            </w:tcBorders>
            <w:shd w:val="clear" w:color="auto" w:fill="auto"/>
            <w:vAlign w:val="center"/>
          </w:tcPr>
          <w:p w:rsidR="00284044">
            <w:pPr>
              <w:pStyle w:val="a7"/>
              <w:spacing w:line="307" w:lineRule="exact"/>
              <w:ind w:firstLine="0"/>
              <w:jc w:val="both"/>
            </w:pPr>
            <w:r>
              <w:t>左</w:t>
            </w:r>
            <w:r>
              <w:t>或</w:t>
            </w:r>
            <w:r>
              <w:t>上</w:t>
            </w:r>
          </w:p>
        </w:tc>
        <w:tc>
          <w:tcPr>
            <w:tcW w:w="1046"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1</w:t>
            </w:r>
          </w:p>
        </w:tc>
        <w:tc>
          <w:tcPr>
            <w:tcW w:w="518" w:type="dxa"/>
            <w:tcBorders>
              <w:top w:val="single" w:sz="4" w:space="0" w:color="auto"/>
              <w:left w:val="single" w:sz="4" w:space="0" w:color="auto"/>
            </w:tcBorders>
            <w:shd w:val="clear" w:color="auto" w:fill="auto"/>
            <w:vAlign w:val="center"/>
          </w:tcPr>
          <w:p w:rsidR="00284044">
            <w:pPr>
              <w:pStyle w:val="a7"/>
              <w:spacing w:line="240" w:lineRule="auto"/>
              <w:ind w:firstLine="0"/>
              <w:jc w:val="center"/>
            </w:pPr>
            <w:r>
              <w:rPr>
                <w:rFonts w:ascii="Arial" w:eastAsia="Arial" w:hAnsi="Arial" w:cs="Arial"/>
                <w:lang w:val="en-US" w:eastAsia="en-US" w:bidi="en-US"/>
              </w:rPr>
              <w:t>r</w:t>
            </w:r>
          </w:p>
        </w:tc>
        <w:tc>
          <w:tcPr>
            <w:tcW w:w="509"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lang w:val="en-US" w:eastAsia="en-US" w:bidi="en-US"/>
              </w:rPr>
              <w:t>•—</w:t>
            </w:r>
          </w:p>
        </w:tc>
        <w:tc>
          <w:tcPr>
            <w:tcW w:w="538" w:type="dxa"/>
            <w:tcBorders>
              <w:top w:val="single" w:sz="4" w:space="0" w:color="auto"/>
              <w:left w:val="single" w:sz="4" w:space="0" w:color="auto"/>
            </w:tcBorders>
            <w:shd w:val="clear" w:color="auto" w:fill="auto"/>
          </w:tcPr>
          <w:p w:rsidR="00284044">
            <w:pPr>
              <w:rPr>
                <w:sz w:val="10"/>
                <w:szCs w:val="10"/>
              </w:rPr>
            </w:pPr>
          </w:p>
        </w:tc>
        <w:tc>
          <w:tcPr>
            <w:tcW w:w="538" w:type="dxa"/>
            <w:gridSpan w:val="2"/>
            <w:tcBorders>
              <w:top w:val="single" w:sz="4" w:space="0" w:color="auto"/>
              <w:left w:val="single" w:sz="4" w:space="0" w:color="auto"/>
            </w:tcBorders>
            <w:shd w:val="clear" w:color="auto" w:fill="auto"/>
          </w:tcPr>
          <w:p w:rsidR="00284044">
            <w:pPr>
              <w:rPr>
                <w:sz w:val="10"/>
                <w:szCs w:val="10"/>
              </w:rPr>
            </w:pPr>
          </w:p>
        </w:tc>
        <w:tc>
          <w:tcPr>
            <w:tcW w:w="547"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tcBorders>
            <w:shd w:val="clear" w:color="auto" w:fill="auto"/>
          </w:tcPr>
          <w:p w:rsidR="00284044">
            <w:pPr>
              <w:rPr>
                <w:sz w:val="10"/>
                <w:szCs w:val="10"/>
              </w:rPr>
            </w:pPr>
          </w:p>
        </w:tc>
        <w:tc>
          <w:tcPr>
            <w:tcW w:w="605" w:type="dxa"/>
            <w:tcBorders>
              <w:top w:val="single" w:sz="4" w:space="0" w:color="auto"/>
              <w:left w:val="single" w:sz="4" w:space="0" w:color="auto"/>
            </w:tcBorders>
            <w:shd w:val="clear" w:color="auto" w:fill="auto"/>
          </w:tcPr>
          <w:p w:rsidR="00284044">
            <w:pPr>
              <w:rPr>
                <w:sz w:val="10"/>
                <w:szCs w:val="10"/>
              </w:rPr>
            </w:pPr>
          </w:p>
        </w:tc>
        <w:tc>
          <w:tcPr>
            <w:tcW w:w="576" w:type="dxa"/>
            <w:tcBorders>
              <w:top w:val="single" w:sz="4" w:space="0" w:color="auto"/>
              <w:left w:val="single" w:sz="4" w:space="0" w:color="auto"/>
            </w:tcBorders>
            <w:shd w:val="clear" w:color="auto" w:fill="auto"/>
          </w:tcPr>
          <w:p w:rsidR="00284044">
            <w:pPr>
              <w:rPr>
                <w:sz w:val="10"/>
                <w:szCs w:val="10"/>
              </w:rPr>
            </w:pPr>
          </w:p>
        </w:tc>
        <w:tc>
          <w:tcPr>
            <w:tcW w:w="518" w:type="dxa"/>
            <w:tcBorders>
              <w:top w:val="single" w:sz="4" w:space="0" w:color="auto"/>
              <w:left w:val="single" w:sz="4" w:space="0" w:color="auto"/>
            </w:tcBorders>
            <w:shd w:val="clear" w:color="auto" w:fill="auto"/>
          </w:tcPr>
          <w:p w:rsidR="00284044">
            <w:pPr>
              <w:rPr>
                <w:sz w:val="10"/>
                <w:szCs w:val="10"/>
              </w:rPr>
            </w:pPr>
          </w:p>
        </w:tc>
        <w:tc>
          <w:tcPr>
            <w:tcW w:w="461" w:type="dxa"/>
            <w:tcBorders>
              <w:top w:val="single" w:sz="4" w:space="0" w:color="auto"/>
              <w:left w:val="single" w:sz="4" w:space="0" w:color="auto"/>
            </w:tcBorders>
            <w:shd w:val="clear" w:color="auto" w:fill="auto"/>
          </w:tcPr>
          <w:p w:rsidR="00284044">
            <w:pPr>
              <w:rPr>
                <w:sz w:val="10"/>
                <w:szCs w:val="10"/>
              </w:rPr>
            </w:pPr>
          </w:p>
        </w:tc>
        <w:tc>
          <w:tcPr>
            <w:tcW w:w="538" w:type="dxa"/>
            <w:tcBorders>
              <w:top w:val="single" w:sz="4" w:space="0" w:color="auto"/>
              <w:left w:val="single" w:sz="4" w:space="0" w:color="auto"/>
            </w:tcBorders>
            <w:shd w:val="clear" w:color="auto" w:fill="auto"/>
          </w:tcPr>
          <w:p w:rsidR="00284044">
            <w:pPr>
              <w:rPr>
                <w:sz w:val="10"/>
                <w:szCs w:val="10"/>
              </w:rPr>
            </w:pPr>
          </w:p>
        </w:tc>
        <w:tc>
          <w:tcPr>
            <w:tcW w:w="518"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right w:val="single" w:sz="4" w:space="0" w:color="auto"/>
            </w:tcBorders>
            <w:shd w:val="clear" w:color="auto" w:fill="auto"/>
          </w:tcPr>
          <w:p w:rsidR="00284044">
            <w:pPr>
              <w:rPr>
                <w:sz w:val="10"/>
                <w:szCs w:val="10"/>
              </w:rPr>
            </w:pPr>
          </w:p>
        </w:tc>
      </w:tr>
      <w:tr>
        <w:tblPrEx>
          <w:tblW w:w="0" w:type="auto"/>
          <w:jc w:val="center"/>
          <w:tblLayout w:type="fixed"/>
          <w:tblCellMar>
            <w:top w:w="0" w:type="dxa"/>
            <w:left w:w="10" w:type="dxa"/>
            <w:bottom w:w="0" w:type="dxa"/>
            <w:right w:w="10" w:type="dxa"/>
          </w:tblCellMar>
          <w:tblLook w:val="0000"/>
        </w:tblPrEx>
        <w:trPr>
          <w:trHeight w:hRule="exact" w:val="326"/>
          <w:jc w:val="center"/>
        </w:trPr>
        <w:tc>
          <w:tcPr>
            <w:tcW w:w="413" w:type="dxa"/>
            <w:vMerge/>
            <w:tcBorders>
              <w:left w:val="single" w:sz="4" w:space="0" w:color="auto"/>
            </w:tcBorders>
            <w:shd w:val="clear" w:color="auto" w:fill="auto"/>
            <w:vAlign w:val="center"/>
          </w:tcPr>
          <w:p w:rsidR="00284044"/>
        </w:tc>
        <w:tc>
          <w:tcPr>
            <w:tcW w:w="384" w:type="dxa"/>
            <w:vMerge/>
            <w:tcBorders>
              <w:left w:val="single" w:sz="4" w:space="0" w:color="auto"/>
            </w:tcBorders>
            <w:shd w:val="clear" w:color="auto" w:fill="auto"/>
            <w:vAlign w:val="center"/>
          </w:tcPr>
          <w:p w:rsidR="00284044"/>
        </w:tc>
        <w:tc>
          <w:tcPr>
            <w:tcW w:w="1046" w:type="dxa"/>
            <w:tcBorders>
              <w:top w:val="single" w:sz="4" w:space="0" w:color="auto"/>
              <w:left w:val="single" w:sz="4" w:space="0" w:color="auto"/>
            </w:tcBorders>
            <w:shd w:val="clear" w:color="auto" w:fill="auto"/>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2</w:t>
            </w:r>
          </w:p>
        </w:tc>
        <w:tc>
          <w:tcPr>
            <w:tcW w:w="518" w:type="dxa"/>
            <w:tcBorders>
              <w:top w:val="single" w:sz="4" w:space="0" w:color="auto"/>
              <w:left w:val="single" w:sz="4" w:space="0" w:color="auto"/>
            </w:tcBorders>
            <w:shd w:val="clear" w:color="auto" w:fill="auto"/>
          </w:tcPr>
          <w:p w:rsidR="00284044">
            <w:pPr>
              <w:rPr>
                <w:sz w:val="10"/>
                <w:szCs w:val="10"/>
              </w:rPr>
            </w:pPr>
          </w:p>
        </w:tc>
        <w:tc>
          <w:tcPr>
            <w:tcW w:w="509" w:type="dxa"/>
            <w:tcBorders>
              <w:top w:val="single" w:sz="4" w:space="0" w:color="auto"/>
              <w:left w:val="single" w:sz="4" w:space="0" w:color="auto"/>
            </w:tcBorders>
            <w:shd w:val="clear" w:color="auto" w:fill="auto"/>
          </w:tcPr>
          <w:p w:rsidR="00284044">
            <w:pPr>
              <w:rPr>
                <w:sz w:val="10"/>
                <w:szCs w:val="10"/>
              </w:rPr>
            </w:pPr>
          </w:p>
        </w:tc>
        <w:tc>
          <w:tcPr>
            <w:tcW w:w="538" w:type="dxa"/>
            <w:tcBorders>
              <w:top w:val="single" w:sz="4" w:space="0" w:color="auto"/>
              <w:left w:val="single" w:sz="4" w:space="0" w:color="auto"/>
            </w:tcBorders>
            <w:shd w:val="clear" w:color="auto" w:fill="auto"/>
          </w:tcPr>
          <w:p w:rsidR="00284044">
            <w:pPr>
              <w:rPr>
                <w:sz w:val="10"/>
                <w:szCs w:val="10"/>
              </w:rPr>
            </w:pPr>
          </w:p>
        </w:tc>
        <w:tc>
          <w:tcPr>
            <w:tcW w:w="538" w:type="dxa"/>
            <w:gridSpan w:val="2"/>
            <w:tcBorders>
              <w:top w:val="single" w:sz="4" w:space="0" w:color="auto"/>
              <w:left w:val="single" w:sz="4" w:space="0" w:color="auto"/>
            </w:tcBorders>
            <w:shd w:val="clear" w:color="auto" w:fill="auto"/>
          </w:tcPr>
          <w:p w:rsidR="00284044">
            <w:pPr>
              <w:rPr>
                <w:sz w:val="10"/>
                <w:szCs w:val="10"/>
              </w:rPr>
            </w:pPr>
          </w:p>
        </w:tc>
        <w:tc>
          <w:tcPr>
            <w:tcW w:w="547"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tcBorders>
            <w:shd w:val="clear" w:color="auto" w:fill="auto"/>
          </w:tcPr>
          <w:p w:rsidR="00284044">
            <w:pPr>
              <w:rPr>
                <w:sz w:val="10"/>
                <w:szCs w:val="10"/>
              </w:rPr>
            </w:pPr>
          </w:p>
        </w:tc>
        <w:tc>
          <w:tcPr>
            <w:tcW w:w="605" w:type="dxa"/>
            <w:tcBorders>
              <w:top w:val="single" w:sz="4" w:space="0" w:color="auto"/>
              <w:left w:val="single" w:sz="4" w:space="0" w:color="auto"/>
            </w:tcBorders>
            <w:shd w:val="clear" w:color="auto" w:fill="auto"/>
          </w:tcPr>
          <w:p w:rsidR="00284044">
            <w:pPr>
              <w:rPr>
                <w:sz w:val="10"/>
                <w:szCs w:val="10"/>
              </w:rPr>
            </w:pPr>
          </w:p>
        </w:tc>
        <w:tc>
          <w:tcPr>
            <w:tcW w:w="576" w:type="dxa"/>
            <w:tcBorders>
              <w:top w:val="single" w:sz="4" w:space="0" w:color="auto"/>
              <w:left w:val="single" w:sz="4" w:space="0" w:color="auto"/>
            </w:tcBorders>
            <w:shd w:val="clear" w:color="auto" w:fill="auto"/>
          </w:tcPr>
          <w:p w:rsidR="00284044">
            <w:pPr>
              <w:rPr>
                <w:sz w:val="10"/>
                <w:szCs w:val="10"/>
              </w:rPr>
            </w:pPr>
          </w:p>
        </w:tc>
        <w:tc>
          <w:tcPr>
            <w:tcW w:w="518" w:type="dxa"/>
            <w:tcBorders>
              <w:top w:val="single" w:sz="4" w:space="0" w:color="auto"/>
              <w:left w:val="single" w:sz="4" w:space="0" w:color="auto"/>
            </w:tcBorders>
            <w:shd w:val="clear" w:color="auto" w:fill="auto"/>
          </w:tcPr>
          <w:p w:rsidR="00284044">
            <w:pPr>
              <w:rPr>
                <w:sz w:val="10"/>
                <w:szCs w:val="10"/>
              </w:rPr>
            </w:pPr>
          </w:p>
        </w:tc>
        <w:tc>
          <w:tcPr>
            <w:tcW w:w="461" w:type="dxa"/>
            <w:tcBorders>
              <w:top w:val="single" w:sz="4" w:space="0" w:color="auto"/>
              <w:left w:val="single" w:sz="4" w:space="0" w:color="auto"/>
            </w:tcBorders>
            <w:shd w:val="clear" w:color="auto" w:fill="auto"/>
          </w:tcPr>
          <w:p w:rsidR="00284044">
            <w:pPr>
              <w:rPr>
                <w:sz w:val="10"/>
                <w:szCs w:val="10"/>
              </w:rPr>
            </w:pPr>
          </w:p>
        </w:tc>
        <w:tc>
          <w:tcPr>
            <w:tcW w:w="538" w:type="dxa"/>
            <w:tcBorders>
              <w:top w:val="single" w:sz="4" w:space="0" w:color="auto"/>
              <w:left w:val="single" w:sz="4" w:space="0" w:color="auto"/>
            </w:tcBorders>
            <w:shd w:val="clear" w:color="auto" w:fill="auto"/>
          </w:tcPr>
          <w:p w:rsidR="00284044">
            <w:pPr>
              <w:rPr>
                <w:sz w:val="10"/>
                <w:szCs w:val="10"/>
              </w:rPr>
            </w:pPr>
          </w:p>
        </w:tc>
        <w:tc>
          <w:tcPr>
            <w:tcW w:w="518"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right w:val="single" w:sz="4" w:space="0" w:color="auto"/>
            </w:tcBorders>
            <w:shd w:val="clear" w:color="auto" w:fill="auto"/>
          </w:tcPr>
          <w:p w:rsidR="00284044">
            <w:pPr>
              <w:rPr>
                <w:sz w:val="10"/>
                <w:szCs w:val="10"/>
              </w:rPr>
            </w:pPr>
          </w:p>
        </w:tc>
      </w:tr>
      <w:tr>
        <w:tblPrEx>
          <w:tblW w:w="0" w:type="auto"/>
          <w:jc w:val="center"/>
          <w:tblLayout w:type="fixed"/>
          <w:tblCellMar>
            <w:top w:w="0" w:type="dxa"/>
            <w:left w:w="10" w:type="dxa"/>
            <w:bottom w:w="0" w:type="dxa"/>
            <w:right w:w="10" w:type="dxa"/>
          </w:tblCellMar>
          <w:tblLook w:val="0000"/>
        </w:tblPrEx>
        <w:trPr>
          <w:trHeight w:hRule="exact" w:val="326"/>
          <w:jc w:val="center"/>
        </w:trPr>
        <w:tc>
          <w:tcPr>
            <w:tcW w:w="413" w:type="dxa"/>
            <w:vMerge/>
            <w:tcBorders>
              <w:left w:val="single" w:sz="4" w:space="0" w:color="auto"/>
            </w:tcBorders>
            <w:shd w:val="clear" w:color="auto" w:fill="auto"/>
            <w:vAlign w:val="center"/>
          </w:tcPr>
          <w:p w:rsidR="00284044"/>
        </w:tc>
        <w:tc>
          <w:tcPr>
            <w:tcW w:w="384" w:type="dxa"/>
            <w:vMerge/>
            <w:tcBorders>
              <w:left w:val="single" w:sz="4" w:space="0" w:color="auto"/>
            </w:tcBorders>
            <w:shd w:val="clear" w:color="auto" w:fill="auto"/>
            <w:vAlign w:val="center"/>
          </w:tcPr>
          <w:p w:rsidR="00284044"/>
        </w:tc>
        <w:tc>
          <w:tcPr>
            <w:tcW w:w="1046" w:type="dxa"/>
            <w:tcBorders>
              <w:top w:val="single" w:sz="4" w:space="0" w:color="auto"/>
              <w:left w:val="single" w:sz="4" w:space="0" w:color="auto"/>
            </w:tcBorders>
            <w:shd w:val="clear" w:color="auto" w:fill="auto"/>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3</w:t>
            </w:r>
          </w:p>
        </w:tc>
        <w:tc>
          <w:tcPr>
            <w:tcW w:w="518" w:type="dxa"/>
            <w:tcBorders>
              <w:top w:val="single" w:sz="4" w:space="0" w:color="auto"/>
              <w:left w:val="single" w:sz="4" w:space="0" w:color="auto"/>
            </w:tcBorders>
            <w:shd w:val="clear" w:color="auto" w:fill="auto"/>
          </w:tcPr>
          <w:p w:rsidR="00284044">
            <w:pPr>
              <w:rPr>
                <w:sz w:val="10"/>
                <w:szCs w:val="10"/>
              </w:rPr>
            </w:pPr>
          </w:p>
        </w:tc>
        <w:tc>
          <w:tcPr>
            <w:tcW w:w="509" w:type="dxa"/>
            <w:tcBorders>
              <w:top w:val="single" w:sz="4" w:space="0" w:color="auto"/>
              <w:left w:val="single" w:sz="4" w:space="0" w:color="auto"/>
            </w:tcBorders>
            <w:shd w:val="clear" w:color="auto" w:fill="auto"/>
          </w:tcPr>
          <w:p w:rsidR="00284044">
            <w:pPr>
              <w:rPr>
                <w:sz w:val="10"/>
                <w:szCs w:val="10"/>
              </w:rPr>
            </w:pPr>
          </w:p>
        </w:tc>
        <w:tc>
          <w:tcPr>
            <w:tcW w:w="538" w:type="dxa"/>
            <w:tcBorders>
              <w:top w:val="single" w:sz="4" w:space="0" w:color="auto"/>
              <w:left w:val="single" w:sz="4" w:space="0" w:color="auto"/>
            </w:tcBorders>
            <w:shd w:val="clear" w:color="auto" w:fill="auto"/>
          </w:tcPr>
          <w:p w:rsidR="00284044">
            <w:pPr>
              <w:rPr>
                <w:sz w:val="10"/>
                <w:szCs w:val="10"/>
              </w:rPr>
            </w:pPr>
          </w:p>
        </w:tc>
        <w:tc>
          <w:tcPr>
            <w:tcW w:w="538" w:type="dxa"/>
            <w:gridSpan w:val="2"/>
            <w:tcBorders>
              <w:top w:val="single" w:sz="4" w:space="0" w:color="auto"/>
              <w:left w:val="single" w:sz="4" w:space="0" w:color="auto"/>
            </w:tcBorders>
            <w:shd w:val="clear" w:color="auto" w:fill="auto"/>
          </w:tcPr>
          <w:p w:rsidR="00284044">
            <w:pPr>
              <w:rPr>
                <w:sz w:val="10"/>
                <w:szCs w:val="10"/>
              </w:rPr>
            </w:pPr>
          </w:p>
        </w:tc>
        <w:tc>
          <w:tcPr>
            <w:tcW w:w="547"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tcBorders>
            <w:shd w:val="clear" w:color="auto" w:fill="auto"/>
          </w:tcPr>
          <w:p w:rsidR="00284044">
            <w:pPr>
              <w:rPr>
                <w:sz w:val="10"/>
                <w:szCs w:val="10"/>
              </w:rPr>
            </w:pPr>
          </w:p>
        </w:tc>
        <w:tc>
          <w:tcPr>
            <w:tcW w:w="605" w:type="dxa"/>
            <w:tcBorders>
              <w:top w:val="single" w:sz="4" w:space="0" w:color="auto"/>
              <w:left w:val="single" w:sz="4" w:space="0" w:color="auto"/>
            </w:tcBorders>
            <w:shd w:val="clear" w:color="auto" w:fill="auto"/>
          </w:tcPr>
          <w:p w:rsidR="00284044">
            <w:pPr>
              <w:rPr>
                <w:sz w:val="10"/>
                <w:szCs w:val="10"/>
              </w:rPr>
            </w:pPr>
          </w:p>
        </w:tc>
        <w:tc>
          <w:tcPr>
            <w:tcW w:w="576" w:type="dxa"/>
            <w:tcBorders>
              <w:top w:val="single" w:sz="4" w:space="0" w:color="auto"/>
              <w:left w:val="single" w:sz="4" w:space="0" w:color="auto"/>
            </w:tcBorders>
            <w:shd w:val="clear" w:color="auto" w:fill="auto"/>
          </w:tcPr>
          <w:p w:rsidR="00284044">
            <w:pPr>
              <w:rPr>
                <w:sz w:val="10"/>
                <w:szCs w:val="10"/>
              </w:rPr>
            </w:pPr>
          </w:p>
        </w:tc>
        <w:tc>
          <w:tcPr>
            <w:tcW w:w="518" w:type="dxa"/>
            <w:tcBorders>
              <w:top w:val="single" w:sz="4" w:space="0" w:color="auto"/>
              <w:left w:val="single" w:sz="4" w:space="0" w:color="auto"/>
            </w:tcBorders>
            <w:shd w:val="clear" w:color="auto" w:fill="auto"/>
          </w:tcPr>
          <w:p w:rsidR="00284044">
            <w:pPr>
              <w:rPr>
                <w:sz w:val="10"/>
                <w:szCs w:val="10"/>
              </w:rPr>
            </w:pPr>
          </w:p>
        </w:tc>
        <w:tc>
          <w:tcPr>
            <w:tcW w:w="461" w:type="dxa"/>
            <w:tcBorders>
              <w:top w:val="single" w:sz="4" w:space="0" w:color="auto"/>
              <w:left w:val="single" w:sz="4" w:space="0" w:color="auto"/>
            </w:tcBorders>
            <w:shd w:val="clear" w:color="auto" w:fill="auto"/>
          </w:tcPr>
          <w:p w:rsidR="00284044">
            <w:pPr>
              <w:rPr>
                <w:sz w:val="10"/>
                <w:szCs w:val="10"/>
              </w:rPr>
            </w:pPr>
          </w:p>
        </w:tc>
        <w:tc>
          <w:tcPr>
            <w:tcW w:w="538" w:type="dxa"/>
            <w:tcBorders>
              <w:top w:val="single" w:sz="4" w:space="0" w:color="auto"/>
              <w:left w:val="single" w:sz="4" w:space="0" w:color="auto"/>
            </w:tcBorders>
            <w:shd w:val="clear" w:color="auto" w:fill="auto"/>
          </w:tcPr>
          <w:p w:rsidR="00284044">
            <w:pPr>
              <w:rPr>
                <w:sz w:val="10"/>
                <w:szCs w:val="10"/>
              </w:rPr>
            </w:pPr>
          </w:p>
        </w:tc>
        <w:tc>
          <w:tcPr>
            <w:tcW w:w="518"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right w:val="single" w:sz="4" w:space="0" w:color="auto"/>
            </w:tcBorders>
            <w:shd w:val="clear" w:color="auto" w:fill="auto"/>
          </w:tcPr>
          <w:p w:rsidR="00284044">
            <w:pPr>
              <w:rPr>
                <w:sz w:val="10"/>
                <w:szCs w:val="10"/>
              </w:rPr>
            </w:pPr>
          </w:p>
        </w:tc>
      </w:tr>
      <w:tr>
        <w:tblPrEx>
          <w:tblW w:w="0" w:type="auto"/>
          <w:jc w:val="center"/>
          <w:tblLayout w:type="fixed"/>
          <w:tblCellMar>
            <w:top w:w="0" w:type="dxa"/>
            <w:left w:w="10" w:type="dxa"/>
            <w:bottom w:w="0" w:type="dxa"/>
            <w:right w:w="10" w:type="dxa"/>
          </w:tblCellMar>
          <w:tblLook w:val="0000"/>
        </w:tblPrEx>
        <w:trPr>
          <w:trHeight w:hRule="exact" w:val="326"/>
          <w:jc w:val="center"/>
        </w:trPr>
        <w:tc>
          <w:tcPr>
            <w:tcW w:w="413" w:type="dxa"/>
            <w:vMerge/>
            <w:tcBorders>
              <w:left w:val="single" w:sz="4" w:space="0" w:color="auto"/>
            </w:tcBorders>
            <w:shd w:val="clear" w:color="auto" w:fill="auto"/>
            <w:vAlign w:val="center"/>
          </w:tcPr>
          <w:p w:rsidR="00284044"/>
        </w:tc>
        <w:tc>
          <w:tcPr>
            <w:tcW w:w="384" w:type="dxa"/>
            <w:vMerge/>
            <w:tcBorders>
              <w:left w:val="single" w:sz="4" w:space="0" w:color="auto"/>
            </w:tcBorders>
            <w:shd w:val="clear" w:color="auto" w:fill="auto"/>
            <w:vAlign w:val="center"/>
          </w:tcPr>
          <w:p w:rsidR="00284044"/>
        </w:tc>
        <w:tc>
          <w:tcPr>
            <w:tcW w:w="1046" w:type="dxa"/>
            <w:tcBorders>
              <w:top w:val="single" w:sz="4" w:space="0" w:color="auto"/>
              <w:left w:val="single" w:sz="4" w:space="0" w:color="auto"/>
            </w:tcBorders>
            <w:shd w:val="clear" w:color="auto" w:fill="auto"/>
          </w:tcPr>
          <w:p w:rsidR="00284044">
            <w:pPr>
              <w:pStyle w:val="a7"/>
              <w:spacing w:line="240" w:lineRule="auto"/>
              <w:ind w:firstLine="440"/>
              <w:rPr>
                <w:sz w:val="22"/>
                <w:szCs w:val="22"/>
              </w:rPr>
            </w:pPr>
            <w:r>
              <w:rPr>
                <w:rFonts w:ascii="Times New Roman" w:eastAsia="Times New Roman" w:hAnsi="Times New Roman" w:cs="Times New Roman"/>
                <w:sz w:val="22"/>
                <w:szCs w:val="22"/>
              </w:rPr>
              <w:t>4</w:t>
            </w:r>
          </w:p>
        </w:tc>
        <w:tc>
          <w:tcPr>
            <w:tcW w:w="518" w:type="dxa"/>
            <w:tcBorders>
              <w:top w:val="single" w:sz="4" w:space="0" w:color="auto"/>
              <w:left w:val="single" w:sz="4" w:space="0" w:color="auto"/>
            </w:tcBorders>
            <w:shd w:val="clear" w:color="auto" w:fill="auto"/>
          </w:tcPr>
          <w:p w:rsidR="00284044">
            <w:pPr>
              <w:rPr>
                <w:sz w:val="10"/>
                <w:szCs w:val="10"/>
              </w:rPr>
            </w:pPr>
          </w:p>
        </w:tc>
        <w:tc>
          <w:tcPr>
            <w:tcW w:w="509" w:type="dxa"/>
            <w:tcBorders>
              <w:top w:val="single" w:sz="4" w:space="0" w:color="auto"/>
              <w:left w:val="single" w:sz="4" w:space="0" w:color="auto"/>
            </w:tcBorders>
            <w:shd w:val="clear" w:color="auto" w:fill="auto"/>
          </w:tcPr>
          <w:p w:rsidR="00284044">
            <w:pPr>
              <w:rPr>
                <w:sz w:val="10"/>
                <w:szCs w:val="10"/>
              </w:rPr>
            </w:pPr>
          </w:p>
        </w:tc>
        <w:tc>
          <w:tcPr>
            <w:tcW w:w="538" w:type="dxa"/>
            <w:tcBorders>
              <w:top w:val="single" w:sz="4" w:space="0" w:color="auto"/>
              <w:left w:val="single" w:sz="4" w:space="0" w:color="auto"/>
            </w:tcBorders>
            <w:shd w:val="clear" w:color="auto" w:fill="auto"/>
          </w:tcPr>
          <w:p w:rsidR="00284044">
            <w:pPr>
              <w:rPr>
                <w:sz w:val="10"/>
                <w:szCs w:val="10"/>
              </w:rPr>
            </w:pPr>
          </w:p>
        </w:tc>
        <w:tc>
          <w:tcPr>
            <w:tcW w:w="538" w:type="dxa"/>
            <w:gridSpan w:val="2"/>
            <w:tcBorders>
              <w:top w:val="single" w:sz="4" w:space="0" w:color="auto"/>
              <w:left w:val="single" w:sz="4" w:space="0" w:color="auto"/>
            </w:tcBorders>
            <w:shd w:val="clear" w:color="auto" w:fill="auto"/>
          </w:tcPr>
          <w:p w:rsidR="00284044">
            <w:pPr>
              <w:rPr>
                <w:sz w:val="10"/>
                <w:szCs w:val="10"/>
              </w:rPr>
            </w:pPr>
          </w:p>
        </w:tc>
        <w:tc>
          <w:tcPr>
            <w:tcW w:w="547"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tcBorders>
            <w:shd w:val="clear" w:color="auto" w:fill="auto"/>
          </w:tcPr>
          <w:p w:rsidR="00284044">
            <w:pPr>
              <w:rPr>
                <w:sz w:val="10"/>
                <w:szCs w:val="10"/>
              </w:rPr>
            </w:pPr>
          </w:p>
        </w:tc>
        <w:tc>
          <w:tcPr>
            <w:tcW w:w="605" w:type="dxa"/>
            <w:tcBorders>
              <w:top w:val="single" w:sz="4" w:space="0" w:color="auto"/>
              <w:left w:val="single" w:sz="4" w:space="0" w:color="auto"/>
            </w:tcBorders>
            <w:shd w:val="clear" w:color="auto" w:fill="auto"/>
          </w:tcPr>
          <w:p w:rsidR="00284044">
            <w:pPr>
              <w:rPr>
                <w:sz w:val="10"/>
                <w:szCs w:val="10"/>
              </w:rPr>
            </w:pPr>
          </w:p>
        </w:tc>
        <w:tc>
          <w:tcPr>
            <w:tcW w:w="576" w:type="dxa"/>
            <w:tcBorders>
              <w:top w:val="single" w:sz="4" w:space="0" w:color="auto"/>
              <w:left w:val="single" w:sz="4" w:space="0" w:color="auto"/>
            </w:tcBorders>
            <w:shd w:val="clear" w:color="auto" w:fill="auto"/>
          </w:tcPr>
          <w:p w:rsidR="00284044">
            <w:pPr>
              <w:rPr>
                <w:sz w:val="10"/>
                <w:szCs w:val="10"/>
              </w:rPr>
            </w:pPr>
          </w:p>
        </w:tc>
        <w:tc>
          <w:tcPr>
            <w:tcW w:w="518" w:type="dxa"/>
            <w:tcBorders>
              <w:top w:val="single" w:sz="4" w:space="0" w:color="auto"/>
              <w:left w:val="single" w:sz="4" w:space="0" w:color="auto"/>
            </w:tcBorders>
            <w:shd w:val="clear" w:color="auto" w:fill="auto"/>
          </w:tcPr>
          <w:p w:rsidR="00284044">
            <w:pPr>
              <w:rPr>
                <w:sz w:val="10"/>
                <w:szCs w:val="10"/>
              </w:rPr>
            </w:pPr>
          </w:p>
        </w:tc>
        <w:tc>
          <w:tcPr>
            <w:tcW w:w="461" w:type="dxa"/>
            <w:tcBorders>
              <w:top w:val="single" w:sz="4" w:space="0" w:color="auto"/>
              <w:left w:val="single" w:sz="4" w:space="0" w:color="auto"/>
            </w:tcBorders>
            <w:shd w:val="clear" w:color="auto" w:fill="auto"/>
          </w:tcPr>
          <w:p w:rsidR="00284044">
            <w:pPr>
              <w:rPr>
                <w:sz w:val="10"/>
                <w:szCs w:val="10"/>
              </w:rPr>
            </w:pPr>
          </w:p>
        </w:tc>
        <w:tc>
          <w:tcPr>
            <w:tcW w:w="538" w:type="dxa"/>
            <w:tcBorders>
              <w:top w:val="single" w:sz="4" w:space="0" w:color="auto"/>
              <w:left w:val="single" w:sz="4" w:space="0" w:color="auto"/>
            </w:tcBorders>
            <w:shd w:val="clear" w:color="auto" w:fill="auto"/>
          </w:tcPr>
          <w:p w:rsidR="00284044">
            <w:pPr>
              <w:rPr>
                <w:sz w:val="10"/>
                <w:szCs w:val="10"/>
              </w:rPr>
            </w:pPr>
          </w:p>
        </w:tc>
        <w:tc>
          <w:tcPr>
            <w:tcW w:w="518"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right w:val="single" w:sz="4" w:space="0" w:color="auto"/>
            </w:tcBorders>
            <w:shd w:val="clear" w:color="auto" w:fill="auto"/>
          </w:tcPr>
          <w:p w:rsidR="00284044">
            <w:pPr>
              <w:rPr>
                <w:sz w:val="10"/>
                <w:szCs w:val="10"/>
              </w:rPr>
            </w:pPr>
          </w:p>
        </w:tc>
      </w:tr>
      <w:tr>
        <w:tblPrEx>
          <w:tblW w:w="0" w:type="auto"/>
          <w:jc w:val="center"/>
          <w:tblLayout w:type="fixed"/>
          <w:tblCellMar>
            <w:top w:w="0" w:type="dxa"/>
            <w:left w:w="10" w:type="dxa"/>
            <w:bottom w:w="0" w:type="dxa"/>
            <w:right w:w="10" w:type="dxa"/>
          </w:tblCellMar>
          <w:tblLook w:val="0000"/>
        </w:tblPrEx>
        <w:trPr>
          <w:trHeight w:hRule="exact" w:val="326"/>
          <w:jc w:val="center"/>
        </w:trPr>
        <w:tc>
          <w:tcPr>
            <w:tcW w:w="413" w:type="dxa"/>
            <w:vMerge/>
            <w:tcBorders>
              <w:left w:val="single" w:sz="4" w:space="0" w:color="auto"/>
            </w:tcBorders>
            <w:shd w:val="clear" w:color="auto" w:fill="auto"/>
            <w:vAlign w:val="center"/>
          </w:tcPr>
          <w:p w:rsidR="00284044"/>
        </w:tc>
        <w:tc>
          <w:tcPr>
            <w:tcW w:w="384" w:type="dxa"/>
            <w:vMerge/>
            <w:tcBorders>
              <w:left w:val="single" w:sz="4" w:space="0" w:color="auto"/>
            </w:tcBorders>
            <w:shd w:val="clear" w:color="auto" w:fill="auto"/>
            <w:vAlign w:val="center"/>
          </w:tcPr>
          <w:p w:rsidR="00284044"/>
        </w:tc>
        <w:tc>
          <w:tcPr>
            <w:tcW w:w="1046" w:type="dxa"/>
            <w:tcBorders>
              <w:top w:val="single" w:sz="4" w:space="0" w:color="auto"/>
              <w:left w:val="single" w:sz="4" w:space="0" w:color="auto"/>
            </w:tcBorders>
            <w:shd w:val="clear" w:color="auto" w:fill="auto"/>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5</w:t>
            </w:r>
          </w:p>
        </w:tc>
        <w:tc>
          <w:tcPr>
            <w:tcW w:w="518" w:type="dxa"/>
            <w:tcBorders>
              <w:top w:val="single" w:sz="4" w:space="0" w:color="auto"/>
              <w:left w:val="single" w:sz="4" w:space="0" w:color="auto"/>
            </w:tcBorders>
            <w:shd w:val="clear" w:color="auto" w:fill="auto"/>
          </w:tcPr>
          <w:p w:rsidR="00284044">
            <w:pPr>
              <w:rPr>
                <w:sz w:val="10"/>
                <w:szCs w:val="10"/>
              </w:rPr>
            </w:pPr>
          </w:p>
        </w:tc>
        <w:tc>
          <w:tcPr>
            <w:tcW w:w="509" w:type="dxa"/>
            <w:tcBorders>
              <w:top w:val="single" w:sz="4" w:space="0" w:color="auto"/>
              <w:left w:val="single" w:sz="4" w:space="0" w:color="auto"/>
            </w:tcBorders>
            <w:shd w:val="clear" w:color="auto" w:fill="auto"/>
          </w:tcPr>
          <w:p w:rsidR="00284044">
            <w:pPr>
              <w:rPr>
                <w:sz w:val="10"/>
                <w:szCs w:val="10"/>
              </w:rPr>
            </w:pPr>
          </w:p>
        </w:tc>
        <w:tc>
          <w:tcPr>
            <w:tcW w:w="538" w:type="dxa"/>
            <w:tcBorders>
              <w:top w:val="single" w:sz="4" w:space="0" w:color="auto"/>
              <w:left w:val="single" w:sz="4" w:space="0" w:color="auto"/>
            </w:tcBorders>
            <w:shd w:val="clear" w:color="auto" w:fill="auto"/>
          </w:tcPr>
          <w:p w:rsidR="00284044">
            <w:pPr>
              <w:rPr>
                <w:sz w:val="10"/>
                <w:szCs w:val="10"/>
              </w:rPr>
            </w:pPr>
          </w:p>
        </w:tc>
        <w:tc>
          <w:tcPr>
            <w:tcW w:w="538" w:type="dxa"/>
            <w:gridSpan w:val="2"/>
            <w:tcBorders>
              <w:top w:val="single" w:sz="4" w:space="0" w:color="auto"/>
              <w:left w:val="single" w:sz="4" w:space="0" w:color="auto"/>
            </w:tcBorders>
            <w:shd w:val="clear" w:color="auto" w:fill="auto"/>
          </w:tcPr>
          <w:p w:rsidR="00284044">
            <w:pPr>
              <w:rPr>
                <w:sz w:val="10"/>
                <w:szCs w:val="10"/>
              </w:rPr>
            </w:pPr>
          </w:p>
        </w:tc>
        <w:tc>
          <w:tcPr>
            <w:tcW w:w="547"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tcBorders>
            <w:shd w:val="clear" w:color="auto" w:fill="auto"/>
          </w:tcPr>
          <w:p w:rsidR="00284044">
            <w:pPr>
              <w:rPr>
                <w:sz w:val="10"/>
                <w:szCs w:val="10"/>
              </w:rPr>
            </w:pPr>
          </w:p>
        </w:tc>
        <w:tc>
          <w:tcPr>
            <w:tcW w:w="605" w:type="dxa"/>
            <w:tcBorders>
              <w:top w:val="single" w:sz="4" w:space="0" w:color="auto"/>
              <w:left w:val="single" w:sz="4" w:space="0" w:color="auto"/>
            </w:tcBorders>
            <w:shd w:val="clear" w:color="auto" w:fill="auto"/>
          </w:tcPr>
          <w:p w:rsidR="00284044">
            <w:pPr>
              <w:rPr>
                <w:sz w:val="10"/>
                <w:szCs w:val="10"/>
              </w:rPr>
            </w:pPr>
          </w:p>
        </w:tc>
        <w:tc>
          <w:tcPr>
            <w:tcW w:w="576" w:type="dxa"/>
            <w:tcBorders>
              <w:top w:val="single" w:sz="4" w:space="0" w:color="auto"/>
              <w:left w:val="single" w:sz="4" w:space="0" w:color="auto"/>
            </w:tcBorders>
            <w:shd w:val="clear" w:color="auto" w:fill="auto"/>
          </w:tcPr>
          <w:p w:rsidR="00284044">
            <w:pPr>
              <w:rPr>
                <w:sz w:val="10"/>
                <w:szCs w:val="10"/>
              </w:rPr>
            </w:pPr>
          </w:p>
        </w:tc>
        <w:tc>
          <w:tcPr>
            <w:tcW w:w="518" w:type="dxa"/>
            <w:tcBorders>
              <w:top w:val="single" w:sz="4" w:space="0" w:color="auto"/>
              <w:left w:val="single" w:sz="4" w:space="0" w:color="auto"/>
            </w:tcBorders>
            <w:shd w:val="clear" w:color="auto" w:fill="auto"/>
          </w:tcPr>
          <w:p w:rsidR="00284044">
            <w:pPr>
              <w:rPr>
                <w:sz w:val="10"/>
                <w:szCs w:val="10"/>
              </w:rPr>
            </w:pPr>
          </w:p>
        </w:tc>
        <w:tc>
          <w:tcPr>
            <w:tcW w:w="461" w:type="dxa"/>
            <w:tcBorders>
              <w:top w:val="single" w:sz="4" w:space="0" w:color="auto"/>
              <w:left w:val="single" w:sz="4" w:space="0" w:color="auto"/>
            </w:tcBorders>
            <w:shd w:val="clear" w:color="auto" w:fill="auto"/>
          </w:tcPr>
          <w:p w:rsidR="00284044">
            <w:pPr>
              <w:rPr>
                <w:sz w:val="10"/>
                <w:szCs w:val="10"/>
              </w:rPr>
            </w:pPr>
          </w:p>
        </w:tc>
        <w:tc>
          <w:tcPr>
            <w:tcW w:w="538" w:type="dxa"/>
            <w:tcBorders>
              <w:top w:val="single" w:sz="4" w:space="0" w:color="auto"/>
              <w:left w:val="single" w:sz="4" w:space="0" w:color="auto"/>
            </w:tcBorders>
            <w:shd w:val="clear" w:color="auto" w:fill="auto"/>
          </w:tcPr>
          <w:p w:rsidR="00284044">
            <w:pPr>
              <w:rPr>
                <w:sz w:val="10"/>
                <w:szCs w:val="10"/>
              </w:rPr>
            </w:pPr>
          </w:p>
        </w:tc>
        <w:tc>
          <w:tcPr>
            <w:tcW w:w="518"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right w:val="single" w:sz="4" w:space="0" w:color="auto"/>
            </w:tcBorders>
            <w:shd w:val="clear" w:color="auto" w:fill="auto"/>
          </w:tcPr>
          <w:p w:rsidR="00284044">
            <w:pPr>
              <w:rPr>
                <w:sz w:val="10"/>
                <w:szCs w:val="10"/>
              </w:rPr>
            </w:pPr>
          </w:p>
        </w:tc>
      </w:tr>
      <w:tr>
        <w:tblPrEx>
          <w:tblW w:w="0" w:type="auto"/>
          <w:jc w:val="center"/>
          <w:tblLayout w:type="fixed"/>
          <w:tblCellMar>
            <w:top w:w="0" w:type="dxa"/>
            <w:left w:w="10" w:type="dxa"/>
            <w:bottom w:w="0" w:type="dxa"/>
            <w:right w:w="10" w:type="dxa"/>
          </w:tblCellMar>
          <w:tblLook w:val="0000"/>
        </w:tblPrEx>
        <w:trPr>
          <w:trHeight w:hRule="exact" w:val="326"/>
          <w:jc w:val="center"/>
        </w:trPr>
        <w:tc>
          <w:tcPr>
            <w:tcW w:w="413" w:type="dxa"/>
            <w:vMerge/>
            <w:tcBorders>
              <w:left w:val="single" w:sz="4" w:space="0" w:color="auto"/>
            </w:tcBorders>
            <w:shd w:val="clear" w:color="auto" w:fill="auto"/>
            <w:vAlign w:val="center"/>
          </w:tcPr>
          <w:p w:rsidR="00284044"/>
        </w:tc>
        <w:tc>
          <w:tcPr>
            <w:tcW w:w="384" w:type="dxa"/>
            <w:vMerge/>
            <w:tcBorders>
              <w:left w:val="single" w:sz="4" w:space="0" w:color="auto"/>
            </w:tcBorders>
            <w:shd w:val="clear" w:color="auto" w:fill="auto"/>
            <w:vAlign w:val="center"/>
          </w:tcPr>
          <w:p w:rsidR="00284044"/>
        </w:tc>
        <w:tc>
          <w:tcPr>
            <w:tcW w:w="1046" w:type="dxa"/>
            <w:tcBorders>
              <w:top w:val="single" w:sz="4" w:space="0" w:color="auto"/>
              <w:left w:val="single" w:sz="4" w:space="0" w:color="auto"/>
            </w:tcBorders>
            <w:shd w:val="clear" w:color="auto" w:fill="auto"/>
            <w:vAlign w:val="bottom"/>
          </w:tcPr>
          <w:p w:rsidR="00284044">
            <w:pPr>
              <w:pStyle w:val="a7"/>
              <w:spacing w:line="240" w:lineRule="auto"/>
              <w:ind w:firstLine="440"/>
              <w:rPr>
                <w:sz w:val="22"/>
                <w:szCs w:val="22"/>
              </w:rPr>
            </w:pPr>
            <w:r>
              <w:rPr>
                <w:rFonts w:ascii="Times New Roman" w:eastAsia="Times New Roman" w:hAnsi="Times New Roman" w:cs="Times New Roman"/>
                <w:sz w:val="22"/>
                <w:szCs w:val="22"/>
              </w:rPr>
              <w:t>6</w:t>
            </w:r>
          </w:p>
        </w:tc>
        <w:tc>
          <w:tcPr>
            <w:tcW w:w="518" w:type="dxa"/>
            <w:tcBorders>
              <w:top w:val="single" w:sz="4" w:space="0" w:color="auto"/>
              <w:left w:val="single" w:sz="4" w:space="0" w:color="auto"/>
            </w:tcBorders>
            <w:shd w:val="clear" w:color="auto" w:fill="auto"/>
          </w:tcPr>
          <w:p w:rsidR="00284044">
            <w:pPr>
              <w:rPr>
                <w:sz w:val="10"/>
                <w:szCs w:val="10"/>
              </w:rPr>
            </w:pPr>
          </w:p>
        </w:tc>
        <w:tc>
          <w:tcPr>
            <w:tcW w:w="509" w:type="dxa"/>
            <w:tcBorders>
              <w:top w:val="single" w:sz="4" w:space="0" w:color="auto"/>
              <w:left w:val="single" w:sz="4" w:space="0" w:color="auto"/>
            </w:tcBorders>
            <w:shd w:val="clear" w:color="auto" w:fill="auto"/>
          </w:tcPr>
          <w:p w:rsidR="00284044">
            <w:pPr>
              <w:rPr>
                <w:sz w:val="10"/>
                <w:szCs w:val="10"/>
              </w:rPr>
            </w:pPr>
          </w:p>
        </w:tc>
        <w:tc>
          <w:tcPr>
            <w:tcW w:w="538" w:type="dxa"/>
            <w:tcBorders>
              <w:top w:val="single" w:sz="4" w:space="0" w:color="auto"/>
              <w:left w:val="single" w:sz="4" w:space="0" w:color="auto"/>
            </w:tcBorders>
            <w:shd w:val="clear" w:color="auto" w:fill="auto"/>
          </w:tcPr>
          <w:p w:rsidR="00284044">
            <w:pPr>
              <w:rPr>
                <w:sz w:val="10"/>
                <w:szCs w:val="10"/>
              </w:rPr>
            </w:pPr>
          </w:p>
        </w:tc>
        <w:tc>
          <w:tcPr>
            <w:tcW w:w="538" w:type="dxa"/>
            <w:gridSpan w:val="2"/>
            <w:tcBorders>
              <w:top w:val="single" w:sz="4" w:space="0" w:color="auto"/>
              <w:left w:val="single" w:sz="4" w:space="0" w:color="auto"/>
            </w:tcBorders>
            <w:shd w:val="clear" w:color="auto" w:fill="auto"/>
          </w:tcPr>
          <w:p w:rsidR="00284044">
            <w:pPr>
              <w:rPr>
                <w:sz w:val="10"/>
                <w:szCs w:val="10"/>
              </w:rPr>
            </w:pPr>
          </w:p>
        </w:tc>
        <w:tc>
          <w:tcPr>
            <w:tcW w:w="547"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tcBorders>
            <w:shd w:val="clear" w:color="auto" w:fill="auto"/>
          </w:tcPr>
          <w:p w:rsidR="00284044">
            <w:pPr>
              <w:rPr>
                <w:sz w:val="10"/>
                <w:szCs w:val="10"/>
              </w:rPr>
            </w:pPr>
          </w:p>
        </w:tc>
        <w:tc>
          <w:tcPr>
            <w:tcW w:w="605" w:type="dxa"/>
            <w:tcBorders>
              <w:top w:val="single" w:sz="4" w:space="0" w:color="auto"/>
              <w:left w:val="single" w:sz="4" w:space="0" w:color="auto"/>
            </w:tcBorders>
            <w:shd w:val="clear" w:color="auto" w:fill="auto"/>
          </w:tcPr>
          <w:p w:rsidR="00284044">
            <w:pPr>
              <w:rPr>
                <w:sz w:val="10"/>
                <w:szCs w:val="10"/>
              </w:rPr>
            </w:pPr>
          </w:p>
        </w:tc>
        <w:tc>
          <w:tcPr>
            <w:tcW w:w="576" w:type="dxa"/>
            <w:tcBorders>
              <w:top w:val="single" w:sz="4" w:space="0" w:color="auto"/>
              <w:left w:val="single" w:sz="4" w:space="0" w:color="auto"/>
            </w:tcBorders>
            <w:shd w:val="clear" w:color="auto" w:fill="auto"/>
          </w:tcPr>
          <w:p w:rsidR="00284044">
            <w:pPr>
              <w:rPr>
                <w:sz w:val="10"/>
                <w:szCs w:val="10"/>
              </w:rPr>
            </w:pPr>
          </w:p>
        </w:tc>
        <w:tc>
          <w:tcPr>
            <w:tcW w:w="518" w:type="dxa"/>
            <w:tcBorders>
              <w:top w:val="single" w:sz="4" w:space="0" w:color="auto"/>
              <w:left w:val="single" w:sz="4" w:space="0" w:color="auto"/>
            </w:tcBorders>
            <w:shd w:val="clear" w:color="auto" w:fill="auto"/>
          </w:tcPr>
          <w:p w:rsidR="00284044">
            <w:pPr>
              <w:rPr>
                <w:sz w:val="10"/>
                <w:szCs w:val="10"/>
              </w:rPr>
            </w:pPr>
          </w:p>
        </w:tc>
        <w:tc>
          <w:tcPr>
            <w:tcW w:w="461" w:type="dxa"/>
            <w:tcBorders>
              <w:top w:val="single" w:sz="4" w:space="0" w:color="auto"/>
              <w:left w:val="single" w:sz="4" w:space="0" w:color="auto"/>
            </w:tcBorders>
            <w:shd w:val="clear" w:color="auto" w:fill="auto"/>
          </w:tcPr>
          <w:p w:rsidR="00284044">
            <w:pPr>
              <w:rPr>
                <w:sz w:val="10"/>
                <w:szCs w:val="10"/>
              </w:rPr>
            </w:pPr>
          </w:p>
        </w:tc>
        <w:tc>
          <w:tcPr>
            <w:tcW w:w="538" w:type="dxa"/>
            <w:tcBorders>
              <w:top w:val="single" w:sz="4" w:space="0" w:color="auto"/>
              <w:left w:val="single" w:sz="4" w:space="0" w:color="auto"/>
            </w:tcBorders>
            <w:shd w:val="clear" w:color="auto" w:fill="auto"/>
          </w:tcPr>
          <w:p w:rsidR="00284044">
            <w:pPr>
              <w:rPr>
                <w:sz w:val="10"/>
                <w:szCs w:val="10"/>
              </w:rPr>
            </w:pPr>
          </w:p>
        </w:tc>
        <w:tc>
          <w:tcPr>
            <w:tcW w:w="518"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right w:val="single" w:sz="4" w:space="0" w:color="auto"/>
            </w:tcBorders>
            <w:shd w:val="clear" w:color="auto" w:fill="auto"/>
          </w:tcPr>
          <w:p w:rsidR="00284044">
            <w:pPr>
              <w:rPr>
                <w:sz w:val="10"/>
                <w:szCs w:val="10"/>
              </w:rPr>
            </w:pPr>
          </w:p>
        </w:tc>
      </w:tr>
      <w:tr>
        <w:tblPrEx>
          <w:tblW w:w="0" w:type="auto"/>
          <w:jc w:val="center"/>
          <w:tblLayout w:type="fixed"/>
          <w:tblCellMar>
            <w:top w:w="0" w:type="dxa"/>
            <w:left w:w="10" w:type="dxa"/>
            <w:bottom w:w="0" w:type="dxa"/>
            <w:right w:w="10" w:type="dxa"/>
          </w:tblCellMar>
          <w:tblLook w:val="0000"/>
        </w:tblPrEx>
        <w:trPr>
          <w:trHeight w:hRule="exact" w:val="326"/>
          <w:jc w:val="center"/>
        </w:trPr>
        <w:tc>
          <w:tcPr>
            <w:tcW w:w="413" w:type="dxa"/>
            <w:vMerge/>
            <w:tcBorders>
              <w:left w:val="single" w:sz="4" w:space="0" w:color="auto"/>
            </w:tcBorders>
            <w:shd w:val="clear" w:color="auto" w:fill="auto"/>
            <w:vAlign w:val="center"/>
          </w:tcPr>
          <w:p w:rsidR="00284044"/>
        </w:tc>
        <w:tc>
          <w:tcPr>
            <w:tcW w:w="384" w:type="dxa"/>
            <w:vMerge w:val="restart"/>
            <w:tcBorders>
              <w:top w:val="single" w:sz="4" w:space="0" w:color="auto"/>
              <w:left w:val="single" w:sz="4" w:space="0" w:color="auto"/>
            </w:tcBorders>
            <w:shd w:val="clear" w:color="auto" w:fill="auto"/>
            <w:vAlign w:val="center"/>
          </w:tcPr>
          <w:p w:rsidR="00284044">
            <w:pPr>
              <w:pStyle w:val="a7"/>
              <w:spacing w:line="240" w:lineRule="auto"/>
              <w:ind w:firstLine="0"/>
              <w:jc w:val="both"/>
            </w:pPr>
            <w:r>
              <w:t>中</w:t>
            </w:r>
          </w:p>
        </w:tc>
        <w:tc>
          <w:tcPr>
            <w:tcW w:w="1046" w:type="dxa"/>
            <w:tcBorders>
              <w:top w:val="single" w:sz="4" w:space="0" w:color="auto"/>
              <w:left w:val="single" w:sz="4" w:space="0" w:color="auto"/>
            </w:tcBorders>
            <w:shd w:val="clear" w:color="auto" w:fill="auto"/>
            <w:vAlign w:val="center"/>
          </w:tcPr>
          <w:p w:rsidR="00284044">
            <w:pPr>
              <w:pStyle w:val="a7"/>
              <w:spacing w:line="240" w:lineRule="auto"/>
              <w:ind w:firstLine="0"/>
              <w:jc w:val="center"/>
              <w:rPr>
                <w:sz w:val="22"/>
                <w:szCs w:val="22"/>
              </w:rPr>
            </w:pPr>
            <w:r>
              <w:rPr>
                <w:rFonts w:ascii="Times New Roman" w:eastAsia="Times New Roman" w:hAnsi="Times New Roman" w:cs="Times New Roman"/>
                <w:sz w:val="22"/>
                <w:szCs w:val="22"/>
              </w:rPr>
              <w:t>1</w:t>
            </w:r>
          </w:p>
        </w:tc>
        <w:tc>
          <w:tcPr>
            <w:tcW w:w="518" w:type="dxa"/>
            <w:tcBorders>
              <w:top w:val="single" w:sz="4" w:space="0" w:color="auto"/>
              <w:left w:val="single" w:sz="4" w:space="0" w:color="auto"/>
            </w:tcBorders>
            <w:shd w:val="clear" w:color="auto" w:fill="auto"/>
          </w:tcPr>
          <w:p w:rsidR="00284044">
            <w:pPr>
              <w:rPr>
                <w:sz w:val="10"/>
                <w:szCs w:val="10"/>
              </w:rPr>
            </w:pPr>
          </w:p>
        </w:tc>
        <w:tc>
          <w:tcPr>
            <w:tcW w:w="509" w:type="dxa"/>
            <w:tcBorders>
              <w:top w:val="single" w:sz="4" w:space="0" w:color="auto"/>
              <w:left w:val="single" w:sz="4" w:space="0" w:color="auto"/>
            </w:tcBorders>
            <w:shd w:val="clear" w:color="auto" w:fill="auto"/>
          </w:tcPr>
          <w:p w:rsidR="00284044">
            <w:pPr>
              <w:rPr>
                <w:sz w:val="10"/>
                <w:szCs w:val="10"/>
              </w:rPr>
            </w:pPr>
          </w:p>
        </w:tc>
        <w:tc>
          <w:tcPr>
            <w:tcW w:w="538" w:type="dxa"/>
            <w:tcBorders>
              <w:top w:val="single" w:sz="4" w:space="0" w:color="auto"/>
              <w:left w:val="single" w:sz="4" w:space="0" w:color="auto"/>
            </w:tcBorders>
            <w:shd w:val="clear" w:color="auto" w:fill="auto"/>
          </w:tcPr>
          <w:p w:rsidR="00284044">
            <w:pPr>
              <w:rPr>
                <w:sz w:val="10"/>
                <w:szCs w:val="10"/>
              </w:rPr>
            </w:pPr>
          </w:p>
        </w:tc>
        <w:tc>
          <w:tcPr>
            <w:tcW w:w="538" w:type="dxa"/>
            <w:gridSpan w:val="2"/>
            <w:tcBorders>
              <w:top w:val="single" w:sz="4" w:space="0" w:color="auto"/>
              <w:left w:val="single" w:sz="4" w:space="0" w:color="auto"/>
            </w:tcBorders>
            <w:shd w:val="clear" w:color="auto" w:fill="auto"/>
          </w:tcPr>
          <w:p w:rsidR="00284044">
            <w:pPr>
              <w:rPr>
                <w:sz w:val="10"/>
                <w:szCs w:val="10"/>
              </w:rPr>
            </w:pPr>
          </w:p>
        </w:tc>
        <w:tc>
          <w:tcPr>
            <w:tcW w:w="547"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tcBorders>
            <w:shd w:val="clear" w:color="auto" w:fill="auto"/>
          </w:tcPr>
          <w:p w:rsidR="00284044">
            <w:pPr>
              <w:rPr>
                <w:sz w:val="10"/>
                <w:szCs w:val="10"/>
              </w:rPr>
            </w:pPr>
          </w:p>
        </w:tc>
        <w:tc>
          <w:tcPr>
            <w:tcW w:w="605" w:type="dxa"/>
            <w:tcBorders>
              <w:top w:val="single" w:sz="4" w:space="0" w:color="auto"/>
              <w:left w:val="single" w:sz="4" w:space="0" w:color="auto"/>
            </w:tcBorders>
            <w:shd w:val="clear" w:color="auto" w:fill="auto"/>
          </w:tcPr>
          <w:p w:rsidR="00284044">
            <w:pPr>
              <w:rPr>
                <w:sz w:val="10"/>
                <w:szCs w:val="10"/>
              </w:rPr>
            </w:pPr>
          </w:p>
        </w:tc>
        <w:tc>
          <w:tcPr>
            <w:tcW w:w="576" w:type="dxa"/>
            <w:tcBorders>
              <w:top w:val="single" w:sz="4" w:space="0" w:color="auto"/>
              <w:left w:val="single" w:sz="4" w:space="0" w:color="auto"/>
            </w:tcBorders>
            <w:shd w:val="clear" w:color="auto" w:fill="auto"/>
          </w:tcPr>
          <w:p w:rsidR="00284044">
            <w:pPr>
              <w:rPr>
                <w:sz w:val="10"/>
                <w:szCs w:val="10"/>
              </w:rPr>
            </w:pPr>
          </w:p>
        </w:tc>
        <w:tc>
          <w:tcPr>
            <w:tcW w:w="518" w:type="dxa"/>
            <w:tcBorders>
              <w:top w:val="single" w:sz="4" w:space="0" w:color="auto"/>
              <w:left w:val="single" w:sz="4" w:space="0" w:color="auto"/>
            </w:tcBorders>
            <w:shd w:val="clear" w:color="auto" w:fill="auto"/>
          </w:tcPr>
          <w:p w:rsidR="00284044">
            <w:pPr>
              <w:rPr>
                <w:sz w:val="10"/>
                <w:szCs w:val="10"/>
              </w:rPr>
            </w:pPr>
          </w:p>
        </w:tc>
        <w:tc>
          <w:tcPr>
            <w:tcW w:w="461" w:type="dxa"/>
            <w:tcBorders>
              <w:top w:val="single" w:sz="4" w:space="0" w:color="auto"/>
              <w:left w:val="single" w:sz="4" w:space="0" w:color="auto"/>
            </w:tcBorders>
            <w:shd w:val="clear" w:color="auto" w:fill="auto"/>
          </w:tcPr>
          <w:p w:rsidR="00284044">
            <w:pPr>
              <w:rPr>
                <w:sz w:val="10"/>
                <w:szCs w:val="10"/>
              </w:rPr>
            </w:pPr>
          </w:p>
        </w:tc>
        <w:tc>
          <w:tcPr>
            <w:tcW w:w="538" w:type="dxa"/>
            <w:tcBorders>
              <w:top w:val="single" w:sz="4" w:space="0" w:color="auto"/>
              <w:left w:val="single" w:sz="4" w:space="0" w:color="auto"/>
            </w:tcBorders>
            <w:shd w:val="clear" w:color="auto" w:fill="auto"/>
          </w:tcPr>
          <w:p w:rsidR="00284044">
            <w:pPr>
              <w:rPr>
                <w:sz w:val="10"/>
                <w:szCs w:val="10"/>
              </w:rPr>
            </w:pPr>
          </w:p>
        </w:tc>
        <w:tc>
          <w:tcPr>
            <w:tcW w:w="518"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right w:val="single" w:sz="4" w:space="0" w:color="auto"/>
            </w:tcBorders>
            <w:shd w:val="clear" w:color="auto" w:fill="auto"/>
          </w:tcPr>
          <w:p w:rsidR="00284044">
            <w:pPr>
              <w:rPr>
                <w:sz w:val="10"/>
                <w:szCs w:val="10"/>
              </w:rPr>
            </w:pPr>
          </w:p>
        </w:tc>
      </w:tr>
      <w:tr>
        <w:tblPrEx>
          <w:tblW w:w="0" w:type="auto"/>
          <w:jc w:val="center"/>
          <w:tblLayout w:type="fixed"/>
          <w:tblCellMar>
            <w:top w:w="0" w:type="dxa"/>
            <w:left w:w="10" w:type="dxa"/>
            <w:bottom w:w="0" w:type="dxa"/>
            <w:right w:w="10" w:type="dxa"/>
          </w:tblCellMar>
          <w:tblLook w:val="0000"/>
        </w:tblPrEx>
        <w:trPr>
          <w:trHeight w:hRule="exact" w:val="326"/>
          <w:jc w:val="center"/>
        </w:trPr>
        <w:tc>
          <w:tcPr>
            <w:tcW w:w="413" w:type="dxa"/>
            <w:vMerge/>
            <w:tcBorders>
              <w:left w:val="single" w:sz="4" w:space="0" w:color="auto"/>
            </w:tcBorders>
            <w:shd w:val="clear" w:color="auto" w:fill="auto"/>
            <w:vAlign w:val="center"/>
          </w:tcPr>
          <w:p w:rsidR="00284044"/>
        </w:tc>
        <w:tc>
          <w:tcPr>
            <w:tcW w:w="384" w:type="dxa"/>
            <w:vMerge/>
            <w:tcBorders>
              <w:left w:val="single" w:sz="4" w:space="0" w:color="auto"/>
            </w:tcBorders>
            <w:shd w:val="clear" w:color="auto" w:fill="auto"/>
            <w:vAlign w:val="center"/>
          </w:tcPr>
          <w:p w:rsidR="00284044"/>
        </w:tc>
        <w:tc>
          <w:tcPr>
            <w:tcW w:w="1046" w:type="dxa"/>
            <w:tcBorders>
              <w:top w:val="single" w:sz="4" w:space="0" w:color="auto"/>
              <w:left w:val="single" w:sz="4" w:space="0" w:color="auto"/>
            </w:tcBorders>
            <w:shd w:val="clear" w:color="auto" w:fill="auto"/>
          </w:tcPr>
          <w:p w:rsidR="00284044">
            <w:pPr>
              <w:pStyle w:val="a7"/>
              <w:spacing w:line="240" w:lineRule="auto"/>
              <w:ind w:firstLine="440"/>
              <w:rPr>
                <w:sz w:val="22"/>
                <w:szCs w:val="22"/>
              </w:rPr>
            </w:pPr>
            <w:r>
              <w:rPr>
                <w:rFonts w:ascii="Times New Roman" w:eastAsia="Times New Roman" w:hAnsi="Times New Roman" w:cs="Times New Roman"/>
                <w:sz w:val="22"/>
                <w:szCs w:val="22"/>
              </w:rPr>
              <w:t>2</w:t>
            </w:r>
          </w:p>
        </w:tc>
        <w:tc>
          <w:tcPr>
            <w:tcW w:w="518" w:type="dxa"/>
            <w:tcBorders>
              <w:top w:val="single" w:sz="4" w:space="0" w:color="auto"/>
              <w:left w:val="single" w:sz="4" w:space="0" w:color="auto"/>
            </w:tcBorders>
            <w:shd w:val="clear" w:color="auto" w:fill="auto"/>
          </w:tcPr>
          <w:p w:rsidR="00284044">
            <w:pPr>
              <w:rPr>
                <w:sz w:val="10"/>
                <w:szCs w:val="10"/>
              </w:rPr>
            </w:pPr>
          </w:p>
        </w:tc>
        <w:tc>
          <w:tcPr>
            <w:tcW w:w="509" w:type="dxa"/>
            <w:tcBorders>
              <w:top w:val="single" w:sz="4" w:space="0" w:color="auto"/>
              <w:left w:val="single" w:sz="4" w:space="0" w:color="auto"/>
            </w:tcBorders>
            <w:shd w:val="clear" w:color="auto" w:fill="auto"/>
          </w:tcPr>
          <w:p w:rsidR="00284044">
            <w:pPr>
              <w:rPr>
                <w:sz w:val="10"/>
                <w:szCs w:val="10"/>
              </w:rPr>
            </w:pPr>
          </w:p>
        </w:tc>
        <w:tc>
          <w:tcPr>
            <w:tcW w:w="538" w:type="dxa"/>
            <w:tcBorders>
              <w:top w:val="single" w:sz="4" w:space="0" w:color="auto"/>
              <w:left w:val="single" w:sz="4" w:space="0" w:color="auto"/>
            </w:tcBorders>
            <w:shd w:val="clear" w:color="auto" w:fill="auto"/>
          </w:tcPr>
          <w:p w:rsidR="00284044">
            <w:pPr>
              <w:rPr>
                <w:sz w:val="10"/>
                <w:szCs w:val="10"/>
              </w:rPr>
            </w:pPr>
          </w:p>
        </w:tc>
        <w:tc>
          <w:tcPr>
            <w:tcW w:w="538" w:type="dxa"/>
            <w:gridSpan w:val="2"/>
            <w:tcBorders>
              <w:top w:val="single" w:sz="4" w:space="0" w:color="auto"/>
              <w:left w:val="single" w:sz="4" w:space="0" w:color="auto"/>
            </w:tcBorders>
            <w:shd w:val="clear" w:color="auto" w:fill="auto"/>
          </w:tcPr>
          <w:p w:rsidR="00284044">
            <w:pPr>
              <w:rPr>
                <w:sz w:val="10"/>
                <w:szCs w:val="10"/>
              </w:rPr>
            </w:pPr>
          </w:p>
        </w:tc>
        <w:tc>
          <w:tcPr>
            <w:tcW w:w="547"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tcBorders>
            <w:shd w:val="clear" w:color="auto" w:fill="auto"/>
          </w:tcPr>
          <w:p w:rsidR="00284044">
            <w:pPr>
              <w:rPr>
                <w:sz w:val="10"/>
                <w:szCs w:val="10"/>
              </w:rPr>
            </w:pPr>
          </w:p>
        </w:tc>
        <w:tc>
          <w:tcPr>
            <w:tcW w:w="605" w:type="dxa"/>
            <w:tcBorders>
              <w:top w:val="single" w:sz="4" w:space="0" w:color="auto"/>
              <w:left w:val="single" w:sz="4" w:space="0" w:color="auto"/>
            </w:tcBorders>
            <w:shd w:val="clear" w:color="auto" w:fill="auto"/>
          </w:tcPr>
          <w:p w:rsidR="00284044">
            <w:pPr>
              <w:rPr>
                <w:sz w:val="10"/>
                <w:szCs w:val="10"/>
              </w:rPr>
            </w:pPr>
          </w:p>
        </w:tc>
        <w:tc>
          <w:tcPr>
            <w:tcW w:w="576" w:type="dxa"/>
            <w:tcBorders>
              <w:top w:val="single" w:sz="4" w:space="0" w:color="auto"/>
              <w:left w:val="single" w:sz="4" w:space="0" w:color="auto"/>
            </w:tcBorders>
            <w:shd w:val="clear" w:color="auto" w:fill="auto"/>
          </w:tcPr>
          <w:p w:rsidR="00284044">
            <w:pPr>
              <w:rPr>
                <w:sz w:val="10"/>
                <w:szCs w:val="10"/>
              </w:rPr>
            </w:pPr>
          </w:p>
        </w:tc>
        <w:tc>
          <w:tcPr>
            <w:tcW w:w="518" w:type="dxa"/>
            <w:tcBorders>
              <w:top w:val="single" w:sz="4" w:space="0" w:color="auto"/>
              <w:left w:val="single" w:sz="4" w:space="0" w:color="auto"/>
            </w:tcBorders>
            <w:shd w:val="clear" w:color="auto" w:fill="auto"/>
          </w:tcPr>
          <w:p w:rsidR="00284044">
            <w:pPr>
              <w:rPr>
                <w:sz w:val="10"/>
                <w:szCs w:val="10"/>
              </w:rPr>
            </w:pPr>
          </w:p>
        </w:tc>
        <w:tc>
          <w:tcPr>
            <w:tcW w:w="461" w:type="dxa"/>
            <w:tcBorders>
              <w:top w:val="single" w:sz="4" w:space="0" w:color="auto"/>
              <w:left w:val="single" w:sz="4" w:space="0" w:color="auto"/>
            </w:tcBorders>
            <w:shd w:val="clear" w:color="auto" w:fill="auto"/>
          </w:tcPr>
          <w:p w:rsidR="00284044">
            <w:pPr>
              <w:rPr>
                <w:sz w:val="10"/>
                <w:szCs w:val="10"/>
              </w:rPr>
            </w:pPr>
          </w:p>
        </w:tc>
        <w:tc>
          <w:tcPr>
            <w:tcW w:w="538" w:type="dxa"/>
            <w:tcBorders>
              <w:top w:val="single" w:sz="4" w:space="0" w:color="auto"/>
              <w:left w:val="single" w:sz="4" w:space="0" w:color="auto"/>
            </w:tcBorders>
            <w:shd w:val="clear" w:color="auto" w:fill="auto"/>
          </w:tcPr>
          <w:p w:rsidR="00284044">
            <w:pPr>
              <w:rPr>
                <w:sz w:val="10"/>
                <w:szCs w:val="10"/>
              </w:rPr>
            </w:pPr>
          </w:p>
        </w:tc>
        <w:tc>
          <w:tcPr>
            <w:tcW w:w="518" w:type="dxa"/>
            <w:tcBorders>
              <w:top w:val="single" w:sz="4" w:space="0" w:color="auto"/>
              <w:left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right w:val="single" w:sz="4" w:space="0" w:color="auto"/>
            </w:tcBorders>
            <w:shd w:val="clear" w:color="auto" w:fill="auto"/>
          </w:tcPr>
          <w:p w:rsidR="00284044">
            <w:pPr>
              <w:rPr>
                <w:sz w:val="10"/>
                <w:szCs w:val="10"/>
              </w:rPr>
            </w:pPr>
          </w:p>
        </w:tc>
      </w:tr>
      <w:tr>
        <w:tblPrEx>
          <w:tblW w:w="0" w:type="auto"/>
          <w:jc w:val="center"/>
          <w:tblLayout w:type="fixed"/>
          <w:tblCellMar>
            <w:top w:w="0" w:type="dxa"/>
            <w:left w:w="10" w:type="dxa"/>
            <w:bottom w:w="0" w:type="dxa"/>
            <w:right w:w="10" w:type="dxa"/>
          </w:tblCellMar>
          <w:tblLook w:val="0000"/>
        </w:tblPrEx>
        <w:trPr>
          <w:trHeight w:hRule="exact" w:val="346"/>
          <w:jc w:val="center"/>
        </w:trPr>
        <w:tc>
          <w:tcPr>
            <w:tcW w:w="413" w:type="dxa"/>
            <w:vMerge/>
            <w:tcBorders>
              <w:left w:val="single" w:sz="4" w:space="0" w:color="auto"/>
              <w:bottom w:val="single" w:sz="4" w:space="0" w:color="auto"/>
            </w:tcBorders>
            <w:shd w:val="clear" w:color="auto" w:fill="auto"/>
            <w:vAlign w:val="center"/>
          </w:tcPr>
          <w:p w:rsidR="00284044"/>
        </w:tc>
        <w:tc>
          <w:tcPr>
            <w:tcW w:w="384" w:type="dxa"/>
            <w:vMerge/>
            <w:tcBorders>
              <w:left w:val="single" w:sz="4" w:space="0" w:color="auto"/>
              <w:bottom w:val="single" w:sz="4" w:space="0" w:color="auto"/>
            </w:tcBorders>
            <w:shd w:val="clear" w:color="auto" w:fill="auto"/>
            <w:vAlign w:val="center"/>
          </w:tcPr>
          <w:p w:rsidR="00284044"/>
        </w:tc>
        <w:tc>
          <w:tcPr>
            <w:tcW w:w="1046" w:type="dxa"/>
            <w:tcBorders>
              <w:top w:val="single" w:sz="4" w:space="0" w:color="auto"/>
              <w:left w:val="single" w:sz="4" w:space="0" w:color="auto"/>
              <w:bottom w:val="single" w:sz="4" w:space="0" w:color="auto"/>
            </w:tcBorders>
            <w:shd w:val="clear" w:color="auto" w:fill="auto"/>
          </w:tcPr>
          <w:p w:rsidR="00284044">
            <w:pPr>
              <w:pStyle w:val="a7"/>
              <w:spacing w:line="240" w:lineRule="auto"/>
              <w:ind w:firstLine="440"/>
              <w:rPr>
                <w:sz w:val="22"/>
                <w:szCs w:val="22"/>
              </w:rPr>
            </w:pPr>
            <w:r>
              <w:rPr>
                <w:rFonts w:ascii="Times New Roman" w:eastAsia="Times New Roman" w:hAnsi="Times New Roman" w:cs="Times New Roman"/>
                <w:sz w:val="22"/>
                <w:szCs w:val="22"/>
              </w:rPr>
              <w:t>3</w:t>
            </w:r>
          </w:p>
        </w:tc>
        <w:tc>
          <w:tcPr>
            <w:tcW w:w="518" w:type="dxa"/>
            <w:tcBorders>
              <w:top w:val="single" w:sz="4" w:space="0" w:color="auto"/>
              <w:left w:val="single" w:sz="4" w:space="0" w:color="auto"/>
              <w:bottom w:val="single" w:sz="4" w:space="0" w:color="auto"/>
            </w:tcBorders>
            <w:shd w:val="clear" w:color="auto" w:fill="auto"/>
          </w:tcPr>
          <w:p w:rsidR="00284044">
            <w:pPr>
              <w:rPr>
                <w:sz w:val="10"/>
                <w:szCs w:val="10"/>
              </w:rPr>
            </w:pPr>
          </w:p>
        </w:tc>
        <w:tc>
          <w:tcPr>
            <w:tcW w:w="509" w:type="dxa"/>
            <w:tcBorders>
              <w:top w:val="single" w:sz="4" w:space="0" w:color="auto"/>
              <w:left w:val="single" w:sz="4" w:space="0" w:color="auto"/>
              <w:bottom w:val="single" w:sz="4" w:space="0" w:color="auto"/>
            </w:tcBorders>
            <w:shd w:val="clear" w:color="auto" w:fill="auto"/>
          </w:tcPr>
          <w:p w:rsidR="00284044">
            <w:pPr>
              <w:rPr>
                <w:sz w:val="10"/>
                <w:szCs w:val="10"/>
              </w:rPr>
            </w:pPr>
          </w:p>
        </w:tc>
        <w:tc>
          <w:tcPr>
            <w:tcW w:w="538" w:type="dxa"/>
            <w:tcBorders>
              <w:top w:val="single" w:sz="4" w:space="0" w:color="auto"/>
              <w:left w:val="single" w:sz="4" w:space="0" w:color="auto"/>
              <w:bottom w:val="single" w:sz="4" w:space="0" w:color="auto"/>
            </w:tcBorders>
            <w:shd w:val="clear" w:color="auto" w:fill="auto"/>
          </w:tcPr>
          <w:p w:rsidR="00284044">
            <w:pPr>
              <w:rPr>
                <w:sz w:val="10"/>
                <w:szCs w:val="10"/>
              </w:rPr>
            </w:pPr>
          </w:p>
        </w:tc>
        <w:tc>
          <w:tcPr>
            <w:tcW w:w="538" w:type="dxa"/>
            <w:gridSpan w:val="2"/>
            <w:tcBorders>
              <w:top w:val="single" w:sz="4" w:space="0" w:color="auto"/>
              <w:left w:val="single" w:sz="4" w:space="0" w:color="auto"/>
              <w:bottom w:val="single" w:sz="4" w:space="0" w:color="auto"/>
            </w:tcBorders>
            <w:shd w:val="clear" w:color="auto" w:fill="auto"/>
          </w:tcPr>
          <w:p w:rsidR="00284044">
            <w:pPr>
              <w:rPr>
                <w:sz w:val="10"/>
                <w:szCs w:val="10"/>
              </w:rPr>
            </w:pPr>
          </w:p>
        </w:tc>
        <w:tc>
          <w:tcPr>
            <w:tcW w:w="547" w:type="dxa"/>
            <w:tcBorders>
              <w:top w:val="single" w:sz="4" w:space="0" w:color="auto"/>
              <w:left w:val="single" w:sz="4" w:space="0" w:color="auto"/>
              <w:bottom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bottom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bottom w:val="single" w:sz="4" w:space="0" w:color="auto"/>
            </w:tcBorders>
            <w:shd w:val="clear" w:color="auto" w:fill="auto"/>
          </w:tcPr>
          <w:p w:rsidR="00284044">
            <w:pPr>
              <w:rPr>
                <w:sz w:val="10"/>
                <w:szCs w:val="10"/>
              </w:rPr>
            </w:pPr>
          </w:p>
        </w:tc>
        <w:tc>
          <w:tcPr>
            <w:tcW w:w="605" w:type="dxa"/>
            <w:tcBorders>
              <w:top w:val="single" w:sz="4" w:space="0" w:color="auto"/>
              <w:left w:val="single" w:sz="4" w:space="0" w:color="auto"/>
              <w:bottom w:val="single" w:sz="4" w:space="0" w:color="auto"/>
            </w:tcBorders>
            <w:shd w:val="clear" w:color="auto" w:fill="auto"/>
          </w:tcPr>
          <w:p w:rsidR="00284044">
            <w:pPr>
              <w:rPr>
                <w:sz w:val="10"/>
                <w:szCs w:val="10"/>
              </w:rPr>
            </w:pPr>
          </w:p>
        </w:tc>
        <w:tc>
          <w:tcPr>
            <w:tcW w:w="576" w:type="dxa"/>
            <w:tcBorders>
              <w:top w:val="single" w:sz="4" w:space="0" w:color="auto"/>
              <w:left w:val="single" w:sz="4" w:space="0" w:color="auto"/>
              <w:bottom w:val="single" w:sz="4" w:space="0" w:color="auto"/>
            </w:tcBorders>
            <w:shd w:val="clear" w:color="auto" w:fill="auto"/>
          </w:tcPr>
          <w:p w:rsidR="00284044">
            <w:pPr>
              <w:rPr>
                <w:sz w:val="10"/>
                <w:szCs w:val="10"/>
              </w:rPr>
            </w:pPr>
          </w:p>
        </w:tc>
        <w:tc>
          <w:tcPr>
            <w:tcW w:w="518" w:type="dxa"/>
            <w:tcBorders>
              <w:top w:val="single" w:sz="4" w:space="0" w:color="auto"/>
              <w:left w:val="single" w:sz="4" w:space="0" w:color="auto"/>
              <w:bottom w:val="single" w:sz="4" w:space="0" w:color="auto"/>
            </w:tcBorders>
            <w:shd w:val="clear" w:color="auto" w:fill="auto"/>
          </w:tcPr>
          <w:p w:rsidR="00284044">
            <w:pPr>
              <w:rPr>
                <w:sz w:val="10"/>
                <w:szCs w:val="10"/>
              </w:rPr>
            </w:pPr>
          </w:p>
        </w:tc>
        <w:tc>
          <w:tcPr>
            <w:tcW w:w="461" w:type="dxa"/>
            <w:tcBorders>
              <w:top w:val="single" w:sz="4" w:space="0" w:color="auto"/>
              <w:left w:val="single" w:sz="4" w:space="0" w:color="auto"/>
              <w:bottom w:val="single" w:sz="4" w:space="0" w:color="auto"/>
            </w:tcBorders>
            <w:shd w:val="clear" w:color="auto" w:fill="auto"/>
          </w:tcPr>
          <w:p w:rsidR="00284044">
            <w:pPr>
              <w:rPr>
                <w:sz w:val="10"/>
                <w:szCs w:val="10"/>
              </w:rPr>
            </w:pPr>
          </w:p>
        </w:tc>
        <w:tc>
          <w:tcPr>
            <w:tcW w:w="538" w:type="dxa"/>
            <w:tcBorders>
              <w:top w:val="single" w:sz="4" w:space="0" w:color="auto"/>
              <w:left w:val="single" w:sz="4" w:space="0" w:color="auto"/>
              <w:bottom w:val="single" w:sz="4" w:space="0" w:color="auto"/>
            </w:tcBorders>
            <w:shd w:val="clear" w:color="auto" w:fill="auto"/>
          </w:tcPr>
          <w:p w:rsidR="00284044">
            <w:pPr>
              <w:rPr>
                <w:sz w:val="10"/>
                <w:szCs w:val="10"/>
              </w:rPr>
            </w:pPr>
          </w:p>
        </w:tc>
        <w:tc>
          <w:tcPr>
            <w:tcW w:w="518" w:type="dxa"/>
            <w:tcBorders>
              <w:top w:val="single" w:sz="4" w:space="0" w:color="auto"/>
              <w:left w:val="single" w:sz="4" w:space="0" w:color="auto"/>
              <w:bottom w:val="single" w:sz="4" w:space="0" w:color="auto"/>
            </w:tcBorders>
            <w:shd w:val="clear" w:color="auto" w:fill="auto"/>
          </w:tcPr>
          <w:p w:rsidR="00284044">
            <w:pPr>
              <w:rPr>
                <w:sz w:val="10"/>
                <w:szCs w:val="1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rsidR="00284044">
            <w:pPr>
              <w:rPr>
                <w:sz w:val="10"/>
                <w:szCs w:val="10"/>
              </w:rPr>
            </w:pPr>
          </w:p>
        </w:tc>
      </w:tr>
    </w:tbl>
    <w:p>
      <w:pPr>
        <w:sectPr>
          <w:footerReference w:type="default" r:id="rId52"/>
          <w:footerReference w:type="first" r:id="rId53"/>
          <w:type w:val="nextPage"/>
          <w:pgSz w:w="11900" w:h="16840"/>
          <w:pgMar w:top="735" w:right="1089" w:bottom="315" w:left="1307" w:header="0" w:footer="3" w:gutter="0"/>
          <w:pgNumType w:start="30"/>
          <w:cols w:space="720"/>
          <w:noEndnote/>
          <w:titlePg w:val="0"/>
          <w:docGrid w:linePitch="360"/>
        </w:sectPr>
      </w:pPr>
    </w:p>
    <w:tbl>
      <w:tblPr>
        <w:tblStyle w:val="TableNormal"/>
        <w:tblOverlap w:val="never"/>
        <w:tblW w:w="0" w:type="auto"/>
        <w:tblLayout w:type="fixed"/>
        <w:tblCellMar>
          <w:top w:w="0" w:type="dxa"/>
          <w:left w:w="10" w:type="dxa"/>
          <w:bottom w:w="0" w:type="dxa"/>
          <w:right w:w="10" w:type="dxa"/>
        </w:tblCellMar>
        <w:tblLook w:val="0000"/>
      </w:tblPr>
      <w:tblGrid>
        <w:gridCol w:w="413"/>
        <w:gridCol w:w="211"/>
        <w:gridCol w:w="173"/>
        <w:gridCol w:w="586"/>
        <w:gridCol w:w="461"/>
        <w:gridCol w:w="518"/>
        <w:gridCol w:w="202"/>
        <w:gridCol w:w="307"/>
        <w:gridCol w:w="326"/>
        <w:gridCol w:w="211"/>
        <w:gridCol w:w="528"/>
        <w:gridCol w:w="557"/>
        <w:gridCol w:w="528"/>
        <w:gridCol w:w="538"/>
        <w:gridCol w:w="595"/>
        <w:gridCol w:w="557"/>
        <w:gridCol w:w="259"/>
        <w:gridCol w:w="278"/>
        <w:gridCol w:w="461"/>
        <w:gridCol w:w="538"/>
        <w:gridCol w:w="269"/>
        <w:gridCol w:w="250"/>
        <w:gridCol w:w="528"/>
      </w:tblGrid>
      <w:tr>
        <w:tblPrEx>
          <w:tblW w:w="0" w:type="auto"/>
          <w:tblLayout w:type="fixed"/>
          <w:tblCellMar>
            <w:top w:w="0" w:type="dxa"/>
            <w:left w:w="10" w:type="dxa"/>
            <w:bottom w:w="0" w:type="dxa"/>
            <w:right w:w="10" w:type="dxa"/>
          </w:tblCellMar>
          <w:tblLook w:val="0000"/>
        </w:tblPrEx>
        <w:trPr>
          <w:trHeight w:hRule="exact" w:val="336"/>
        </w:trPr>
        <w:tc>
          <w:tcPr>
            <w:tcW w:w="413" w:type="dxa"/>
            <w:vMerge w:val="restart"/>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384" w:type="dxa"/>
            <w:gridSpan w:val="2"/>
            <w:vMerge w:val="restart"/>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1047" w:type="dxa"/>
            <w:gridSpan w:val="2"/>
            <w:tcBorders>
              <w:top w:val="single" w:sz="4" w:space="0" w:color="auto"/>
              <w:left w:val="single" w:sz="4" w:space="0" w:color="auto"/>
            </w:tcBorders>
            <w:shd w:val="clear" w:color="auto" w:fill="auto"/>
            <w:vAlign w:val="bottom"/>
          </w:tcPr>
          <w:p w:rsidR="00284044">
            <w:pPr>
              <w:pStyle w:val="a7"/>
              <w:framePr w:w="9293" w:h="10954" w:hRule="atLeast" w:vSpace="269" w:wrap="notBeside" w:vAnchor="text" w:hAnchor="text" w:x="106" w:y="1"/>
              <w:spacing w:line="240" w:lineRule="auto"/>
              <w:ind w:firstLine="0"/>
              <w:jc w:val="center"/>
              <w:rPr>
                <w:sz w:val="22"/>
                <w:szCs w:val="22"/>
              </w:rPr>
            </w:pPr>
            <w:r>
              <w:rPr>
                <w:rFonts w:ascii="Times New Roman" w:eastAsia="Times New Roman" w:hAnsi="Times New Roman" w:cs="Times New Roman"/>
                <w:sz w:val="22"/>
                <w:szCs w:val="22"/>
              </w:rPr>
              <w:t>4</w:t>
            </w:r>
          </w:p>
        </w:tc>
        <w:tc>
          <w:tcPr>
            <w:tcW w:w="51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09"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7"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57"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95"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57"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7"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461"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19"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right w:val="single" w:sz="4" w:space="0" w:color="auto"/>
            </w:tcBorders>
            <w:shd w:val="clear" w:color="auto" w:fill="auto"/>
          </w:tcPr>
          <w:p w:rsidR="00284044">
            <w:pPr>
              <w:framePr w:w="9293" w:h="10954" w:hRule="atLeast" w:vSpace="269" w:wrap="notBeside" w:vAnchor="text" w:hAnchor="text" w:x="106" w:y="1"/>
              <w:rPr>
                <w:sz w:val="10"/>
                <w:szCs w:val="10"/>
              </w:rPr>
            </w:pPr>
          </w:p>
        </w:tc>
      </w:tr>
      <w:tr>
        <w:tblPrEx>
          <w:tblW w:w="0" w:type="auto"/>
          <w:tblLayout w:type="fixed"/>
          <w:tblCellMar>
            <w:top w:w="0" w:type="dxa"/>
            <w:left w:w="10" w:type="dxa"/>
            <w:bottom w:w="0" w:type="dxa"/>
            <w:right w:w="10" w:type="dxa"/>
          </w:tblCellMar>
          <w:tblLook w:val="0000"/>
        </w:tblPrEx>
        <w:trPr>
          <w:trHeight w:hRule="exact" w:val="326"/>
        </w:trPr>
        <w:tc>
          <w:tcPr>
            <w:tcW w:w="413" w:type="dxa"/>
            <w:vMerge/>
            <w:tcBorders>
              <w:left w:val="single" w:sz="4" w:space="0" w:color="auto"/>
            </w:tcBorders>
            <w:shd w:val="clear" w:color="auto" w:fill="auto"/>
          </w:tcPr>
          <w:p w:rsidR="00284044">
            <w:pPr>
              <w:framePr w:w="9293" w:h="10954" w:hRule="atLeast" w:vSpace="269" w:wrap="notBeside" w:vAnchor="text" w:hAnchor="text" w:x="106" w:y="1"/>
            </w:pPr>
          </w:p>
        </w:tc>
        <w:tc>
          <w:tcPr>
            <w:tcW w:w="384" w:type="dxa"/>
            <w:gridSpan w:val="2"/>
            <w:vMerge/>
            <w:tcBorders>
              <w:left w:val="single" w:sz="4" w:space="0" w:color="auto"/>
            </w:tcBorders>
            <w:shd w:val="clear" w:color="auto" w:fill="auto"/>
          </w:tcPr>
          <w:p w:rsidR="00284044">
            <w:pPr>
              <w:framePr w:w="9293" w:h="10954" w:hRule="atLeast" w:vSpace="269" w:wrap="notBeside" w:vAnchor="text" w:hAnchor="text" w:x="106" w:y="1"/>
            </w:pPr>
          </w:p>
        </w:tc>
        <w:tc>
          <w:tcPr>
            <w:tcW w:w="1047" w:type="dxa"/>
            <w:gridSpan w:val="2"/>
            <w:tcBorders>
              <w:top w:val="single" w:sz="4" w:space="0" w:color="auto"/>
              <w:left w:val="single" w:sz="4" w:space="0" w:color="auto"/>
            </w:tcBorders>
            <w:shd w:val="clear" w:color="auto" w:fill="auto"/>
          </w:tcPr>
          <w:p w:rsidR="00284044">
            <w:pPr>
              <w:pStyle w:val="a7"/>
              <w:framePr w:w="9293" w:h="10954" w:hRule="atLeast" w:vSpace="269" w:wrap="notBeside" w:vAnchor="text" w:hAnchor="text" w:x="106" w:y="1"/>
              <w:spacing w:line="240" w:lineRule="auto"/>
              <w:ind w:firstLine="0"/>
              <w:jc w:val="center"/>
              <w:rPr>
                <w:sz w:val="22"/>
                <w:szCs w:val="22"/>
              </w:rPr>
            </w:pPr>
            <w:r>
              <w:rPr>
                <w:rFonts w:ascii="Times New Roman" w:eastAsia="Times New Roman" w:hAnsi="Times New Roman" w:cs="Times New Roman"/>
                <w:sz w:val="22"/>
                <w:szCs w:val="22"/>
              </w:rPr>
              <w:t>5</w:t>
            </w:r>
          </w:p>
        </w:tc>
        <w:tc>
          <w:tcPr>
            <w:tcW w:w="51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09"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7"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57"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95"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57"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7"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461"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19"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right w:val="single" w:sz="4" w:space="0" w:color="auto"/>
            </w:tcBorders>
            <w:shd w:val="clear" w:color="auto" w:fill="auto"/>
          </w:tcPr>
          <w:p w:rsidR="00284044">
            <w:pPr>
              <w:framePr w:w="9293" w:h="10954" w:hRule="atLeast" w:vSpace="269" w:wrap="notBeside" w:vAnchor="text" w:hAnchor="text" w:x="106" w:y="1"/>
              <w:rPr>
                <w:sz w:val="10"/>
                <w:szCs w:val="10"/>
              </w:rPr>
            </w:pPr>
          </w:p>
        </w:tc>
      </w:tr>
      <w:tr>
        <w:tblPrEx>
          <w:tblW w:w="0" w:type="auto"/>
          <w:tblLayout w:type="fixed"/>
          <w:tblCellMar>
            <w:top w:w="0" w:type="dxa"/>
            <w:left w:w="10" w:type="dxa"/>
            <w:bottom w:w="0" w:type="dxa"/>
            <w:right w:w="10" w:type="dxa"/>
          </w:tblCellMar>
          <w:tblLook w:val="0000"/>
        </w:tblPrEx>
        <w:trPr>
          <w:trHeight w:hRule="exact" w:val="326"/>
        </w:trPr>
        <w:tc>
          <w:tcPr>
            <w:tcW w:w="413" w:type="dxa"/>
            <w:vMerge/>
            <w:tcBorders>
              <w:left w:val="single" w:sz="4" w:space="0" w:color="auto"/>
            </w:tcBorders>
            <w:shd w:val="clear" w:color="auto" w:fill="auto"/>
          </w:tcPr>
          <w:p w:rsidR="00284044">
            <w:pPr>
              <w:framePr w:w="9293" w:h="10954" w:hRule="atLeast" w:vSpace="269" w:wrap="notBeside" w:vAnchor="text" w:hAnchor="text" w:x="106" w:y="1"/>
            </w:pPr>
          </w:p>
        </w:tc>
        <w:tc>
          <w:tcPr>
            <w:tcW w:w="384" w:type="dxa"/>
            <w:gridSpan w:val="2"/>
            <w:vMerge/>
            <w:tcBorders>
              <w:left w:val="single" w:sz="4" w:space="0" w:color="auto"/>
            </w:tcBorders>
            <w:shd w:val="clear" w:color="auto" w:fill="auto"/>
          </w:tcPr>
          <w:p w:rsidR="00284044">
            <w:pPr>
              <w:framePr w:w="9293" w:h="10954" w:hRule="atLeast" w:vSpace="269" w:wrap="notBeside" w:vAnchor="text" w:hAnchor="text" w:x="106" w:y="1"/>
            </w:pPr>
          </w:p>
        </w:tc>
        <w:tc>
          <w:tcPr>
            <w:tcW w:w="1047" w:type="dxa"/>
            <w:gridSpan w:val="2"/>
            <w:tcBorders>
              <w:top w:val="single" w:sz="4" w:space="0" w:color="auto"/>
              <w:left w:val="single" w:sz="4" w:space="0" w:color="auto"/>
            </w:tcBorders>
            <w:shd w:val="clear" w:color="auto" w:fill="auto"/>
            <w:vAlign w:val="bottom"/>
          </w:tcPr>
          <w:p w:rsidR="00284044">
            <w:pPr>
              <w:pStyle w:val="a7"/>
              <w:framePr w:w="9293" w:h="10954" w:hRule="atLeast" w:vSpace="269" w:wrap="notBeside" w:vAnchor="text" w:hAnchor="text" w:x="106" w:y="1"/>
              <w:spacing w:line="240" w:lineRule="auto"/>
              <w:ind w:firstLine="440"/>
              <w:rPr>
                <w:sz w:val="22"/>
                <w:szCs w:val="22"/>
              </w:rPr>
            </w:pPr>
            <w:r>
              <w:rPr>
                <w:rFonts w:ascii="Times New Roman" w:eastAsia="Times New Roman" w:hAnsi="Times New Roman" w:cs="Times New Roman"/>
                <w:sz w:val="22"/>
                <w:szCs w:val="22"/>
              </w:rPr>
              <w:t>6</w:t>
            </w:r>
          </w:p>
        </w:tc>
        <w:tc>
          <w:tcPr>
            <w:tcW w:w="51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09"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7"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57"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95"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57"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7"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461"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19"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right w:val="single" w:sz="4" w:space="0" w:color="auto"/>
            </w:tcBorders>
            <w:shd w:val="clear" w:color="auto" w:fill="auto"/>
          </w:tcPr>
          <w:p w:rsidR="00284044">
            <w:pPr>
              <w:framePr w:w="9293" w:h="10954" w:hRule="atLeast" w:vSpace="269" w:wrap="notBeside" w:vAnchor="text" w:hAnchor="text" w:x="106" w:y="1"/>
              <w:rPr>
                <w:sz w:val="10"/>
                <w:szCs w:val="10"/>
              </w:rPr>
            </w:pPr>
          </w:p>
        </w:tc>
      </w:tr>
      <w:tr>
        <w:tblPrEx>
          <w:tblW w:w="0" w:type="auto"/>
          <w:tblLayout w:type="fixed"/>
          <w:tblCellMar>
            <w:top w:w="0" w:type="dxa"/>
            <w:left w:w="10" w:type="dxa"/>
            <w:bottom w:w="0" w:type="dxa"/>
            <w:right w:w="10" w:type="dxa"/>
          </w:tblCellMar>
          <w:tblLook w:val="0000"/>
        </w:tblPrEx>
        <w:trPr>
          <w:trHeight w:hRule="exact" w:val="326"/>
        </w:trPr>
        <w:tc>
          <w:tcPr>
            <w:tcW w:w="413" w:type="dxa"/>
            <w:vMerge/>
            <w:tcBorders>
              <w:left w:val="single" w:sz="4" w:space="0" w:color="auto"/>
            </w:tcBorders>
            <w:shd w:val="clear" w:color="auto" w:fill="auto"/>
          </w:tcPr>
          <w:p w:rsidR="00284044">
            <w:pPr>
              <w:framePr w:w="9293" w:h="10954" w:hRule="atLeast" w:vSpace="269" w:wrap="notBeside" w:vAnchor="text" w:hAnchor="text" w:x="106" w:y="1"/>
            </w:pPr>
          </w:p>
        </w:tc>
        <w:tc>
          <w:tcPr>
            <w:tcW w:w="384" w:type="dxa"/>
            <w:gridSpan w:val="2"/>
            <w:vMerge w:val="restart"/>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322" w:lineRule="exact"/>
              <w:ind w:firstLine="0"/>
              <w:jc w:val="center"/>
            </w:pPr>
            <w:r>
              <w:t>右</w:t>
            </w:r>
            <w:r>
              <w:t>或</w:t>
            </w:r>
            <w:r>
              <w:t>卜</w:t>
            </w:r>
          </w:p>
        </w:tc>
        <w:tc>
          <w:tcPr>
            <w:tcW w:w="1047" w:type="dxa"/>
            <w:gridSpan w:val="2"/>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240" w:lineRule="auto"/>
              <w:ind w:firstLine="0"/>
              <w:jc w:val="center"/>
              <w:rPr>
                <w:sz w:val="22"/>
                <w:szCs w:val="22"/>
              </w:rPr>
            </w:pPr>
            <w:r>
              <w:rPr>
                <w:rFonts w:ascii="Times New Roman" w:eastAsia="Times New Roman" w:hAnsi="Times New Roman" w:cs="Times New Roman"/>
                <w:sz w:val="22"/>
                <w:szCs w:val="22"/>
              </w:rPr>
              <w:t>1</w:t>
            </w:r>
          </w:p>
        </w:tc>
        <w:tc>
          <w:tcPr>
            <w:tcW w:w="51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09"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7"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57"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95"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57"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7"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461"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19"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right w:val="single" w:sz="4" w:space="0" w:color="auto"/>
            </w:tcBorders>
            <w:shd w:val="clear" w:color="auto" w:fill="auto"/>
          </w:tcPr>
          <w:p w:rsidR="00284044">
            <w:pPr>
              <w:framePr w:w="9293" w:h="10954" w:hRule="atLeast" w:vSpace="269" w:wrap="notBeside" w:vAnchor="text" w:hAnchor="text" w:x="106" w:y="1"/>
              <w:rPr>
                <w:sz w:val="10"/>
                <w:szCs w:val="10"/>
              </w:rPr>
            </w:pPr>
          </w:p>
        </w:tc>
      </w:tr>
      <w:tr>
        <w:tblPrEx>
          <w:tblW w:w="0" w:type="auto"/>
          <w:tblLayout w:type="fixed"/>
          <w:tblCellMar>
            <w:top w:w="0" w:type="dxa"/>
            <w:left w:w="10" w:type="dxa"/>
            <w:bottom w:w="0" w:type="dxa"/>
            <w:right w:w="10" w:type="dxa"/>
          </w:tblCellMar>
          <w:tblLook w:val="0000"/>
        </w:tblPrEx>
        <w:trPr>
          <w:trHeight w:hRule="exact" w:val="326"/>
        </w:trPr>
        <w:tc>
          <w:tcPr>
            <w:tcW w:w="413" w:type="dxa"/>
            <w:vMerge/>
            <w:tcBorders>
              <w:left w:val="single" w:sz="4" w:space="0" w:color="auto"/>
            </w:tcBorders>
            <w:shd w:val="clear" w:color="auto" w:fill="auto"/>
          </w:tcPr>
          <w:p w:rsidR="00284044">
            <w:pPr>
              <w:framePr w:w="9293" w:h="10954" w:hRule="atLeast" w:vSpace="269" w:wrap="notBeside" w:vAnchor="text" w:hAnchor="text" w:x="106" w:y="1"/>
            </w:pPr>
          </w:p>
        </w:tc>
        <w:tc>
          <w:tcPr>
            <w:tcW w:w="384" w:type="dxa"/>
            <w:gridSpan w:val="2"/>
            <w:vMerge/>
            <w:tcBorders>
              <w:left w:val="single" w:sz="4" w:space="0" w:color="auto"/>
            </w:tcBorders>
            <w:shd w:val="clear" w:color="auto" w:fill="auto"/>
            <w:vAlign w:val="center"/>
          </w:tcPr>
          <w:p w:rsidR="00284044">
            <w:pPr>
              <w:framePr w:w="9293" w:h="10954" w:hRule="atLeast" w:vSpace="269" w:wrap="notBeside" w:vAnchor="text" w:hAnchor="text" w:x="106" w:y="1"/>
            </w:pPr>
          </w:p>
        </w:tc>
        <w:tc>
          <w:tcPr>
            <w:tcW w:w="1047" w:type="dxa"/>
            <w:gridSpan w:val="2"/>
            <w:tcBorders>
              <w:top w:val="single" w:sz="4" w:space="0" w:color="auto"/>
              <w:left w:val="single" w:sz="4" w:space="0" w:color="auto"/>
            </w:tcBorders>
            <w:shd w:val="clear" w:color="auto" w:fill="auto"/>
          </w:tcPr>
          <w:p w:rsidR="00284044">
            <w:pPr>
              <w:pStyle w:val="a7"/>
              <w:framePr w:w="9293" w:h="10954" w:hRule="atLeast" w:vSpace="269" w:wrap="notBeside" w:vAnchor="text" w:hAnchor="text" w:x="106" w:y="1"/>
              <w:spacing w:line="240" w:lineRule="auto"/>
              <w:ind w:firstLine="440"/>
              <w:rPr>
                <w:sz w:val="22"/>
                <w:szCs w:val="22"/>
              </w:rPr>
            </w:pPr>
            <w:r>
              <w:rPr>
                <w:rFonts w:ascii="Times New Roman" w:eastAsia="Times New Roman" w:hAnsi="Times New Roman" w:cs="Times New Roman"/>
                <w:sz w:val="22"/>
                <w:szCs w:val="22"/>
              </w:rPr>
              <w:t>2</w:t>
            </w:r>
          </w:p>
        </w:tc>
        <w:tc>
          <w:tcPr>
            <w:tcW w:w="51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09"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7"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57"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95"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57"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7"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461"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19"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right w:val="single" w:sz="4" w:space="0" w:color="auto"/>
            </w:tcBorders>
            <w:shd w:val="clear" w:color="auto" w:fill="auto"/>
          </w:tcPr>
          <w:p w:rsidR="00284044">
            <w:pPr>
              <w:framePr w:w="9293" w:h="10954" w:hRule="atLeast" w:vSpace="269" w:wrap="notBeside" w:vAnchor="text" w:hAnchor="text" w:x="106" w:y="1"/>
              <w:rPr>
                <w:sz w:val="10"/>
                <w:szCs w:val="10"/>
              </w:rPr>
            </w:pPr>
          </w:p>
        </w:tc>
      </w:tr>
      <w:tr>
        <w:tblPrEx>
          <w:tblW w:w="0" w:type="auto"/>
          <w:tblLayout w:type="fixed"/>
          <w:tblCellMar>
            <w:top w:w="0" w:type="dxa"/>
            <w:left w:w="10" w:type="dxa"/>
            <w:bottom w:w="0" w:type="dxa"/>
            <w:right w:w="10" w:type="dxa"/>
          </w:tblCellMar>
          <w:tblLook w:val="0000"/>
        </w:tblPrEx>
        <w:trPr>
          <w:trHeight w:hRule="exact" w:val="326"/>
        </w:trPr>
        <w:tc>
          <w:tcPr>
            <w:tcW w:w="413" w:type="dxa"/>
            <w:vMerge/>
            <w:tcBorders>
              <w:left w:val="single" w:sz="4" w:space="0" w:color="auto"/>
            </w:tcBorders>
            <w:shd w:val="clear" w:color="auto" w:fill="auto"/>
          </w:tcPr>
          <w:p w:rsidR="00284044">
            <w:pPr>
              <w:framePr w:w="9293" w:h="10954" w:hRule="atLeast" w:vSpace="269" w:wrap="notBeside" w:vAnchor="text" w:hAnchor="text" w:x="106" w:y="1"/>
            </w:pPr>
          </w:p>
        </w:tc>
        <w:tc>
          <w:tcPr>
            <w:tcW w:w="384" w:type="dxa"/>
            <w:gridSpan w:val="2"/>
            <w:vMerge/>
            <w:tcBorders>
              <w:left w:val="single" w:sz="4" w:space="0" w:color="auto"/>
            </w:tcBorders>
            <w:shd w:val="clear" w:color="auto" w:fill="auto"/>
            <w:vAlign w:val="center"/>
          </w:tcPr>
          <w:p w:rsidR="00284044">
            <w:pPr>
              <w:framePr w:w="9293" w:h="10954" w:hRule="atLeast" w:vSpace="269" w:wrap="notBeside" w:vAnchor="text" w:hAnchor="text" w:x="106" w:y="1"/>
            </w:pPr>
          </w:p>
        </w:tc>
        <w:tc>
          <w:tcPr>
            <w:tcW w:w="1047" w:type="dxa"/>
            <w:gridSpan w:val="2"/>
            <w:tcBorders>
              <w:top w:val="single" w:sz="4" w:space="0" w:color="auto"/>
              <w:left w:val="single" w:sz="4" w:space="0" w:color="auto"/>
            </w:tcBorders>
            <w:shd w:val="clear" w:color="auto" w:fill="auto"/>
          </w:tcPr>
          <w:p w:rsidR="00284044">
            <w:pPr>
              <w:pStyle w:val="a7"/>
              <w:framePr w:w="9293" w:h="10954" w:hRule="atLeast" w:vSpace="269" w:wrap="notBeside" w:vAnchor="text" w:hAnchor="text" w:x="106" w:y="1"/>
              <w:spacing w:line="240" w:lineRule="auto"/>
              <w:ind w:firstLine="440"/>
              <w:rPr>
                <w:sz w:val="22"/>
                <w:szCs w:val="22"/>
              </w:rPr>
            </w:pPr>
            <w:r>
              <w:rPr>
                <w:rFonts w:ascii="Times New Roman" w:eastAsia="Times New Roman" w:hAnsi="Times New Roman" w:cs="Times New Roman"/>
                <w:sz w:val="22"/>
                <w:szCs w:val="22"/>
              </w:rPr>
              <w:t>3</w:t>
            </w:r>
          </w:p>
        </w:tc>
        <w:tc>
          <w:tcPr>
            <w:tcW w:w="51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09"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7"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57"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95"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57"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7"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461"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19"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right w:val="single" w:sz="4" w:space="0" w:color="auto"/>
            </w:tcBorders>
            <w:shd w:val="clear" w:color="auto" w:fill="auto"/>
          </w:tcPr>
          <w:p w:rsidR="00284044">
            <w:pPr>
              <w:framePr w:w="9293" w:h="10954" w:hRule="atLeast" w:vSpace="269" w:wrap="notBeside" w:vAnchor="text" w:hAnchor="text" w:x="106" w:y="1"/>
              <w:rPr>
                <w:sz w:val="10"/>
                <w:szCs w:val="10"/>
              </w:rPr>
            </w:pPr>
          </w:p>
        </w:tc>
      </w:tr>
      <w:tr>
        <w:tblPrEx>
          <w:tblW w:w="0" w:type="auto"/>
          <w:tblLayout w:type="fixed"/>
          <w:tblCellMar>
            <w:top w:w="0" w:type="dxa"/>
            <w:left w:w="10" w:type="dxa"/>
            <w:bottom w:w="0" w:type="dxa"/>
            <w:right w:w="10" w:type="dxa"/>
          </w:tblCellMar>
          <w:tblLook w:val="0000"/>
        </w:tblPrEx>
        <w:trPr>
          <w:trHeight w:hRule="exact" w:val="326"/>
        </w:trPr>
        <w:tc>
          <w:tcPr>
            <w:tcW w:w="413" w:type="dxa"/>
            <w:vMerge/>
            <w:tcBorders>
              <w:left w:val="single" w:sz="4" w:space="0" w:color="auto"/>
            </w:tcBorders>
            <w:shd w:val="clear" w:color="auto" w:fill="auto"/>
          </w:tcPr>
          <w:p w:rsidR="00284044">
            <w:pPr>
              <w:framePr w:w="9293" w:h="10954" w:hRule="atLeast" w:vSpace="269" w:wrap="notBeside" w:vAnchor="text" w:hAnchor="text" w:x="106" w:y="1"/>
            </w:pPr>
          </w:p>
        </w:tc>
        <w:tc>
          <w:tcPr>
            <w:tcW w:w="384" w:type="dxa"/>
            <w:gridSpan w:val="2"/>
            <w:vMerge/>
            <w:tcBorders>
              <w:left w:val="single" w:sz="4" w:space="0" w:color="auto"/>
            </w:tcBorders>
            <w:shd w:val="clear" w:color="auto" w:fill="auto"/>
            <w:vAlign w:val="center"/>
          </w:tcPr>
          <w:p w:rsidR="00284044">
            <w:pPr>
              <w:framePr w:w="9293" w:h="10954" w:hRule="atLeast" w:vSpace="269" w:wrap="notBeside" w:vAnchor="text" w:hAnchor="text" w:x="106" w:y="1"/>
            </w:pPr>
          </w:p>
        </w:tc>
        <w:tc>
          <w:tcPr>
            <w:tcW w:w="1047" w:type="dxa"/>
            <w:gridSpan w:val="2"/>
            <w:tcBorders>
              <w:top w:val="single" w:sz="4" w:space="0" w:color="auto"/>
              <w:left w:val="single" w:sz="4" w:space="0" w:color="auto"/>
            </w:tcBorders>
            <w:shd w:val="clear" w:color="auto" w:fill="auto"/>
          </w:tcPr>
          <w:p w:rsidR="00284044">
            <w:pPr>
              <w:pStyle w:val="a7"/>
              <w:framePr w:w="9293" w:h="10954" w:hRule="atLeast" w:vSpace="269" w:wrap="notBeside" w:vAnchor="text" w:hAnchor="text" w:x="106" w:y="1"/>
              <w:spacing w:line="240" w:lineRule="auto"/>
              <w:ind w:firstLine="440"/>
              <w:rPr>
                <w:sz w:val="22"/>
                <w:szCs w:val="22"/>
              </w:rPr>
            </w:pPr>
            <w:r>
              <w:rPr>
                <w:rFonts w:ascii="Times New Roman" w:eastAsia="Times New Roman" w:hAnsi="Times New Roman" w:cs="Times New Roman"/>
                <w:sz w:val="22"/>
                <w:szCs w:val="22"/>
              </w:rPr>
              <w:t>4</w:t>
            </w:r>
          </w:p>
        </w:tc>
        <w:tc>
          <w:tcPr>
            <w:tcW w:w="51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09"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7"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57"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95"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57"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7"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461"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19"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right w:val="single" w:sz="4" w:space="0" w:color="auto"/>
            </w:tcBorders>
            <w:shd w:val="clear" w:color="auto" w:fill="auto"/>
          </w:tcPr>
          <w:p w:rsidR="00284044">
            <w:pPr>
              <w:framePr w:w="9293" w:h="10954" w:hRule="atLeast" w:vSpace="269" w:wrap="notBeside" w:vAnchor="text" w:hAnchor="text" w:x="106" w:y="1"/>
              <w:rPr>
                <w:sz w:val="10"/>
                <w:szCs w:val="10"/>
              </w:rPr>
            </w:pPr>
          </w:p>
        </w:tc>
      </w:tr>
      <w:tr>
        <w:tblPrEx>
          <w:tblW w:w="0" w:type="auto"/>
          <w:tblLayout w:type="fixed"/>
          <w:tblCellMar>
            <w:top w:w="0" w:type="dxa"/>
            <w:left w:w="10" w:type="dxa"/>
            <w:bottom w:w="0" w:type="dxa"/>
            <w:right w:w="10" w:type="dxa"/>
          </w:tblCellMar>
          <w:tblLook w:val="0000"/>
        </w:tblPrEx>
        <w:trPr>
          <w:trHeight w:hRule="exact" w:val="326"/>
        </w:trPr>
        <w:tc>
          <w:tcPr>
            <w:tcW w:w="413" w:type="dxa"/>
            <w:vMerge/>
            <w:tcBorders>
              <w:left w:val="single" w:sz="4" w:space="0" w:color="auto"/>
            </w:tcBorders>
            <w:shd w:val="clear" w:color="auto" w:fill="auto"/>
          </w:tcPr>
          <w:p w:rsidR="00284044">
            <w:pPr>
              <w:framePr w:w="9293" w:h="10954" w:hRule="atLeast" w:vSpace="269" w:wrap="notBeside" w:vAnchor="text" w:hAnchor="text" w:x="106" w:y="1"/>
            </w:pPr>
          </w:p>
        </w:tc>
        <w:tc>
          <w:tcPr>
            <w:tcW w:w="384" w:type="dxa"/>
            <w:gridSpan w:val="2"/>
            <w:vMerge/>
            <w:tcBorders>
              <w:left w:val="single" w:sz="4" w:space="0" w:color="auto"/>
            </w:tcBorders>
            <w:shd w:val="clear" w:color="auto" w:fill="auto"/>
            <w:vAlign w:val="center"/>
          </w:tcPr>
          <w:p w:rsidR="00284044">
            <w:pPr>
              <w:framePr w:w="9293" w:h="10954" w:hRule="atLeast" w:vSpace="269" w:wrap="notBeside" w:vAnchor="text" w:hAnchor="text" w:x="106" w:y="1"/>
            </w:pPr>
          </w:p>
        </w:tc>
        <w:tc>
          <w:tcPr>
            <w:tcW w:w="1047" w:type="dxa"/>
            <w:gridSpan w:val="2"/>
            <w:tcBorders>
              <w:top w:val="single" w:sz="4" w:space="0" w:color="auto"/>
              <w:left w:val="single" w:sz="4" w:space="0" w:color="auto"/>
            </w:tcBorders>
            <w:shd w:val="clear" w:color="auto" w:fill="auto"/>
          </w:tcPr>
          <w:p w:rsidR="00284044">
            <w:pPr>
              <w:pStyle w:val="a7"/>
              <w:framePr w:w="9293" w:h="10954" w:hRule="atLeast" w:vSpace="269" w:wrap="notBeside" w:vAnchor="text" w:hAnchor="text" w:x="106" w:y="1"/>
              <w:spacing w:line="240" w:lineRule="auto"/>
              <w:ind w:firstLine="440"/>
              <w:rPr>
                <w:sz w:val="22"/>
                <w:szCs w:val="22"/>
              </w:rPr>
            </w:pPr>
            <w:r>
              <w:rPr>
                <w:rFonts w:ascii="Times New Roman" w:eastAsia="Times New Roman" w:hAnsi="Times New Roman" w:cs="Times New Roman"/>
                <w:sz w:val="22"/>
                <w:szCs w:val="22"/>
              </w:rPr>
              <w:t>5</w:t>
            </w:r>
          </w:p>
        </w:tc>
        <w:tc>
          <w:tcPr>
            <w:tcW w:w="51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09"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7"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57"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95"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57"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7"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461"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19"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right w:val="single" w:sz="4" w:space="0" w:color="auto"/>
            </w:tcBorders>
            <w:shd w:val="clear" w:color="auto" w:fill="auto"/>
          </w:tcPr>
          <w:p w:rsidR="00284044">
            <w:pPr>
              <w:framePr w:w="9293" w:h="10954" w:hRule="atLeast" w:vSpace="269" w:wrap="notBeside" w:vAnchor="text" w:hAnchor="text" w:x="106" w:y="1"/>
              <w:rPr>
                <w:sz w:val="10"/>
                <w:szCs w:val="10"/>
              </w:rPr>
            </w:pPr>
          </w:p>
        </w:tc>
      </w:tr>
      <w:tr>
        <w:tblPrEx>
          <w:tblW w:w="0" w:type="auto"/>
          <w:tblLayout w:type="fixed"/>
          <w:tblCellMar>
            <w:top w:w="0" w:type="dxa"/>
            <w:left w:w="10" w:type="dxa"/>
            <w:bottom w:w="0" w:type="dxa"/>
            <w:right w:w="10" w:type="dxa"/>
          </w:tblCellMar>
          <w:tblLook w:val="0000"/>
        </w:tblPrEx>
        <w:trPr>
          <w:trHeight w:hRule="exact" w:val="326"/>
        </w:trPr>
        <w:tc>
          <w:tcPr>
            <w:tcW w:w="413" w:type="dxa"/>
            <w:vMerge/>
            <w:tcBorders>
              <w:left w:val="single" w:sz="4" w:space="0" w:color="auto"/>
            </w:tcBorders>
            <w:shd w:val="clear" w:color="auto" w:fill="auto"/>
          </w:tcPr>
          <w:p w:rsidR="00284044">
            <w:pPr>
              <w:framePr w:w="9293" w:h="10954" w:hRule="atLeast" w:vSpace="269" w:wrap="notBeside" w:vAnchor="text" w:hAnchor="text" w:x="106" w:y="1"/>
            </w:pPr>
          </w:p>
        </w:tc>
        <w:tc>
          <w:tcPr>
            <w:tcW w:w="384" w:type="dxa"/>
            <w:gridSpan w:val="2"/>
            <w:vMerge/>
            <w:tcBorders>
              <w:left w:val="single" w:sz="4" w:space="0" w:color="auto"/>
            </w:tcBorders>
            <w:shd w:val="clear" w:color="auto" w:fill="auto"/>
            <w:vAlign w:val="center"/>
          </w:tcPr>
          <w:p w:rsidR="00284044">
            <w:pPr>
              <w:framePr w:w="9293" w:h="10954" w:hRule="atLeast" w:vSpace="269" w:wrap="notBeside" w:vAnchor="text" w:hAnchor="text" w:x="106" w:y="1"/>
            </w:pPr>
          </w:p>
        </w:tc>
        <w:tc>
          <w:tcPr>
            <w:tcW w:w="1047" w:type="dxa"/>
            <w:gridSpan w:val="2"/>
            <w:tcBorders>
              <w:top w:val="single" w:sz="4" w:space="0" w:color="auto"/>
              <w:left w:val="single" w:sz="4" w:space="0" w:color="auto"/>
            </w:tcBorders>
            <w:shd w:val="clear" w:color="auto" w:fill="auto"/>
          </w:tcPr>
          <w:p w:rsidR="00284044">
            <w:pPr>
              <w:pStyle w:val="a7"/>
              <w:framePr w:w="9293" w:h="10954" w:hRule="atLeast" w:vSpace="269" w:wrap="notBeside" w:vAnchor="text" w:hAnchor="text" w:x="106" w:y="1"/>
              <w:spacing w:line="240" w:lineRule="auto"/>
              <w:ind w:firstLine="440"/>
              <w:rPr>
                <w:sz w:val="22"/>
                <w:szCs w:val="22"/>
              </w:rPr>
            </w:pPr>
            <w:r>
              <w:rPr>
                <w:rFonts w:ascii="Times New Roman" w:eastAsia="Times New Roman" w:hAnsi="Times New Roman" w:cs="Times New Roman"/>
                <w:sz w:val="22"/>
                <w:szCs w:val="22"/>
              </w:rPr>
              <w:t>6</w:t>
            </w:r>
          </w:p>
        </w:tc>
        <w:tc>
          <w:tcPr>
            <w:tcW w:w="51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09"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7"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57"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95"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57"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7"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461"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19"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right w:val="single" w:sz="4" w:space="0" w:color="auto"/>
            </w:tcBorders>
            <w:shd w:val="clear" w:color="auto" w:fill="auto"/>
          </w:tcPr>
          <w:p w:rsidR="00284044">
            <w:pPr>
              <w:framePr w:w="9293" w:h="10954" w:hRule="atLeast" w:vSpace="269" w:wrap="notBeside" w:vAnchor="text" w:hAnchor="text" w:x="106" w:y="1"/>
              <w:rPr>
                <w:sz w:val="10"/>
                <w:szCs w:val="10"/>
              </w:rPr>
            </w:pPr>
          </w:p>
        </w:tc>
      </w:tr>
      <w:tr>
        <w:tblPrEx>
          <w:tblW w:w="0" w:type="auto"/>
          <w:tblLayout w:type="fixed"/>
          <w:tblCellMar>
            <w:top w:w="0" w:type="dxa"/>
            <w:left w:w="10" w:type="dxa"/>
            <w:bottom w:w="0" w:type="dxa"/>
            <w:right w:w="10" w:type="dxa"/>
          </w:tblCellMar>
          <w:tblLook w:val="0000"/>
        </w:tblPrEx>
        <w:trPr>
          <w:trHeight w:hRule="exact" w:val="643"/>
        </w:trPr>
        <w:tc>
          <w:tcPr>
            <w:tcW w:w="797" w:type="dxa"/>
            <w:gridSpan w:val="3"/>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240" w:lineRule="auto"/>
              <w:ind w:firstLine="0"/>
            </w:pPr>
            <w:r>
              <w:t>地地</w:t>
            </w:r>
          </w:p>
        </w:tc>
        <w:tc>
          <w:tcPr>
            <w:tcW w:w="586" w:type="dxa"/>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307" w:lineRule="exact"/>
              <w:ind w:firstLine="0"/>
              <w:jc w:val="center"/>
            </w:pPr>
            <w:r>
              <w:t>线</w:t>
            </w:r>
            <w:r>
              <w:t>别</w:t>
            </w:r>
          </w:p>
        </w:tc>
        <w:tc>
          <w:tcPr>
            <w:tcW w:w="461"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18" w:type="dxa"/>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240" w:lineRule="auto"/>
              <w:ind w:firstLine="0"/>
              <w:jc w:val="center"/>
              <w:rPr>
                <w:sz w:val="24"/>
                <w:szCs w:val="24"/>
              </w:rPr>
            </w:pPr>
            <w:r>
              <w:rPr>
                <w:rFonts w:ascii="Times New Roman" w:eastAsia="Times New Roman" w:hAnsi="Times New Roman" w:cs="Times New Roman"/>
                <w:b/>
                <w:bCs/>
                <w:sz w:val="24"/>
                <w:szCs w:val="24"/>
                <w:lang w:val="en-US" w:eastAsia="en-US" w:bidi="en-US"/>
              </w:rPr>
              <w:t>—</w:t>
            </w:r>
          </w:p>
        </w:tc>
        <w:tc>
          <w:tcPr>
            <w:tcW w:w="509" w:type="dxa"/>
            <w:gridSpan w:val="2"/>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240" w:lineRule="auto"/>
              <w:ind w:firstLine="0"/>
              <w:jc w:val="center"/>
              <w:rPr>
                <w:sz w:val="22"/>
                <w:szCs w:val="22"/>
              </w:rPr>
            </w:pPr>
            <w:r>
              <w:rPr>
                <w:rFonts w:ascii="Times New Roman" w:eastAsia="Times New Roman" w:hAnsi="Times New Roman" w:cs="Times New Roman"/>
                <w:sz w:val="22"/>
                <w:szCs w:val="22"/>
                <w:lang w:val="en-US" w:eastAsia="en-US" w:bidi="en-US"/>
              </w:rPr>
              <w:t>*—</w:t>
            </w:r>
          </w:p>
        </w:tc>
        <w:tc>
          <w:tcPr>
            <w:tcW w:w="537"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57"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95"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57"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7"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461"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19"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right w:val="single" w:sz="4" w:space="0" w:color="auto"/>
            </w:tcBorders>
            <w:shd w:val="clear" w:color="auto" w:fill="auto"/>
          </w:tcPr>
          <w:p w:rsidR="00284044">
            <w:pPr>
              <w:framePr w:w="9293" w:h="10954" w:hRule="atLeast" w:vSpace="269" w:wrap="notBeside" w:vAnchor="text" w:hAnchor="text" w:x="106" w:y="1"/>
              <w:rPr>
                <w:sz w:val="10"/>
                <w:szCs w:val="10"/>
              </w:rPr>
            </w:pPr>
          </w:p>
        </w:tc>
      </w:tr>
      <w:tr>
        <w:tblPrEx>
          <w:tblW w:w="0" w:type="auto"/>
          <w:tblLayout w:type="fixed"/>
          <w:tblCellMar>
            <w:top w:w="0" w:type="dxa"/>
            <w:left w:w="10" w:type="dxa"/>
            <w:bottom w:w="0" w:type="dxa"/>
            <w:right w:w="10" w:type="dxa"/>
          </w:tblCellMar>
          <w:tblLook w:val="0000"/>
        </w:tblPrEx>
        <w:trPr>
          <w:trHeight w:hRule="exact" w:val="643"/>
        </w:trPr>
        <w:tc>
          <w:tcPr>
            <w:tcW w:w="797" w:type="dxa"/>
            <w:gridSpan w:val="3"/>
            <w:tcBorders>
              <w:top w:val="single" w:sz="4" w:space="0" w:color="auto"/>
              <w:left w:val="single" w:sz="4" w:space="0" w:color="auto"/>
            </w:tcBorders>
            <w:shd w:val="clear" w:color="auto" w:fill="auto"/>
            <w:vAlign w:val="bottom"/>
          </w:tcPr>
          <w:p w:rsidR="00284044">
            <w:pPr>
              <w:pStyle w:val="a7"/>
              <w:framePr w:w="9293" w:h="10954" w:hRule="atLeast" w:vSpace="269" w:wrap="notBeside" w:vAnchor="text" w:hAnchor="text" w:x="106" w:y="1"/>
              <w:spacing w:line="326" w:lineRule="exact"/>
              <w:ind w:firstLine="0"/>
              <w:jc w:val="center"/>
            </w:pPr>
            <w:r>
              <w:rPr>
                <w:rFonts w:ascii="Times New Roman" w:eastAsia="Times New Roman" w:hAnsi="Times New Roman" w:cs="Times New Roman"/>
                <w:sz w:val="22"/>
                <w:szCs w:val="22"/>
                <w:lang w:val="en-US" w:eastAsia="en-US" w:bidi="en-US"/>
              </w:rPr>
              <w:t>OPGW/</w:t>
            </w:r>
            <w:r>
              <w:t>地线</w:t>
            </w:r>
          </w:p>
        </w:tc>
        <w:tc>
          <w:tcPr>
            <w:tcW w:w="586" w:type="dxa"/>
            <w:tcBorders>
              <w:top w:val="single" w:sz="4" w:space="0" w:color="auto"/>
              <w:left w:val="single" w:sz="4" w:space="0" w:color="auto"/>
            </w:tcBorders>
            <w:shd w:val="clear" w:color="auto" w:fill="auto"/>
            <w:vAlign w:val="bottom"/>
          </w:tcPr>
          <w:p w:rsidR="00284044">
            <w:pPr>
              <w:pStyle w:val="a7"/>
              <w:framePr w:w="9293" w:h="10954" w:hRule="atLeast" w:vSpace="269" w:wrap="notBeside" w:vAnchor="text" w:hAnchor="text" w:x="106" w:y="1"/>
              <w:spacing w:line="307" w:lineRule="exact"/>
              <w:ind w:firstLine="0"/>
              <w:jc w:val="center"/>
            </w:pPr>
            <w:r>
              <w:t>雄</w:t>
            </w:r>
            <w:r>
              <w:t>别</w:t>
            </w:r>
          </w:p>
        </w:tc>
        <w:tc>
          <w:tcPr>
            <w:tcW w:w="461"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1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09"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7"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57"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95"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57"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7"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461"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38" w:type="dxa"/>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19"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528" w:type="dxa"/>
            <w:tcBorders>
              <w:top w:val="single" w:sz="4" w:space="0" w:color="auto"/>
              <w:left w:val="single" w:sz="4" w:space="0" w:color="auto"/>
              <w:right w:val="single" w:sz="4" w:space="0" w:color="auto"/>
            </w:tcBorders>
            <w:shd w:val="clear" w:color="auto" w:fill="auto"/>
          </w:tcPr>
          <w:p w:rsidR="00284044">
            <w:pPr>
              <w:framePr w:w="9293" w:h="10954" w:hRule="atLeast" w:vSpace="269" w:wrap="notBeside" w:vAnchor="text" w:hAnchor="text" w:x="106" w:y="1"/>
              <w:rPr>
                <w:sz w:val="10"/>
                <w:szCs w:val="10"/>
              </w:rPr>
            </w:pPr>
          </w:p>
        </w:tc>
      </w:tr>
      <w:tr>
        <w:tblPrEx>
          <w:tblW w:w="0" w:type="auto"/>
          <w:tblLayout w:type="fixed"/>
          <w:tblCellMar>
            <w:top w:w="0" w:type="dxa"/>
            <w:left w:w="10" w:type="dxa"/>
            <w:bottom w:w="0" w:type="dxa"/>
            <w:right w:w="10" w:type="dxa"/>
          </w:tblCellMar>
          <w:tblLook w:val="0000"/>
        </w:tblPrEx>
        <w:trPr>
          <w:trHeight w:hRule="exact" w:val="326"/>
        </w:trPr>
        <w:tc>
          <w:tcPr>
            <w:tcW w:w="797" w:type="dxa"/>
            <w:gridSpan w:val="3"/>
            <w:tcBorders>
              <w:top w:val="single" w:sz="4" w:space="0" w:color="auto"/>
              <w:left w:val="single" w:sz="4" w:space="0" w:color="auto"/>
            </w:tcBorders>
            <w:shd w:val="clear" w:color="auto" w:fill="auto"/>
          </w:tcPr>
          <w:p w:rsidR="00284044">
            <w:pPr>
              <w:pStyle w:val="a7"/>
              <w:framePr w:w="9293" w:h="10954" w:hRule="atLeast" w:vSpace="269" w:wrap="notBeside" w:vAnchor="text" w:hAnchor="text" w:x="106" w:y="1"/>
              <w:spacing w:line="240" w:lineRule="auto"/>
              <w:ind w:firstLine="0"/>
            </w:pPr>
            <w:r>
              <w:t>栏内以</w:t>
            </w:r>
          </w:p>
        </w:tc>
        <w:tc>
          <w:tcPr>
            <w:tcW w:w="3139" w:type="dxa"/>
            <w:gridSpan w:val="8"/>
            <w:tcBorders>
              <w:top w:val="single" w:sz="4" w:space="0" w:color="auto"/>
              <w:left w:val="single" w:sz="4" w:space="0" w:color="auto"/>
            </w:tcBorders>
            <w:shd w:val="clear" w:color="auto" w:fill="auto"/>
          </w:tcPr>
          <w:p w:rsidR="00284044">
            <w:pPr>
              <w:pStyle w:val="a7"/>
              <w:framePr w:w="9293" w:h="10954" w:hRule="atLeast" w:vSpace="269" w:wrap="notBeside" w:vAnchor="text" w:hAnchor="text" w:x="106" w:y="1"/>
              <w:tabs>
                <w:tab w:val="left" w:pos="1056"/>
              </w:tabs>
              <w:spacing w:line="240" w:lineRule="auto"/>
              <w:ind w:firstLine="0"/>
              <w:rPr>
                <w:sz w:val="22"/>
                <w:szCs w:val="22"/>
              </w:rPr>
            </w:pPr>
            <w:r>
              <w:t>图表示：</w:t>
            </w:r>
            <w:r>
              <w:tab/>
            </w:r>
            <w:r>
              <w:t>一耐张管</w:t>
            </w:r>
            <w:r>
              <w:rPr>
                <w:rFonts w:ascii="Times New Roman" w:eastAsia="Times New Roman" w:hAnsi="Times New Roman" w:cs="Times New Roman"/>
                <w:sz w:val="22"/>
                <w:szCs w:val="22"/>
                <w:lang w:val="en-US" w:eastAsia="en-US" w:bidi="en-US"/>
              </w:rPr>
              <w:t>OHW</w:t>
            </w:r>
          </w:p>
        </w:tc>
        <w:tc>
          <w:tcPr>
            <w:tcW w:w="1085" w:type="dxa"/>
            <w:gridSpan w:val="2"/>
            <w:tcBorders>
              <w:top w:val="single" w:sz="4" w:space="0" w:color="auto"/>
              <w:left w:val="single" w:sz="4" w:space="0" w:color="auto"/>
            </w:tcBorders>
            <w:shd w:val="clear" w:color="auto" w:fill="auto"/>
          </w:tcPr>
          <w:p w:rsidR="00284044">
            <w:pPr>
              <w:pStyle w:val="a7"/>
              <w:framePr w:w="9293" w:h="10954" w:hRule="atLeast" w:vSpace="269" w:wrap="notBeside" w:vAnchor="text" w:hAnchor="text" w:x="106" w:y="1"/>
              <w:spacing w:line="240" w:lineRule="auto"/>
              <w:ind w:firstLine="0"/>
              <w:rPr>
                <w:sz w:val="22"/>
                <w:szCs w:val="22"/>
              </w:rPr>
            </w:pPr>
            <w:r>
              <w:rPr>
                <w:rFonts w:ascii="Times New Roman" w:eastAsia="Times New Roman" w:hAnsi="Times New Roman" w:cs="Times New Roman"/>
                <w:sz w:val="22"/>
                <w:szCs w:val="22"/>
                <w:lang w:val="en-US" w:eastAsia="en-US" w:bidi="en-US"/>
              </w:rPr>
              <w:t>&lt;D</w:t>
            </w:r>
          </w:p>
        </w:tc>
        <w:tc>
          <w:tcPr>
            <w:tcW w:w="1949" w:type="dxa"/>
            <w:gridSpan w:val="4"/>
            <w:tcBorders>
              <w:top w:val="single" w:sz="4" w:space="0" w:color="auto"/>
              <w:left w:val="single" w:sz="4" w:space="0" w:color="auto"/>
            </w:tcBorders>
            <w:shd w:val="clear" w:color="auto" w:fill="auto"/>
          </w:tcPr>
          <w:p w:rsidR="00284044">
            <w:pPr>
              <w:pStyle w:val="a7"/>
              <w:framePr w:w="9293" w:h="10954" w:hRule="atLeast" w:vSpace="269" w:wrap="notBeside" w:vAnchor="text" w:hAnchor="text" w:x="106" w:y="1"/>
              <w:spacing w:line="240" w:lineRule="auto"/>
              <w:ind w:firstLine="0"/>
            </w:pPr>
            <w:r>
              <w:t>自加的</w:t>
            </w:r>
            <w:r>
              <w:rPr>
                <w:rFonts w:ascii="Times New Roman" w:eastAsia="Times New Roman" w:hAnsi="Times New Roman" w:cs="Times New Roman"/>
                <w:sz w:val="22"/>
                <w:szCs w:val="22"/>
                <w:lang w:val="en-US" w:eastAsia="en-US" w:bidi="en-US"/>
              </w:rPr>
              <w:t>f</w:t>
            </w:r>
            <w:r>
              <w:t>（线管</w:t>
            </w:r>
            <w:r>
              <w:t>口</w:t>
            </w:r>
            <w:r>
              <w:t>*</w:t>
            </w:r>
          </w:p>
        </w:tc>
        <w:tc>
          <w:tcPr>
            <w:tcW w:w="1546" w:type="dxa"/>
            <w:gridSpan w:val="4"/>
            <w:tcBorders>
              <w:top w:val="single" w:sz="4" w:space="0" w:color="auto"/>
              <w:left w:val="single" w:sz="4" w:space="0" w:color="auto"/>
            </w:tcBorders>
            <w:shd w:val="clear" w:color="auto" w:fill="auto"/>
          </w:tcPr>
          <w:p w:rsidR="00284044">
            <w:pPr>
              <w:pStyle w:val="a7"/>
              <w:framePr w:w="9293" w:h="10954" w:hRule="atLeast" w:vSpace="269" w:wrap="notBeside" w:vAnchor="text" w:hAnchor="text" w:x="106" w:y="1"/>
              <w:spacing w:line="240" w:lineRule="auto"/>
              <w:ind w:firstLine="0"/>
              <w:jc w:val="center"/>
            </w:pPr>
            <w:r>
              <w:t>'</w:t>
            </w:r>
            <w:r>
              <w:t>修管</w:t>
            </w:r>
            <w:r>
              <w:rPr>
                <w:lang w:val="en-US" w:eastAsia="en-US" w:bidi="en-US"/>
              </w:rPr>
              <w:t>*</w:t>
            </w:r>
            <w:r>
              <w:t>地绕卡</w:t>
            </w:r>
          </w:p>
        </w:tc>
        <w:tc>
          <w:tcPr>
            <w:tcW w:w="778" w:type="dxa"/>
            <w:gridSpan w:val="2"/>
            <w:tcBorders>
              <w:top w:val="single" w:sz="4" w:space="0" w:color="auto"/>
              <w:left w:val="single" w:sz="4" w:space="0" w:color="auto"/>
              <w:right w:val="single" w:sz="4" w:space="0" w:color="auto"/>
            </w:tcBorders>
            <w:shd w:val="clear" w:color="auto" w:fill="auto"/>
          </w:tcPr>
          <w:p w:rsidR="00284044">
            <w:pPr>
              <w:pStyle w:val="a7"/>
              <w:framePr w:w="9293" w:h="10954" w:hRule="atLeast" w:vSpace="269" w:wrap="notBeside" w:vAnchor="text" w:hAnchor="text" w:x="106" w:y="1"/>
              <w:spacing w:line="240" w:lineRule="auto"/>
              <w:ind w:firstLine="0"/>
              <w:jc w:val="both"/>
            </w:pPr>
            <w:r>
              <w:t>卜修</w:t>
            </w:r>
          </w:p>
        </w:tc>
      </w:tr>
      <w:tr>
        <w:tblPrEx>
          <w:tblW w:w="0" w:type="auto"/>
          <w:tblLayout w:type="fixed"/>
          <w:tblCellMar>
            <w:top w:w="0" w:type="dxa"/>
            <w:left w:w="10" w:type="dxa"/>
            <w:bottom w:w="0" w:type="dxa"/>
            <w:right w:w="10" w:type="dxa"/>
          </w:tblCellMar>
          <w:tblLook w:val="0000"/>
        </w:tblPrEx>
        <w:trPr>
          <w:trHeight w:hRule="exact" w:val="634"/>
        </w:trPr>
        <w:tc>
          <w:tcPr>
            <w:tcW w:w="624" w:type="dxa"/>
            <w:gridSpan w:val="2"/>
            <w:tcBorders>
              <w:top w:val="single" w:sz="4" w:space="0" w:color="auto"/>
              <w:left w:val="single" w:sz="4" w:space="0" w:color="auto"/>
            </w:tcBorders>
            <w:shd w:val="clear" w:color="auto" w:fill="auto"/>
          </w:tcPr>
          <w:p w:rsidR="00284044">
            <w:pPr>
              <w:pStyle w:val="a7"/>
              <w:framePr w:w="9293" w:h="10954" w:hRule="atLeast" w:vSpace="269" w:wrap="notBeside" w:vAnchor="text" w:hAnchor="text" w:x="106" w:y="1"/>
              <w:spacing w:line="317" w:lineRule="exact"/>
              <w:ind w:firstLine="0"/>
              <w:jc w:val="center"/>
            </w:pPr>
            <w:r>
              <w:t>序</w:t>
            </w:r>
            <w:r>
              <w:rPr>
                <w:lang w:val="en-US" w:eastAsia="en-US" w:bidi="en-US"/>
              </w:rPr>
              <w:t>,■;</w:t>
            </w:r>
          </w:p>
        </w:tc>
        <w:tc>
          <w:tcPr>
            <w:tcW w:w="1940" w:type="dxa"/>
            <w:gridSpan w:val="5"/>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240" w:lineRule="auto"/>
              <w:ind w:firstLine="0"/>
            </w:pPr>
            <w:r>
              <w:rPr>
                <w:i/>
                <w:iCs/>
              </w:rPr>
              <w:t>检查</w:t>
            </w:r>
            <w:r>
              <w:t>（检验）项目</w:t>
            </w:r>
          </w:p>
        </w:tc>
        <w:tc>
          <w:tcPr>
            <w:tcW w:w="633" w:type="dxa"/>
            <w:gridSpan w:val="2"/>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240" w:lineRule="auto"/>
              <w:ind w:firstLine="0"/>
            </w:pPr>
            <w:r>
              <w:t>性就</w:t>
            </w:r>
          </w:p>
        </w:tc>
        <w:tc>
          <w:tcPr>
            <w:tcW w:w="3773" w:type="dxa"/>
            <w:gridSpan w:val="8"/>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240" w:lineRule="auto"/>
              <w:ind w:firstLine="0"/>
              <w:jc w:val="center"/>
            </w:pPr>
            <w:r>
              <w:t>评级标准（允许倡羌）</w:t>
            </w:r>
          </w:p>
        </w:tc>
        <w:tc>
          <w:tcPr>
            <w:tcW w:w="1546" w:type="dxa"/>
            <w:gridSpan w:val="4"/>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240" w:lineRule="auto"/>
              <w:ind w:firstLine="0"/>
              <w:jc w:val="center"/>
            </w:pPr>
            <w:r>
              <w:t>检交结果</w:t>
            </w:r>
          </w:p>
        </w:tc>
        <w:tc>
          <w:tcPr>
            <w:tcW w:w="778" w:type="dxa"/>
            <w:gridSpan w:val="2"/>
            <w:tcBorders>
              <w:top w:val="single" w:sz="4" w:space="0" w:color="auto"/>
              <w:left w:val="single" w:sz="4" w:space="0" w:color="auto"/>
              <w:right w:val="single" w:sz="4" w:space="0" w:color="auto"/>
            </w:tcBorders>
            <w:shd w:val="clear" w:color="auto" w:fill="auto"/>
            <w:vAlign w:val="center"/>
          </w:tcPr>
          <w:p w:rsidR="00284044">
            <w:pPr>
              <w:pStyle w:val="a7"/>
              <w:framePr w:w="9293" w:h="10954" w:hRule="atLeast" w:vSpace="269" w:wrap="notBeside" w:vAnchor="text" w:hAnchor="text" w:x="106" w:y="1"/>
              <w:spacing w:line="240" w:lineRule="auto"/>
              <w:ind w:firstLine="0"/>
              <w:jc w:val="center"/>
            </w:pPr>
            <w:r>
              <w:t>评定</w:t>
            </w:r>
          </w:p>
        </w:tc>
      </w:tr>
      <w:tr>
        <w:tblPrEx>
          <w:tblW w:w="0" w:type="auto"/>
          <w:tblLayout w:type="fixed"/>
          <w:tblCellMar>
            <w:top w:w="0" w:type="dxa"/>
            <w:left w:w="10" w:type="dxa"/>
            <w:bottom w:w="0" w:type="dxa"/>
            <w:right w:w="10" w:type="dxa"/>
          </w:tblCellMar>
          <w:tblLook w:val="0000"/>
        </w:tblPrEx>
        <w:trPr>
          <w:trHeight w:hRule="exact" w:val="643"/>
        </w:trPr>
        <w:tc>
          <w:tcPr>
            <w:tcW w:w="624" w:type="dxa"/>
            <w:gridSpan w:val="2"/>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240" w:lineRule="auto"/>
              <w:ind w:firstLine="200"/>
              <w:rPr>
                <w:sz w:val="22"/>
                <w:szCs w:val="22"/>
              </w:rPr>
            </w:pPr>
            <w:r>
              <w:rPr>
                <w:rFonts w:ascii="Times New Roman" w:eastAsia="Times New Roman" w:hAnsi="Times New Roman" w:cs="Times New Roman"/>
                <w:sz w:val="22"/>
                <w:szCs w:val="22"/>
              </w:rPr>
              <w:t>1</w:t>
            </w:r>
          </w:p>
        </w:tc>
        <w:tc>
          <w:tcPr>
            <w:tcW w:w="1940" w:type="dxa"/>
            <w:gridSpan w:val="5"/>
            <w:tcBorders>
              <w:top w:val="single" w:sz="4" w:space="0" w:color="auto"/>
              <w:left w:val="single" w:sz="4" w:space="0" w:color="auto"/>
            </w:tcBorders>
            <w:shd w:val="clear" w:color="auto" w:fill="auto"/>
          </w:tcPr>
          <w:p w:rsidR="00284044">
            <w:pPr>
              <w:pStyle w:val="a7"/>
              <w:framePr w:w="9293" w:h="10954" w:hRule="atLeast" w:vSpace="269" w:wrap="notBeside" w:vAnchor="text" w:hAnchor="text" w:x="106" w:y="1"/>
              <w:spacing w:after="80" w:line="240" w:lineRule="auto"/>
              <w:ind w:firstLine="0"/>
            </w:pPr>
            <w:r>
              <w:t>导、地线及</w:t>
            </w:r>
            <w:r>
              <w:rPr>
                <w:rFonts w:ascii="Times New Roman" w:eastAsia="Times New Roman" w:hAnsi="Times New Roman" w:cs="Times New Roman"/>
                <w:sz w:val="22"/>
                <w:szCs w:val="22"/>
                <w:lang w:val="en-US" w:eastAsia="en-US" w:bidi="en-US"/>
              </w:rPr>
              <w:t>OPGW</w:t>
            </w:r>
            <w:r>
              <w:t>现</w:t>
            </w:r>
          </w:p>
          <w:p w:rsidR="00284044">
            <w:pPr>
              <w:pStyle w:val="a7"/>
              <w:framePr w:w="9293" w:h="10954" w:hRule="atLeast" w:vSpace="269" w:wrap="notBeside" w:vAnchor="text" w:hAnchor="text" w:x="106" w:y="1"/>
              <w:spacing w:line="240" w:lineRule="auto"/>
              <w:ind w:firstLine="0"/>
              <w:jc w:val="center"/>
            </w:pPr>
            <w:r>
              <w:t>格</w:t>
            </w:r>
          </w:p>
        </w:tc>
        <w:tc>
          <w:tcPr>
            <w:tcW w:w="633" w:type="dxa"/>
            <w:gridSpan w:val="2"/>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240" w:lineRule="auto"/>
              <w:ind w:firstLine="0"/>
            </w:pPr>
            <w:r>
              <w:t>主控</w:t>
            </w:r>
          </w:p>
        </w:tc>
        <w:tc>
          <w:tcPr>
            <w:tcW w:w="3773" w:type="dxa"/>
            <w:gridSpan w:val="8"/>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240" w:lineRule="auto"/>
              <w:ind w:firstLine="0"/>
              <w:jc w:val="center"/>
            </w:pPr>
            <w:r>
              <w:t>符合设计要求</w:t>
            </w:r>
          </w:p>
        </w:tc>
        <w:tc>
          <w:tcPr>
            <w:tcW w:w="1546" w:type="dxa"/>
            <w:gridSpan w:val="4"/>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778" w:type="dxa"/>
            <w:gridSpan w:val="2"/>
            <w:tcBorders>
              <w:top w:val="single" w:sz="4" w:space="0" w:color="auto"/>
              <w:left w:val="single" w:sz="4" w:space="0" w:color="auto"/>
              <w:right w:val="single" w:sz="4" w:space="0" w:color="auto"/>
            </w:tcBorders>
            <w:shd w:val="clear" w:color="auto" w:fill="auto"/>
          </w:tcPr>
          <w:p w:rsidR="00284044">
            <w:pPr>
              <w:framePr w:w="9293" w:h="10954" w:hRule="atLeast" w:vSpace="269" w:wrap="notBeside" w:vAnchor="text" w:hAnchor="text" w:x="106" w:y="1"/>
              <w:rPr>
                <w:sz w:val="10"/>
                <w:szCs w:val="10"/>
              </w:rPr>
            </w:pPr>
          </w:p>
        </w:tc>
      </w:tr>
      <w:tr>
        <w:tblPrEx>
          <w:tblW w:w="0" w:type="auto"/>
          <w:tblLayout w:type="fixed"/>
          <w:tblCellMar>
            <w:top w:w="0" w:type="dxa"/>
            <w:left w:w="10" w:type="dxa"/>
            <w:bottom w:w="0" w:type="dxa"/>
            <w:right w:w="10" w:type="dxa"/>
          </w:tblCellMar>
          <w:tblLook w:val="0000"/>
        </w:tblPrEx>
        <w:trPr>
          <w:trHeight w:hRule="exact" w:val="950"/>
        </w:trPr>
        <w:tc>
          <w:tcPr>
            <w:tcW w:w="624" w:type="dxa"/>
            <w:gridSpan w:val="2"/>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240" w:lineRule="auto"/>
              <w:ind w:firstLine="200"/>
              <w:rPr>
                <w:sz w:val="22"/>
                <w:szCs w:val="22"/>
              </w:rPr>
            </w:pPr>
            <w:r>
              <w:rPr>
                <w:rFonts w:ascii="Times New Roman" w:eastAsia="Times New Roman" w:hAnsi="Times New Roman" w:cs="Times New Roman"/>
                <w:sz w:val="22"/>
                <w:szCs w:val="22"/>
              </w:rPr>
              <w:t>2</w:t>
            </w:r>
          </w:p>
        </w:tc>
        <w:tc>
          <w:tcPr>
            <w:tcW w:w="1940" w:type="dxa"/>
            <w:gridSpan w:val="5"/>
            <w:tcBorders>
              <w:top w:val="single" w:sz="4" w:space="0" w:color="auto"/>
              <w:left w:val="single" w:sz="4" w:space="0" w:color="auto"/>
            </w:tcBorders>
            <w:shd w:val="clear" w:color="auto" w:fill="auto"/>
          </w:tcPr>
          <w:p w:rsidR="00284044">
            <w:pPr>
              <w:pStyle w:val="a7"/>
              <w:framePr w:w="9293" w:h="10954" w:hRule="atLeast" w:vSpace="269" w:wrap="notBeside" w:vAnchor="text" w:hAnchor="text" w:x="106" w:y="1"/>
              <w:spacing w:line="312" w:lineRule="exact"/>
              <w:ind w:firstLine="0"/>
              <w:jc w:val="center"/>
            </w:pPr>
            <w:r>
              <w:t>因施工按伤补修处</w:t>
            </w:r>
            <w:r>
              <w:t>理，不锈管（预纹</w:t>
            </w:r>
            <w:r>
              <w:t>丝）数崎</w:t>
            </w:r>
          </w:p>
        </w:tc>
        <w:tc>
          <w:tcPr>
            <w:tcW w:w="633" w:type="dxa"/>
            <w:gridSpan w:val="2"/>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240" w:lineRule="auto"/>
              <w:ind w:firstLine="0"/>
            </w:pPr>
            <w:r>
              <w:t>主控</w:t>
            </w:r>
          </w:p>
        </w:tc>
        <w:tc>
          <w:tcPr>
            <w:tcW w:w="3773" w:type="dxa"/>
            <w:gridSpan w:val="8"/>
            <w:tcBorders>
              <w:top w:val="single" w:sz="4" w:space="0" w:color="auto"/>
              <w:left w:val="single" w:sz="4" w:space="0" w:color="auto"/>
            </w:tcBorders>
            <w:shd w:val="clear" w:color="auto" w:fill="auto"/>
          </w:tcPr>
          <w:p w:rsidR="00284044">
            <w:pPr>
              <w:pStyle w:val="a7"/>
              <w:framePr w:w="9293" w:h="10954" w:hRule="atLeast" w:vSpace="269" w:wrap="notBeside" w:vAnchor="text" w:hAnchor="text" w:x="106" w:y="1"/>
              <w:spacing w:after="60" w:line="240" w:lineRule="auto"/>
              <w:ind w:firstLine="0"/>
              <w:jc w:val="center"/>
              <w:rPr>
                <w:sz w:val="22"/>
                <w:szCs w:val="22"/>
              </w:rPr>
            </w:pPr>
            <w:r>
              <w:t>符合现行</w:t>
            </w:r>
            <w:r>
              <w:rPr>
                <w:rFonts w:ascii="Times New Roman" w:eastAsia="Times New Roman" w:hAnsi="Times New Roman" w:cs="Times New Roman"/>
                <w:sz w:val="22"/>
                <w:szCs w:val="22"/>
                <w:lang w:val="en-US" w:eastAsia="en-US" w:bidi="en-US"/>
              </w:rPr>
              <w:t>GB50233-201I</w:t>
            </w:r>
            <w:r>
              <w:rPr>
                <w:rFonts w:ascii="Times New Roman" w:eastAsia="Times New Roman" w:hAnsi="Times New Roman" w:cs="Times New Roman"/>
                <w:sz w:val="22"/>
                <w:szCs w:val="22"/>
              </w:rPr>
              <w:t>&lt;</w:t>
            </w:r>
            <w:r>
              <w:rPr>
                <w:rFonts w:ascii="Times New Roman" w:eastAsia="Times New Roman" w:hAnsi="Times New Roman" w:cs="Times New Roman"/>
                <w:sz w:val="22"/>
                <w:szCs w:val="22"/>
                <w:lang w:val="en-US" w:eastAsia="en-US" w:bidi="en-US"/>
              </w:rPr>
              <w:t>UOKV-750KV</w:t>
            </w:r>
          </w:p>
          <w:p w:rsidR="00284044">
            <w:pPr>
              <w:pStyle w:val="a7"/>
              <w:framePr w:w="9293" w:h="10954" w:hRule="atLeast" w:vSpace="269" w:wrap="notBeside" w:vAnchor="text" w:hAnchor="text" w:x="106" w:y="1"/>
              <w:spacing w:after="60" w:line="240" w:lineRule="auto"/>
              <w:ind w:firstLine="0"/>
              <w:jc w:val="center"/>
            </w:pPr>
            <w:r>
              <w:t>■</w:t>
            </w:r>
            <w:r>
              <w:t>饕空输电浅路施工及验收战范》第</w:t>
            </w:r>
          </w:p>
          <w:p w:rsidR="00284044">
            <w:pPr>
              <w:pStyle w:val="a7"/>
              <w:framePr w:w="9293" w:h="10954" w:hRule="atLeast" w:vSpace="269" w:wrap="notBeside" w:vAnchor="text" w:hAnchor="text" w:x="106" w:y="1"/>
              <w:spacing w:after="60" w:line="240" w:lineRule="auto"/>
              <w:ind w:firstLine="0"/>
              <w:jc w:val="center"/>
            </w:pPr>
            <w:r>
              <w:rPr>
                <w:rFonts w:ascii="Times New Roman" w:eastAsia="Times New Roman" w:hAnsi="Times New Roman" w:cs="Times New Roman"/>
                <w:sz w:val="22"/>
                <w:szCs w:val="22"/>
              </w:rPr>
              <w:t>8.3,3</w:t>
            </w:r>
            <w:r>
              <w:t>、</w:t>
            </w:r>
            <w:r>
              <w:rPr>
                <w:rFonts w:ascii="Times New Roman" w:eastAsia="Times New Roman" w:hAnsi="Times New Roman" w:cs="Times New Roman"/>
                <w:sz w:val="22"/>
                <w:szCs w:val="22"/>
              </w:rPr>
              <w:t>8.3,4</w:t>
            </w:r>
            <w:r>
              <w:t>、</w:t>
            </w:r>
            <w:r>
              <w:rPr>
                <w:rFonts w:ascii="Times New Roman" w:eastAsia="Times New Roman" w:hAnsi="Times New Roman" w:cs="Times New Roman"/>
                <w:sz w:val="22"/>
                <w:szCs w:val="22"/>
                <w:lang w:val="en-US" w:eastAsia="en-US" w:bidi="en-US"/>
              </w:rPr>
              <w:t>8.3.5</w:t>
            </w:r>
            <w:r>
              <w:t>条规定</w:t>
            </w:r>
          </w:p>
        </w:tc>
        <w:tc>
          <w:tcPr>
            <w:tcW w:w="1546" w:type="dxa"/>
            <w:gridSpan w:val="4"/>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778" w:type="dxa"/>
            <w:gridSpan w:val="2"/>
            <w:tcBorders>
              <w:top w:val="single" w:sz="4" w:space="0" w:color="auto"/>
              <w:left w:val="single" w:sz="4" w:space="0" w:color="auto"/>
              <w:right w:val="single" w:sz="4" w:space="0" w:color="auto"/>
            </w:tcBorders>
            <w:shd w:val="clear" w:color="auto" w:fill="auto"/>
          </w:tcPr>
          <w:p w:rsidR="00284044">
            <w:pPr>
              <w:framePr w:w="9293" w:h="10954" w:hRule="atLeast" w:vSpace="269" w:wrap="notBeside" w:vAnchor="text" w:hAnchor="text" w:x="106" w:y="1"/>
              <w:rPr>
                <w:sz w:val="10"/>
                <w:szCs w:val="10"/>
              </w:rPr>
            </w:pPr>
          </w:p>
        </w:tc>
      </w:tr>
      <w:tr>
        <w:tblPrEx>
          <w:tblW w:w="0" w:type="auto"/>
          <w:tblLayout w:type="fixed"/>
          <w:tblCellMar>
            <w:top w:w="0" w:type="dxa"/>
            <w:left w:w="10" w:type="dxa"/>
            <w:bottom w:w="0" w:type="dxa"/>
            <w:right w:w="10" w:type="dxa"/>
          </w:tblCellMar>
          <w:tblLook w:val="0000"/>
        </w:tblPrEx>
        <w:trPr>
          <w:trHeight w:hRule="exact" w:val="950"/>
        </w:trPr>
        <w:tc>
          <w:tcPr>
            <w:tcW w:w="624" w:type="dxa"/>
            <w:gridSpan w:val="2"/>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240" w:lineRule="auto"/>
              <w:ind w:firstLine="200"/>
              <w:rPr>
                <w:sz w:val="22"/>
                <w:szCs w:val="22"/>
              </w:rPr>
            </w:pPr>
            <w:r>
              <w:rPr>
                <w:rFonts w:ascii="Times New Roman" w:eastAsia="Times New Roman" w:hAnsi="Times New Roman" w:cs="Times New Roman"/>
                <w:sz w:val="22"/>
                <w:szCs w:val="22"/>
              </w:rPr>
              <w:t>3</w:t>
            </w:r>
          </w:p>
        </w:tc>
        <w:tc>
          <w:tcPr>
            <w:tcW w:w="1940" w:type="dxa"/>
            <w:gridSpan w:val="5"/>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240" w:lineRule="auto"/>
              <w:ind w:firstLine="0"/>
              <w:jc w:val="center"/>
            </w:pPr>
            <w:r>
              <w:t>接头档</w:t>
            </w:r>
          </w:p>
        </w:tc>
        <w:tc>
          <w:tcPr>
            <w:tcW w:w="633" w:type="dxa"/>
            <w:gridSpan w:val="2"/>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3773" w:type="dxa"/>
            <w:gridSpan w:val="8"/>
            <w:tcBorders>
              <w:top w:val="single" w:sz="4" w:space="0" w:color="auto"/>
              <w:left w:val="single" w:sz="4" w:space="0" w:color="auto"/>
            </w:tcBorders>
            <w:shd w:val="clear" w:color="auto" w:fill="auto"/>
          </w:tcPr>
          <w:p w:rsidR="00284044">
            <w:pPr>
              <w:pStyle w:val="a7"/>
              <w:framePr w:w="9293" w:h="10954" w:hRule="atLeast" w:vSpace="269" w:wrap="notBeside" w:vAnchor="text" w:hAnchor="text" w:x="106" w:y="1"/>
              <w:spacing w:line="326" w:lineRule="exact"/>
              <w:ind w:firstLine="0"/>
              <w:jc w:val="center"/>
            </w:pPr>
            <w:r>
              <w:t>符合现行</w:t>
            </w:r>
            <w:r>
              <w:rPr>
                <w:rFonts w:ascii="Times New Roman" w:eastAsia="Times New Roman" w:hAnsi="Times New Roman" w:cs="Times New Roman"/>
                <w:sz w:val="22"/>
                <w:szCs w:val="22"/>
                <w:lang w:val="en-US" w:eastAsia="en-US" w:bidi="en-US"/>
              </w:rPr>
              <w:t>GB50233</w:t>
            </w:r>
            <w:r>
              <w:rPr>
                <w:rFonts w:ascii="Times New Roman" w:eastAsia="Times New Roman" w:hAnsi="Times New Roman" w:cs="Times New Roman"/>
                <w:sz w:val="22"/>
                <w:szCs w:val="22"/>
                <w:lang w:val="en-US" w:eastAsia="en-US" w:bidi="en-US"/>
              </w:rPr>
              <w:t>201K110KV-750KV</w:t>
            </w:r>
            <w:r>
              <w:t>架空尬电线路施</w:t>
            </w:r>
            <w:r>
              <w:rPr>
                <w:rFonts w:ascii="Times New Roman" w:eastAsia="Times New Roman" w:hAnsi="Times New Roman" w:cs="Times New Roman"/>
                <w:sz w:val="22"/>
                <w:szCs w:val="22"/>
              </w:rPr>
              <w:t>1</w:t>
            </w:r>
            <w:r>
              <w:rPr>
                <w:sz w:val="22"/>
                <w:szCs w:val="22"/>
              </w:rPr>
              <w:t>：</w:t>
            </w:r>
            <w:r>
              <w:t>及的找现</w:t>
            </w:r>
            <w:r>
              <w:t>?</w:t>
            </w:r>
            <w:r>
              <w:rPr>
                <w:rFonts w:ascii="Times New Roman" w:eastAsia="Times New Roman" w:hAnsi="Times New Roman" w:cs="Times New Roman"/>
                <w:sz w:val="22"/>
                <w:szCs w:val="22"/>
                <w:lang w:val="en-US" w:eastAsia="en-US" w:bidi="en-US"/>
              </w:rPr>
              <w:t>S3</w:t>
            </w:r>
            <w:r>
              <w:t>第</w:t>
            </w:r>
          </w:p>
          <w:p w:rsidR="00284044">
            <w:pPr>
              <w:pStyle w:val="a7"/>
              <w:framePr w:w="9293" w:h="10954" w:hRule="atLeast" w:vSpace="269" w:wrap="notBeside" w:vAnchor="text" w:hAnchor="text" w:x="106" w:y="1"/>
              <w:spacing w:line="326" w:lineRule="exact"/>
              <w:ind w:firstLine="0"/>
              <w:jc w:val="center"/>
            </w:pPr>
            <w:r>
              <w:rPr>
                <w:rFonts w:ascii="Times New Roman" w:eastAsia="Times New Roman" w:hAnsi="Times New Roman" w:cs="Times New Roman"/>
                <w:sz w:val="22"/>
                <w:szCs w:val="22"/>
              </w:rPr>
              <w:t>&amp;</w:t>
            </w:r>
            <w:r>
              <w:rPr>
                <w:rFonts w:ascii="Times New Roman" w:eastAsia="Times New Roman" w:hAnsi="Times New Roman" w:cs="Times New Roman"/>
                <w:sz w:val="22"/>
                <w:szCs w:val="22"/>
                <w:lang w:val="en-US" w:eastAsia="en-US" w:bidi="en-US"/>
              </w:rPr>
              <w:t>1.2</w:t>
            </w:r>
            <w:r>
              <w:t>条规定</w:t>
            </w:r>
          </w:p>
        </w:tc>
        <w:tc>
          <w:tcPr>
            <w:tcW w:w="1546" w:type="dxa"/>
            <w:gridSpan w:val="4"/>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778" w:type="dxa"/>
            <w:gridSpan w:val="2"/>
            <w:tcBorders>
              <w:top w:val="single" w:sz="4" w:space="0" w:color="auto"/>
              <w:left w:val="single" w:sz="4" w:space="0" w:color="auto"/>
              <w:right w:val="single" w:sz="4" w:space="0" w:color="auto"/>
            </w:tcBorders>
            <w:shd w:val="clear" w:color="auto" w:fill="auto"/>
          </w:tcPr>
          <w:p w:rsidR="00284044">
            <w:pPr>
              <w:framePr w:w="9293" w:h="10954" w:hRule="atLeast" w:vSpace="269" w:wrap="notBeside" w:vAnchor="text" w:hAnchor="text" w:x="106" w:y="1"/>
              <w:rPr>
                <w:sz w:val="10"/>
                <w:szCs w:val="10"/>
              </w:rPr>
            </w:pPr>
          </w:p>
        </w:tc>
      </w:tr>
      <w:tr>
        <w:tblPrEx>
          <w:tblW w:w="0" w:type="auto"/>
          <w:tblLayout w:type="fixed"/>
          <w:tblCellMar>
            <w:top w:w="0" w:type="dxa"/>
            <w:left w:w="10" w:type="dxa"/>
            <w:bottom w:w="0" w:type="dxa"/>
            <w:right w:w="10" w:type="dxa"/>
          </w:tblCellMar>
          <w:tblLook w:val="0000"/>
        </w:tblPrEx>
        <w:trPr>
          <w:trHeight w:hRule="exact" w:val="950"/>
        </w:trPr>
        <w:tc>
          <w:tcPr>
            <w:tcW w:w="624" w:type="dxa"/>
            <w:gridSpan w:val="2"/>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240" w:lineRule="auto"/>
              <w:ind w:firstLine="200"/>
              <w:rPr>
                <w:sz w:val="22"/>
                <w:szCs w:val="22"/>
              </w:rPr>
            </w:pPr>
            <w:r>
              <w:rPr>
                <w:rFonts w:ascii="Times New Roman" w:eastAsia="Times New Roman" w:hAnsi="Times New Roman" w:cs="Times New Roman"/>
                <w:sz w:val="22"/>
                <w:szCs w:val="22"/>
                <w:lang w:val="en-US" w:eastAsia="en-US" w:bidi="en-US"/>
              </w:rPr>
              <w:t>-1</w:t>
            </w:r>
          </w:p>
        </w:tc>
        <w:tc>
          <w:tcPr>
            <w:tcW w:w="1940" w:type="dxa"/>
            <w:gridSpan w:val="5"/>
            <w:tcBorders>
              <w:top w:val="single" w:sz="4" w:space="0" w:color="auto"/>
              <w:left w:val="single" w:sz="4" w:space="0" w:color="auto"/>
            </w:tcBorders>
            <w:shd w:val="clear" w:color="auto" w:fill="auto"/>
          </w:tcPr>
          <w:p w:rsidR="00284044">
            <w:pPr>
              <w:pStyle w:val="a7"/>
              <w:framePr w:w="9293" w:h="10954" w:hRule="atLeast" w:vSpace="269" w:wrap="notBeside" w:vAnchor="text" w:hAnchor="text" w:x="106" w:y="1"/>
              <w:spacing w:line="307" w:lineRule="exact"/>
              <w:ind w:firstLine="0"/>
            </w:pPr>
            <w:r>
              <w:t>同</w:t>
            </w:r>
            <w:r>
              <w:t>…</w:t>
            </w:r>
            <w:r>
              <w:t>档内接续管与</w:t>
            </w:r>
            <w:r>
              <w:t>补修管《预跤丝》</w:t>
            </w:r>
          </w:p>
          <w:p w:rsidR="00284044">
            <w:pPr>
              <w:pStyle w:val="a7"/>
              <w:framePr w:w="9293" w:h="10954" w:hRule="atLeast" w:vSpace="269" w:wrap="notBeside" w:vAnchor="text" w:hAnchor="text" w:x="106" w:y="1"/>
              <w:spacing w:line="307" w:lineRule="exact"/>
              <w:ind w:firstLine="0"/>
              <w:jc w:val="center"/>
            </w:pPr>
            <w:r>
              <w:t>数境</w:t>
            </w:r>
          </w:p>
        </w:tc>
        <w:tc>
          <w:tcPr>
            <w:tcW w:w="633" w:type="dxa"/>
            <w:gridSpan w:val="2"/>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240" w:lineRule="auto"/>
              <w:ind w:firstLine="0"/>
            </w:pPr>
            <w:r>
              <w:t>一般</w:t>
            </w:r>
          </w:p>
        </w:tc>
        <w:tc>
          <w:tcPr>
            <w:tcW w:w="3773" w:type="dxa"/>
            <w:gridSpan w:val="8"/>
            <w:tcBorders>
              <w:top w:val="single" w:sz="4" w:space="0" w:color="auto"/>
              <w:left w:val="single" w:sz="4" w:space="0" w:color="auto"/>
            </w:tcBorders>
            <w:shd w:val="clear" w:color="auto" w:fill="auto"/>
          </w:tcPr>
          <w:p w:rsidR="00284044">
            <w:pPr>
              <w:pStyle w:val="a7"/>
              <w:framePr w:w="9293" w:h="10954" w:hRule="atLeast" w:vSpace="269" w:wrap="notBeside" w:vAnchor="text" w:hAnchor="text" w:x="106" w:y="1"/>
              <w:spacing w:after="60" w:line="317" w:lineRule="exact"/>
              <w:ind w:firstLine="0"/>
              <w:jc w:val="center"/>
            </w:pPr>
            <w:r>
              <w:t>符合现行</w:t>
            </w:r>
            <w:r>
              <w:rPr>
                <w:rFonts w:ascii="Times New Roman" w:eastAsia="Times New Roman" w:hAnsi="Times New Roman" w:cs="Times New Roman"/>
                <w:sz w:val="22"/>
                <w:szCs w:val="22"/>
                <w:lang w:val="en-US" w:eastAsia="en-US" w:bidi="en-US"/>
              </w:rPr>
              <w:t>GB50233-2014C</w:t>
            </w:r>
            <w:r>
              <w:rPr>
                <w:rFonts w:ascii="Times New Roman" w:eastAsia="Times New Roman" w:hAnsi="Times New Roman" w:cs="Times New Roman"/>
                <w:sz w:val="22"/>
                <w:szCs w:val="22"/>
              </w:rPr>
              <w:t>1</w:t>
            </w:r>
            <w:r>
              <w:rPr>
                <w:rFonts w:ascii="Times New Roman" w:eastAsia="Times New Roman" w:hAnsi="Times New Roman" w:cs="Times New Roman"/>
                <w:sz w:val="22"/>
                <w:szCs w:val="22"/>
                <w:lang w:val="en-US" w:eastAsia="en-US" w:bidi="en-US"/>
              </w:rPr>
              <w:t>1OKV~75OKV</w:t>
            </w:r>
            <w:r>
              <w:t>架空给电戌路施工及验收坟莅</w:t>
            </w:r>
            <w:r>
              <w:t>?</w:t>
            </w:r>
            <w:r>
              <w:t>第</w:t>
            </w:r>
          </w:p>
          <w:p w:rsidR="00284044">
            <w:pPr>
              <w:pStyle w:val="a7"/>
              <w:framePr w:w="9293" w:h="10954" w:hRule="atLeast" w:vSpace="269" w:wrap="notBeside" w:vAnchor="text" w:hAnchor="text" w:x="106" w:y="1"/>
              <w:spacing w:line="300" w:lineRule="auto"/>
              <w:ind w:firstLine="0"/>
              <w:jc w:val="center"/>
            </w:pPr>
            <w:r>
              <w:rPr>
                <w:rFonts w:ascii="Times New Roman" w:eastAsia="Times New Roman" w:hAnsi="Times New Roman" w:cs="Times New Roman"/>
                <w:sz w:val="22"/>
                <w:szCs w:val="22"/>
                <w:lang w:val="en-US" w:eastAsia="en-US" w:bidi="en-US"/>
              </w:rPr>
              <w:t>8.</w:t>
            </w:r>
            <w:r>
              <w:rPr>
                <w:rFonts w:ascii="Times New Roman" w:eastAsia="Times New Roman" w:hAnsi="Times New Roman" w:cs="Times New Roman"/>
                <w:sz w:val="22"/>
                <w:szCs w:val="22"/>
                <w:lang w:val="en-US" w:eastAsia="en-US" w:bidi="en-US"/>
              </w:rPr>
              <w:t>4.</w:t>
            </w:r>
            <w:r>
              <w:rPr>
                <w:rFonts w:ascii="Times New Roman" w:eastAsia="Times New Roman" w:hAnsi="Times New Roman" w:cs="Times New Roman"/>
                <w:sz w:val="22"/>
                <w:szCs w:val="22"/>
              </w:rPr>
              <w:t>12</w:t>
            </w:r>
            <w:r>
              <w:t>条规定</w:t>
            </w:r>
          </w:p>
        </w:tc>
        <w:tc>
          <w:tcPr>
            <w:tcW w:w="1546" w:type="dxa"/>
            <w:gridSpan w:val="4"/>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778" w:type="dxa"/>
            <w:gridSpan w:val="2"/>
            <w:tcBorders>
              <w:top w:val="single" w:sz="4" w:space="0" w:color="auto"/>
              <w:left w:val="single" w:sz="4" w:space="0" w:color="auto"/>
              <w:right w:val="single" w:sz="4" w:space="0" w:color="auto"/>
            </w:tcBorders>
            <w:shd w:val="clear" w:color="auto" w:fill="auto"/>
          </w:tcPr>
          <w:p w:rsidR="00284044">
            <w:pPr>
              <w:framePr w:w="9293" w:h="10954" w:hRule="atLeast" w:vSpace="269" w:wrap="notBeside" w:vAnchor="text" w:hAnchor="text" w:x="106" w:y="1"/>
              <w:rPr>
                <w:sz w:val="10"/>
                <w:szCs w:val="10"/>
              </w:rPr>
            </w:pPr>
          </w:p>
        </w:tc>
      </w:tr>
      <w:tr>
        <w:tblPrEx>
          <w:tblW w:w="0" w:type="auto"/>
          <w:tblLayout w:type="fixed"/>
          <w:tblCellMar>
            <w:top w:w="0" w:type="dxa"/>
            <w:left w:w="10" w:type="dxa"/>
            <w:bottom w:w="0" w:type="dxa"/>
            <w:right w:w="10" w:type="dxa"/>
          </w:tblCellMar>
          <w:tblLook w:val="0000"/>
        </w:tblPrEx>
        <w:trPr>
          <w:trHeight w:hRule="exact" w:val="950"/>
        </w:trPr>
        <w:tc>
          <w:tcPr>
            <w:tcW w:w="624" w:type="dxa"/>
            <w:gridSpan w:val="2"/>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240" w:lineRule="auto"/>
              <w:ind w:firstLine="200"/>
              <w:rPr>
                <w:sz w:val="22"/>
                <w:szCs w:val="22"/>
              </w:rPr>
            </w:pPr>
            <w:r>
              <w:rPr>
                <w:rFonts w:ascii="Times New Roman" w:eastAsia="Times New Roman" w:hAnsi="Times New Roman" w:cs="Times New Roman"/>
                <w:sz w:val="22"/>
                <w:szCs w:val="22"/>
              </w:rPr>
              <w:t>5</w:t>
            </w:r>
          </w:p>
        </w:tc>
        <w:tc>
          <w:tcPr>
            <w:tcW w:w="1940" w:type="dxa"/>
            <w:gridSpan w:val="5"/>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307" w:lineRule="exact"/>
              <w:ind w:firstLine="0"/>
              <w:jc w:val="center"/>
            </w:pPr>
            <w:r>
              <w:t>各压接管与线夹、</w:t>
            </w:r>
            <w:r>
              <w:t>间隔棒间距</w:t>
            </w:r>
          </w:p>
        </w:tc>
        <w:tc>
          <w:tcPr>
            <w:tcW w:w="633" w:type="dxa"/>
            <w:gridSpan w:val="2"/>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240" w:lineRule="auto"/>
              <w:ind w:firstLine="0"/>
            </w:pPr>
            <w:r>
              <w:t>一般</w:t>
            </w:r>
          </w:p>
        </w:tc>
        <w:tc>
          <w:tcPr>
            <w:tcW w:w="3773" w:type="dxa"/>
            <w:gridSpan w:val="8"/>
            <w:tcBorders>
              <w:top w:val="single" w:sz="4" w:space="0" w:color="auto"/>
              <w:left w:val="single" w:sz="4" w:space="0" w:color="auto"/>
            </w:tcBorders>
            <w:shd w:val="clear" w:color="auto" w:fill="auto"/>
          </w:tcPr>
          <w:p w:rsidR="00284044">
            <w:pPr>
              <w:pStyle w:val="a7"/>
              <w:framePr w:w="9293" w:h="10954" w:hRule="atLeast" w:vSpace="269" w:wrap="notBeside" w:vAnchor="text" w:hAnchor="text" w:x="106" w:y="1"/>
              <w:spacing w:after="60" w:line="326" w:lineRule="exact"/>
              <w:ind w:firstLine="0"/>
              <w:jc w:val="center"/>
            </w:pPr>
            <w:r>
              <w:t>符合现行</w:t>
            </w:r>
            <w:r>
              <w:rPr>
                <w:rFonts w:ascii="Times New Roman" w:eastAsia="Times New Roman" w:hAnsi="Times New Roman" w:cs="Times New Roman"/>
                <w:sz w:val="22"/>
                <w:szCs w:val="22"/>
                <w:lang w:val="en-US" w:eastAsia="en-US" w:bidi="en-US"/>
              </w:rPr>
              <w:t>GB50233</w:t>
            </w:r>
            <w:r>
              <w:rPr>
                <w:rFonts w:ascii="Times New Roman" w:eastAsia="Times New Roman" w:hAnsi="Times New Roman" w:cs="Times New Roman"/>
                <w:sz w:val="22"/>
                <w:szCs w:val="22"/>
                <w:lang w:val="en-US" w:eastAsia="en-US" w:bidi="en-US"/>
              </w:rPr>
              <w:t>201</w:t>
            </w:r>
            <w:r>
              <w:rPr>
                <w:rFonts w:ascii="Times New Roman" w:eastAsia="Times New Roman" w:hAnsi="Times New Roman" w:cs="Times New Roman"/>
                <w:sz w:val="22"/>
                <w:szCs w:val="22"/>
                <w:lang w:val="en-US" w:eastAsia="en-US" w:bidi="en-US"/>
              </w:rPr>
              <w:t>K110KV-750KV</w:t>
            </w:r>
            <w:r>
              <w:t>架空给电段路施</w:t>
            </w:r>
            <w:r>
              <w:rPr>
                <w:rFonts w:ascii="Arial" w:eastAsia="Arial" w:hAnsi="Arial" w:cs="Arial"/>
                <w:smallCaps/>
                <w:sz w:val="24"/>
                <w:szCs w:val="24"/>
                <w:lang w:val="en-US" w:eastAsia="en-US" w:bidi="en-US"/>
              </w:rPr>
              <w:t>l</w:t>
            </w:r>
            <w:r>
              <w:t>及驰也现范</w:t>
            </w:r>
            <w:r>
              <w:rPr>
                <w:rFonts w:ascii="Times New Roman" w:eastAsia="Times New Roman" w:hAnsi="Times New Roman" w:cs="Times New Roman"/>
                <w:sz w:val="22"/>
                <w:szCs w:val="22"/>
                <w:lang w:val="en-US" w:eastAsia="en-US" w:bidi="en-US"/>
              </w:rPr>
              <w:t>y</w:t>
            </w:r>
            <w:r>
              <w:t>第</w:t>
            </w:r>
          </w:p>
          <w:p w:rsidR="00284044">
            <w:pPr>
              <w:pStyle w:val="a7"/>
              <w:framePr w:w="9293" w:h="10954" w:hRule="atLeast" w:vSpace="269" w:wrap="notBeside" w:vAnchor="text" w:hAnchor="text" w:x="106" w:y="1"/>
              <w:spacing w:line="310" w:lineRule="auto"/>
              <w:ind w:firstLine="0"/>
              <w:jc w:val="center"/>
            </w:pPr>
            <w:r>
              <w:rPr>
                <w:rFonts w:ascii="Times New Roman" w:eastAsia="Times New Roman" w:hAnsi="Times New Roman" w:cs="Times New Roman"/>
                <w:sz w:val="22"/>
                <w:szCs w:val="22"/>
                <w:lang w:val="en-US" w:eastAsia="en-US" w:bidi="en-US"/>
              </w:rPr>
              <w:t>8.</w:t>
            </w:r>
            <w:r>
              <w:rPr>
                <w:rFonts w:ascii="Times New Roman" w:eastAsia="Times New Roman" w:hAnsi="Times New Roman" w:cs="Times New Roman"/>
                <w:sz w:val="22"/>
                <w:szCs w:val="22"/>
                <w:lang w:val="en-US" w:eastAsia="en-US" w:bidi="en-US"/>
              </w:rPr>
              <w:t>4.12</w:t>
            </w:r>
            <w:r>
              <w:t>条规定</w:t>
            </w:r>
          </w:p>
        </w:tc>
        <w:tc>
          <w:tcPr>
            <w:tcW w:w="1546" w:type="dxa"/>
            <w:gridSpan w:val="4"/>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778" w:type="dxa"/>
            <w:gridSpan w:val="2"/>
            <w:tcBorders>
              <w:top w:val="single" w:sz="4" w:space="0" w:color="auto"/>
              <w:left w:val="single" w:sz="4" w:space="0" w:color="auto"/>
              <w:right w:val="single" w:sz="4" w:space="0" w:color="auto"/>
            </w:tcBorders>
            <w:shd w:val="clear" w:color="auto" w:fill="auto"/>
          </w:tcPr>
          <w:p w:rsidR="00284044">
            <w:pPr>
              <w:framePr w:w="9293" w:h="10954" w:hRule="atLeast" w:vSpace="269" w:wrap="notBeside" w:vAnchor="text" w:hAnchor="text" w:x="106" w:y="1"/>
              <w:rPr>
                <w:sz w:val="10"/>
                <w:szCs w:val="10"/>
              </w:rPr>
            </w:pPr>
          </w:p>
        </w:tc>
      </w:tr>
      <w:tr>
        <w:tblPrEx>
          <w:tblW w:w="0" w:type="auto"/>
          <w:tblLayout w:type="fixed"/>
          <w:tblCellMar>
            <w:top w:w="0" w:type="dxa"/>
            <w:left w:w="10" w:type="dxa"/>
            <w:bottom w:w="0" w:type="dxa"/>
            <w:right w:w="10" w:type="dxa"/>
          </w:tblCellMar>
          <w:tblLook w:val="0000"/>
        </w:tblPrEx>
        <w:trPr>
          <w:trHeight w:hRule="exact" w:val="950"/>
        </w:trPr>
        <w:tc>
          <w:tcPr>
            <w:tcW w:w="624" w:type="dxa"/>
            <w:gridSpan w:val="2"/>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240" w:lineRule="auto"/>
              <w:ind w:firstLine="200"/>
              <w:rPr>
                <w:sz w:val="22"/>
                <w:szCs w:val="22"/>
              </w:rPr>
            </w:pPr>
            <w:r>
              <w:rPr>
                <w:rFonts w:ascii="Times New Roman" w:eastAsia="Times New Roman" w:hAnsi="Times New Roman" w:cs="Times New Roman"/>
                <w:sz w:val="22"/>
                <w:szCs w:val="22"/>
              </w:rPr>
              <w:t>6</w:t>
            </w:r>
          </w:p>
        </w:tc>
        <w:tc>
          <w:tcPr>
            <w:tcW w:w="1940" w:type="dxa"/>
            <w:gridSpan w:val="5"/>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after="60" w:line="240" w:lineRule="auto"/>
              <w:ind w:firstLine="0"/>
              <w:rPr>
                <w:sz w:val="22"/>
                <w:szCs w:val="22"/>
              </w:rPr>
            </w:pPr>
            <w:r>
              <w:t>导战、地线及</w:t>
            </w:r>
            <w:r>
              <w:rPr>
                <w:rFonts w:ascii="Times New Roman" w:eastAsia="Times New Roman" w:hAnsi="Times New Roman" w:cs="Times New Roman"/>
                <w:sz w:val="22"/>
                <w:szCs w:val="22"/>
                <w:lang w:val="en-US" w:eastAsia="en-US" w:bidi="en-US"/>
              </w:rPr>
              <w:t>QPGI</w:t>
            </w:r>
          </w:p>
          <w:p w:rsidR="00284044">
            <w:pPr>
              <w:pStyle w:val="a7"/>
              <w:framePr w:w="9293" w:h="10954" w:hRule="atLeast" w:vSpace="269" w:wrap="notBeside" w:vAnchor="text" w:hAnchor="text" w:x="106" w:y="1"/>
              <w:spacing w:line="240" w:lineRule="auto"/>
              <w:ind w:firstLine="0"/>
              <w:jc w:val="center"/>
            </w:pPr>
            <w:r>
              <w:t>观感质量</w:t>
            </w:r>
          </w:p>
        </w:tc>
        <w:tc>
          <w:tcPr>
            <w:tcW w:w="633" w:type="dxa"/>
            <w:gridSpan w:val="2"/>
            <w:tcBorders>
              <w:top w:val="single" w:sz="4" w:space="0" w:color="auto"/>
              <w:left w:val="single" w:sz="4" w:space="0" w:color="auto"/>
            </w:tcBorders>
            <w:shd w:val="clear" w:color="auto" w:fill="auto"/>
            <w:vAlign w:val="center"/>
          </w:tcPr>
          <w:p w:rsidR="00284044">
            <w:pPr>
              <w:pStyle w:val="a7"/>
              <w:framePr w:w="9293" w:h="10954" w:hRule="atLeast" w:vSpace="269" w:wrap="notBeside" w:vAnchor="text" w:hAnchor="text" w:x="106" w:y="1"/>
              <w:spacing w:line="240" w:lineRule="auto"/>
              <w:ind w:firstLine="0"/>
            </w:pPr>
            <w:r>
              <w:t>一般</w:t>
            </w:r>
          </w:p>
        </w:tc>
        <w:tc>
          <w:tcPr>
            <w:tcW w:w="3773" w:type="dxa"/>
            <w:gridSpan w:val="8"/>
            <w:tcBorders>
              <w:top w:val="single" w:sz="4" w:space="0" w:color="auto"/>
              <w:left w:val="single" w:sz="4" w:space="0" w:color="auto"/>
            </w:tcBorders>
            <w:shd w:val="clear" w:color="auto" w:fill="auto"/>
          </w:tcPr>
          <w:p w:rsidR="00284044">
            <w:pPr>
              <w:pStyle w:val="a7"/>
              <w:framePr w:w="9293" w:h="10954" w:hRule="atLeast" w:vSpace="269" w:wrap="notBeside" w:vAnchor="text" w:hAnchor="text" w:x="106" w:y="1"/>
              <w:spacing w:after="60" w:line="240" w:lineRule="auto"/>
              <w:ind w:firstLine="0"/>
              <w:jc w:val="center"/>
              <w:rPr>
                <w:sz w:val="22"/>
                <w:szCs w:val="22"/>
              </w:rPr>
            </w:pPr>
            <w:r>
              <w:t>符合现行</w:t>
            </w:r>
            <w:r>
              <w:rPr>
                <w:rFonts w:ascii="Times New Roman" w:eastAsia="Times New Roman" w:hAnsi="Times New Roman" w:cs="Times New Roman"/>
                <w:sz w:val="22"/>
                <w:szCs w:val="22"/>
                <w:lang w:val="en-US" w:eastAsia="en-US" w:bidi="en-US"/>
              </w:rPr>
              <w:t>GB50233-2014</w:t>
            </w:r>
            <w:r>
              <w:rPr>
                <w:rFonts w:ascii="Times New Roman" w:eastAsia="Times New Roman" w:hAnsi="Times New Roman" w:cs="Times New Roman"/>
                <w:sz w:val="22"/>
                <w:szCs w:val="22"/>
              </w:rPr>
              <w:t>4</w:t>
            </w:r>
            <w:r>
              <w:rPr>
                <w:rFonts w:ascii="Times New Roman" w:eastAsia="Times New Roman" w:hAnsi="Times New Roman" w:cs="Times New Roman"/>
                <w:sz w:val="22"/>
                <w:szCs w:val="22"/>
              </w:rPr>
              <w:t>1</w:t>
            </w:r>
            <w:r>
              <w:rPr>
                <w:rFonts w:ascii="Times New Roman" w:eastAsia="Times New Roman" w:hAnsi="Times New Roman" w:cs="Times New Roman"/>
                <w:sz w:val="22"/>
                <w:szCs w:val="22"/>
                <w:lang w:val="en-US" w:eastAsia="en-US" w:bidi="en-US"/>
              </w:rPr>
              <w:t>10KV-750KV</w:t>
            </w:r>
          </w:p>
          <w:p w:rsidR="00284044">
            <w:pPr>
              <w:pStyle w:val="a7"/>
              <w:framePr w:w="9293" w:h="10954" w:hRule="atLeast" w:vSpace="269" w:wrap="notBeside" w:vAnchor="text" w:hAnchor="text" w:x="106" w:y="1"/>
              <w:spacing w:after="60" w:line="240" w:lineRule="auto"/>
              <w:ind w:firstLine="0"/>
              <w:jc w:val="center"/>
            </w:pPr>
            <w:r>
              <w:t>架空输电战路施工及船也规范</w:t>
            </w:r>
            <w:r>
              <w:rPr>
                <w:rFonts w:ascii="Times New Roman" w:eastAsia="Times New Roman" w:hAnsi="Times New Roman" w:cs="Times New Roman"/>
                <w:sz w:val="22"/>
                <w:szCs w:val="22"/>
              </w:rPr>
              <w:t>3</w:t>
            </w:r>
            <w:r>
              <w:t>第</w:t>
            </w:r>
          </w:p>
          <w:p w:rsidR="00284044">
            <w:pPr>
              <w:pStyle w:val="a7"/>
              <w:framePr w:w="9293" w:h="10954" w:hRule="atLeast" w:vSpace="269" w:wrap="notBeside" w:vAnchor="text" w:hAnchor="text" w:x="106" w:y="1"/>
              <w:spacing w:after="60" w:line="240" w:lineRule="auto"/>
              <w:ind w:firstLine="0"/>
              <w:jc w:val="center"/>
            </w:pPr>
            <w:r>
              <w:rPr>
                <w:rFonts w:ascii="Times New Roman" w:eastAsia="Times New Roman" w:hAnsi="Times New Roman" w:cs="Times New Roman"/>
                <w:sz w:val="22"/>
                <w:szCs w:val="22"/>
                <w:lang w:val="en-US" w:eastAsia="en-US" w:bidi="en-US"/>
              </w:rPr>
              <w:t>8.4.</w:t>
            </w:r>
            <w:r>
              <w:rPr>
                <w:rFonts w:ascii="Times New Roman" w:eastAsia="Times New Roman" w:hAnsi="Times New Roman" w:cs="Times New Roman"/>
                <w:sz w:val="22"/>
                <w:szCs w:val="22"/>
              </w:rPr>
              <w:t>11</w:t>
            </w:r>
            <w:r>
              <w:t>、</w:t>
            </w:r>
            <w:r>
              <w:rPr>
                <w:rFonts w:ascii="Times New Roman" w:eastAsia="Times New Roman" w:hAnsi="Times New Roman" w:cs="Times New Roman"/>
                <w:sz w:val="22"/>
                <w:szCs w:val="22"/>
                <w:lang w:val="en-US" w:eastAsia="en-US" w:bidi="en-US"/>
              </w:rPr>
              <w:t>8.3.</w:t>
            </w:r>
            <w:r>
              <w:rPr>
                <w:rFonts w:ascii="Times New Roman" w:eastAsia="Times New Roman" w:hAnsi="Times New Roman" w:cs="Times New Roman"/>
                <w:sz w:val="22"/>
                <w:szCs w:val="22"/>
              </w:rPr>
              <w:t>2</w:t>
            </w:r>
            <w:r>
              <w:t>条规定</w:t>
            </w:r>
          </w:p>
        </w:tc>
        <w:tc>
          <w:tcPr>
            <w:tcW w:w="1546" w:type="dxa"/>
            <w:gridSpan w:val="4"/>
            <w:tcBorders>
              <w:top w:val="single" w:sz="4" w:space="0" w:color="auto"/>
              <w:left w:val="single" w:sz="4" w:space="0" w:color="auto"/>
            </w:tcBorders>
            <w:shd w:val="clear" w:color="auto" w:fill="auto"/>
          </w:tcPr>
          <w:p w:rsidR="00284044">
            <w:pPr>
              <w:framePr w:w="9293" w:h="10954" w:hRule="atLeast" w:vSpace="269" w:wrap="notBeside" w:vAnchor="text" w:hAnchor="text" w:x="106" w:y="1"/>
              <w:rPr>
                <w:sz w:val="10"/>
                <w:szCs w:val="10"/>
              </w:rPr>
            </w:pPr>
          </w:p>
        </w:tc>
        <w:tc>
          <w:tcPr>
            <w:tcW w:w="778" w:type="dxa"/>
            <w:gridSpan w:val="2"/>
            <w:tcBorders>
              <w:top w:val="single" w:sz="4" w:space="0" w:color="auto"/>
              <w:left w:val="single" w:sz="4" w:space="0" w:color="auto"/>
              <w:right w:val="single" w:sz="4" w:space="0" w:color="auto"/>
            </w:tcBorders>
            <w:shd w:val="clear" w:color="auto" w:fill="auto"/>
          </w:tcPr>
          <w:p w:rsidR="00284044">
            <w:pPr>
              <w:framePr w:w="9293" w:h="10954" w:hRule="atLeast" w:vSpace="269" w:wrap="notBeside" w:vAnchor="text" w:hAnchor="text" w:x="106" w:y="1"/>
              <w:rPr>
                <w:sz w:val="10"/>
                <w:szCs w:val="10"/>
              </w:rPr>
            </w:pPr>
          </w:p>
        </w:tc>
      </w:tr>
      <w:tr>
        <w:tblPrEx>
          <w:tblW w:w="0" w:type="auto"/>
          <w:tblLayout w:type="fixed"/>
          <w:tblCellMar>
            <w:top w:w="0" w:type="dxa"/>
            <w:left w:w="10" w:type="dxa"/>
            <w:bottom w:w="0" w:type="dxa"/>
            <w:right w:w="10" w:type="dxa"/>
          </w:tblCellMar>
          <w:tblLook w:val="0000"/>
        </w:tblPrEx>
        <w:trPr>
          <w:trHeight w:hRule="exact" w:val="365"/>
        </w:trPr>
        <w:tc>
          <w:tcPr>
            <w:tcW w:w="6970" w:type="dxa"/>
            <w:gridSpan w:val="17"/>
            <w:tcBorders>
              <w:top w:val="single" w:sz="4" w:space="0" w:color="auto"/>
              <w:left w:val="single" w:sz="4" w:space="0" w:color="auto"/>
              <w:bottom w:val="single" w:sz="4" w:space="0" w:color="auto"/>
            </w:tcBorders>
            <w:shd w:val="clear" w:color="auto" w:fill="auto"/>
          </w:tcPr>
          <w:p w:rsidR="00284044">
            <w:pPr>
              <w:pStyle w:val="a7"/>
              <w:framePr w:w="9293" w:h="10954" w:hRule="atLeast" w:vSpace="269" w:wrap="notBeside" w:vAnchor="text" w:hAnchor="text" w:x="106" w:y="1"/>
              <w:spacing w:line="240" w:lineRule="auto"/>
              <w:ind w:firstLine="140"/>
            </w:pPr>
            <w:r>
              <w:t>备注：地线及</w:t>
            </w:r>
            <w:r>
              <w:rPr>
                <w:rFonts w:ascii="Times New Roman" w:eastAsia="Times New Roman" w:hAnsi="Times New Roman" w:cs="Times New Roman"/>
                <w:sz w:val="22"/>
                <w:szCs w:val="22"/>
                <w:lang w:val="en-US" w:eastAsia="en-US" w:bidi="en-US"/>
              </w:rPr>
              <w:t>OPGW</w:t>
            </w:r>
            <w:r>
              <w:t>线别以左或右</w:t>
            </w:r>
            <w:r>
              <w:t>.</w:t>
            </w:r>
          </w:p>
        </w:tc>
        <w:tc>
          <w:tcPr>
            <w:tcW w:w="2324" w:type="dxa"/>
            <w:gridSpan w:val="6"/>
            <w:tcBorders>
              <w:top w:val="single" w:sz="4" w:space="0" w:color="auto"/>
              <w:left w:val="single" w:sz="4" w:space="0" w:color="auto"/>
              <w:bottom w:val="single" w:sz="4" w:space="0" w:color="auto"/>
              <w:right w:val="single" w:sz="4" w:space="0" w:color="auto"/>
            </w:tcBorders>
            <w:shd w:val="clear" w:color="auto" w:fill="auto"/>
          </w:tcPr>
          <w:p w:rsidR="00284044">
            <w:pPr>
              <w:pStyle w:val="a7"/>
              <w:framePr w:w="9293" w:h="10954" w:hRule="atLeast" w:vSpace="269" w:wrap="notBeside" w:vAnchor="text" w:hAnchor="text" w:x="106" w:y="1"/>
              <w:spacing w:line="240" w:lineRule="auto"/>
              <w:ind w:firstLine="0"/>
            </w:pPr>
            <w:r>
              <w:t>评级</w:t>
            </w:r>
            <w:r>
              <w:t>|</w:t>
            </w:r>
          </w:p>
        </w:tc>
      </w:tr>
    </w:tbl>
    <w:p w:rsidR="00284044">
      <w:pPr>
        <w:pStyle w:val="a6"/>
        <w:framePr w:w="998" w:h="250" w:hRule="atLeast" w:hSpace="105" w:wrap="notBeside" w:vAnchor="text" w:hAnchor="text" w:x="2391" w:y="10974"/>
      </w:pPr>
      <w:r>
        <w:t>专职侦检员</w:t>
      </w:r>
      <w:r>
        <w:t>:</w:t>
      </w:r>
    </w:p>
    <w:p w:rsidR="00284044">
      <w:pPr>
        <w:pStyle w:val="a6"/>
        <w:framePr w:w="989" w:h="250" w:hRule="atLeast" w:hSpace="105" w:wrap="notBeside" w:vAnchor="text" w:hAnchor="text" w:x="4916" w:y="10974"/>
      </w:pPr>
      <w:r>
        <w:t>俺工负费人</w:t>
      </w:r>
      <w:r>
        <w:t>:</w:t>
      </w:r>
    </w:p>
    <w:p w:rsidR="00284044">
      <w:pPr>
        <w:pStyle w:val="a6"/>
        <w:framePr w:w="643" w:h="250" w:hRule="atLeast" w:hSpace="105" w:wrap="notBeside" w:vAnchor="text" w:hAnchor="text" w:x="7248" w:y="10974"/>
      </w:pPr>
      <w:r>
        <w:t>检查人</w:t>
      </w:r>
      <w:r>
        <w:t>;</w:t>
      </w:r>
    </w:p>
    <w:p w:rsidR="00284044">
      <w:pPr>
        <w:spacing w:line="1" w:lineRule="exact"/>
        <w:sectPr>
          <w:footerReference w:type="default" r:id="rId54"/>
          <w:footerReference w:type="first" r:id="rId55"/>
          <w:type w:val="nextPage"/>
          <w:pgSz w:w="11900" w:h="16840"/>
          <w:pgMar w:top="735" w:right="1089" w:bottom="315" w:left="1307" w:header="0" w:footer="3" w:gutter="0"/>
          <w:pgNumType w:start="31"/>
          <w:cols w:space="720"/>
          <w:noEndnote/>
          <w:titlePg w:val="0"/>
          <w:docGrid w:linePitch="360"/>
        </w:sectPr>
      </w:pPr>
    </w:p>
    <w:p w:rsidR="00284044">
      <w:pPr>
        <w:pStyle w:val="10"/>
        <w:spacing w:after="80" w:line="240" w:lineRule="auto"/>
        <w:ind w:firstLine="600"/>
      </w:pPr>
      <w:r>
        <w:rPr>
          <w:noProof/>
        </w:rPr>
        <mc:AlternateContent>
          <mc:Choice Requires="wps">
            <w:drawing>
              <wp:anchor distT="0" distB="0" distL="0" distR="0" simplePos="0" relativeHeight="251708416" behindDoc="0" locked="0" layoutInCell="1" allowOverlap="1">
                <wp:simplePos x="0" y="0"/>
                <wp:positionH relativeFrom="page">
                  <wp:posOffset>3011805</wp:posOffset>
                </wp:positionH>
                <wp:positionV relativeFrom="paragraph">
                  <wp:posOffset>5397500</wp:posOffset>
                </wp:positionV>
                <wp:extent cx="633730" cy="158750"/>
                <wp:effectExtent l="0" t="0" r="0" b="0"/>
                <wp:wrapSquare wrapText="bothSides"/>
                <wp:docPr id="71" name="Shape 71"/>
                <wp:cNvGraphicFramePr/>
                <a:graphic xmlns:a="http://schemas.openxmlformats.org/drawingml/2006/main">
                  <a:graphicData uri="http://schemas.microsoft.com/office/word/2010/wordprocessingShape">
                    <wps:wsp xmlns:wps="http://schemas.microsoft.com/office/word/2010/wordprocessingShape">
                      <wps:cNvSpPr txBox="1"/>
                      <wps:spPr>
                        <a:xfrm>
                          <a:off x="0" y="0"/>
                          <a:ext cx="633730" cy="158750"/>
                        </a:xfrm>
                        <a:prstGeom prst="rect">
                          <a:avLst/>
                        </a:prstGeom>
                        <a:noFill/>
                      </wps:spPr>
                      <wps:txbx>
                        <w:txbxContent>
                          <w:p w:rsidR="00284044">
                            <w:pPr>
                              <w:pStyle w:val="10"/>
                              <w:spacing w:line="240" w:lineRule="auto"/>
                              <w:ind w:firstLine="0"/>
                            </w:pPr>
                            <w:r>
                              <w:t>专职侦检如</w:t>
                            </w:r>
                          </w:p>
                        </w:txbxContent>
                      </wps:txbx>
                      <wps:bodyPr wrap="none" lIns="0" tIns="0" rIns="0" bIns="0"/>
                    </wps:wsp>
                  </a:graphicData>
                </a:graphic>
              </wp:anchor>
            </w:drawing>
          </mc:Choice>
          <mc:Fallback>
            <w:pict>
              <v:shape id="Shape 71" o:spid="_x0000_s1042" type="#_x0000_t202" style="width:49.9pt;height:12.5pt;margin-top:425pt;margin-left:237.15pt;mso-position-horizontal-relative:page;mso-wrap-distance-bottom:0;mso-wrap-distance-left:0;mso-wrap-distance-right:0;mso-wrap-distance-top:0;mso-wrap-style:none;position:absolute;v-text-anchor:top;z-index:251707392" filled="f" fillcolor="this">
                <v:textbox inset="0,0,0,0">
                  <w:txbxContent>
                    <w:p w:rsidR="00284044">
                      <w:pPr>
                        <w:pStyle w:val="10"/>
                        <w:spacing w:line="240" w:lineRule="auto"/>
                        <w:ind w:firstLine="0"/>
                      </w:pPr>
                      <w:r>
                        <w:t>专职侦检如</w:t>
                      </w:r>
                    </w:p>
                  </w:txbxContent>
                </v:textbox>
                <w10:wrap type="square"/>
              </v:shape>
            </w:pict>
          </mc:Fallback>
        </mc:AlternateContent>
      </w:r>
      <w:r>
        <w:rPr>
          <w:noProof/>
        </w:rPr>
        <mc:AlternateContent>
          <mc:Choice Requires="wps">
            <w:drawing>
              <wp:anchor distT="0" distB="0" distL="0" distR="0" simplePos="0" relativeHeight="251710464" behindDoc="0" locked="0" layoutInCell="1" allowOverlap="1">
                <wp:simplePos x="0" y="0"/>
                <wp:positionH relativeFrom="page">
                  <wp:posOffset>7644765</wp:posOffset>
                </wp:positionH>
                <wp:positionV relativeFrom="paragraph">
                  <wp:posOffset>5397500</wp:posOffset>
                </wp:positionV>
                <wp:extent cx="402590" cy="158750"/>
                <wp:effectExtent l="0" t="0" r="0" b="0"/>
                <wp:wrapSquare wrapText="bothSides"/>
                <wp:docPr id="73" name="Shape 73"/>
                <wp:cNvGraphicFramePr/>
                <a:graphic xmlns:a="http://schemas.openxmlformats.org/drawingml/2006/main">
                  <a:graphicData uri="http://schemas.microsoft.com/office/word/2010/wordprocessingShape">
                    <wps:wsp xmlns:wps="http://schemas.microsoft.com/office/word/2010/wordprocessingShape">
                      <wps:cNvSpPr txBox="1"/>
                      <wps:spPr>
                        <a:xfrm>
                          <a:off x="0" y="0"/>
                          <a:ext cx="402590" cy="158750"/>
                        </a:xfrm>
                        <a:prstGeom prst="rect">
                          <a:avLst/>
                        </a:prstGeom>
                        <a:noFill/>
                      </wps:spPr>
                      <wps:txbx>
                        <w:txbxContent>
                          <w:p w:rsidR="00284044">
                            <w:pPr>
                              <w:pStyle w:val="10"/>
                              <w:spacing w:line="240" w:lineRule="auto"/>
                              <w:ind w:firstLine="0"/>
                            </w:pPr>
                            <w:r>
                              <w:t>检位人</w:t>
                            </w:r>
                            <w:r>
                              <w:t>;</w:t>
                            </w:r>
                          </w:p>
                        </w:txbxContent>
                      </wps:txbx>
                      <wps:bodyPr wrap="none" lIns="0" tIns="0" rIns="0" bIns="0"/>
                    </wps:wsp>
                  </a:graphicData>
                </a:graphic>
              </wp:anchor>
            </w:drawing>
          </mc:Choice>
          <mc:Fallback>
            <w:pict>
              <v:shape id="Shape 73" o:spid="_x0000_s1043" type="#_x0000_t202" style="width:31.7pt;height:12.5pt;margin-top:425pt;margin-left:601.95pt;mso-position-horizontal-relative:page;mso-wrap-distance-bottom:0;mso-wrap-distance-left:0;mso-wrap-distance-right:0;mso-wrap-distance-top:0;mso-wrap-style:none;position:absolute;v-text-anchor:top;z-index:251709440" filled="f" fillcolor="this">
                <v:textbox inset="0,0,0,0">
                  <w:txbxContent>
                    <w:p w:rsidR="00284044">
                      <w:pPr>
                        <w:pStyle w:val="10"/>
                        <w:spacing w:line="240" w:lineRule="auto"/>
                        <w:ind w:firstLine="0"/>
                      </w:pPr>
                      <w:r>
                        <w:t>检位人</w:t>
                      </w:r>
                      <w:r>
                        <w:t>;</w:t>
                      </w:r>
                    </w:p>
                  </w:txbxContent>
                </v:textbox>
                <w10:wrap type="square"/>
              </v:shape>
            </w:pict>
          </mc:Fallback>
        </mc:AlternateContent>
      </w:r>
      <w:r>
        <w:rPr>
          <w:rFonts w:ascii="Times New Roman" w:eastAsia="Times New Roman" w:hAnsi="Times New Roman" w:cs="Times New Roman"/>
          <w:sz w:val="22"/>
          <w:szCs w:val="22"/>
          <w:lang w:val="en-US" w:eastAsia="en-US" w:bidi="en-US"/>
        </w:rPr>
        <w:t>b.</w:t>
      </w:r>
      <w:r>
        <w:t>导线、地线直线压接管施匚检杳及评定记录表</w:t>
      </w:r>
    </w:p>
    <w:tbl>
      <w:tblPr>
        <w:tblStyle w:val="TableNormal"/>
        <w:tblOverlap w:val="never"/>
        <w:tblW w:w="0" w:type="auto"/>
        <w:tblLayout w:type="fixed"/>
        <w:tblCellMar>
          <w:top w:w="0" w:type="dxa"/>
          <w:left w:w="10" w:type="dxa"/>
          <w:bottom w:w="0" w:type="dxa"/>
          <w:right w:w="10" w:type="dxa"/>
        </w:tblCellMar>
        <w:tblLook w:val="0000"/>
      </w:tblPr>
      <w:tblGrid>
        <w:gridCol w:w="1162"/>
        <w:gridCol w:w="499"/>
        <w:gridCol w:w="461"/>
        <w:gridCol w:w="653"/>
        <w:gridCol w:w="605"/>
        <w:gridCol w:w="682"/>
        <w:gridCol w:w="346"/>
        <w:gridCol w:w="346"/>
        <w:gridCol w:w="634"/>
        <w:gridCol w:w="154"/>
        <w:gridCol w:w="461"/>
        <w:gridCol w:w="586"/>
        <w:gridCol w:w="624"/>
        <w:gridCol w:w="653"/>
        <w:gridCol w:w="576"/>
        <w:gridCol w:w="566"/>
        <w:gridCol w:w="518"/>
        <w:gridCol w:w="662"/>
        <w:gridCol w:w="672"/>
        <w:gridCol w:w="653"/>
        <w:gridCol w:w="701"/>
        <w:gridCol w:w="384"/>
        <w:gridCol w:w="394"/>
        <w:gridCol w:w="1171"/>
        <w:gridCol w:w="480"/>
      </w:tblGrid>
      <w:tr>
        <w:tblPrEx>
          <w:tblW w:w="0" w:type="auto"/>
          <w:tblLayout w:type="fixed"/>
          <w:tblCellMar>
            <w:top w:w="0" w:type="dxa"/>
            <w:left w:w="10" w:type="dxa"/>
            <w:bottom w:w="0" w:type="dxa"/>
            <w:right w:w="10" w:type="dxa"/>
          </w:tblCellMar>
          <w:tblLook w:val="0000"/>
        </w:tblPrEx>
        <w:trPr>
          <w:trHeight w:hRule="exact" w:val="662"/>
        </w:trPr>
        <w:tc>
          <w:tcPr>
            <w:tcW w:w="2122" w:type="dxa"/>
            <w:gridSpan w:val="3"/>
            <w:tcBorders>
              <w:top w:val="single" w:sz="4" w:space="0" w:color="auto"/>
              <w:left w:val="single" w:sz="4" w:space="0" w:color="auto"/>
            </w:tcBorders>
            <w:shd w:val="clear" w:color="auto" w:fill="auto"/>
            <w:vAlign w:val="center"/>
          </w:tcPr>
          <w:p w:rsidR="00284044">
            <w:pPr>
              <w:pStyle w:val="a7"/>
              <w:framePr w:w="14640" w:h="8131" w:hRule="atLeast" w:vSpace="298" w:wrap="notBeside" w:vAnchor="text" w:hAnchor="text" w:y="1"/>
              <w:spacing w:line="240" w:lineRule="auto"/>
              <w:ind w:firstLine="0"/>
              <w:jc w:val="center"/>
            </w:pPr>
            <w:r>
              <w:t>耐张段桩号</w:t>
            </w:r>
          </w:p>
        </w:tc>
        <w:tc>
          <w:tcPr>
            <w:tcW w:w="2286" w:type="dxa"/>
            <w:gridSpan w:val="4"/>
            <w:tcBorders>
              <w:top w:val="single" w:sz="4" w:space="0" w:color="auto"/>
            </w:tcBorders>
            <w:shd w:val="clear" w:color="auto" w:fill="auto"/>
            <w:vAlign w:val="center"/>
          </w:tcPr>
          <w:p w:rsidR="00284044">
            <w:pPr>
              <w:pStyle w:val="a7"/>
              <w:framePr w:w="14640" w:h="8131" w:hRule="atLeast" w:vSpace="298" w:wrap="notBeside" w:vAnchor="text" w:hAnchor="text" w:y="1"/>
              <w:tabs>
                <w:tab w:val="left" w:pos="1742"/>
              </w:tabs>
              <w:spacing w:line="240" w:lineRule="auto"/>
              <w:ind w:firstLine="840"/>
            </w:pPr>
            <w:r>
              <w:t>号至</w:t>
            </w:r>
            <w:r>
              <w:tab/>
            </w:r>
            <w:r>
              <w:t>号</w:t>
            </w:r>
          </w:p>
        </w:tc>
        <w:tc>
          <w:tcPr>
            <w:tcW w:w="1134" w:type="dxa"/>
            <w:gridSpan w:val="3"/>
            <w:tcBorders>
              <w:top w:val="single" w:sz="4" w:space="0" w:color="auto"/>
              <w:left w:val="single" w:sz="4" w:space="0" w:color="auto"/>
            </w:tcBorders>
            <w:shd w:val="clear" w:color="auto" w:fill="auto"/>
            <w:vAlign w:val="center"/>
          </w:tcPr>
          <w:p w:rsidR="00284044">
            <w:pPr>
              <w:pStyle w:val="a7"/>
              <w:framePr w:w="14640" w:h="8131" w:hRule="atLeast" w:vSpace="298" w:wrap="notBeside" w:vAnchor="text" w:hAnchor="text" w:y="1"/>
              <w:spacing w:line="240" w:lineRule="auto"/>
              <w:ind w:firstLine="0"/>
              <w:jc w:val="center"/>
            </w:pPr>
            <w:r>
              <w:t>耐张段塔号</w:t>
            </w:r>
          </w:p>
        </w:tc>
        <w:tc>
          <w:tcPr>
            <w:tcW w:w="2324" w:type="dxa"/>
            <w:gridSpan w:val="4"/>
            <w:tcBorders>
              <w:top w:val="single" w:sz="4" w:space="0" w:color="auto"/>
              <w:left w:val="single" w:sz="4" w:space="0" w:color="auto"/>
            </w:tcBorders>
            <w:shd w:val="clear" w:color="auto" w:fill="auto"/>
            <w:vAlign w:val="center"/>
          </w:tcPr>
          <w:p w:rsidR="00284044">
            <w:pPr>
              <w:pStyle w:val="a7"/>
              <w:framePr w:w="14640" w:h="8131" w:hRule="atLeast" w:vSpace="298" w:wrap="notBeside" w:vAnchor="text" w:hAnchor="text" w:y="1"/>
              <w:tabs>
                <w:tab w:val="left" w:pos="893"/>
              </w:tabs>
              <w:spacing w:line="240" w:lineRule="auto"/>
              <w:ind w:firstLine="0"/>
              <w:jc w:val="center"/>
            </w:pPr>
            <w:r>
              <w:t>号至</w:t>
            </w:r>
            <w:r>
              <w:tab/>
            </w:r>
            <w:r>
              <w:t>号</w:t>
            </w:r>
          </w:p>
        </w:tc>
        <w:tc>
          <w:tcPr>
            <w:tcW w:w="1142" w:type="dxa"/>
            <w:gridSpan w:val="2"/>
            <w:tcBorders>
              <w:top w:val="single" w:sz="4" w:space="0" w:color="auto"/>
              <w:left w:val="single" w:sz="4" w:space="0" w:color="auto"/>
            </w:tcBorders>
            <w:shd w:val="clear" w:color="auto" w:fill="auto"/>
            <w:vAlign w:val="bottom"/>
          </w:tcPr>
          <w:p w:rsidR="00284044">
            <w:pPr>
              <w:pStyle w:val="a7"/>
              <w:framePr w:w="14640" w:h="8131" w:hRule="atLeast" w:vSpace="298" w:wrap="notBeside" w:vAnchor="text" w:hAnchor="text" w:y="1"/>
              <w:spacing w:line="307" w:lineRule="exact"/>
              <w:ind w:firstLine="0"/>
              <w:jc w:val="center"/>
            </w:pPr>
            <w:r>
              <w:t>年抱妣</w:t>
            </w:r>
            <w:r>
              <w:rPr>
                <w:rFonts w:ascii="Times New Roman" w:eastAsia="Times New Roman" w:hAnsi="Times New Roman" w:cs="Times New Roman"/>
                <w:b/>
                <w:bCs/>
                <w:sz w:val="18"/>
                <w:szCs w:val="18"/>
              </w:rPr>
              <w:t>1</w:t>
            </w:r>
            <w:r>
              <w:t>战</w:t>
            </w:r>
            <w:r>
              <w:t>娓格</w:t>
            </w:r>
          </w:p>
        </w:tc>
        <w:tc>
          <w:tcPr>
            <w:tcW w:w="2505" w:type="dxa"/>
            <w:gridSpan w:val="4"/>
            <w:tcBorders>
              <w:top w:val="single" w:sz="4" w:space="0" w:color="auto"/>
              <w:left w:val="single" w:sz="4" w:space="0" w:color="auto"/>
            </w:tcBorders>
            <w:shd w:val="clear" w:color="auto" w:fill="auto"/>
            <w:vAlign w:val="bottom"/>
          </w:tcPr>
          <w:p w:rsidR="00284044">
            <w:pPr>
              <w:pStyle w:val="a7"/>
              <w:framePr w:w="14640" w:h="8131" w:hRule="atLeast" w:vSpace="298" w:wrap="notBeside" w:vAnchor="text" w:hAnchor="text" w:y="1"/>
              <w:spacing w:after="60" w:line="240" w:lineRule="auto"/>
              <w:ind w:firstLine="160"/>
              <w:jc w:val="both"/>
            </w:pPr>
            <w:r>
              <w:t>导我</w:t>
            </w:r>
            <w:r>
              <w:t>:</w:t>
            </w:r>
          </w:p>
          <w:p w:rsidR="00284044">
            <w:pPr>
              <w:pStyle w:val="a7"/>
              <w:framePr w:w="14640" w:h="8131" w:hRule="atLeast" w:vSpace="298" w:wrap="notBeside" w:vAnchor="text" w:hAnchor="text" w:y="1"/>
              <w:spacing w:line="240" w:lineRule="auto"/>
              <w:ind w:firstLine="160"/>
              <w:jc w:val="both"/>
            </w:pPr>
            <w:r>
              <w:t>地观</w:t>
            </w:r>
            <w:r>
              <w:t>:</w:t>
            </w:r>
          </w:p>
        </w:tc>
        <w:tc>
          <w:tcPr>
            <w:tcW w:w="1085" w:type="dxa"/>
            <w:gridSpan w:val="2"/>
            <w:tcBorders>
              <w:top w:val="single" w:sz="4" w:space="0" w:color="auto"/>
              <w:left w:val="single" w:sz="4" w:space="0" w:color="auto"/>
            </w:tcBorders>
            <w:shd w:val="clear" w:color="auto" w:fill="auto"/>
            <w:vAlign w:val="center"/>
          </w:tcPr>
          <w:p w:rsidR="00284044">
            <w:pPr>
              <w:pStyle w:val="a7"/>
              <w:framePr w:w="14640" w:h="8131" w:hRule="atLeast" w:vSpace="298" w:wrap="notBeside" w:vAnchor="text" w:hAnchor="text" w:y="1"/>
              <w:spacing w:line="240" w:lineRule="auto"/>
              <w:ind w:firstLine="0"/>
              <w:jc w:val="center"/>
              <w:rPr>
                <w:sz w:val="18"/>
                <w:szCs w:val="18"/>
              </w:rPr>
            </w:pPr>
            <w:r>
              <w:rPr>
                <w:rFonts w:ascii="Times New Roman" w:eastAsia="Times New Roman" w:hAnsi="Times New Roman" w:cs="Times New Roman"/>
                <w:b/>
                <w:bCs/>
                <w:sz w:val="18"/>
                <w:szCs w:val="18"/>
                <w:lang w:val="en-US" w:eastAsia="en-US" w:bidi="en-US"/>
              </w:rPr>
              <w:t>ffiXFiffi</w:t>
            </w:r>
          </w:p>
        </w:tc>
        <w:tc>
          <w:tcPr>
            <w:tcW w:w="2045" w:type="dxa"/>
            <w:gridSpan w:val="3"/>
            <w:tcBorders>
              <w:top w:val="single" w:sz="4" w:space="0" w:color="auto"/>
              <w:left w:val="single" w:sz="4" w:space="0" w:color="auto"/>
              <w:right w:val="single" w:sz="4" w:space="0" w:color="auto"/>
            </w:tcBorders>
            <w:shd w:val="clear" w:color="auto" w:fill="auto"/>
          </w:tcPr>
          <w:p w:rsidR="00284044">
            <w:pPr>
              <w:framePr w:w="14640" w:h="8131" w:hRule="atLeast" w:vSpace="298" w:wrap="notBeside" w:vAnchor="text" w:hAnchor="text" w:y="1"/>
              <w:rPr>
                <w:sz w:val="10"/>
                <w:szCs w:val="10"/>
              </w:rPr>
            </w:pPr>
          </w:p>
        </w:tc>
      </w:tr>
      <w:tr>
        <w:tblPrEx>
          <w:tblW w:w="0" w:type="auto"/>
          <w:tblLayout w:type="fixed"/>
          <w:tblCellMar>
            <w:top w:w="0" w:type="dxa"/>
            <w:left w:w="10" w:type="dxa"/>
            <w:bottom w:w="0" w:type="dxa"/>
            <w:right w:w="10" w:type="dxa"/>
          </w:tblCellMar>
          <w:tblLook w:val="0000"/>
        </w:tblPrEx>
        <w:trPr>
          <w:trHeight w:hRule="exact" w:val="326"/>
        </w:trPr>
        <w:tc>
          <w:tcPr>
            <w:tcW w:w="1162" w:type="dxa"/>
            <w:vMerge w:val="restart"/>
            <w:tcBorders>
              <w:top w:val="single" w:sz="4" w:space="0" w:color="auto"/>
              <w:left w:val="single" w:sz="4" w:space="0" w:color="auto"/>
            </w:tcBorders>
            <w:shd w:val="clear" w:color="auto" w:fill="auto"/>
          </w:tcPr>
          <w:p w:rsidR="00284044">
            <w:pPr>
              <w:pStyle w:val="a7"/>
              <w:framePr w:w="14640" w:h="8131" w:hRule="atLeast" w:vSpace="298" w:wrap="notBeside" w:vAnchor="text" w:hAnchor="text" w:y="1"/>
              <w:spacing w:after="100" w:line="240" w:lineRule="auto"/>
              <w:ind w:firstLine="0"/>
            </w:pPr>
            <w:r>
              <w:t>压按饯位震</w:t>
            </w:r>
          </w:p>
          <w:p w:rsidR="00284044">
            <w:pPr>
              <w:pStyle w:val="a7"/>
              <w:framePr w:w="14640" w:h="8131" w:hRule="atLeast" w:vSpace="298" w:wrap="notBeside" w:vAnchor="text" w:hAnchor="text" w:y="1"/>
              <w:tabs>
                <w:tab w:val="left" w:leader="underscore" w:pos="528"/>
              </w:tabs>
              <w:spacing w:after="100" w:line="240" w:lineRule="auto"/>
              <w:ind w:firstLine="0"/>
            </w:pPr>
            <w:r>
              <w:tab/>
            </w:r>
            <w:r>
              <w:t>号气</w:t>
            </w:r>
          </w:p>
          <w:p w:rsidR="00284044">
            <w:pPr>
              <w:pStyle w:val="a7"/>
              <w:framePr w:w="14640" w:h="8131" w:hRule="atLeast" w:vSpace="298" w:wrap="notBeside" w:vAnchor="text" w:hAnchor="text" w:y="1"/>
              <w:tabs>
                <w:tab w:val="left" w:leader="underscore" w:pos="538"/>
              </w:tabs>
              <w:spacing w:after="100" w:line="240" w:lineRule="auto"/>
              <w:ind w:firstLine="0"/>
              <w:rPr>
                <w:sz w:val="18"/>
                <w:szCs w:val="18"/>
              </w:rPr>
            </w:pP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lang w:val="en-US" w:eastAsia="en-US" w:bidi="en-US"/>
              </w:rPr>
              <w:t>g</w:t>
            </w:r>
          </w:p>
        </w:tc>
        <w:tc>
          <w:tcPr>
            <w:tcW w:w="499" w:type="dxa"/>
            <w:vMerge w:val="restart"/>
            <w:tcBorders>
              <w:top w:val="single" w:sz="4" w:space="0" w:color="auto"/>
              <w:left w:val="single" w:sz="4" w:space="0" w:color="auto"/>
            </w:tcBorders>
            <w:shd w:val="clear" w:color="auto" w:fill="auto"/>
            <w:vAlign w:val="center"/>
          </w:tcPr>
          <w:p w:rsidR="00284044">
            <w:pPr>
              <w:pStyle w:val="a7"/>
              <w:framePr w:w="14640" w:h="8131" w:hRule="atLeast" w:vSpace="298" w:wrap="notBeside" w:vAnchor="text" w:hAnchor="text" w:y="1"/>
              <w:spacing w:line="326" w:lineRule="exact"/>
              <w:ind w:firstLine="0"/>
              <w:jc w:val="center"/>
              <w:rPr>
                <w:sz w:val="18"/>
                <w:szCs w:val="18"/>
              </w:rPr>
            </w:pPr>
            <w:r>
              <w:rPr>
                <w:sz w:val="18"/>
                <w:szCs w:val="18"/>
              </w:rPr>
              <w:t>相</w:t>
            </w:r>
            <w:r>
              <w:rPr>
                <w:sz w:val="18"/>
                <w:szCs w:val="18"/>
              </w:rPr>
              <w:t>»|</w:t>
            </w:r>
          </w:p>
        </w:tc>
        <w:tc>
          <w:tcPr>
            <w:tcW w:w="461" w:type="dxa"/>
            <w:vMerge w:val="restart"/>
            <w:tcBorders>
              <w:top w:val="single" w:sz="4" w:space="0" w:color="auto"/>
              <w:left w:val="single" w:sz="4" w:space="0" w:color="auto"/>
            </w:tcBorders>
            <w:shd w:val="clear" w:color="auto" w:fill="auto"/>
            <w:vAlign w:val="center"/>
          </w:tcPr>
          <w:p w:rsidR="00284044">
            <w:pPr>
              <w:pStyle w:val="a7"/>
              <w:framePr w:w="14640" w:h="8131" w:hRule="atLeast" w:vSpace="298" w:wrap="notBeside" w:vAnchor="text" w:hAnchor="text" w:y="1"/>
              <w:spacing w:line="240" w:lineRule="auto"/>
              <w:ind w:firstLine="0"/>
              <w:jc w:val="center"/>
              <w:rPr>
                <w:sz w:val="18"/>
                <w:szCs w:val="18"/>
              </w:rPr>
            </w:pPr>
            <w:r>
              <w:rPr>
                <w:sz w:val="18"/>
                <w:szCs w:val="18"/>
              </w:rPr>
              <w:t>制</w:t>
            </w:r>
          </w:p>
        </w:tc>
        <w:tc>
          <w:tcPr>
            <w:tcW w:w="1940" w:type="dxa"/>
            <w:gridSpan w:val="3"/>
            <w:tcBorders>
              <w:top w:val="single" w:sz="4" w:space="0" w:color="auto"/>
              <w:left w:val="single" w:sz="4" w:space="0" w:color="auto"/>
            </w:tcBorders>
            <w:shd w:val="clear" w:color="auto" w:fill="auto"/>
            <w:vAlign w:val="bottom"/>
          </w:tcPr>
          <w:p w:rsidR="00284044">
            <w:pPr>
              <w:pStyle w:val="a7"/>
              <w:framePr w:w="14640" w:h="8131" w:hRule="atLeast" w:vSpace="298" w:wrap="notBeside" w:vAnchor="text" w:hAnchor="text" w:y="1"/>
              <w:spacing w:line="240" w:lineRule="auto"/>
              <w:ind w:firstLine="0"/>
              <w:jc w:val="center"/>
            </w:pPr>
            <w:r>
              <w:t>压的铅管</w:t>
            </w:r>
          </w:p>
        </w:tc>
        <w:tc>
          <w:tcPr>
            <w:tcW w:w="1941" w:type="dxa"/>
            <w:gridSpan w:val="5"/>
            <w:tcBorders>
              <w:top w:val="single" w:sz="4" w:space="0" w:color="auto"/>
              <w:left w:val="single" w:sz="4" w:space="0" w:color="auto"/>
            </w:tcBorders>
            <w:shd w:val="clear" w:color="auto" w:fill="auto"/>
            <w:vAlign w:val="bottom"/>
          </w:tcPr>
          <w:p w:rsidR="00284044">
            <w:pPr>
              <w:pStyle w:val="a7"/>
              <w:framePr w:w="14640" w:h="8131" w:hRule="atLeast" w:vSpace="298" w:wrap="notBeside" w:vAnchor="text" w:hAnchor="text" w:y="1"/>
              <w:spacing w:line="240" w:lineRule="auto"/>
              <w:ind w:firstLine="0"/>
              <w:jc w:val="center"/>
              <w:rPr>
                <w:sz w:val="19"/>
                <w:szCs w:val="19"/>
              </w:rPr>
            </w:pPr>
            <w:r>
              <w:rPr>
                <w:sz w:val="19"/>
                <w:szCs w:val="19"/>
              </w:rPr>
              <w:t>压</w:t>
            </w:r>
            <w:r>
              <w:rPr>
                <w:rFonts w:ascii="Times New Roman" w:eastAsia="Times New Roman" w:hAnsi="Times New Roman" w:cs="Times New Roman"/>
                <w:b/>
                <w:bCs/>
                <w:sz w:val="18"/>
                <w:szCs w:val="18"/>
                <w:lang w:val="en-US" w:eastAsia="en-US" w:bidi="en-US"/>
              </w:rPr>
              <w:t>urn</w:t>
            </w:r>
            <w:r>
              <w:rPr>
                <w:sz w:val="19"/>
                <w:szCs w:val="19"/>
              </w:rPr>
              <w:t>管</w:t>
            </w:r>
          </w:p>
        </w:tc>
        <w:tc>
          <w:tcPr>
            <w:tcW w:w="2439" w:type="dxa"/>
            <w:gridSpan w:val="4"/>
            <w:tcBorders>
              <w:top w:val="single" w:sz="4" w:space="0" w:color="auto"/>
              <w:left w:val="single" w:sz="4" w:space="0" w:color="auto"/>
            </w:tcBorders>
            <w:shd w:val="clear" w:color="auto" w:fill="auto"/>
            <w:vAlign w:val="bottom"/>
          </w:tcPr>
          <w:p w:rsidR="00284044">
            <w:pPr>
              <w:pStyle w:val="a7"/>
              <w:framePr w:w="14640" w:h="8131" w:hRule="atLeast" w:vSpace="298" w:wrap="notBeside" w:vAnchor="text" w:hAnchor="text" w:y="1"/>
              <w:spacing w:line="240" w:lineRule="auto"/>
              <w:ind w:firstLine="0"/>
              <w:jc w:val="center"/>
            </w:pPr>
            <w:r>
              <w:t>压后粘管</w:t>
            </w:r>
          </w:p>
        </w:tc>
        <w:tc>
          <w:tcPr>
            <w:tcW w:w="1746" w:type="dxa"/>
            <w:gridSpan w:val="3"/>
            <w:tcBorders>
              <w:top w:val="single" w:sz="4" w:space="0" w:color="auto"/>
              <w:left w:val="single" w:sz="4" w:space="0" w:color="auto"/>
            </w:tcBorders>
            <w:shd w:val="clear" w:color="auto" w:fill="auto"/>
            <w:vAlign w:val="bottom"/>
          </w:tcPr>
          <w:p w:rsidR="00284044">
            <w:pPr>
              <w:pStyle w:val="a7"/>
              <w:framePr w:w="14640" w:h="8131" w:hRule="atLeast" w:vSpace="298" w:wrap="notBeside" w:vAnchor="text" w:hAnchor="text" w:y="1"/>
              <w:spacing w:line="240" w:lineRule="auto"/>
              <w:ind w:firstLine="0"/>
              <w:jc w:val="center"/>
            </w:pPr>
            <w:r>
              <w:t>年后钢管</w:t>
            </w:r>
          </w:p>
        </w:tc>
        <w:tc>
          <w:tcPr>
            <w:tcW w:w="1325" w:type="dxa"/>
            <w:gridSpan w:val="2"/>
            <w:tcBorders>
              <w:top w:val="single" w:sz="4" w:space="0" w:color="auto"/>
              <w:left w:val="single" w:sz="4" w:space="0" w:color="auto"/>
            </w:tcBorders>
            <w:shd w:val="clear" w:color="auto" w:fill="auto"/>
            <w:vAlign w:val="bottom"/>
          </w:tcPr>
          <w:p w:rsidR="00284044">
            <w:pPr>
              <w:pStyle w:val="a7"/>
              <w:framePr w:w="14640" w:h="8131" w:hRule="atLeast" w:vSpace="298" w:wrap="notBeside" w:vAnchor="text" w:hAnchor="text" w:y="1"/>
              <w:spacing w:line="240" w:lineRule="auto"/>
              <w:ind w:firstLine="0"/>
              <w:jc w:val="center"/>
            </w:pPr>
            <w:r>
              <w:t>技设导炫</w:t>
            </w:r>
          </w:p>
        </w:tc>
        <w:tc>
          <w:tcPr>
            <w:tcW w:w="701" w:type="dxa"/>
            <w:vMerge w:val="restart"/>
            <w:tcBorders>
              <w:top w:val="single" w:sz="4" w:space="0" w:color="auto"/>
              <w:left w:val="single" w:sz="4" w:space="0" w:color="auto"/>
            </w:tcBorders>
            <w:shd w:val="clear" w:color="auto" w:fill="auto"/>
            <w:vAlign w:val="center"/>
          </w:tcPr>
          <w:p w:rsidR="00284044">
            <w:pPr>
              <w:pStyle w:val="a7"/>
              <w:framePr w:w="14640" w:h="8131" w:hRule="atLeast" w:vSpace="298" w:wrap="notBeside" w:vAnchor="text" w:hAnchor="text" w:y="1"/>
              <w:spacing w:after="100" w:line="240" w:lineRule="auto"/>
              <w:ind w:firstLine="0"/>
              <w:jc w:val="center"/>
            </w:pPr>
            <w:r>
              <w:t>外观</w:t>
            </w:r>
          </w:p>
          <w:p w:rsidR="00284044">
            <w:pPr>
              <w:pStyle w:val="a7"/>
              <w:framePr w:w="14640" w:h="8131" w:hRule="atLeast" w:vSpace="298" w:wrap="notBeside" w:vAnchor="text" w:hAnchor="text" w:y="1"/>
              <w:spacing w:line="240" w:lineRule="auto"/>
              <w:ind w:firstLine="0"/>
              <w:jc w:val="center"/>
            </w:pPr>
            <w:r>
              <w:t>检衽</w:t>
            </w:r>
            <w:r>
              <w:t>'</w:t>
            </w:r>
          </w:p>
        </w:tc>
        <w:tc>
          <w:tcPr>
            <w:tcW w:w="778" w:type="dxa"/>
            <w:gridSpan w:val="2"/>
            <w:vMerge w:val="restart"/>
            <w:tcBorders>
              <w:top w:val="single" w:sz="4" w:space="0" w:color="auto"/>
              <w:left w:val="single" w:sz="4" w:space="0" w:color="auto"/>
            </w:tcBorders>
            <w:shd w:val="clear" w:color="auto" w:fill="auto"/>
            <w:vAlign w:val="center"/>
          </w:tcPr>
          <w:p w:rsidR="00284044">
            <w:pPr>
              <w:pStyle w:val="a7"/>
              <w:framePr w:w="14640" w:h="8131" w:hRule="atLeast" w:vSpace="298" w:wrap="notBeside" w:vAnchor="text" w:hAnchor="text" w:y="1"/>
              <w:spacing w:line="240" w:lineRule="auto"/>
              <w:ind w:firstLine="0"/>
              <w:jc w:val="center"/>
            </w:pPr>
            <w:r>
              <w:t>战接人</w:t>
            </w:r>
          </w:p>
        </w:tc>
        <w:tc>
          <w:tcPr>
            <w:tcW w:w="1171" w:type="dxa"/>
            <w:vMerge w:val="restart"/>
            <w:tcBorders>
              <w:top w:val="single" w:sz="4" w:space="0" w:color="auto"/>
              <w:left w:val="single" w:sz="4" w:space="0" w:color="auto"/>
            </w:tcBorders>
            <w:shd w:val="clear" w:color="auto" w:fill="auto"/>
            <w:vAlign w:val="center"/>
          </w:tcPr>
          <w:p w:rsidR="00284044">
            <w:pPr>
              <w:pStyle w:val="a7"/>
              <w:framePr w:w="14640" w:h="8131" w:hRule="atLeast" w:vSpace="298" w:wrap="notBeside" w:vAnchor="text" w:hAnchor="text" w:y="1"/>
              <w:spacing w:line="240" w:lineRule="auto"/>
              <w:ind w:firstLine="0"/>
              <w:jc w:val="center"/>
            </w:pPr>
            <w:r>
              <w:t>钢印代号</w:t>
            </w:r>
          </w:p>
        </w:tc>
        <w:tc>
          <w:tcPr>
            <w:tcW w:w="480" w:type="dxa"/>
            <w:vMerge w:val="restart"/>
            <w:tcBorders>
              <w:top w:val="single" w:sz="4" w:space="0" w:color="auto"/>
              <w:left w:val="single" w:sz="4" w:space="0" w:color="auto"/>
              <w:right w:val="single" w:sz="4" w:space="0" w:color="auto"/>
            </w:tcBorders>
            <w:shd w:val="clear" w:color="auto" w:fill="auto"/>
            <w:vAlign w:val="center"/>
          </w:tcPr>
          <w:p w:rsidR="00284044">
            <w:pPr>
              <w:pStyle w:val="a7"/>
              <w:framePr w:w="14640" w:h="8131" w:hRule="atLeast" w:vSpace="298" w:wrap="notBeside" w:vAnchor="text" w:hAnchor="text" w:y="1"/>
              <w:spacing w:after="60" w:line="240" w:lineRule="auto"/>
              <w:ind w:firstLine="0"/>
            </w:pPr>
            <w:r>
              <w:t>评</w:t>
            </w:r>
          </w:p>
          <w:p w:rsidR="00284044">
            <w:pPr>
              <w:pStyle w:val="a7"/>
              <w:framePr w:w="14640" w:h="8131" w:hRule="atLeast" w:vSpace="298" w:wrap="notBeside" w:vAnchor="text" w:hAnchor="text" w:y="1"/>
              <w:spacing w:line="240" w:lineRule="auto"/>
              <w:ind w:firstLine="0"/>
            </w:pPr>
            <w:r>
              <w:t>定</w:t>
            </w:r>
          </w:p>
        </w:tc>
      </w:tr>
      <w:tr>
        <w:tblPrEx>
          <w:tblW w:w="0" w:type="auto"/>
          <w:tblLayout w:type="fixed"/>
          <w:tblCellMar>
            <w:top w:w="0" w:type="dxa"/>
            <w:left w:w="10" w:type="dxa"/>
            <w:bottom w:w="0" w:type="dxa"/>
            <w:right w:w="10" w:type="dxa"/>
          </w:tblCellMar>
          <w:tblLook w:val="0000"/>
        </w:tblPrEx>
        <w:trPr>
          <w:trHeight w:hRule="exact" w:val="643"/>
        </w:trPr>
        <w:tc>
          <w:tcPr>
            <w:tcW w:w="1162" w:type="dxa"/>
            <w:vMerge/>
            <w:tcBorders>
              <w:left w:val="single" w:sz="4" w:space="0" w:color="auto"/>
            </w:tcBorders>
            <w:shd w:val="clear" w:color="auto" w:fill="auto"/>
          </w:tcPr>
          <w:p w:rsidR="00284044">
            <w:pPr>
              <w:framePr w:w="14640" w:h="8131" w:hRule="atLeast" w:vSpace="298" w:wrap="notBeside" w:vAnchor="text" w:hAnchor="text" w:y="1"/>
            </w:pPr>
          </w:p>
        </w:tc>
        <w:tc>
          <w:tcPr>
            <w:tcW w:w="499" w:type="dxa"/>
            <w:vMerge/>
            <w:tcBorders>
              <w:left w:val="single" w:sz="4" w:space="0" w:color="auto"/>
            </w:tcBorders>
            <w:shd w:val="clear" w:color="auto" w:fill="auto"/>
            <w:vAlign w:val="center"/>
          </w:tcPr>
          <w:p w:rsidR="00284044">
            <w:pPr>
              <w:framePr w:w="14640" w:h="8131" w:hRule="atLeast" w:vSpace="298" w:wrap="notBeside" w:vAnchor="text" w:hAnchor="text" w:y="1"/>
            </w:pPr>
          </w:p>
        </w:tc>
        <w:tc>
          <w:tcPr>
            <w:tcW w:w="461" w:type="dxa"/>
            <w:vMerge/>
            <w:tcBorders>
              <w:left w:val="single" w:sz="4" w:space="0" w:color="auto"/>
            </w:tcBorders>
            <w:shd w:val="clear" w:color="auto" w:fill="auto"/>
            <w:vAlign w:val="center"/>
          </w:tcPr>
          <w:p w:rsidR="00284044">
            <w:pPr>
              <w:framePr w:w="14640" w:h="8131" w:hRule="atLeast" w:vSpace="298" w:wrap="notBeside" w:vAnchor="text" w:hAnchor="text" w:y="1"/>
            </w:pPr>
          </w:p>
        </w:tc>
        <w:tc>
          <w:tcPr>
            <w:tcW w:w="1258" w:type="dxa"/>
            <w:gridSpan w:val="2"/>
            <w:tcBorders>
              <w:top w:val="single" w:sz="4" w:space="0" w:color="auto"/>
              <w:left w:val="single" w:sz="4" w:space="0" w:color="auto"/>
            </w:tcBorders>
            <w:shd w:val="clear" w:color="auto" w:fill="auto"/>
            <w:vAlign w:val="bottom"/>
          </w:tcPr>
          <w:p w:rsidR="00284044">
            <w:pPr>
              <w:pStyle w:val="a7"/>
              <w:framePr w:w="14640" w:h="8131" w:hRule="atLeast" w:vSpace="298" w:wrap="notBeside" w:vAnchor="text" w:hAnchor="text" w:y="1"/>
              <w:spacing w:after="40" w:line="240" w:lineRule="auto"/>
              <w:ind w:firstLine="0"/>
              <w:jc w:val="center"/>
              <w:rPr>
                <w:sz w:val="18"/>
                <w:szCs w:val="18"/>
              </w:rPr>
            </w:pPr>
            <w:r>
              <w:t>外</w:t>
            </w:r>
            <w:r>
              <w:rPr>
                <w:rFonts w:ascii="Times New Roman" w:eastAsia="Times New Roman" w:hAnsi="Times New Roman" w:cs="Times New Roman"/>
                <w:b/>
                <w:bCs/>
                <w:sz w:val="18"/>
                <w:szCs w:val="18"/>
                <w:lang w:val="en-US" w:eastAsia="en-US" w:bidi="en-US"/>
              </w:rPr>
              <w:t>Kdi</w:t>
            </w:r>
          </w:p>
          <w:p w:rsidR="00284044">
            <w:pPr>
              <w:pStyle w:val="a7"/>
              <w:framePr w:w="14640" w:h="8131" w:hRule="atLeast" w:vSpace="298" w:wrap="notBeside" w:vAnchor="text" w:hAnchor="text" w:y="1"/>
              <w:spacing w:line="240" w:lineRule="auto"/>
              <w:ind w:firstLine="0"/>
              <w:jc w:val="center"/>
              <w:rPr>
                <w:sz w:val="18"/>
                <w:szCs w:val="18"/>
              </w:rPr>
            </w:pPr>
            <w:r>
              <w:rPr>
                <w:lang w:val="en-US" w:eastAsia="en-US" w:bidi="en-US"/>
              </w:rPr>
              <w:t>《</w:t>
            </w:r>
            <w:r>
              <w:rPr>
                <w:rFonts w:ascii="Times New Roman" w:eastAsia="Times New Roman" w:hAnsi="Times New Roman" w:cs="Times New Roman"/>
                <w:b/>
                <w:bCs/>
                <w:sz w:val="18"/>
                <w:szCs w:val="18"/>
                <w:lang w:val="en-US" w:eastAsia="en-US" w:bidi="en-US"/>
              </w:rPr>
              <w:t>mm)</w:t>
            </w:r>
          </w:p>
        </w:tc>
        <w:tc>
          <w:tcPr>
            <w:tcW w:w="682" w:type="dxa"/>
            <w:vMerge w:val="restart"/>
            <w:tcBorders>
              <w:top w:val="single" w:sz="4" w:space="0" w:color="auto"/>
              <w:left w:val="single" w:sz="4" w:space="0" w:color="auto"/>
            </w:tcBorders>
            <w:shd w:val="clear" w:color="auto" w:fill="auto"/>
            <w:vAlign w:val="bottom"/>
          </w:tcPr>
          <w:p w:rsidR="00284044">
            <w:pPr>
              <w:pStyle w:val="a7"/>
              <w:framePr w:w="14640" w:h="8131" w:hRule="atLeast" w:vSpace="298" w:wrap="notBeside" w:vAnchor="text" w:hAnchor="text" w:y="1"/>
              <w:spacing w:line="288" w:lineRule="exact"/>
              <w:ind w:firstLine="0"/>
              <w:jc w:val="center"/>
              <w:rPr>
                <w:sz w:val="18"/>
                <w:szCs w:val="18"/>
              </w:rPr>
            </w:pPr>
            <w:r>
              <w:t>长度</w:t>
            </w:r>
            <w:r>
              <w:rPr>
                <w:rFonts w:ascii="Times New Roman" w:eastAsia="Times New Roman" w:hAnsi="Times New Roman" w:cs="Times New Roman"/>
                <w:b/>
                <w:bCs/>
                <w:sz w:val="18"/>
                <w:szCs w:val="18"/>
                <w:lang w:val="en-US" w:eastAsia="en-US" w:bidi="en-US"/>
              </w:rPr>
              <w:t>(mm}</w:t>
            </w:r>
          </w:p>
        </w:tc>
        <w:tc>
          <w:tcPr>
            <w:tcW w:w="1326" w:type="dxa"/>
            <w:gridSpan w:val="3"/>
            <w:tcBorders>
              <w:top w:val="single" w:sz="4" w:space="0" w:color="auto"/>
              <w:left w:val="single" w:sz="4" w:space="0" w:color="auto"/>
            </w:tcBorders>
            <w:shd w:val="clear" w:color="auto" w:fill="auto"/>
            <w:vAlign w:val="bottom"/>
          </w:tcPr>
          <w:p w:rsidR="00284044">
            <w:pPr>
              <w:pStyle w:val="a7"/>
              <w:framePr w:w="14640" w:h="8131" w:hRule="atLeast" w:vSpace="298" w:wrap="notBeside" w:vAnchor="text" w:hAnchor="text" w:y="1"/>
              <w:spacing w:line="288" w:lineRule="exact"/>
              <w:ind w:firstLine="0"/>
              <w:jc w:val="center"/>
              <w:rPr>
                <w:sz w:val="18"/>
                <w:szCs w:val="18"/>
              </w:rPr>
            </w:pPr>
            <w:r>
              <w:t>外径</w:t>
            </w:r>
            <w:r>
              <w:rPr>
                <w:rFonts w:ascii="Times New Roman" w:eastAsia="Times New Roman" w:hAnsi="Times New Roman" w:cs="Times New Roman"/>
                <w:b/>
                <w:bCs/>
                <w:sz w:val="18"/>
                <w:szCs w:val="18"/>
                <w:lang w:val="en-US" w:eastAsia="en-US" w:bidi="en-US"/>
              </w:rPr>
              <w:t>dl</w:t>
            </w:r>
            <w:r>
              <w:rPr>
                <w:rFonts w:ascii="Times New Roman" w:eastAsia="Times New Roman" w:hAnsi="Times New Roman" w:cs="Times New Roman"/>
                <w:b/>
                <w:bCs/>
                <w:sz w:val="18"/>
                <w:szCs w:val="18"/>
                <w:lang w:val="en-US" w:eastAsia="en-US" w:bidi="en-US"/>
              </w:rPr>
              <w:t>(mm)</w:t>
            </w:r>
          </w:p>
        </w:tc>
        <w:tc>
          <w:tcPr>
            <w:tcW w:w="615" w:type="dxa"/>
            <w:gridSpan w:val="2"/>
            <w:vMerge w:val="restart"/>
            <w:tcBorders>
              <w:top w:val="single" w:sz="4" w:space="0" w:color="auto"/>
              <w:left w:val="single" w:sz="4" w:space="0" w:color="auto"/>
            </w:tcBorders>
            <w:shd w:val="clear" w:color="auto" w:fill="auto"/>
            <w:vAlign w:val="bottom"/>
          </w:tcPr>
          <w:p w:rsidR="00284044">
            <w:pPr>
              <w:pStyle w:val="a7"/>
              <w:framePr w:w="14640" w:h="8131" w:hRule="atLeast" w:vSpace="298" w:wrap="notBeside" w:vAnchor="text" w:hAnchor="text" w:y="1"/>
              <w:spacing w:after="80" w:line="240" w:lineRule="auto"/>
              <w:ind w:firstLine="0"/>
              <w:jc w:val="center"/>
            </w:pPr>
            <w:r>
              <w:t>长僮</w:t>
            </w:r>
          </w:p>
          <w:p w:rsidR="00284044">
            <w:pPr>
              <w:pStyle w:val="a7"/>
              <w:framePr w:w="14640" w:h="8131" w:hRule="atLeast" w:vSpace="298" w:wrap="notBeside" w:vAnchor="text" w:hAnchor="text" w:y="1"/>
              <w:spacing w:line="240" w:lineRule="auto"/>
              <w:ind w:firstLine="0"/>
              <w:jc w:val="center"/>
              <w:rPr>
                <w:sz w:val="18"/>
                <w:szCs w:val="18"/>
              </w:rPr>
            </w:pPr>
            <w:r>
              <w:rPr>
                <w:rFonts w:ascii="Times New Roman" w:eastAsia="Times New Roman" w:hAnsi="Times New Roman" w:cs="Times New Roman"/>
                <w:b/>
                <w:bCs/>
                <w:sz w:val="18"/>
                <w:szCs w:val="18"/>
                <w:lang w:val="en-US" w:eastAsia="en-US" w:bidi="en-US"/>
              </w:rPr>
              <w:t>(mm)</w:t>
            </w:r>
          </w:p>
        </w:tc>
        <w:tc>
          <w:tcPr>
            <w:tcW w:w="1210" w:type="dxa"/>
            <w:gridSpan w:val="2"/>
            <w:tcBorders>
              <w:top w:val="single" w:sz="4" w:space="0" w:color="auto"/>
              <w:left w:val="single" w:sz="4" w:space="0" w:color="auto"/>
            </w:tcBorders>
            <w:shd w:val="clear" w:color="auto" w:fill="auto"/>
            <w:vAlign w:val="bottom"/>
          </w:tcPr>
          <w:p w:rsidR="00284044">
            <w:pPr>
              <w:pStyle w:val="a7"/>
              <w:framePr w:w="14640" w:h="8131" w:hRule="atLeast" w:vSpace="298" w:wrap="notBeside" w:vAnchor="text" w:hAnchor="text" w:y="1"/>
              <w:spacing w:line="307" w:lineRule="exact"/>
              <w:ind w:firstLine="0"/>
              <w:jc w:val="center"/>
              <w:rPr>
                <w:sz w:val="18"/>
                <w:szCs w:val="18"/>
              </w:rPr>
            </w:pPr>
            <w:r>
              <w:t>对边跑</w:t>
            </w:r>
            <w:r>
              <w:rPr>
                <w:rFonts w:ascii="Times New Roman" w:eastAsia="Times New Roman" w:hAnsi="Times New Roman" w:cs="Times New Roman"/>
                <w:b/>
                <w:bCs/>
                <w:sz w:val="18"/>
                <w:szCs w:val="18"/>
                <w:lang w:val="en-US" w:eastAsia="en-US" w:bidi="en-US"/>
              </w:rPr>
              <w:t>(mm)</w:t>
            </w:r>
          </w:p>
        </w:tc>
        <w:tc>
          <w:tcPr>
            <w:tcW w:w="1229" w:type="dxa"/>
            <w:gridSpan w:val="2"/>
            <w:tcBorders>
              <w:top w:val="single" w:sz="4" w:space="0" w:color="auto"/>
              <w:left w:val="single" w:sz="4" w:space="0" w:color="auto"/>
            </w:tcBorders>
            <w:shd w:val="clear" w:color="auto" w:fill="auto"/>
            <w:vAlign w:val="bottom"/>
          </w:tcPr>
          <w:p w:rsidR="00284044">
            <w:pPr>
              <w:pStyle w:val="a7"/>
              <w:framePr w:w="14640" w:h="8131" w:hRule="atLeast" w:vSpace="298" w:wrap="notBeside" w:vAnchor="text" w:hAnchor="text" w:y="1"/>
              <w:spacing w:line="298" w:lineRule="exact"/>
              <w:ind w:firstLine="0"/>
              <w:jc w:val="center"/>
              <w:rPr>
                <w:sz w:val="18"/>
                <w:szCs w:val="18"/>
              </w:rPr>
            </w:pPr>
            <w:r>
              <w:t>压接长鹿</w:t>
            </w:r>
            <w:r>
              <w:rPr>
                <w:rFonts w:ascii="Times New Roman" w:eastAsia="Times New Roman" w:hAnsi="Times New Roman" w:cs="Times New Roman"/>
                <w:b/>
                <w:bCs/>
                <w:sz w:val="18"/>
                <w:szCs w:val="18"/>
                <w:lang w:val="en-US" w:eastAsia="en-US" w:bidi="en-US"/>
              </w:rPr>
              <w:t>(mm)</w:t>
            </w:r>
          </w:p>
        </w:tc>
        <w:tc>
          <w:tcPr>
            <w:tcW w:w="1084" w:type="dxa"/>
            <w:gridSpan w:val="2"/>
            <w:tcBorders>
              <w:top w:val="single" w:sz="4" w:space="0" w:color="auto"/>
              <w:left w:val="single" w:sz="4" w:space="0" w:color="auto"/>
            </w:tcBorders>
            <w:shd w:val="clear" w:color="auto" w:fill="auto"/>
            <w:vAlign w:val="bottom"/>
          </w:tcPr>
          <w:p w:rsidR="00284044">
            <w:pPr>
              <w:pStyle w:val="a7"/>
              <w:framePr w:w="14640" w:h="8131" w:hRule="atLeast" w:vSpace="298" w:wrap="notBeside" w:vAnchor="text" w:hAnchor="text" w:y="1"/>
              <w:spacing w:line="307" w:lineRule="exact"/>
              <w:ind w:firstLine="0"/>
              <w:jc w:val="center"/>
              <w:rPr>
                <w:sz w:val="18"/>
                <w:szCs w:val="18"/>
              </w:rPr>
            </w:pPr>
            <w:r>
              <w:t>对边用</w:t>
            </w:r>
            <w:r>
              <w:rPr>
                <w:rFonts w:ascii="Times New Roman" w:eastAsia="Times New Roman" w:hAnsi="Times New Roman" w:cs="Times New Roman"/>
                <w:b/>
                <w:bCs/>
                <w:sz w:val="18"/>
                <w:szCs w:val="18"/>
                <w:lang w:val="en-US" w:eastAsia="en-US" w:bidi="en-US"/>
              </w:rPr>
              <w:t>(mm)</w:t>
            </w:r>
          </w:p>
        </w:tc>
        <w:tc>
          <w:tcPr>
            <w:tcW w:w="662" w:type="dxa"/>
            <w:vMerge w:val="restart"/>
            <w:tcBorders>
              <w:top w:val="single" w:sz="4" w:space="0" w:color="auto"/>
              <w:left w:val="single" w:sz="4" w:space="0" w:color="auto"/>
            </w:tcBorders>
            <w:shd w:val="clear" w:color="auto" w:fill="auto"/>
            <w:vAlign w:val="bottom"/>
          </w:tcPr>
          <w:p w:rsidR="00284044">
            <w:pPr>
              <w:pStyle w:val="a7"/>
              <w:framePr w:w="14640" w:h="8131" w:hRule="atLeast" w:vSpace="298" w:wrap="notBeside" w:vAnchor="text" w:hAnchor="text" w:y="1"/>
              <w:spacing w:line="298" w:lineRule="exact"/>
              <w:ind w:firstLine="0"/>
              <w:jc w:val="center"/>
              <w:rPr>
                <w:sz w:val="18"/>
                <w:szCs w:val="18"/>
              </w:rPr>
            </w:pPr>
            <w:r>
              <w:t>乐接</w:t>
            </w:r>
            <w:r>
              <w:t>性度</w:t>
            </w:r>
            <w:r>
              <w:rPr>
                <w:rFonts w:ascii="Times New Roman" w:eastAsia="Times New Roman" w:hAnsi="Times New Roman" w:cs="Times New Roman"/>
                <w:b/>
                <w:bCs/>
                <w:sz w:val="18"/>
                <w:szCs w:val="18"/>
                <w:lang w:val="en-US" w:eastAsia="en-US" w:bidi="en-US"/>
              </w:rPr>
              <w:t>(mm)</w:t>
            </w:r>
          </w:p>
        </w:tc>
        <w:tc>
          <w:tcPr>
            <w:tcW w:w="672" w:type="dxa"/>
            <w:vMerge w:val="restart"/>
            <w:tcBorders>
              <w:top w:val="single" w:sz="4" w:space="0" w:color="auto"/>
              <w:left w:val="single" w:sz="4" w:space="0" w:color="auto"/>
            </w:tcBorders>
            <w:shd w:val="clear" w:color="auto" w:fill="auto"/>
            <w:vAlign w:val="bottom"/>
          </w:tcPr>
          <w:p w:rsidR="00284044">
            <w:pPr>
              <w:pStyle w:val="a7"/>
              <w:framePr w:w="14640" w:h="8131" w:hRule="atLeast" w:vSpace="298" w:wrap="notBeside" w:vAnchor="text" w:hAnchor="text" w:y="1"/>
              <w:spacing w:line="307" w:lineRule="exact"/>
              <w:ind w:left="140" w:firstLine="0"/>
            </w:pPr>
            <w:r>
              <w:t>川</w:t>
            </w:r>
            <w:r>
              <w:t>(</w:t>
            </w:r>
            <w:r>
              <w:t>无</w:t>
            </w:r>
            <w:r>
              <w:t>铝股</w:t>
            </w:r>
            <w:r>
              <w:t>根数</w:t>
            </w:r>
          </w:p>
        </w:tc>
        <w:tc>
          <w:tcPr>
            <w:tcW w:w="653" w:type="dxa"/>
            <w:vMerge w:val="restart"/>
            <w:tcBorders>
              <w:top w:val="single" w:sz="4" w:space="0" w:color="auto"/>
              <w:left w:val="single" w:sz="4" w:space="0" w:color="auto"/>
            </w:tcBorders>
            <w:shd w:val="clear" w:color="auto" w:fill="auto"/>
            <w:vAlign w:val="bottom"/>
          </w:tcPr>
          <w:p w:rsidR="00284044">
            <w:pPr>
              <w:pStyle w:val="a7"/>
              <w:framePr w:w="14640" w:h="8131" w:hRule="atLeast" w:vSpace="298" w:wrap="notBeside" w:vAnchor="text" w:hAnchor="text" w:y="1"/>
              <w:spacing w:line="307" w:lineRule="exact"/>
              <w:ind w:firstLine="0"/>
              <w:jc w:val="center"/>
            </w:pPr>
            <w:r>
              <w:t>城充</w:t>
            </w:r>
            <w:r>
              <w:rPr>
                <w:rFonts w:ascii="Times New Roman" w:eastAsia="Times New Roman" w:hAnsi="Times New Roman" w:cs="Times New Roman"/>
                <w:b/>
                <w:bCs/>
                <w:sz w:val="18"/>
                <w:szCs w:val="18"/>
              </w:rPr>
              <w:t>m</w:t>
            </w:r>
            <w:r>
              <w:t>股</w:t>
            </w:r>
            <w:r>
              <w:t>长度</w:t>
            </w:r>
          </w:p>
        </w:tc>
        <w:tc>
          <w:tcPr>
            <w:tcW w:w="701" w:type="dxa"/>
            <w:vMerge/>
            <w:tcBorders>
              <w:left w:val="single" w:sz="4" w:space="0" w:color="auto"/>
            </w:tcBorders>
            <w:shd w:val="clear" w:color="auto" w:fill="auto"/>
            <w:vAlign w:val="center"/>
          </w:tcPr>
          <w:p w:rsidR="00284044">
            <w:pPr>
              <w:framePr w:w="14640" w:h="8131" w:hRule="atLeast" w:vSpace="298" w:wrap="notBeside" w:vAnchor="text" w:hAnchor="text" w:y="1"/>
            </w:pPr>
          </w:p>
        </w:tc>
        <w:tc>
          <w:tcPr>
            <w:tcW w:w="778" w:type="dxa"/>
            <w:gridSpan w:val="2"/>
            <w:vMerge/>
            <w:tcBorders>
              <w:left w:val="single" w:sz="4" w:space="0" w:color="auto"/>
            </w:tcBorders>
            <w:shd w:val="clear" w:color="auto" w:fill="auto"/>
            <w:vAlign w:val="center"/>
          </w:tcPr>
          <w:p w:rsidR="00284044">
            <w:pPr>
              <w:framePr w:w="14640" w:h="8131" w:hRule="atLeast" w:vSpace="298" w:wrap="notBeside" w:vAnchor="text" w:hAnchor="text" w:y="1"/>
            </w:pPr>
          </w:p>
        </w:tc>
        <w:tc>
          <w:tcPr>
            <w:tcW w:w="1171" w:type="dxa"/>
            <w:vMerge/>
            <w:tcBorders>
              <w:left w:val="single" w:sz="4" w:space="0" w:color="auto"/>
            </w:tcBorders>
            <w:shd w:val="clear" w:color="auto" w:fill="auto"/>
            <w:vAlign w:val="center"/>
          </w:tcPr>
          <w:p w:rsidR="00284044">
            <w:pPr>
              <w:framePr w:w="14640" w:h="8131" w:hRule="atLeast" w:vSpace="298" w:wrap="notBeside" w:vAnchor="text" w:hAnchor="text" w:y="1"/>
            </w:pPr>
          </w:p>
        </w:tc>
        <w:tc>
          <w:tcPr>
            <w:tcW w:w="480" w:type="dxa"/>
            <w:vMerge/>
            <w:tcBorders>
              <w:left w:val="single" w:sz="4" w:space="0" w:color="auto"/>
              <w:right w:val="single" w:sz="4" w:space="0" w:color="auto"/>
            </w:tcBorders>
            <w:shd w:val="clear" w:color="auto" w:fill="auto"/>
            <w:vAlign w:val="center"/>
          </w:tcPr>
          <w:p w:rsidR="00284044">
            <w:pPr>
              <w:framePr w:w="14640" w:h="8131" w:hRule="atLeast" w:vSpace="298" w:wrap="notBeside" w:vAnchor="text" w:hAnchor="text" w:y="1"/>
            </w:pPr>
          </w:p>
        </w:tc>
      </w:tr>
      <w:tr>
        <w:tblPrEx>
          <w:tblW w:w="0" w:type="auto"/>
          <w:tblLayout w:type="fixed"/>
          <w:tblCellMar>
            <w:top w:w="0" w:type="dxa"/>
            <w:left w:w="10" w:type="dxa"/>
            <w:bottom w:w="0" w:type="dxa"/>
            <w:right w:w="10" w:type="dxa"/>
          </w:tblCellMar>
          <w:tblLook w:val="0000"/>
        </w:tblPrEx>
        <w:trPr>
          <w:trHeight w:hRule="exact" w:val="326"/>
        </w:trPr>
        <w:tc>
          <w:tcPr>
            <w:tcW w:w="1162" w:type="dxa"/>
            <w:vMerge/>
            <w:tcBorders>
              <w:left w:val="single" w:sz="4" w:space="0" w:color="auto"/>
            </w:tcBorders>
            <w:shd w:val="clear" w:color="auto" w:fill="auto"/>
          </w:tcPr>
          <w:p w:rsidR="00284044">
            <w:pPr>
              <w:framePr w:w="14640" w:h="8131" w:hRule="atLeast" w:vSpace="298" w:wrap="notBeside" w:vAnchor="text" w:hAnchor="text" w:y="1"/>
            </w:pPr>
          </w:p>
        </w:tc>
        <w:tc>
          <w:tcPr>
            <w:tcW w:w="499" w:type="dxa"/>
            <w:vMerge/>
            <w:tcBorders>
              <w:left w:val="single" w:sz="4" w:space="0" w:color="auto"/>
            </w:tcBorders>
            <w:shd w:val="clear" w:color="auto" w:fill="auto"/>
            <w:vAlign w:val="center"/>
          </w:tcPr>
          <w:p w:rsidR="00284044">
            <w:pPr>
              <w:framePr w:w="14640" w:h="8131" w:hRule="atLeast" w:vSpace="298" w:wrap="notBeside" w:vAnchor="text" w:hAnchor="text" w:y="1"/>
            </w:pPr>
          </w:p>
        </w:tc>
        <w:tc>
          <w:tcPr>
            <w:tcW w:w="461" w:type="dxa"/>
            <w:vMerge/>
            <w:tcBorders>
              <w:left w:val="single" w:sz="4" w:space="0" w:color="auto"/>
            </w:tcBorders>
            <w:shd w:val="clear" w:color="auto" w:fill="auto"/>
            <w:vAlign w:val="center"/>
          </w:tcPr>
          <w:p w:rsidR="00284044">
            <w:pPr>
              <w:framePr w:w="14640" w:h="8131" w:hRule="atLeast" w:vSpace="298" w:wrap="notBeside" w:vAnchor="text" w:hAnchor="text" w:y="1"/>
            </w:pPr>
          </w:p>
        </w:tc>
        <w:tc>
          <w:tcPr>
            <w:tcW w:w="653" w:type="dxa"/>
            <w:tcBorders>
              <w:top w:val="single" w:sz="4" w:space="0" w:color="auto"/>
              <w:left w:val="single" w:sz="4" w:space="0" w:color="auto"/>
            </w:tcBorders>
            <w:shd w:val="clear" w:color="auto" w:fill="auto"/>
            <w:vAlign w:val="center"/>
          </w:tcPr>
          <w:p w:rsidR="00284044">
            <w:pPr>
              <w:pStyle w:val="a7"/>
              <w:framePr w:w="14640" w:h="8131" w:hRule="atLeast" w:vSpace="298" w:wrap="notBeside" w:vAnchor="text" w:hAnchor="text" w:y="1"/>
              <w:spacing w:line="240" w:lineRule="auto"/>
              <w:ind w:firstLine="180"/>
              <w:rPr>
                <w:sz w:val="22"/>
                <w:szCs w:val="22"/>
              </w:rPr>
            </w:pPr>
            <w:r>
              <w:rPr>
                <w:rFonts w:ascii="Times New Roman" w:eastAsia="Times New Roman" w:hAnsi="Times New Roman" w:cs="Times New Roman"/>
                <w:i/>
                <w:iCs/>
                <w:sz w:val="22"/>
                <w:szCs w:val="22"/>
                <w:lang w:val="en-US" w:eastAsia="en-US" w:bidi="en-US"/>
              </w:rPr>
              <w:t>UK</w:t>
            </w:r>
          </w:p>
        </w:tc>
        <w:tc>
          <w:tcPr>
            <w:tcW w:w="605" w:type="dxa"/>
            <w:tcBorders>
              <w:top w:val="single" w:sz="4" w:space="0" w:color="auto"/>
              <w:left w:val="single" w:sz="4" w:space="0" w:color="auto"/>
            </w:tcBorders>
            <w:shd w:val="clear" w:color="auto" w:fill="auto"/>
            <w:vAlign w:val="center"/>
          </w:tcPr>
          <w:p w:rsidR="00284044">
            <w:pPr>
              <w:pStyle w:val="a7"/>
              <w:framePr w:w="14640" w:h="8131" w:hRule="atLeast" w:vSpace="298" w:wrap="notBeside" w:vAnchor="text" w:hAnchor="text" w:y="1"/>
              <w:spacing w:line="240" w:lineRule="auto"/>
              <w:ind w:firstLine="0"/>
              <w:jc w:val="center"/>
              <w:rPr>
                <w:sz w:val="28"/>
                <w:szCs w:val="28"/>
              </w:rPr>
            </w:pPr>
            <w:r>
              <w:rPr>
                <w:rFonts w:ascii="Times New Roman" w:eastAsia="Times New Roman" w:hAnsi="Times New Roman" w:cs="Times New Roman"/>
                <w:b/>
                <w:bCs/>
                <w:sz w:val="24"/>
                <w:szCs w:val="24"/>
                <w:lang w:val="en-US" w:eastAsia="en-US" w:bidi="en-US"/>
              </w:rPr>
              <w:t>M</w:t>
            </w:r>
            <w:r>
              <w:rPr>
                <w:sz w:val="28"/>
                <w:szCs w:val="28"/>
              </w:rPr>
              <w:t>小</w:t>
            </w:r>
          </w:p>
        </w:tc>
        <w:tc>
          <w:tcPr>
            <w:tcW w:w="682" w:type="dxa"/>
            <w:vMerge/>
            <w:tcBorders>
              <w:left w:val="single" w:sz="4" w:space="0" w:color="auto"/>
            </w:tcBorders>
            <w:shd w:val="clear" w:color="auto" w:fill="auto"/>
            <w:vAlign w:val="bottom"/>
          </w:tcPr>
          <w:p w:rsidR="00284044">
            <w:pPr>
              <w:framePr w:w="14640" w:h="8131" w:hRule="atLeast" w:vSpace="298" w:wrap="notBeside" w:vAnchor="text" w:hAnchor="text" w:y="1"/>
            </w:pPr>
          </w:p>
        </w:tc>
        <w:tc>
          <w:tcPr>
            <w:tcW w:w="692" w:type="dxa"/>
            <w:gridSpan w:val="2"/>
            <w:tcBorders>
              <w:top w:val="single" w:sz="4" w:space="0" w:color="auto"/>
              <w:left w:val="single" w:sz="4" w:space="0" w:color="auto"/>
            </w:tcBorders>
            <w:shd w:val="clear" w:color="auto" w:fill="auto"/>
            <w:vAlign w:val="center"/>
          </w:tcPr>
          <w:p w:rsidR="00284044">
            <w:pPr>
              <w:pStyle w:val="a7"/>
              <w:framePr w:w="14640" w:h="8131" w:hRule="atLeast" w:vSpace="298" w:wrap="notBeside" w:vAnchor="text" w:hAnchor="text" w:y="1"/>
              <w:spacing w:line="240" w:lineRule="auto"/>
              <w:ind w:firstLine="200"/>
            </w:pPr>
            <w:r>
              <w:t>业</w:t>
            </w:r>
          </w:p>
        </w:tc>
        <w:tc>
          <w:tcPr>
            <w:tcW w:w="63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15" w:type="dxa"/>
            <w:gridSpan w:val="2"/>
            <w:vMerge/>
            <w:tcBorders>
              <w:left w:val="single" w:sz="4" w:space="0" w:color="auto"/>
            </w:tcBorders>
            <w:shd w:val="clear" w:color="auto" w:fill="auto"/>
            <w:vAlign w:val="bottom"/>
          </w:tcPr>
          <w:p w:rsidR="00284044">
            <w:pPr>
              <w:framePr w:w="14640" w:h="8131" w:hRule="atLeast" w:vSpace="298" w:wrap="notBeside" w:vAnchor="text" w:hAnchor="text" w:y="1"/>
            </w:pPr>
          </w:p>
        </w:tc>
        <w:tc>
          <w:tcPr>
            <w:tcW w:w="586" w:type="dxa"/>
            <w:tcBorders>
              <w:top w:val="single" w:sz="4" w:space="0" w:color="auto"/>
              <w:left w:val="single" w:sz="4" w:space="0" w:color="auto"/>
            </w:tcBorders>
            <w:shd w:val="clear" w:color="auto" w:fill="auto"/>
            <w:vAlign w:val="center"/>
          </w:tcPr>
          <w:p w:rsidR="00284044">
            <w:pPr>
              <w:pStyle w:val="a7"/>
              <w:framePr w:w="14640" w:h="8131" w:hRule="atLeast" w:vSpace="298" w:wrap="notBeside" w:vAnchor="text" w:hAnchor="text" w:y="1"/>
              <w:spacing w:line="240" w:lineRule="auto"/>
              <w:ind w:firstLine="160"/>
            </w:pPr>
            <w:r>
              <w:t>以</w:t>
            </w:r>
          </w:p>
        </w:tc>
        <w:tc>
          <w:tcPr>
            <w:tcW w:w="624" w:type="dxa"/>
            <w:tcBorders>
              <w:top w:val="single" w:sz="4" w:space="0" w:color="auto"/>
              <w:left w:val="single" w:sz="4" w:space="0" w:color="auto"/>
            </w:tcBorders>
            <w:shd w:val="clear" w:color="auto" w:fill="auto"/>
            <w:vAlign w:val="center"/>
          </w:tcPr>
          <w:p w:rsidR="00284044">
            <w:pPr>
              <w:pStyle w:val="a7"/>
              <w:framePr w:w="14640" w:h="8131" w:hRule="atLeast" w:vSpace="298" w:wrap="notBeside" w:vAnchor="text" w:hAnchor="text" w:y="1"/>
              <w:spacing w:line="240" w:lineRule="auto"/>
              <w:ind w:firstLine="0"/>
              <w:jc w:val="center"/>
            </w:pPr>
            <w:r>
              <w:t>州</w:t>
            </w:r>
          </w:p>
        </w:tc>
        <w:tc>
          <w:tcPr>
            <w:tcW w:w="653" w:type="dxa"/>
            <w:tcBorders>
              <w:top w:val="single" w:sz="4" w:space="0" w:color="auto"/>
              <w:left w:val="single" w:sz="4" w:space="0" w:color="auto"/>
            </w:tcBorders>
            <w:shd w:val="clear" w:color="auto" w:fill="auto"/>
            <w:vAlign w:val="center"/>
          </w:tcPr>
          <w:p w:rsidR="00284044">
            <w:pPr>
              <w:pStyle w:val="a7"/>
              <w:framePr w:w="14640" w:h="8131" w:hRule="atLeast" w:vSpace="298" w:wrap="notBeside" w:vAnchor="text" w:hAnchor="text" w:y="1"/>
              <w:spacing w:line="240" w:lineRule="auto"/>
              <w:ind w:firstLine="0"/>
              <w:jc w:val="center"/>
              <w:rPr>
                <w:sz w:val="18"/>
                <w:szCs w:val="18"/>
              </w:rPr>
            </w:pPr>
            <w:r>
              <w:rPr>
                <w:rFonts w:ascii="Times New Roman" w:eastAsia="Times New Roman" w:hAnsi="Times New Roman" w:cs="Times New Roman"/>
                <w:b/>
                <w:bCs/>
                <w:sz w:val="18"/>
                <w:szCs w:val="18"/>
              </w:rPr>
              <w:t>1</w:t>
            </w:r>
          </w:p>
        </w:tc>
        <w:tc>
          <w:tcPr>
            <w:tcW w:w="576" w:type="dxa"/>
            <w:tcBorders>
              <w:top w:val="single" w:sz="4" w:space="0" w:color="auto"/>
              <w:left w:val="single" w:sz="4" w:space="0" w:color="auto"/>
            </w:tcBorders>
            <w:shd w:val="clear" w:color="auto" w:fill="auto"/>
            <w:vAlign w:val="center"/>
          </w:tcPr>
          <w:p w:rsidR="00284044">
            <w:pPr>
              <w:pStyle w:val="a7"/>
              <w:framePr w:w="14640" w:h="8131" w:hRule="atLeast" w:vSpace="298" w:wrap="notBeside" w:vAnchor="text" w:hAnchor="text" w:y="1"/>
              <w:spacing w:line="240" w:lineRule="auto"/>
              <w:ind w:firstLine="0"/>
              <w:jc w:val="center"/>
              <w:rPr>
                <w:sz w:val="18"/>
                <w:szCs w:val="18"/>
              </w:rPr>
            </w:pPr>
            <w:r>
              <w:rPr>
                <w:rFonts w:ascii="Times New Roman" w:eastAsia="Times New Roman" w:hAnsi="Times New Roman" w:cs="Times New Roman"/>
                <w:b/>
                <w:bCs/>
                <w:sz w:val="18"/>
                <w:szCs w:val="18"/>
              </w:rPr>
              <w:t>2</w:t>
            </w:r>
          </w:p>
        </w:tc>
        <w:tc>
          <w:tcPr>
            <w:tcW w:w="566" w:type="dxa"/>
            <w:tcBorders>
              <w:top w:val="single" w:sz="4" w:space="0" w:color="auto"/>
              <w:left w:val="single" w:sz="4" w:space="0" w:color="auto"/>
            </w:tcBorders>
            <w:shd w:val="clear" w:color="auto" w:fill="auto"/>
            <w:vAlign w:val="center"/>
          </w:tcPr>
          <w:p w:rsidR="00284044">
            <w:pPr>
              <w:pStyle w:val="a7"/>
              <w:framePr w:w="14640" w:h="8131" w:hRule="atLeast" w:vSpace="298" w:wrap="notBeside" w:vAnchor="text" w:hAnchor="text" w:y="1"/>
              <w:spacing w:line="240" w:lineRule="auto"/>
              <w:ind w:firstLine="0"/>
              <w:jc w:val="right"/>
            </w:pPr>
            <w:r>
              <w:t>姒</w:t>
            </w:r>
          </w:p>
        </w:tc>
        <w:tc>
          <w:tcPr>
            <w:tcW w:w="518" w:type="dxa"/>
            <w:tcBorders>
              <w:top w:val="single" w:sz="4" w:space="0" w:color="auto"/>
              <w:left w:val="single" w:sz="4" w:space="0" w:color="auto"/>
            </w:tcBorders>
            <w:shd w:val="clear" w:color="auto" w:fill="auto"/>
            <w:vAlign w:val="center"/>
          </w:tcPr>
          <w:p w:rsidR="00284044">
            <w:pPr>
              <w:pStyle w:val="a7"/>
              <w:framePr w:w="14640" w:h="8131" w:hRule="atLeast" w:vSpace="298" w:wrap="notBeside" w:vAnchor="text" w:hAnchor="text" w:y="1"/>
              <w:spacing w:line="240" w:lineRule="auto"/>
              <w:ind w:firstLine="0"/>
              <w:jc w:val="right"/>
            </w:pPr>
            <w:r>
              <w:t>砌、</w:t>
            </w:r>
          </w:p>
        </w:tc>
        <w:tc>
          <w:tcPr>
            <w:tcW w:w="662" w:type="dxa"/>
            <w:vMerge/>
            <w:tcBorders>
              <w:left w:val="single" w:sz="4" w:space="0" w:color="auto"/>
            </w:tcBorders>
            <w:shd w:val="clear" w:color="auto" w:fill="auto"/>
            <w:vAlign w:val="bottom"/>
          </w:tcPr>
          <w:p w:rsidR="00284044">
            <w:pPr>
              <w:framePr w:w="14640" w:h="8131" w:hRule="atLeast" w:vSpace="298" w:wrap="notBeside" w:vAnchor="text" w:hAnchor="text" w:y="1"/>
            </w:pPr>
          </w:p>
        </w:tc>
        <w:tc>
          <w:tcPr>
            <w:tcW w:w="672" w:type="dxa"/>
            <w:vMerge/>
            <w:tcBorders>
              <w:left w:val="single" w:sz="4" w:space="0" w:color="auto"/>
            </w:tcBorders>
            <w:shd w:val="clear" w:color="auto" w:fill="auto"/>
            <w:vAlign w:val="bottom"/>
          </w:tcPr>
          <w:p w:rsidR="00284044">
            <w:pPr>
              <w:framePr w:w="14640" w:h="8131" w:hRule="atLeast" w:vSpace="298" w:wrap="notBeside" w:vAnchor="text" w:hAnchor="text" w:y="1"/>
            </w:pPr>
          </w:p>
        </w:tc>
        <w:tc>
          <w:tcPr>
            <w:tcW w:w="653" w:type="dxa"/>
            <w:vMerge/>
            <w:tcBorders>
              <w:left w:val="single" w:sz="4" w:space="0" w:color="auto"/>
            </w:tcBorders>
            <w:shd w:val="clear" w:color="auto" w:fill="auto"/>
            <w:vAlign w:val="bottom"/>
          </w:tcPr>
          <w:p w:rsidR="00284044">
            <w:pPr>
              <w:framePr w:w="14640" w:h="8131" w:hRule="atLeast" w:vSpace="298" w:wrap="notBeside" w:vAnchor="text" w:hAnchor="text" w:y="1"/>
            </w:pPr>
          </w:p>
        </w:tc>
        <w:tc>
          <w:tcPr>
            <w:tcW w:w="701" w:type="dxa"/>
            <w:vMerge/>
            <w:tcBorders>
              <w:left w:val="single" w:sz="4" w:space="0" w:color="auto"/>
            </w:tcBorders>
            <w:shd w:val="clear" w:color="auto" w:fill="auto"/>
            <w:vAlign w:val="center"/>
          </w:tcPr>
          <w:p w:rsidR="00284044">
            <w:pPr>
              <w:framePr w:w="14640" w:h="8131" w:hRule="atLeast" w:vSpace="298" w:wrap="notBeside" w:vAnchor="text" w:hAnchor="text" w:y="1"/>
            </w:pPr>
          </w:p>
        </w:tc>
        <w:tc>
          <w:tcPr>
            <w:tcW w:w="778" w:type="dxa"/>
            <w:gridSpan w:val="2"/>
            <w:vMerge/>
            <w:tcBorders>
              <w:left w:val="single" w:sz="4" w:space="0" w:color="auto"/>
            </w:tcBorders>
            <w:shd w:val="clear" w:color="auto" w:fill="auto"/>
            <w:vAlign w:val="center"/>
          </w:tcPr>
          <w:p w:rsidR="00284044">
            <w:pPr>
              <w:framePr w:w="14640" w:h="8131" w:hRule="atLeast" w:vSpace="298" w:wrap="notBeside" w:vAnchor="text" w:hAnchor="text" w:y="1"/>
            </w:pPr>
          </w:p>
        </w:tc>
        <w:tc>
          <w:tcPr>
            <w:tcW w:w="1171" w:type="dxa"/>
            <w:vMerge/>
            <w:tcBorders>
              <w:left w:val="single" w:sz="4" w:space="0" w:color="auto"/>
            </w:tcBorders>
            <w:shd w:val="clear" w:color="auto" w:fill="auto"/>
            <w:vAlign w:val="center"/>
          </w:tcPr>
          <w:p w:rsidR="00284044">
            <w:pPr>
              <w:framePr w:w="14640" w:h="8131" w:hRule="atLeast" w:vSpace="298" w:wrap="notBeside" w:vAnchor="text" w:hAnchor="text" w:y="1"/>
            </w:pPr>
          </w:p>
        </w:tc>
        <w:tc>
          <w:tcPr>
            <w:tcW w:w="480" w:type="dxa"/>
            <w:vMerge/>
            <w:tcBorders>
              <w:left w:val="single" w:sz="4" w:space="0" w:color="auto"/>
              <w:right w:val="single" w:sz="4" w:space="0" w:color="auto"/>
            </w:tcBorders>
            <w:shd w:val="clear" w:color="auto" w:fill="auto"/>
            <w:vAlign w:val="center"/>
          </w:tcPr>
          <w:p w:rsidR="00284044">
            <w:pPr>
              <w:framePr w:w="14640" w:h="8131" w:hRule="atLeast" w:vSpace="298" w:wrap="notBeside" w:vAnchor="text" w:hAnchor="text" w:y="1"/>
            </w:pPr>
          </w:p>
        </w:tc>
      </w:tr>
      <w:tr>
        <w:tblPrEx>
          <w:tblW w:w="0" w:type="auto"/>
          <w:tblLayout w:type="fixed"/>
          <w:tblCellMar>
            <w:top w:w="0" w:type="dxa"/>
            <w:left w:w="10" w:type="dxa"/>
            <w:bottom w:w="0" w:type="dxa"/>
            <w:right w:w="10" w:type="dxa"/>
          </w:tblCellMar>
          <w:tblLook w:val="0000"/>
        </w:tblPrEx>
        <w:trPr>
          <w:trHeight w:hRule="exact" w:val="326"/>
        </w:trPr>
        <w:tc>
          <w:tcPr>
            <w:tcW w:w="116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99"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6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05"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8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92"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3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15"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8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2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7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6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18"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6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7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70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778"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117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80" w:type="dxa"/>
            <w:tcBorders>
              <w:top w:val="single" w:sz="4" w:space="0" w:color="auto"/>
              <w:left w:val="single" w:sz="4" w:space="0" w:color="auto"/>
              <w:right w:val="single" w:sz="4" w:space="0" w:color="auto"/>
            </w:tcBorders>
            <w:shd w:val="clear" w:color="auto" w:fill="auto"/>
          </w:tcPr>
          <w:p w:rsidR="00284044">
            <w:pPr>
              <w:framePr w:w="14640" w:h="8131" w:hRule="atLeast" w:vSpace="298" w:wrap="notBeside" w:vAnchor="text" w:hAnchor="text" w:y="1"/>
              <w:rPr>
                <w:sz w:val="10"/>
                <w:szCs w:val="10"/>
              </w:rPr>
            </w:pPr>
          </w:p>
        </w:tc>
      </w:tr>
      <w:tr>
        <w:tblPrEx>
          <w:tblW w:w="0" w:type="auto"/>
          <w:tblLayout w:type="fixed"/>
          <w:tblCellMar>
            <w:top w:w="0" w:type="dxa"/>
            <w:left w:w="10" w:type="dxa"/>
            <w:bottom w:w="0" w:type="dxa"/>
            <w:right w:w="10" w:type="dxa"/>
          </w:tblCellMar>
          <w:tblLook w:val="0000"/>
        </w:tblPrEx>
        <w:trPr>
          <w:trHeight w:hRule="exact" w:val="336"/>
        </w:trPr>
        <w:tc>
          <w:tcPr>
            <w:tcW w:w="116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99"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6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05"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8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92"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3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15"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8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2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7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6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18"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6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7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70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778"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117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80" w:type="dxa"/>
            <w:tcBorders>
              <w:top w:val="single" w:sz="4" w:space="0" w:color="auto"/>
              <w:left w:val="single" w:sz="4" w:space="0" w:color="auto"/>
              <w:right w:val="single" w:sz="4" w:space="0" w:color="auto"/>
            </w:tcBorders>
            <w:shd w:val="clear" w:color="auto" w:fill="auto"/>
          </w:tcPr>
          <w:p w:rsidR="00284044">
            <w:pPr>
              <w:framePr w:w="14640" w:h="8131" w:hRule="atLeast" w:vSpace="298" w:wrap="notBeside" w:vAnchor="text" w:hAnchor="text" w:y="1"/>
              <w:rPr>
                <w:sz w:val="10"/>
                <w:szCs w:val="10"/>
              </w:rPr>
            </w:pPr>
          </w:p>
        </w:tc>
      </w:tr>
      <w:tr>
        <w:tblPrEx>
          <w:tblW w:w="0" w:type="auto"/>
          <w:tblLayout w:type="fixed"/>
          <w:tblCellMar>
            <w:top w:w="0" w:type="dxa"/>
            <w:left w:w="10" w:type="dxa"/>
            <w:bottom w:w="0" w:type="dxa"/>
            <w:right w:w="10" w:type="dxa"/>
          </w:tblCellMar>
          <w:tblLook w:val="0000"/>
        </w:tblPrEx>
        <w:trPr>
          <w:trHeight w:hRule="exact" w:val="326"/>
        </w:trPr>
        <w:tc>
          <w:tcPr>
            <w:tcW w:w="116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99"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6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05"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8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92"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3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15"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8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2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7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6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18"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6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7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70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778"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117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80" w:type="dxa"/>
            <w:tcBorders>
              <w:top w:val="single" w:sz="4" w:space="0" w:color="auto"/>
              <w:left w:val="single" w:sz="4" w:space="0" w:color="auto"/>
              <w:right w:val="single" w:sz="4" w:space="0" w:color="auto"/>
            </w:tcBorders>
            <w:shd w:val="clear" w:color="auto" w:fill="auto"/>
          </w:tcPr>
          <w:p w:rsidR="00284044">
            <w:pPr>
              <w:framePr w:w="14640" w:h="8131" w:hRule="atLeast" w:vSpace="298" w:wrap="notBeside" w:vAnchor="text" w:hAnchor="text" w:y="1"/>
              <w:rPr>
                <w:sz w:val="10"/>
                <w:szCs w:val="10"/>
              </w:rPr>
            </w:pPr>
          </w:p>
        </w:tc>
      </w:tr>
      <w:tr>
        <w:tblPrEx>
          <w:tblW w:w="0" w:type="auto"/>
          <w:tblLayout w:type="fixed"/>
          <w:tblCellMar>
            <w:top w:w="0" w:type="dxa"/>
            <w:left w:w="10" w:type="dxa"/>
            <w:bottom w:w="0" w:type="dxa"/>
            <w:right w:w="10" w:type="dxa"/>
          </w:tblCellMar>
          <w:tblLook w:val="0000"/>
        </w:tblPrEx>
        <w:trPr>
          <w:trHeight w:hRule="exact" w:val="326"/>
        </w:trPr>
        <w:tc>
          <w:tcPr>
            <w:tcW w:w="116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99"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6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05"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8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92"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3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15"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8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2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7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6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18"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6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7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70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778"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117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80" w:type="dxa"/>
            <w:tcBorders>
              <w:top w:val="single" w:sz="4" w:space="0" w:color="auto"/>
              <w:left w:val="single" w:sz="4" w:space="0" w:color="auto"/>
              <w:right w:val="single" w:sz="4" w:space="0" w:color="auto"/>
            </w:tcBorders>
            <w:shd w:val="clear" w:color="auto" w:fill="auto"/>
          </w:tcPr>
          <w:p w:rsidR="00284044">
            <w:pPr>
              <w:framePr w:w="14640" w:h="8131" w:hRule="atLeast" w:vSpace="298" w:wrap="notBeside" w:vAnchor="text" w:hAnchor="text" w:y="1"/>
              <w:rPr>
                <w:sz w:val="10"/>
                <w:szCs w:val="10"/>
              </w:rPr>
            </w:pPr>
          </w:p>
        </w:tc>
      </w:tr>
      <w:tr>
        <w:tblPrEx>
          <w:tblW w:w="0" w:type="auto"/>
          <w:tblLayout w:type="fixed"/>
          <w:tblCellMar>
            <w:top w:w="0" w:type="dxa"/>
            <w:left w:w="10" w:type="dxa"/>
            <w:bottom w:w="0" w:type="dxa"/>
            <w:right w:w="10" w:type="dxa"/>
          </w:tblCellMar>
          <w:tblLook w:val="0000"/>
        </w:tblPrEx>
        <w:trPr>
          <w:trHeight w:hRule="exact" w:val="326"/>
        </w:trPr>
        <w:tc>
          <w:tcPr>
            <w:tcW w:w="116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99"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6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05"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8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92"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3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15"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8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2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7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6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18"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6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7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70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778"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117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80" w:type="dxa"/>
            <w:tcBorders>
              <w:top w:val="single" w:sz="4" w:space="0" w:color="auto"/>
              <w:left w:val="single" w:sz="4" w:space="0" w:color="auto"/>
              <w:right w:val="single" w:sz="4" w:space="0" w:color="auto"/>
            </w:tcBorders>
            <w:shd w:val="clear" w:color="auto" w:fill="auto"/>
          </w:tcPr>
          <w:p w:rsidR="00284044">
            <w:pPr>
              <w:framePr w:w="14640" w:h="8131" w:hRule="atLeast" w:vSpace="298" w:wrap="notBeside" w:vAnchor="text" w:hAnchor="text" w:y="1"/>
              <w:rPr>
                <w:sz w:val="10"/>
                <w:szCs w:val="10"/>
              </w:rPr>
            </w:pPr>
          </w:p>
        </w:tc>
      </w:tr>
      <w:tr>
        <w:tblPrEx>
          <w:tblW w:w="0" w:type="auto"/>
          <w:tblLayout w:type="fixed"/>
          <w:tblCellMar>
            <w:top w:w="0" w:type="dxa"/>
            <w:left w:w="10" w:type="dxa"/>
            <w:bottom w:w="0" w:type="dxa"/>
            <w:right w:w="10" w:type="dxa"/>
          </w:tblCellMar>
          <w:tblLook w:val="0000"/>
        </w:tblPrEx>
        <w:trPr>
          <w:trHeight w:hRule="exact" w:val="326"/>
        </w:trPr>
        <w:tc>
          <w:tcPr>
            <w:tcW w:w="116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99"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6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05"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8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92"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3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15"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8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2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7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6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18"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6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7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70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778"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117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80" w:type="dxa"/>
            <w:tcBorders>
              <w:top w:val="single" w:sz="4" w:space="0" w:color="auto"/>
              <w:left w:val="single" w:sz="4" w:space="0" w:color="auto"/>
              <w:right w:val="single" w:sz="4" w:space="0" w:color="auto"/>
            </w:tcBorders>
            <w:shd w:val="clear" w:color="auto" w:fill="auto"/>
          </w:tcPr>
          <w:p w:rsidR="00284044">
            <w:pPr>
              <w:framePr w:w="14640" w:h="8131" w:hRule="atLeast" w:vSpace="298" w:wrap="notBeside" w:vAnchor="text" w:hAnchor="text" w:y="1"/>
              <w:rPr>
                <w:sz w:val="10"/>
                <w:szCs w:val="10"/>
              </w:rPr>
            </w:pPr>
          </w:p>
        </w:tc>
      </w:tr>
      <w:tr>
        <w:tblPrEx>
          <w:tblW w:w="0" w:type="auto"/>
          <w:tblLayout w:type="fixed"/>
          <w:tblCellMar>
            <w:top w:w="0" w:type="dxa"/>
            <w:left w:w="10" w:type="dxa"/>
            <w:bottom w:w="0" w:type="dxa"/>
            <w:right w:w="10" w:type="dxa"/>
          </w:tblCellMar>
          <w:tblLook w:val="0000"/>
        </w:tblPrEx>
        <w:trPr>
          <w:trHeight w:hRule="exact" w:val="326"/>
        </w:trPr>
        <w:tc>
          <w:tcPr>
            <w:tcW w:w="116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99"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6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05"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8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92"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3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15"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8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2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7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6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18"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6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7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70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778"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117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80" w:type="dxa"/>
            <w:tcBorders>
              <w:top w:val="single" w:sz="4" w:space="0" w:color="auto"/>
              <w:left w:val="single" w:sz="4" w:space="0" w:color="auto"/>
              <w:right w:val="single" w:sz="4" w:space="0" w:color="auto"/>
            </w:tcBorders>
            <w:shd w:val="clear" w:color="auto" w:fill="auto"/>
          </w:tcPr>
          <w:p w:rsidR="00284044">
            <w:pPr>
              <w:framePr w:w="14640" w:h="8131" w:hRule="atLeast" w:vSpace="298" w:wrap="notBeside" w:vAnchor="text" w:hAnchor="text" w:y="1"/>
              <w:rPr>
                <w:sz w:val="10"/>
                <w:szCs w:val="10"/>
              </w:rPr>
            </w:pPr>
          </w:p>
        </w:tc>
      </w:tr>
      <w:tr>
        <w:tblPrEx>
          <w:tblW w:w="0" w:type="auto"/>
          <w:tblLayout w:type="fixed"/>
          <w:tblCellMar>
            <w:top w:w="0" w:type="dxa"/>
            <w:left w:w="10" w:type="dxa"/>
            <w:bottom w:w="0" w:type="dxa"/>
            <w:right w:w="10" w:type="dxa"/>
          </w:tblCellMar>
          <w:tblLook w:val="0000"/>
        </w:tblPrEx>
        <w:trPr>
          <w:trHeight w:hRule="exact" w:val="326"/>
        </w:trPr>
        <w:tc>
          <w:tcPr>
            <w:tcW w:w="116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99"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6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05"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8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92"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3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15"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8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2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7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6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18"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6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7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70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778"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117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80" w:type="dxa"/>
            <w:tcBorders>
              <w:top w:val="single" w:sz="4" w:space="0" w:color="auto"/>
              <w:left w:val="single" w:sz="4" w:space="0" w:color="auto"/>
              <w:right w:val="single" w:sz="4" w:space="0" w:color="auto"/>
            </w:tcBorders>
            <w:shd w:val="clear" w:color="auto" w:fill="auto"/>
          </w:tcPr>
          <w:p w:rsidR="00284044">
            <w:pPr>
              <w:framePr w:w="14640" w:h="8131" w:hRule="atLeast" w:vSpace="298" w:wrap="notBeside" w:vAnchor="text" w:hAnchor="text" w:y="1"/>
              <w:rPr>
                <w:sz w:val="10"/>
                <w:szCs w:val="10"/>
              </w:rPr>
            </w:pPr>
          </w:p>
        </w:tc>
      </w:tr>
      <w:tr>
        <w:tblPrEx>
          <w:tblW w:w="0" w:type="auto"/>
          <w:tblLayout w:type="fixed"/>
          <w:tblCellMar>
            <w:top w:w="0" w:type="dxa"/>
            <w:left w:w="10" w:type="dxa"/>
            <w:bottom w:w="0" w:type="dxa"/>
            <w:right w:w="10" w:type="dxa"/>
          </w:tblCellMar>
          <w:tblLook w:val="0000"/>
        </w:tblPrEx>
        <w:trPr>
          <w:trHeight w:hRule="exact" w:val="326"/>
        </w:trPr>
        <w:tc>
          <w:tcPr>
            <w:tcW w:w="116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99"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6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05"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8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92"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3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15"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8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2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7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6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18"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6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7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70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778"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117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80" w:type="dxa"/>
            <w:tcBorders>
              <w:top w:val="single" w:sz="4" w:space="0" w:color="auto"/>
              <w:left w:val="single" w:sz="4" w:space="0" w:color="auto"/>
              <w:right w:val="single" w:sz="4" w:space="0" w:color="auto"/>
            </w:tcBorders>
            <w:shd w:val="clear" w:color="auto" w:fill="auto"/>
          </w:tcPr>
          <w:p w:rsidR="00284044">
            <w:pPr>
              <w:framePr w:w="14640" w:h="8131" w:hRule="atLeast" w:vSpace="298" w:wrap="notBeside" w:vAnchor="text" w:hAnchor="text" w:y="1"/>
              <w:rPr>
                <w:sz w:val="10"/>
                <w:szCs w:val="10"/>
              </w:rPr>
            </w:pPr>
          </w:p>
        </w:tc>
      </w:tr>
      <w:tr>
        <w:tblPrEx>
          <w:tblW w:w="0" w:type="auto"/>
          <w:tblLayout w:type="fixed"/>
          <w:tblCellMar>
            <w:top w:w="0" w:type="dxa"/>
            <w:left w:w="10" w:type="dxa"/>
            <w:bottom w:w="0" w:type="dxa"/>
            <w:right w:w="10" w:type="dxa"/>
          </w:tblCellMar>
          <w:tblLook w:val="0000"/>
        </w:tblPrEx>
        <w:trPr>
          <w:trHeight w:hRule="exact" w:val="326"/>
        </w:trPr>
        <w:tc>
          <w:tcPr>
            <w:tcW w:w="116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99"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6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05"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8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92"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3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15"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8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2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7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6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18"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6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7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70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778"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117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80" w:type="dxa"/>
            <w:tcBorders>
              <w:top w:val="single" w:sz="4" w:space="0" w:color="auto"/>
              <w:left w:val="single" w:sz="4" w:space="0" w:color="auto"/>
              <w:right w:val="single" w:sz="4" w:space="0" w:color="auto"/>
            </w:tcBorders>
            <w:shd w:val="clear" w:color="auto" w:fill="auto"/>
          </w:tcPr>
          <w:p w:rsidR="00284044">
            <w:pPr>
              <w:framePr w:w="14640" w:h="8131" w:hRule="atLeast" w:vSpace="298" w:wrap="notBeside" w:vAnchor="text" w:hAnchor="text" w:y="1"/>
              <w:rPr>
                <w:sz w:val="10"/>
                <w:szCs w:val="10"/>
              </w:rPr>
            </w:pPr>
          </w:p>
        </w:tc>
      </w:tr>
      <w:tr>
        <w:tblPrEx>
          <w:tblW w:w="0" w:type="auto"/>
          <w:tblLayout w:type="fixed"/>
          <w:tblCellMar>
            <w:top w:w="0" w:type="dxa"/>
            <w:left w:w="10" w:type="dxa"/>
            <w:bottom w:w="0" w:type="dxa"/>
            <w:right w:w="10" w:type="dxa"/>
          </w:tblCellMar>
          <w:tblLook w:val="0000"/>
        </w:tblPrEx>
        <w:trPr>
          <w:trHeight w:hRule="exact" w:val="326"/>
        </w:trPr>
        <w:tc>
          <w:tcPr>
            <w:tcW w:w="116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99"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6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05"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8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92"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3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15"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8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24"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7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66"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518"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6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72"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653"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70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778" w:type="dxa"/>
            <w:gridSpan w:val="2"/>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1171" w:type="dxa"/>
            <w:tcBorders>
              <w:top w:val="single" w:sz="4" w:space="0" w:color="auto"/>
              <w:left w:val="single" w:sz="4" w:space="0" w:color="auto"/>
            </w:tcBorders>
            <w:shd w:val="clear" w:color="auto" w:fill="auto"/>
          </w:tcPr>
          <w:p w:rsidR="00284044">
            <w:pPr>
              <w:framePr w:w="14640" w:h="8131" w:hRule="atLeast" w:vSpace="298" w:wrap="notBeside" w:vAnchor="text" w:hAnchor="text" w:y="1"/>
              <w:rPr>
                <w:sz w:val="10"/>
                <w:szCs w:val="10"/>
              </w:rPr>
            </w:pPr>
          </w:p>
        </w:tc>
        <w:tc>
          <w:tcPr>
            <w:tcW w:w="480" w:type="dxa"/>
            <w:tcBorders>
              <w:top w:val="single" w:sz="4" w:space="0" w:color="auto"/>
              <w:left w:val="single" w:sz="4" w:space="0" w:color="auto"/>
              <w:right w:val="single" w:sz="4" w:space="0" w:color="auto"/>
            </w:tcBorders>
            <w:shd w:val="clear" w:color="auto" w:fill="auto"/>
          </w:tcPr>
          <w:p w:rsidR="00284044">
            <w:pPr>
              <w:framePr w:w="14640" w:h="8131" w:hRule="atLeast" w:vSpace="298" w:wrap="notBeside" w:vAnchor="text" w:hAnchor="text" w:y="1"/>
              <w:rPr>
                <w:sz w:val="10"/>
                <w:szCs w:val="10"/>
              </w:rPr>
            </w:pPr>
          </w:p>
        </w:tc>
      </w:tr>
      <w:tr>
        <w:tblPrEx>
          <w:tblW w:w="0" w:type="auto"/>
          <w:tblLayout w:type="fixed"/>
          <w:tblCellMar>
            <w:top w:w="0" w:type="dxa"/>
            <w:left w:w="10" w:type="dxa"/>
            <w:bottom w:w="0" w:type="dxa"/>
            <w:right w:w="10" w:type="dxa"/>
          </w:tblCellMar>
          <w:tblLook w:val="0000"/>
        </w:tblPrEx>
        <w:trPr>
          <w:trHeight w:hRule="exact" w:val="2573"/>
        </w:trPr>
        <w:tc>
          <w:tcPr>
            <w:tcW w:w="4062" w:type="dxa"/>
            <w:gridSpan w:val="6"/>
            <w:tcBorders>
              <w:top w:val="single" w:sz="4" w:space="0" w:color="auto"/>
              <w:left w:val="single" w:sz="4" w:space="0" w:color="auto"/>
              <w:bottom w:val="single" w:sz="4" w:space="0" w:color="auto"/>
            </w:tcBorders>
            <w:shd w:val="clear" w:color="auto" w:fill="auto"/>
            <w:vAlign w:val="bottom"/>
          </w:tcPr>
          <w:p w:rsidR="00284044">
            <w:pPr>
              <w:pStyle w:val="a7"/>
              <w:framePr w:w="14640" w:h="8131" w:hRule="atLeast" w:vSpace="298" w:wrap="notBeside" w:vAnchor="text" w:hAnchor="text" w:y="1"/>
              <w:spacing w:after="240" w:line="240" w:lineRule="auto"/>
              <w:ind w:firstLine="500"/>
              <w:rPr>
                <w:sz w:val="19"/>
                <w:szCs w:val="19"/>
              </w:rPr>
            </w:pPr>
            <w:r>
              <w:rPr>
                <w:sz w:val="19"/>
                <w:szCs w:val="19"/>
              </w:rPr>
              <w:t>注</w:t>
            </w:r>
            <w:r>
              <w:rPr>
                <w:rFonts w:ascii="Times New Roman" w:eastAsia="Times New Roman" w:hAnsi="Times New Roman" w:cs="Times New Roman"/>
                <w:b/>
                <w:bCs/>
                <w:sz w:val="18"/>
                <w:szCs w:val="18"/>
              </w:rPr>
              <w:t>I</w:t>
            </w:r>
            <w:r>
              <w:rPr>
                <w:sz w:val="19"/>
                <w:szCs w:val="19"/>
                <w:lang w:val="en-US" w:eastAsia="en-US" w:bidi="en-US"/>
              </w:rPr>
              <w:t>•</w:t>
            </w:r>
            <w:r>
              <w:rPr>
                <w:sz w:val="19"/>
                <w:szCs w:val="19"/>
              </w:rPr>
              <w:t>外观检查包拈饮碑曲、裂妗</w:t>
            </w:r>
          </w:p>
          <w:p w:rsidR="00284044">
            <w:pPr>
              <w:pStyle w:val="a7"/>
              <w:framePr w:w="14640" w:h="8131" w:hRule="atLeast" w:vSpace="298" w:wrap="notBeside" w:vAnchor="text" w:hAnchor="text" w:y="1"/>
              <w:spacing w:line="240" w:lineRule="auto"/>
              <w:ind w:firstLine="500"/>
              <w:rPr>
                <w:sz w:val="19"/>
                <w:szCs w:val="19"/>
              </w:rPr>
            </w:pPr>
            <w:r>
              <w:rPr>
                <w:sz w:val="19"/>
                <w:szCs w:val="19"/>
              </w:rPr>
              <w:t>压后对边印推荐值：</w:t>
            </w:r>
          </w:p>
          <w:p w:rsidR="00284044">
            <w:pPr>
              <w:pStyle w:val="a7"/>
              <w:framePr w:w="14640" w:h="8131" w:hRule="atLeast" w:vSpace="298" w:wrap="notBeside" w:vAnchor="text" w:hAnchor="text" w:y="1"/>
              <w:tabs>
                <w:tab w:val="left" w:pos="2862"/>
              </w:tabs>
              <w:spacing w:line="240" w:lineRule="auto"/>
              <w:ind w:firstLine="740"/>
              <w:rPr>
                <w:sz w:val="18"/>
                <w:szCs w:val="18"/>
              </w:rPr>
            </w:pPr>
            <w:r>
              <w:rPr>
                <w:sz w:val="19"/>
                <w:szCs w:val="19"/>
              </w:rPr>
              <w:t>钢管为</w:t>
            </w:r>
            <w:r>
              <w:rPr>
                <w:sz w:val="19"/>
                <w:szCs w:val="19"/>
              </w:rPr>
              <w:tab/>
            </w:r>
            <w:r>
              <w:rPr>
                <w:rFonts w:ascii="Times New Roman" w:eastAsia="Times New Roman" w:hAnsi="Times New Roman" w:cs="Times New Roman"/>
                <w:b/>
                <w:bCs/>
                <w:sz w:val="18"/>
                <w:szCs w:val="18"/>
              </w:rPr>
              <w:t>787134</w:t>
            </w:r>
            <w:r>
              <w:rPr>
                <w:rFonts w:ascii="Times New Roman" w:eastAsia="Times New Roman" w:hAnsi="Times New Roman" w:cs="Times New Roman"/>
                <w:b/>
                <w:bCs/>
                <w:sz w:val="18"/>
                <w:szCs w:val="18"/>
                <w:lang w:val="en-US" w:eastAsia="en-US" w:bidi="en-US"/>
              </w:rPr>
              <w:t>mmi</w:t>
            </w:r>
          </w:p>
          <w:p w:rsidR="00284044">
            <w:pPr>
              <w:pStyle w:val="a7"/>
              <w:framePr w:w="14640" w:h="8131" w:hRule="atLeast" w:vSpace="298" w:wrap="notBeside" w:vAnchor="text" w:hAnchor="text" w:y="1"/>
              <w:tabs>
                <w:tab w:val="left" w:pos="2862"/>
              </w:tabs>
              <w:spacing w:after="120" w:line="240" w:lineRule="auto"/>
              <w:ind w:firstLine="740"/>
              <w:rPr>
                <w:sz w:val="18"/>
                <w:szCs w:val="18"/>
              </w:rPr>
            </w:pPr>
            <w:r>
              <w:rPr>
                <w:sz w:val="19"/>
                <w:szCs w:val="19"/>
              </w:rPr>
              <w:t>铝暂为</w:t>
            </w:r>
            <w:r>
              <w:rPr>
                <w:sz w:val="19"/>
                <w:szCs w:val="19"/>
              </w:rPr>
              <w:tab/>
            </w:r>
            <w:r>
              <w:rPr>
                <w:rFonts w:ascii="Times New Roman" w:eastAsia="Times New Roman" w:hAnsi="Times New Roman" w:cs="Times New Roman"/>
                <w:b/>
                <w:bCs/>
                <w:sz w:val="18"/>
                <w:szCs w:val="18"/>
              </w:rPr>
              <w:t>783243</w:t>
            </w:r>
            <w:r>
              <w:rPr>
                <w:rFonts w:ascii="Times New Roman" w:eastAsia="Times New Roman" w:hAnsi="Times New Roman" w:cs="Times New Roman"/>
                <w:b/>
                <w:bCs/>
                <w:sz w:val="18"/>
                <w:szCs w:val="18"/>
                <w:lang w:val="en-US" w:eastAsia="en-US" w:bidi="en-US"/>
              </w:rPr>
              <w:t>nun.</w:t>
            </w:r>
          </w:p>
        </w:tc>
        <w:tc>
          <w:tcPr>
            <w:tcW w:w="8536" w:type="dxa"/>
            <w:gridSpan w:val="16"/>
            <w:tcBorders>
              <w:top w:val="single" w:sz="4" w:space="0" w:color="auto"/>
              <w:bottom w:val="single" w:sz="4" w:space="0" w:color="auto"/>
            </w:tcBorders>
            <w:shd w:val="clear" w:color="auto" w:fill="auto"/>
          </w:tcPr>
          <w:p w:rsidR="00284044">
            <w:pPr>
              <w:pStyle w:val="a7"/>
              <w:framePr w:w="14640" w:h="8131" w:hRule="atLeast" w:vSpace="298" w:wrap="notBeside" w:vAnchor="text" w:hAnchor="text" w:y="1"/>
              <w:tabs>
                <w:tab w:val="left" w:pos="566"/>
                <w:tab w:val="left" w:pos="2131"/>
              </w:tabs>
              <w:spacing w:line="240" w:lineRule="auto"/>
              <w:ind w:firstLine="0"/>
              <w:rPr>
                <w:sz w:val="18"/>
                <w:szCs w:val="18"/>
              </w:rPr>
            </w:pPr>
            <w:r>
              <w:rPr>
                <w:rFonts w:ascii="Times New Roman" w:eastAsia="Times New Roman" w:hAnsi="Times New Roman" w:cs="Times New Roman"/>
                <w:b/>
                <w:bCs/>
                <w:sz w:val="18"/>
                <w:szCs w:val="18"/>
                <w:u w:val="single"/>
              </w:rPr>
              <w:t>-</w:t>
            </w:r>
            <w:r>
              <w:rPr>
                <w:rFonts w:ascii="Times New Roman" w:eastAsia="Times New Roman" w:hAnsi="Times New Roman" w:cs="Times New Roman"/>
                <w:b/>
                <w:bCs/>
                <w:sz w:val="18"/>
                <w:szCs w:val="18"/>
                <w:u w:val="single"/>
              </w:rPr>
              <w:tab/>
              <w:t>1</w:t>
            </w:r>
            <w:r>
              <w:rPr>
                <w:sz w:val="19"/>
                <w:szCs w:val="19"/>
                <w:u w:val="single"/>
              </w:rPr>
              <w:t>一</w:t>
            </w:r>
            <w:r>
              <w:rPr>
                <w:sz w:val="19"/>
                <w:szCs w:val="19"/>
                <w:u w:val="single"/>
              </w:rPr>
              <w:tab/>
            </w:r>
            <w:r>
              <w:rPr>
                <w:sz w:val="19"/>
                <w:szCs w:val="19"/>
                <w:u w:val="single"/>
              </w:rPr>
              <w:t>一</w:t>
            </w:r>
            <w:r>
              <w:rPr>
                <w:rFonts w:ascii="Times New Roman" w:eastAsia="Times New Roman" w:hAnsi="Times New Roman" w:cs="Times New Roman"/>
                <w:b/>
                <w:bCs/>
                <w:sz w:val="18"/>
                <w:szCs w:val="18"/>
                <w:u w:val="single"/>
              </w:rPr>
              <w:t>2</w:t>
            </w:r>
          </w:p>
          <w:p w:rsidR="00284044">
            <w:pPr>
              <w:pStyle w:val="a7"/>
              <w:framePr w:w="14640" w:h="8131" w:hRule="atLeast" w:vSpace="298" w:wrap="notBeside" w:vAnchor="text" w:hAnchor="text" w:y="1"/>
              <w:tabs>
                <w:tab w:val="left" w:leader="underscore" w:pos="1046"/>
                <w:tab w:val="left" w:pos="3139"/>
                <w:tab w:val="left" w:pos="6346"/>
              </w:tabs>
              <w:spacing w:line="240" w:lineRule="auto"/>
              <w:ind w:firstLine="0"/>
              <w:rPr>
                <w:sz w:val="19"/>
                <w:szCs w:val="19"/>
              </w:rPr>
            </w:pPr>
            <w:r>
              <w:rPr>
                <w:sz w:val="19"/>
                <w:szCs w:val="19"/>
              </w:rPr>
              <w:t>二</w:t>
            </w:r>
            <w:r>
              <w:rPr>
                <w:sz w:val="19"/>
                <w:szCs w:val="19"/>
              </w:rPr>
              <w:tab/>
            </w:r>
            <w:r>
              <w:rPr>
                <w:sz w:val="19"/>
                <w:szCs w:val="19"/>
                <w:u w:val="single"/>
              </w:rPr>
              <w:t>二</w:t>
            </w:r>
            <w:r>
              <w:rPr>
                <w:sz w:val="19"/>
                <w:szCs w:val="19"/>
                <w:u w:val="single"/>
              </w:rPr>
              <w:tab/>
            </w:r>
            <w:r>
              <w:rPr>
                <w:sz w:val="19"/>
                <w:szCs w:val="19"/>
                <w:u w:val="single"/>
              </w:rPr>
              <w:t>一</w:t>
            </w:r>
            <w:r>
              <w:rPr>
                <w:sz w:val="19"/>
                <w:szCs w:val="19"/>
              </w:rPr>
              <w:tab/>
            </w:r>
            <w:r>
              <w:rPr>
                <w:sz w:val="19"/>
                <w:szCs w:val="19"/>
              </w:rPr>
              <w:t>附件前续成</w:t>
            </w:r>
          </w:p>
          <w:p w:rsidR="00284044">
            <w:pPr>
              <w:pStyle w:val="a7"/>
              <w:framePr w:w="14640" w:h="8131" w:hRule="atLeast" w:vSpace="298" w:wrap="notBeside" w:vAnchor="text" w:hAnchor="text" w:y="1"/>
              <w:tabs>
                <w:tab w:val="left" w:leader="hyphen" w:pos="1037"/>
                <w:tab w:val="left" w:leader="hyphen" w:pos="2054"/>
                <w:tab w:val="left" w:leader="hyphen" w:pos="3264"/>
              </w:tabs>
              <w:spacing w:line="240" w:lineRule="auto"/>
              <w:ind w:firstLine="0"/>
              <w:rPr>
                <w:sz w:val="18"/>
                <w:szCs w:val="18"/>
              </w:rPr>
            </w:pPr>
            <w:r>
              <w:rPr>
                <w:i/>
                <w:iCs/>
                <w:u w:val="single"/>
              </w:rPr>
              <w:tab/>
            </w:r>
            <w:r>
              <w:rPr>
                <w:i/>
                <w:iCs/>
                <w:u w:val="single"/>
              </w:rPr>
              <w:t>二</w:t>
            </w:r>
            <w:r>
              <w:rPr>
                <w:rFonts w:ascii="Times New Roman" w:eastAsia="Times New Roman" w:hAnsi="Times New Roman" w:cs="Times New Roman"/>
                <w:b/>
                <w:bCs/>
                <w:sz w:val="18"/>
                <w:szCs w:val="18"/>
                <w:u w:val="single"/>
              </w:rPr>
              <w:tab/>
              <w:t>2</w:t>
            </w:r>
            <w:r>
              <w:rPr>
                <w:rFonts w:ascii="Times New Roman" w:eastAsia="Times New Roman" w:hAnsi="Times New Roman" w:cs="Times New Roman"/>
                <w:b/>
                <w:bCs/>
                <w:sz w:val="18"/>
                <w:szCs w:val="18"/>
                <w:u w:val="single"/>
              </w:rPr>
              <w:tab/>
            </w:r>
            <w:r>
              <w:rPr>
                <w:sz w:val="19"/>
                <w:szCs w:val="19"/>
              </w:rPr>
              <w:t>谓</w:t>
            </w:r>
            <w:r>
              <w:rPr>
                <w:sz w:val="19"/>
                <w:szCs w:val="19"/>
              </w:rPr>
              <w:t>曲</w:t>
            </w:r>
            <w:r>
              <w:rPr>
                <w:sz w:val="19"/>
                <w:szCs w:val="19"/>
              </w:rPr>
              <w:t>-</w:t>
            </w:r>
            <w:r>
              <w:rPr>
                <w:sz w:val="19"/>
                <w:szCs w:val="19"/>
              </w:rPr>
              <w:t>专</w:t>
            </w:r>
            <w:r>
              <w:rPr>
                <w:sz w:val="19"/>
                <w:szCs w:val="19"/>
              </w:rPr>
              <w:t>©</w:t>
            </w:r>
            <w:r>
              <w:rPr>
                <w:rFonts w:ascii="Times New Roman" w:eastAsia="Times New Roman" w:hAnsi="Times New Roman" w:cs="Times New Roman"/>
                <w:b/>
                <w:bCs/>
                <w:sz w:val="18"/>
                <w:szCs w:val="18"/>
                <w:lang w:val="en-US" w:eastAsia="en-US" w:bidi="en-US"/>
              </w:rPr>
              <w:t>*&lt;1&gt;•-©■</w:t>
            </w:r>
          </w:p>
          <w:p w:rsidR="00284044">
            <w:pPr>
              <w:pStyle w:val="a7"/>
              <w:framePr w:w="14640" w:h="8131" w:hRule="atLeast" w:vSpace="298" w:wrap="notBeside" w:vAnchor="text" w:hAnchor="text" w:y="1"/>
              <w:tabs>
                <w:tab w:val="left" w:pos="1421"/>
                <w:tab w:val="left" w:pos="1939"/>
                <w:tab w:val="left" w:pos="2688"/>
                <w:tab w:val="left" w:pos="3446"/>
                <w:tab w:val="left" w:pos="3811"/>
                <w:tab w:val="left" w:pos="4378"/>
              </w:tabs>
              <w:spacing w:line="240" w:lineRule="auto"/>
              <w:ind w:firstLine="0"/>
              <w:jc w:val="right"/>
              <w:rPr>
                <w:sz w:val="18"/>
                <w:szCs w:val="18"/>
              </w:rPr>
            </w:pPr>
            <w:r>
              <w:rPr>
                <w:sz w:val="19"/>
                <w:szCs w:val="19"/>
                <w:u w:val="single"/>
              </w:rPr>
              <w:t>九</w:t>
            </w:r>
            <w:r>
              <w:rPr>
                <w:sz w:val="19"/>
                <w:szCs w:val="19"/>
                <w:u w:val="single"/>
              </w:rPr>
              <w:t>⑷</w:t>
            </w:r>
            <w:r>
              <w:rPr>
                <w:sz w:val="19"/>
                <w:szCs w:val="19"/>
              </w:rPr>
              <w:tab/>
            </w:r>
            <w:r>
              <w:rPr>
                <w:sz w:val="19"/>
                <w:szCs w:val="19"/>
                <w:lang w:val="en-US" w:eastAsia="en-US" w:bidi="en-US"/>
              </w:rPr>
              <w:t>**</w:t>
            </w:r>
            <w:r>
              <w:rPr>
                <w:sz w:val="19"/>
                <w:szCs w:val="19"/>
                <w:lang w:val="en-US" w:eastAsia="en-US" w:bidi="en-US"/>
              </w:rPr>
              <w:tab/>
            </w:r>
            <w:r>
              <w:rPr>
                <w:rFonts w:ascii="Times New Roman" w:eastAsia="Times New Roman" w:hAnsi="Times New Roman" w:cs="Times New Roman"/>
                <w:b/>
                <w:bCs/>
                <w:sz w:val="18"/>
                <w:szCs w:val="18"/>
              </w:rPr>
              <w:t>12</w:t>
            </w:r>
            <w:r>
              <w:rPr>
                <w:rFonts w:ascii="Times New Roman" w:eastAsia="Times New Roman" w:hAnsi="Times New Roman" w:cs="Times New Roman"/>
                <w:b/>
                <w:bCs/>
                <w:sz w:val="18"/>
                <w:szCs w:val="18"/>
              </w:rPr>
              <w:tab/>
              <w:t>14</w:t>
            </w:r>
            <w:r>
              <w:rPr>
                <w:rFonts w:ascii="Times New Roman" w:eastAsia="Times New Roman" w:hAnsi="Times New Roman" w:cs="Times New Roman"/>
                <w:b/>
                <w:bCs/>
                <w:sz w:val="18"/>
                <w:szCs w:val="18"/>
              </w:rPr>
              <w:tab/>
              <w:t>5</w:t>
            </w:r>
            <w:r>
              <w:rPr>
                <w:rFonts w:ascii="Times New Roman" w:eastAsia="Times New Roman" w:hAnsi="Times New Roman" w:cs="Times New Roman"/>
                <w:b/>
                <w:bCs/>
                <w:sz w:val="18"/>
                <w:szCs w:val="18"/>
              </w:rPr>
              <w:tab/>
              <w:t>6</w:t>
            </w: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lang w:val="en-US" w:eastAsia="en-US" w:bidi="en-US"/>
              </w:rPr>
              <w:t>.</w:t>
            </w:r>
          </w:p>
          <w:p w:rsidR="00284044">
            <w:pPr>
              <w:pStyle w:val="a7"/>
              <w:framePr w:w="14640" w:h="8131" w:hRule="atLeast" w:vSpace="298" w:wrap="notBeside" w:vAnchor="text" w:hAnchor="text" w:y="1"/>
              <w:tabs>
                <w:tab w:val="left" w:pos="4061"/>
                <w:tab w:val="left" w:pos="5808"/>
              </w:tabs>
              <w:spacing w:after="580" w:line="240" w:lineRule="auto"/>
              <w:ind w:firstLine="0"/>
              <w:rPr>
                <w:sz w:val="18"/>
                <w:szCs w:val="18"/>
              </w:rPr>
            </w:pPr>
            <w:r>
              <w:rPr>
                <w:sz w:val="19"/>
                <w:szCs w:val="19"/>
              </w:rPr>
              <w:t>:</w:t>
            </w:r>
            <w:r>
              <w:rPr>
                <w:sz w:val="19"/>
                <w:szCs w:val="19"/>
              </w:rPr>
              <w:t>等项目</w:t>
            </w:r>
            <w:r>
              <w:rPr>
                <w:sz w:val="19"/>
                <w:szCs w:val="19"/>
              </w:rPr>
              <w:t>.</w:t>
            </w:r>
            <w:r>
              <w:rPr>
                <w:sz w:val="19"/>
                <w:szCs w:val="19"/>
              </w:rPr>
              <w:tab/>
            </w:r>
            <w:r>
              <w:rPr>
                <w:sz w:val="19"/>
                <w:szCs w:val="19"/>
                <w:lang w:val="en-US" w:eastAsia="en-US" w:bidi="en-US"/>
              </w:rPr>
              <w:t>"*</w:t>
            </w:r>
            <w:r>
              <w:rPr>
                <w:sz w:val="19"/>
                <w:szCs w:val="19"/>
                <w:lang w:val="en-US" w:eastAsia="en-US" w:bidi="en-US"/>
              </w:rPr>
              <w:t>**</w:t>
            </w:r>
            <w:r>
              <w:rPr>
                <w:sz w:val="19"/>
                <w:szCs w:val="19"/>
                <w:lang w:val="en-US" w:eastAsia="en-US" w:bidi="en-US"/>
              </w:rPr>
              <w:tab/>
            </w:r>
            <w:r>
              <w:rPr>
                <w:sz w:val="19"/>
                <w:szCs w:val="19"/>
              </w:rPr>
              <w:t>(</w:t>
            </w:r>
            <w:r>
              <w:rPr>
                <w:sz w:val="19"/>
                <w:szCs w:val="19"/>
              </w:rPr>
              <w:t>布</w:t>
            </w:r>
            <w:r>
              <w:rPr>
                <w:rFonts w:ascii="Times New Roman" w:eastAsia="Times New Roman" w:hAnsi="Times New Roman" w:cs="Times New Roman"/>
                <w:b/>
                <w:bCs/>
                <w:sz w:val="18"/>
                <w:szCs w:val="18"/>
                <w:lang w:val="en-US" w:eastAsia="en-US" w:bidi="en-US"/>
              </w:rPr>
              <w:t>Qgju'"2»r"mMi*</w:t>
            </w:r>
            <w:r>
              <w:rPr>
                <w:b/>
                <w:bCs/>
                <w:sz w:val="19"/>
                <w:szCs w:val="19"/>
                <w:lang w:val="en-US" w:eastAsia="en-US" w:bidi="en-US"/>
              </w:rPr>
              <w:t>)</w:t>
            </w:r>
            <w:r>
              <w:rPr>
                <w:rFonts w:ascii="Times New Roman" w:eastAsia="Times New Roman" w:hAnsi="Times New Roman" w:cs="Times New Roman"/>
                <w:b/>
                <w:bCs/>
                <w:sz w:val="18"/>
                <w:szCs w:val="18"/>
                <w:lang w:val="en-US" w:eastAsia="en-US" w:bidi="en-US"/>
              </w:rPr>
              <w:t>B</w:t>
            </w:r>
          </w:p>
          <w:p w:rsidR="00284044">
            <w:pPr>
              <w:pStyle w:val="a7"/>
              <w:framePr w:w="14640" w:h="8131" w:hRule="atLeast" w:vSpace="298" w:wrap="notBeside" w:vAnchor="text" w:hAnchor="text" w:y="1"/>
              <w:spacing w:line="240" w:lineRule="auto"/>
              <w:ind w:left="6980" w:firstLine="0"/>
              <w:rPr>
                <w:sz w:val="18"/>
                <w:szCs w:val="18"/>
              </w:rPr>
            </w:pPr>
            <w:r>
              <w:rPr>
                <w:rFonts w:ascii="Times New Roman" w:eastAsia="Times New Roman" w:hAnsi="Times New Roman" w:cs="Times New Roman"/>
                <w:b/>
                <w:bCs/>
                <w:sz w:val="18"/>
                <w:szCs w:val="18"/>
                <w:lang w:val="en-US" w:eastAsia="en-US" w:bidi="en-US"/>
              </w:rPr>
              <w:t>©</w:t>
            </w:r>
            <w:r>
              <w:rPr>
                <w:rFonts w:ascii="Times New Roman" w:eastAsia="Times New Roman" w:hAnsi="Times New Roman" w:cs="Times New Roman"/>
                <w:b/>
                <w:bCs/>
                <w:sz w:val="18"/>
                <w:szCs w:val="18"/>
                <w:lang w:val="en-US" w:eastAsia="en-US" w:bidi="en-US"/>
              </w:rPr>
              <w:t>©</w:t>
            </w:r>
            <w:r>
              <w:rPr>
                <w:rFonts w:ascii="Times New Roman" w:eastAsia="Times New Roman" w:hAnsi="Times New Roman" w:cs="Times New Roman"/>
                <w:b/>
                <w:bCs/>
                <w:sz w:val="18"/>
                <w:szCs w:val="18"/>
              </w:rPr>
              <w:t>0</w:t>
            </w:r>
            <w:r>
              <w:rPr>
                <w:rFonts w:ascii="Times New Roman" w:eastAsia="Times New Roman" w:hAnsi="Times New Roman" w:cs="Times New Roman"/>
                <w:b/>
                <w:bCs/>
                <w:sz w:val="18"/>
                <w:szCs w:val="18"/>
              </w:rPr>
              <w:t>-6-</w:t>
            </w:r>
          </w:p>
          <w:p w:rsidR="00284044">
            <w:pPr>
              <w:pStyle w:val="a7"/>
              <w:framePr w:w="14640" w:h="8131" w:hRule="atLeast" w:vSpace="298" w:wrap="notBeside" w:vAnchor="text" w:hAnchor="text" w:y="1"/>
              <w:spacing w:after="300" w:line="240" w:lineRule="auto"/>
              <w:ind w:firstLine="0"/>
              <w:jc w:val="right"/>
              <w:rPr>
                <w:sz w:val="18"/>
                <w:szCs w:val="18"/>
              </w:rPr>
            </w:pPr>
            <w:r>
              <w:rPr>
                <w:rFonts w:ascii="Times New Roman" w:eastAsia="Times New Roman" w:hAnsi="Times New Roman" w:cs="Times New Roman"/>
                <w:b/>
                <w:bCs/>
                <w:sz w:val="18"/>
                <w:szCs w:val="18"/>
                <w:lang w:val="en-US" w:eastAsia="en-US" w:bidi="en-US"/>
              </w:rPr>
              <w:t>AZ</w:t>
            </w:r>
            <w:r>
              <w:rPr>
                <w:rFonts w:ascii="Times New Roman" w:eastAsia="Times New Roman" w:hAnsi="Times New Roman" w:cs="Times New Roman"/>
                <w:b/>
                <w:bCs/>
                <w:sz w:val="18"/>
                <w:szCs w:val="18"/>
                <w:lang w:val="en-US" w:eastAsia="en-US" w:bidi="en-US"/>
              </w:rPr>
              <w:t>AT</w:t>
            </w:r>
            <w:r>
              <w:rPr>
                <w:rFonts w:ascii="Times New Roman" w:eastAsia="Times New Roman" w:hAnsi="Times New Roman" w:cs="Times New Roman"/>
                <w:b/>
                <w:bCs/>
                <w:sz w:val="18"/>
                <w:szCs w:val="18"/>
                <w:lang w:val="en-US" w:eastAsia="en-US" w:bidi="en-US"/>
              </w:rPr>
              <w:t>4.T</w:t>
            </w:r>
            <w:r>
              <w:rPr>
                <w:rFonts w:ascii="Times New Roman" w:eastAsia="Times New Roman" w:hAnsi="Times New Roman" w:cs="Times New Roman"/>
                <w:b/>
                <w:bCs/>
                <w:sz w:val="18"/>
                <w:szCs w:val="18"/>
                <w:lang w:val="en-US" w:eastAsia="en-US" w:bidi="en-US"/>
              </w:rPr>
              <w:t>lifc</w:t>
            </w:r>
            <w:r>
              <w:rPr>
                <w:rFonts w:ascii="Times New Roman" w:eastAsia="Times New Roman" w:hAnsi="Times New Roman" w:cs="Times New Roman"/>
                <w:b/>
                <w:bCs/>
                <w:sz w:val="18"/>
                <w:szCs w:val="18"/>
                <w:lang w:val="en-US" w:eastAsia="en-US" w:bidi="en-US"/>
              </w:rPr>
              <w:t>|</w:t>
            </w:r>
          </w:p>
        </w:tc>
        <w:tc>
          <w:tcPr>
            <w:tcW w:w="2045" w:type="dxa"/>
            <w:gridSpan w:val="3"/>
            <w:tcBorders>
              <w:top w:val="single" w:sz="4" w:space="0" w:color="auto"/>
              <w:left w:val="single" w:sz="4" w:space="0" w:color="auto"/>
              <w:bottom w:val="single" w:sz="4" w:space="0" w:color="auto"/>
              <w:right w:val="single" w:sz="4" w:space="0" w:color="auto"/>
            </w:tcBorders>
            <w:shd w:val="clear" w:color="auto" w:fill="auto"/>
          </w:tcPr>
          <w:p w:rsidR="00284044">
            <w:pPr>
              <w:pStyle w:val="a7"/>
              <w:framePr w:w="14640" w:h="8131" w:hRule="atLeast" w:vSpace="298" w:wrap="notBeside" w:vAnchor="text" w:hAnchor="text" w:y="1"/>
              <w:spacing w:before="80" w:after="220" w:line="125" w:lineRule="exact"/>
              <w:ind w:firstLine="0"/>
              <w:rPr>
                <w:sz w:val="60"/>
                <w:szCs w:val="60"/>
              </w:rPr>
            </w:pPr>
            <w:r>
              <w:rPr>
                <w:rFonts w:ascii="Times New Roman" w:eastAsia="Times New Roman" w:hAnsi="Times New Roman" w:cs="Times New Roman"/>
                <w:sz w:val="60"/>
                <w:szCs w:val="60"/>
                <w:lang w:val="en-US" w:eastAsia="en-US" w:bidi="en-US"/>
              </w:rPr>
              <w:t>4^^-</w:t>
            </w:r>
          </w:p>
          <w:p w:rsidR="00284044">
            <w:pPr>
              <w:pStyle w:val="a7"/>
              <w:framePr w:w="14640" w:h="8131" w:hRule="atLeast" w:vSpace="298" w:wrap="notBeside" w:vAnchor="text" w:hAnchor="text" w:y="1"/>
              <w:spacing w:line="125" w:lineRule="exact"/>
              <w:ind w:firstLine="420"/>
              <w:rPr>
                <w:sz w:val="60"/>
                <w:szCs w:val="60"/>
              </w:rPr>
            </w:pPr>
            <w:r>
              <w:rPr>
                <w:rFonts w:ascii="Times New Roman" w:eastAsia="Times New Roman" w:hAnsi="Times New Roman" w:cs="Times New Roman"/>
                <w:sz w:val="60"/>
                <w:szCs w:val="60"/>
                <w:lang w:val="en-US" w:eastAsia="en-US" w:bidi="en-US"/>
              </w:rPr>
              <w:t>(A</w:t>
            </w:r>
            <w:r>
              <w:rPr>
                <w:rFonts w:ascii="Times New Roman" w:eastAsia="Times New Roman" w:hAnsi="Times New Roman" w:cs="Times New Roman"/>
                <w:sz w:val="60"/>
                <w:szCs w:val="60"/>
                <w:lang w:val="en-US" w:eastAsia="en-US" w:bidi="en-US"/>
              </w:rPr>
              <w:t>(4i</w:t>
            </w:r>
            <w:r>
              <w:rPr>
                <w:rFonts w:ascii="Times New Roman" w:eastAsia="Times New Roman" w:hAnsi="Times New Roman" w:cs="Times New Roman"/>
                <w:sz w:val="60"/>
                <w:szCs w:val="60"/>
              </w:rPr>
              <w:t>&gt;&gt;</w:t>
            </w:r>
          </w:p>
          <w:p w:rsidR="00284044">
            <w:pPr>
              <w:pStyle w:val="a7"/>
              <w:framePr w:w="14640" w:h="8131" w:hRule="atLeast" w:vSpace="298" w:wrap="notBeside" w:vAnchor="text" w:hAnchor="text" w:y="1"/>
              <w:spacing w:line="180" w:lineRule="auto"/>
              <w:ind w:firstLine="0"/>
              <w:rPr>
                <w:sz w:val="19"/>
                <w:szCs w:val="19"/>
              </w:rPr>
            </w:pPr>
            <w:r>
              <w:rPr>
                <w:rFonts w:ascii="Times New Roman" w:eastAsia="Times New Roman" w:hAnsi="Times New Roman" w:cs="Times New Roman"/>
                <w:sz w:val="60"/>
                <w:szCs w:val="60"/>
                <w:lang w:val="en-US" w:eastAsia="en-US" w:bidi="en-US"/>
              </w:rPr>
              <w:t>PH</w:t>
            </w:r>
            <w:r>
              <w:rPr>
                <w:sz w:val="19"/>
                <w:szCs w:val="19"/>
              </w:rPr>
              <w:t>件</w:t>
            </w:r>
            <w:r>
              <w:rPr>
                <w:rFonts w:ascii="Times New Roman" w:eastAsia="Times New Roman" w:hAnsi="Times New Roman" w:cs="Times New Roman"/>
                <w:sz w:val="60"/>
                <w:szCs w:val="60"/>
              </w:rPr>
              <w:t>4</w:t>
            </w:r>
            <w:r>
              <w:rPr>
                <w:sz w:val="19"/>
                <w:szCs w:val="19"/>
              </w:rPr>
              <w:t>线刷</w:t>
            </w:r>
          </w:p>
          <w:p w:rsidR="00284044">
            <w:pPr>
              <w:pStyle w:val="a7"/>
              <w:framePr w:w="14640" w:h="8131" w:hRule="atLeast" w:vSpace="298" w:wrap="notBeside" w:vAnchor="text" w:hAnchor="text" w:y="1"/>
              <w:spacing w:line="240" w:lineRule="auto"/>
              <w:ind w:firstLine="0"/>
              <w:rPr>
                <w:sz w:val="19"/>
                <w:szCs w:val="19"/>
              </w:rPr>
            </w:pPr>
            <w:r>
              <w:rPr>
                <w:sz w:val="19"/>
                <w:szCs w:val="19"/>
              </w:rPr>
              <w:t>•</w:t>
            </w:r>
            <w:r>
              <w:rPr>
                <w:sz w:val="19"/>
                <w:szCs w:val="19"/>
              </w:rPr>
              <w:t>令中</w:t>
            </w:r>
          </w:p>
          <w:p w:rsidR="00284044">
            <w:pPr>
              <w:pStyle w:val="a7"/>
              <w:framePr w:w="14640" w:h="8131" w:hRule="atLeast" w:vSpace="298" w:wrap="notBeside" w:vAnchor="text" w:hAnchor="text" w:y="1"/>
              <w:spacing w:line="180" w:lineRule="auto"/>
              <w:ind w:firstLine="240"/>
              <w:rPr>
                <w:sz w:val="60"/>
                <w:szCs w:val="60"/>
              </w:rPr>
            </w:pPr>
            <w:r>
              <w:rPr>
                <w:rFonts w:ascii="Times New Roman" w:eastAsia="Times New Roman" w:hAnsi="Times New Roman" w:cs="Times New Roman"/>
                <w:sz w:val="60"/>
                <w:szCs w:val="60"/>
                <w:lang w:val="en-US" w:eastAsia="en-US" w:bidi="en-US"/>
              </w:rPr>
              <w:t>«t</w:t>
            </w:r>
            <w:r>
              <w:rPr>
                <w:rFonts w:ascii="Times New Roman" w:eastAsia="Times New Roman" w:hAnsi="Times New Roman" w:cs="Times New Roman"/>
                <w:sz w:val="60"/>
                <w:szCs w:val="60"/>
                <w:lang w:val="en-US" w:eastAsia="en-US" w:bidi="en-US"/>
              </w:rPr>
              <w:t>tr</w:t>
            </w:r>
            <w:r>
              <w:rPr>
                <w:rFonts w:ascii="Times New Roman" w:eastAsia="Times New Roman" w:hAnsi="Times New Roman" w:cs="Times New Roman"/>
                <w:sz w:val="60"/>
                <w:szCs w:val="60"/>
                <w:lang w:val="en-US" w:eastAsia="en-US" w:bidi="en-US"/>
              </w:rPr>
              <w:t>t</w:t>
            </w:r>
          </w:p>
          <w:p w:rsidR="00284044">
            <w:pPr>
              <w:pStyle w:val="a7"/>
              <w:framePr w:w="14640" w:h="8131" w:hRule="atLeast" w:vSpace="298" w:wrap="notBeside" w:vAnchor="text" w:hAnchor="text" w:y="1"/>
              <w:spacing w:line="125" w:lineRule="exact"/>
              <w:ind w:left="160" w:firstLine="0"/>
              <w:jc w:val="center"/>
              <w:rPr>
                <w:sz w:val="60"/>
                <w:szCs w:val="60"/>
              </w:rPr>
            </w:pPr>
            <w:r>
              <w:rPr>
                <w:sz w:val="19"/>
                <w:szCs w:val="19"/>
              </w:rPr>
              <w:t>与令</w:t>
            </w:r>
            <w:r>
              <w:rPr>
                <w:rFonts w:ascii="Times New Roman" w:eastAsia="Times New Roman" w:hAnsi="Times New Roman" w:cs="Times New Roman"/>
                <w:sz w:val="60"/>
                <w:szCs w:val="60"/>
                <w:lang w:val="en-US" w:eastAsia="en-US" w:bidi="en-US"/>
              </w:rPr>
              <w:t>O</w:t>
            </w:r>
            <w:r>
              <w:rPr>
                <w:rFonts w:ascii="Times New Roman" w:eastAsia="Times New Roman" w:hAnsi="Times New Roman" w:cs="Times New Roman"/>
                <w:sz w:val="60"/>
                <w:szCs w:val="60"/>
                <w:lang w:val="en-US" w:eastAsia="en-US" w:bidi="en-US"/>
              </w:rPr>
              <w:t>«F</w:t>
            </w:r>
          </w:p>
        </w:tc>
      </w:tr>
    </w:tbl>
    <w:p>
      <w:r>
        <w:br/>
      </w:r>
      <w:r>
        <w:br/>
      </w:r>
    </w:p>
    <w:p>
      <w:pPr>
        <w:widowControl/>
        <w:rPr>
          <w:rFonts w:ascii="SimSun" w:eastAsia="SimSun" w:hAnsi="SimSun" w:cs="SimSun"/>
          <w:b/>
          <w:bCs/>
          <w:sz w:val="30"/>
          <w:szCs w:val="30"/>
        </w:rPr>
      </w:pPr>
      <w:r>
        <w:rPr>
          <w:rFonts w:ascii="SimSun" w:eastAsia="SimSun" w:hAnsi="SimSun" w:cs="SimSun"/>
          <w:b/>
          <w:bCs/>
          <w:sz w:val="30"/>
          <w:szCs w:val="30"/>
        </w:rPr>
        <w:t>以上内容仅为本文档的试下载部分，为可阅读页数的一半内容。如要下载或阅读全文，请访问：</w:t>
      </w:r>
      <w:hyperlink r:id="rId56" w:history="1">
        <w:r>
          <w:rPr>
            <w:rFonts w:ascii="SimSun" w:eastAsia="SimSun" w:hAnsi="SimSun" w:cs="SimSun"/>
            <w:b/>
            <w:bCs/>
            <w:color w:val="0000EE"/>
            <w:sz w:val="30"/>
            <w:szCs w:val="30"/>
            <w:u w:val="single" w:color="0000EE"/>
          </w:rPr>
          <w:t>https://d.book118.com/548103074036006045</w:t>
        </w:r>
      </w:hyperlink>
    </w:p>
    <w:p/>
    <w:sectPr>
      <w:footerReference w:type="default" r:id="rId57"/>
      <w:footerReference w:type="first" r:id="rId58"/>
      <w:pgSz w:w="16840" w:h="11900" w:orient="landscape"/>
      <w:pgMar w:top="1505" w:right="1181" w:bottom="1041" w:left="1018" w:header="0" w:footer="3" w:gutter="0"/>
      <w:pgNumType w:start="32"/>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r>
      <w:rPr>
        <w:noProof/>
      </w:rPr>
      <mc:AlternateContent>
        <mc:Choice Requires="wps">
          <w:drawing>
            <wp:anchor distT="0" distB="0" distL="0" distR="0" simplePos="0" relativeHeight="251667456" behindDoc="1" locked="0" layoutInCell="1" allowOverlap="1">
              <wp:simplePos x="0" y="0"/>
              <wp:positionH relativeFrom="page">
                <wp:posOffset>4308475</wp:posOffset>
              </wp:positionH>
              <wp:positionV relativeFrom="page">
                <wp:posOffset>10093960</wp:posOffset>
              </wp:positionV>
              <wp:extent cx="255905" cy="128270"/>
              <wp:effectExtent l="0" t="0" r="0" b="0"/>
              <wp:wrapNone/>
              <wp:docPr id="194035303" name="Shape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255905" cy="128270"/>
                      </a:xfrm>
                      <a:prstGeom prst="rect">
                        <a:avLst/>
                      </a:prstGeom>
                      <a:noFill/>
                    </wps:spPr>
                    <wps:txbx>
                      <w:txbxContent>
                        <w:p w:rsidR="00284044">
                          <w:pPr>
                            <w:pStyle w:val="27"/>
                          </w:pPr>
                          <w:r>
                            <w:rPr>
                              <w:rFonts w:ascii="宋体" w:eastAsia="宋体" w:hAnsi="宋体" w:cs="宋体"/>
                            </w:rPr>
                            <w:t>滑车</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4" o:spid="_x0000_s2053" type="#_x0000_t202" style="width:20.15pt;height:10.1pt;margin-top:794.8pt;margin-left:339.25pt;mso-position-horizontal-relative:page;mso-position-vertical-relative:page;mso-wrap-distance-bottom:0;mso-wrap-distance-left:0;mso-wrap-distance-right:0;mso-wrap-distance-top:0;mso-wrap-style:none;position:absolute;v-text-anchor:top;z-index:-251650048" filled="f" fillcolor="this">
              <v:textbox style="mso-fit-shape-to-text:t" inset="0,0,0,0">
                <w:txbxContent>
                  <w:p w:rsidR="00284044">
                    <w:pPr>
                      <w:pStyle w:val="27"/>
                    </w:pPr>
                    <w:r>
                      <w:rPr>
                        <w:rFonts w:ascii="宋体" w:eastAsia="宋体" w:hAnsi="宋体" w:cs="宋体"/>
                      </w:rPr>
                      <w:t>滑车</w:t>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r>
      <w:rPr>
        <w:noProof/>
      </w:rPr>
      <mc:AlternateContent>
        <mc:Choice Requires="wps">
          <w:drawing>
            <wp:anchor distT="0" distB="0" distL="0" distR="0" simplePos="0" relativeHeight="251669504" behindDoc="1" locked="0" layoutInCell="1" allowOverlap="1">
              <wp:simplePos x="0" y="0"/>
              <wp:positionH relativeFrom="page">
                <wp:posOffset>4308475</wp:posOffset>
              </wp:positionH>
              <wp:positionV relativeFrom="page">
                <wp:posOffset>10093960</wp:posOffset>
              </wp:positionV>
              <wp:extent cx="255905" cy="128270"/>
              <wp:effectExtent l="0" t="0" r="0" b="0"/>
              <wp:wrapNone/>
              <wp:docPr id="801958877" name="Shape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255905" cy="128270"/>
                      </a:xfrm>
                      <a:prstGeom prst="rect">
                        <a:avLst/>
                      </a:prstGeom>
                      <a:noFill/>
                    </wps:spPr>
                    <wps:txbx>
                      <w:txbxContent>
                        <w:p w:rsidR="00284044">
                          <w:pPr>
                            <w:pStyle w:val="27"/>
                          </w:pPr>
                          <w:r>
                            <w:rPr>
                              <w:rFonts w:ascii="宋体" w:eastAsia="宋体" w:hAnsi="宋体" w:cs="宋体"/>
                            </w:rPr>
                            <w:t>滑车</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4" o:spid="_x0000_s2054" type="#_x0000_t202" style="width:20.15pt;height:10.1pt;margin-top:794.8pt;margin-left:339.25pt;mso-position-horizontal-relative:page;mso-position-vertical-relative:page;mso-wrap-distance-bottom:0;mso-wrap-distance-left:0;mso-wrap-distance-right:0;mso-wrap-distance-top:0;mso-wrap-style:none;position:absolute;v-text-anchor:top;z-index:-251648000" filled="f" fillcolor="this">
              <v:textbox style="mso-fit-shape-to-text:t" inset="0,0,0,0">
                <w:txbxContent>
                  <w:p w:rsidR="00284044">
                    <w:pPr>
                      <w:pStyle w:val="27"/>
                    </w:pPr>
                    <w:r>
                      <w:rPr>
                        <w:rFonts w:ascii="宋体" w:eastAsia="宋体" w:hAnsi="宋体" w:cs="宋体"/>
                      </w:rPr>
                      <w:t>滑车</w:t>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r>
      <w:rPr>
        <w:noProof/>
      </w:rPr>
      <mc:AlternateContent>
        <mc:Choice Requires="wps">
          <w:drawing>
            <wp:anchor distT="0" distB="0" distL="0" distR="0" simplePos="0" relativeHeight="251671552" behindDoc="1" locked="0" layoutInCell="1" allowOverlap="1">
              <wp:simplePos x="0" y="0"/>
              <wp:positionH relativeFrom="page">
                <wp:posOffset>4308475</wp:posOffset>
              </wp:positionH>
              <wp:positionV relativeFrom="page">
                <wp:posOffset>10093960</wp:posOffset>
              </wp:positionV>
              <wp:extent cx="255905" cy="128270"/>
              <wp:effectExtent l="0" t="0" r="0" b="0"/>
              <wp:wrapNone/>
              <wp:docPr id="112658880" name="Shape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255905" cy="128270"/>
                      </a:xfrm>
                      <a:prstGeom prst="rect">
                        <a:avLst/>
                      </a:prstGeom>
                      <a:noFill/>
                    </wps:spPr>
                    <wps:txbx>
                      <w:txbxContent>
                        <w:p w:rsidR="00284044">
                          <w:pPr>
                            <w:pStyle w:val="27"/>
                          </w:pPr>
                          <w:r>
                            <w:rPr>
                              <w:rFonts w:ascii="宋体" w:eastAsia="宋体" w:hAnsi="宋体" w:cs="宋体"/>
                            </w:rPr>
                            <w:t>滑车</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4" o:spid="_x0000_s2055" type="#_x0000_t202" style="width:20.15pt;height:10.1pt;margin-top:794.8pt;margin-left:339.25pt;mso-position-horizontal-relative:page;mso-position-vertical-relative:page;mso-wrap-distance-bottom:0;mso-wrap-distance-left:0;mso-wrap-distance-right:0;mso-wrap-distance-top:0;mso-wrap-style:none;position:absolute;v-text-anchor:top;z-index:-251645952" filled="f" fillcolor="this">
              <v:textbox style="mso-fit-shape-to-text:t" inset="0,0,0,0">
                <w:txbxContent>
                  <w:p w:rsidR="00284044">
                    <w:pPr>
                      <w:pStyle w:val="27"/>
                    </w:pPr>
                    <w:r>
                      <w:rPr>
                        <w:rFonts w:ascii="宋体" w:eastAsia="宋体" w:hAnsi="宋体" w:cs="宋体"/>
                      </w:rPr>
                      <w:t>滑车</w:t>
                    </w:r>
                  </w:p>
                </w:txbxContent>
              </v:textbox>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r>
      <w:rPr>
        <w:noProof/>
      </w:rPr>
      <mc:AlternateContent>
        <mc:Choice Requires="wps">
          <w:drawing>
            <wp:anchor distT="0" distB="0" distL="0" distR="0" simplePos="0" relativeHeight="251673600" behindDoc="1" locked="0" layoutInCell="1" allowOverlap="1">
              <wp:simplePos x="0" y="0"/>
              <wp:positionH relativeFrom="page">
                <wp:posOffset>4308475</wp:posOffset>
              </wp:positionH>
              <wp:positionV relativeFrom="page">
                <wp:posOffset>10093960</wp:posOffset>
              </wp:positionV>
              <wp:extent cx="255905" cy="128270"/>
              <wp:effectExtent l="0" t="0" r="0" b="0"/>
              <wp:wrapNone/>
              <wp:docPr id="1483153890" name="Shape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255905" cy="128270"/>
                      </a:xfrm>
                      <a:prstGeom prst="rect">
                        <a:avLst/>
                      </a:prstGeom>
                      <a:noFill/>
                    </wps:spPr>
                    <wps:txbx>
                      <w:txbxContent>
                        <w:p w:rsidR="00284044">
                          <w:pPr>
                            <w:pStyle w:val="27"/>
                          </w:pPr>
                          <w:r>
                            <w:rPr>
                              <w:rFonts w:ascii="宋体" w:eastAsia="宋体" w:hAnsi="宋体" w:cs="宋体"/>
                            </w:rPr>
                            <w:t>滑车</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4" o:spid="_x0000_s2056" type="#_x0000_t202" style="width:20.15pt;height:10.1pt;margin-top:794.8pt;margin-left:339.25pt;mso-position-horizontal-relative:page;mso-position-vertical-relative:page;mso-wrap-distance-bottom:0;mso-wrap-distance-left:0;mso-wrap-distance-right:0;mso-wrap-distance-top:0;mso-wrap-style:none;position:absolute;v-text-anchor:top;z-index:-251643904" filled="f" fillcolor="this">
              <v:textbox style="mso-fit-shape-to-text:t" inset="0,0,0,0">
                <w:txbxContent>
                  <w:p w:rsidR="00284044">
                    <w:pPr>
                      <w:pStyle w:val="27"/>
                    </w:pPr>
                    <w:r>
                      <w:rPr>
                        <w:rFonts w:ascii="宋体" w:eastAsia="宋体" w:hAnsi="宋体" w:cs="宋体"/>
                      </w:rPr>
                      <w:t>滑车</w:t>
                    </w:r>
                  </w:p>
                </w:txbxContent>
              </v:textbox>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r>
      <w:rPr>
        <w:noProof/>
      </w:rPr>
      <mc:AlternateContent>
        <mc:Choice Requires="wps">
          <w:drawing>
            <wp:anchor distT="0" distB="0" distL="0" distR="0" simplePos="0" relativeHeight="251675648" behindDoc="1" locked="0" layoutInCell="1" allowOverlap="1">
              <wp:simplePos x="0" y="0"/>
              <wp:positionH relativeFrom="page">
                <wp:posOffset>4308475</wp:posOffset>
              </wp:positionH>
              <wp:positionV relativeFrom="page">
                <wp:posOffset>10093960</wp:posOffset>
              </wp:positionV>
              <wp:extent cx="255905" cy="128270"/>
              <wp:effectExtent l="0" t="0" r="0" b="0"/>
              <wp:wrapNone/>
              <wp:docPr id="234757967" name="Shape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255905" cy="128270"/>
                      </a:xfrm>
                      <a:prstGeom prst="rect">
                        <a:avLst/>
                      </a:prstGeom>
                      <a:noFill/>
                    </wps:spPr>
                    <wps:txbx>
                      <w:txbxContent>
                        <w:p w:rsidR="00284044">
                          <w:pPr>
                            <w:pStyle w:val="27"/>
                          </w:pPr>
                          <w:r>
                            <w:rPr>
                              <w:rFonts w:ascii="宋体" w:eastAsia="宋体" w:hAnsi="宋体" w:cs="宋体"/>
                            </w:rPr>
                            <w:t>滑车</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4" o:spid="_x0000_s2057" type="#_x0000_t202" style="width:20.15pt;height:10.1pt;margin-top:794.8pt;margin-left:339.25pt;mso-position-horizontal-relative:page;mso-position-vertical-relative:page;mso-wrap-distance-bottom:0;mso-wrap-distance-left:0;mso-wrap-distance-right:0;mso-wrap-distance-top:0;mso-wrap-style:none;position:absolute;v-text-anchor:top;z-index:-251641856" filled="f" fillcolor="this">
              <v:textbox style="mso-fit-shape-to-text:t" inset="0,0,0,0">
                <w:txbxContent>
                  <w:p w:rsidR="00284044">
                    <w:pPr>
                      <w:pStyle w:val="27"/>
                    </w:pPr>
                    <w:r>
                      <w:rPr>
                        <w:rFonts w:ascii="宋体" w:eastAsia="宋体" w:hAnsi="宋体" w:cs="宋体"/>
                      </w:rPr>
                      <w:t>滑车</w:t>
                    </w:r>
                  </w:p>
                </w:txbxContent>
              </v:textbox>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r>
      <w:rPr>
        <w:noProof/>
      </w:rPr>
      <mc:AlternateContent>
        <mc:Choice Requires="wps">
          <w:drawing>
            <wp:anchor distT="0" distB="0" distL="0" distR="0" simplePos="0" relativeHeight="251659264" behindDoc="1" locked="0" layoutInCell="1" allowOverlap="1">
              <wp:simplePos x="0" y="0"/>
              <wp:positionH relativeFrom="page">
                <wp:posOffset>4308475</wp:posOffset>
              </wp:positionH>
              <wp:positionV relativeFrom="page">
                <wp:posOffset>10093960</wp:posOffset>
              </wp:positionV>
              <wp:extent cx="255905" cy="128270"/>
              <wp:effectExtent l="0" t="0" r="0" b="0"/>
              <wp:wrapNone/>
              <wp:docPr id="44" name="Shape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255905" cy="128270"/>
                      </a:xfrm>
                      <a:prstGeom prst="rect">
                        <a:avLst/>
                      </a:prstGeom>
                      <a:noFill/>
                    </wps:spPr>
                    <wps:txbx>
                      <w:txbxContent>
                        <w:p w:rsidR="00284044">
                          <w:pPr>
                            <w:pStyle w:val="27"/>
                          </w:pPr>
                          <w:r>
                            <w:rPr>
                              <w:rFonts w:ascii="宋体" w:eastAsia="宋体" w:hAnsi="宋体" w:cs="宋体"/>
                            </w:rPr>
                            <w:t>滑车</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4" o:spid="_x0000_s2049" type="#_x0000_t202" style="width:20.15pt;height:10.1pt;margin-top:794.8pt;margin-left:339.25pt;mso-position-horizontal-relative:page;mso-position-vertical-relative:page;mso-wrap-distance-bottom:0;mso-wrap-distance-left:0;mso-wrap-distance-right:0;mso-wrap-distance-top:0;mso-wrap-style:none;position:absolute;v-text-anchor:top;z-index:-251658240" filled="f" fillcolor="this">
              <v:textbox style="mso-fit-shape-to-text:t" inset="0,0,0,0">
                <w:txbxContent>
                  <w:p w:rsidR="00284044">
                    <w:pPr>
                      <w:pStyle w:val="27"/>
                    </w:pPr>
                    <w:r>
                      <w:rPr>
                        <w:rFonts w:ascii="宋体" w:eastAsia="宋体" w:hAnsi="宋体" w:cs="宋体"/>
                      </w:rPr>
                      <w:t>滑车</w:t>
                    </w:r>
                  </w:p>
                </w:txbxContent>
              </v:textbox>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r>
      <w:rPr>
        <w:noProof/>
      </w:rPr>
      <mc:AlternateContent>
        <mc:Choice Requires="wps">
          <w:drawing>
            <wp:anchor distT="0" distB="0" distL="0" distR="0" simplePos="0" relativeHeight="251677696" behindDoc="1" locked="0" layoutInCell="1" allowOverlap="1">
              <wp:simplePos x="0" y="0"/>
              <wp:positionH relativeFrom="page">
                <wp:posOffset>4308475</wp:posOffset>
              </wp:positionH>
              <wp:positionV relativeFrom="page">
                <wp:posOffset>10093960</wp:posOffset>
              </wp:positionV>
              <wp:extent cx="255905" cy="128270"/>
              <wp:effectExtent l="0" t="0" r="0" b="0"/>
              <wp:wrapNone/>
              <wp:docPr id="1157823677" name="Shape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255905" cy="128270"/>
                      </a:xfrm>
                      <a:prstGeom prst="rect">
                        <a:avLst/>
                      </a:prstGeom>
                      <a:noFill/>
                    </wps:spPr>
                    <wps:txbx>
                      <w:txbxContent>
                        <w:p w:rsidR="00284044">
                          <w:pPr>
                            <w:pStyle w:val="27"/>
                          </w:pPr>
                          <w:r>
                            <w:rPr>
                              <w:rFonts w:ascii="宋体" w:eastAsia="宋体" w:hAnsi="宋体" w:cs="宋体"/>
                            </w:rPr>
                            <w:t>滑车</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4" o:spid="_x0000_s2058" type="#_x0000_t202" style="width:20.15pt;height:10.1pt;margin-top:794.8pt;margin-left:339.25pt;mso-position-horizontal-relative:page;mso-position-vertical-relative:page;mso-wrap-distance-bottom:0;mso-wrap-distance-left:0;mso-wrap-distance-right:0;mso-wrap-distance-top:0;mso-wrap-style:none;position:absolute;v-text-anchor:top;z-index:-251639808" filled="f" fillcolor="this">
              <v:textbox style="mso-fit-shape-to-text:t" inset="0,0,0,0">
                <w:txbxContent>
                  <w:p w:rsidR="00284044">
                    <w:pPr>
                      <w:pStyle w:val="27"/>
                    </w:pPr>
                    <w:r>
                      <w:rPr>
                        <w:rFonts w:ascii="宋体" w:eastAsia="宋体" w:hAnsi="宋体" w:cs="宋体"/>
                      </w:rPr>
                      <w:t>滑车</w:t>
                    </w:r>
                  </w:p>
                </w:txbxContent>
              </v:textbox>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r>
      <w:rPr>
        <w:noProof/>
      </w:rPr>
      <mc:AlternateContent>
        <mc:Choice Requires="wps">
          <w:drawing>
            <wp:anchor distT="0" distB="0" distL="0" distR="0" simplePos="0" relativeHeight="251679744" behindDoc="1" locked="0" layoutInCell="1" allowOverlap="1">
              <wp:simplePos x="0" y="0"/>
              <wp:positionH relativeFrom="page">
                <wp:posOffset>4308475</wp:posOffset>
              </wp:positionH>
              <wp:positionV relativeFrom="page">
                <wp:posOffset>10093960</wp:posOffset>
              </wp:positionV>
              <wp:extent cx="255905" cy="128270"/>
              <wp:effectExtent l="0" t="0" r="0" b="0"/>
              <wp:wrapNone/>
              <wp:docPr id="766095638" name="Shape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255905" cy="128270"/>
                      </a:xfrm>
                      <a:prstGeom prst="rect">
                        <a:avLst/>
                      </a:prstGeom>
                      <a:noFill/>
                    </wps:spPr>
                    <wps:txbx>
                      <w:txbxContent>
                        <w:p w:rsidR="00284044">
                          <w:pPr>
                            <w:pStyle w:val="27"/>
                          </w:pPr>
                          <w:r>
                            <w:rPr>
                              <w:rFonts w:ascii="宋体" w:eastAsia="宋体" w:hAnsi="宋体" w:cs="宋体"/>
                            </w:rPr>
                            <w:t>滑车</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4" o:spid="_x0000_s2059" type="#_x0000_t202" style="width:20.15pt;height:10.1pt;margin-top:794.8pt;margin-left:339.25pt;mso-position-horizontal-relative:page;mso-position-vertical-relative:page;mso-wrap-distance-bottom:0;mso-wrap-distance-left:0;mso-wrap-distance-right:0;mso-wrap-distance-top:0;mso-wrap-style:none;position:absolute;v-text-anchor:top;z-index:-251637760" filled="f" fillcolor="this">
              <v:textbox style="mso-fit-shape-to-text:t" inset="0,0,0,0">
                <w:txbxContent>
                  <w:p w:rsidR="00284044">
                    <w:pPr>
                      <w:pStyle w:val="27"/>
                    </w:pPr>
                    <w:r>
                      <w:rPr>
                        <w:rFonts w:ascii="宋体" w:eastAsia="宋体" w:hAnsi="宋体" w:cs="宋体"/>
                      </w:rPr>
                      <w:t>滑车</w:t>
                    </w:r>
                  </w:p>
                </w:txbxContent>
              </v:textbox>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r>
      <w:rPr>
        <w:noProof/>
      </w:rPr>
      <mc:AlternateContent>
        <mc:Choice Requires="wps">
          <w:drawing>
            <wp:anchor distT="0" distB="0" distL="0" distR="0" simplePos="0" relativeHeight="251681792" behindDoc="1" locked="0" layoutInCell="1" allowOverlap="1">
              <wp:simplePos x="0" y="0"/>
              <wp:positionH relativeFrom="page">
                <wp:posOffset>4308475</wp:posOffset>
              </wp:positionH>
              <wp:positionV relativeFrom="page">
                <wp:posOffset>10093960</wp:posOffset>
              </wp:positionV>
              <wp:extent cx="255905" cy="128270"/>
              <wp:effectExtent l="0" t="0" r="0" b="0"/>
              <wp:wrapNone/>
              <wp:docPr id="2062115161" name="Shape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255905" cy="128270"/>
                      </a:xfrm>
                      <a:prstGeom prst="rect">
                        <a:avLst/>
                      </a:prstGeom>
                      <a:noFill/>
                    </wps:spPr>
                    <wps:txbx>
                      <w:txbxContent>
                        <w:p w:rsidR="00284044">
                          <w:pPr>
                            <w:pStyle w:val="27"/>
                          </w:pPr>
                          <w:r>
                            <w:rPr>
                              <w:rFonts w:ascii="宋体" w:eastAsia="宋体" w:hAnsi="宋体" w:cs="宋体"/>
                            </w:rPr>
                            <w:t>滑车</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4" o:spid="_x0000_s2060" type="#_x0000_t202" style="width:20.15pt;height:10.1pt;margin-top:794.8pt;margin-left:339.25pt;mso-position-horizontal-relative:page;mso-position-vertical-relative:page;mso-wrap-distance-bottom:0;mso-wrap-distance-left:0;mso-wrap-distance-right:0;mso-wrap-distance-top:0;mso-wrap-style:none;position:absolute;v-text-anchor:top;z-index:-251635712" filled="f" fillcolor="this">
              <v:textbox style="mso-fit-shape-to-text:t" inset="0,0,0,0">
                <w:txbxContent>
                  <w:p w:rsidR="00284044">
                    <w:pPr>
                      <w:pStyle w:val="27"/>
                    </w:pPr>
                    <w:r>
                      <w:rPr>
                        <w:rFonts w:ascii="宋体" w:eastAsia="宋体" w:hAnsi="宋体" w:cs="宋体"/>
                      </w:rPr>
                      <w:t>滑车</w:t>
                    </w:r>
                  </w:p>
                </w:txbxContent>
              </v:textbox>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r>
      <w:rPr>
        <w:noProof/>
      </w:rPr>
      <mc:AlternateContent>
        <mc:Choice Requires="wps">
          <w:drawing>
            <wp:anchor distT="0" distB="0" distL="0" distR="0" simplePos="0" relativeHeight="251683840" behindDoc="1" locked="0" layoutInCell="1" allowOverlap="1">
              <wp:simplePos x="0" y="0"/>
              <wp:positionH relativeFrom="page">
                <wp:posOffset>4308475</wp:posOffset>
              </wp:positionH>
              <wp:positionV relativeFrom="page">
                <wp:posOffset>10093960</wp:posOffset>
              </wp:positionV>
              <wp:extent cx="255905" cy="128270"/>
              <wp:effectExtent l="0" t="0" r="0" b="0"/>
              <wp:wrapNone/>
              <wp:docPr id="1525913444" name="Shape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255905" cy="128270"/>
                      </a:xfrm>
                      <a:prstGeom prst="rect">
                        <a:avLst/>
                      </a:prstGeom>
                      <a:noFill/>
                    </wps:spPr>
                    <wps:txbx>
                      <w:txbxContent>
                        <w:p w:rsidR="00284044">
                          <w:pPr>
                            <w:pStyle w:val="27"/>
                          </w:pPr>
                          <w:r>
                            <w:rPr>
                              <w:rFonts w:ascii="宋体" w:eastAsia="宋体" w:hAnsi="宋体" w:cs="宋体"/>
                            </w:rPr>
                            <w:t>滑车</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4" o:spid="_x0000_s2061" type="#_x0000_t202" style="width:20.15pt;height:10.1pt;margin-top:794.8pt;margin-left:339.25pt;mso-position-horizontal-relative:page;mso-position-vertical-relative:page;mso-wrap-distance-bottom:0;mso-wrap-distance-left:0;mso-wrap-distance-right:0;mso-wrap-distance-top:0;mso-wrap-style:none;position:absolute;v-text-anchor:top;z-index:-251633664" filled="f" fillcolor="this">
              <v:textbox style="mso-fit-shape-to-text:t" inset="0,0,0,0">
                <w:txbxContent>
                  <w:p w:rsidR="00284044">
                    <w:pPr>
                      <w:pStyle w:val="27"/>
                    </w:pPr>
                    <w:r>
                      <w:rPr>
                        <w:rFonts w:ascii="宋体" w:eastAsia="宋体" w:hAnsi="宋体" w:cs="宋体"/>
                      </w:rPr>
                      <w:t>滑车</w:t>
                    </w:r>
                  </w:p>
                </w:txbxContent>
              </v:textbox>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r>
      <w:rPr>
        <w:noProof/>
      </w:rPr>
      <mc:AlternateContent>
        <mc:Choice Requires="wps">
          <w:drawing>
            <wp:anchor distT="0" distB="0" distL="0" distR="0" simplePos="0" relativeHeight="251685888" behindDoc="1" locked="0" layoutInCell="1" allowOverlap="1">
              <wp:simplePos x="0" y="0"/>
              <wp:positionH relativeFrom="page">
                <wp:posOffset>5398770</wp:posOffset>
              </wp:positionH>
              <wp:positionV relativeFrom="page">
                <wp:posOffset>10556875</wp:posOffset>
              </wp:positionV>
              <wp:extent cx="353695" cy="128270"/>
              <wp:effectExtent l="0" t="0" r="0" b="0"/>
              <wp:wrapNone/>
              <wp:docPr id="69" name="Shape 69"/>
              <wp:cNvGraphicFramePr/>
              <a:graphic xmlns:a="http://schemas.openxmlformats.org/drawingml/2006/main">
                <a:graphicData uri="http://schemas.microsoft.com/office/word/2010/wordprocessingShape">
                  <wps:wsp xmlns:wps="http://schemas.microsoft.com/office/word/2010/wordprocessingShape">
                    <wps:cNvSpPr txBox="1"/>
                    <wps:spPr>
                      <a:xfrm>
                        <a:off x="0" y="0"/>
                        <a:ext cx="353695" cy="128270"/>
                      </a:xfrm>
                      <a:prstGeom prst="rect">
                        <a:avLst/>
                      </a:prstGeom>
                      <a:noFill/>
                    </wps:spPr>
                    <wps:txbx>
                      <w:txbxContent>
                        <w:p w:rsidR="00284044"/>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69" o:spid="_x0000_s2062" type="#_x0000_t202" style="width:27.85pt;height:10.1pt;margin-top:831.25pt;margin-left:425.1pt;mso-position-horizontal-relative:page;mso-position-vertical-relative:page;mso-wrap-distance-bottom:0;mso-wrap-distance-left:0;mso-wrap-distance-right:0;mso-wrap-distance-top:0;mso-wrap-style:none;position:absolute;v-text-anchor:top;z-index:-251631616" filled="f" fillcolor="this">
              <v:textbox style="mso-fit-shape-to-text:t" inset="0,0,0,0">
                <w:txbxContent>
                  <w:p w:rsidR="00284044"/>
                </w:txbxContent>
              </v:textbox>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r>
      <w:rPr>
        <w:noProof/>
      </w:rPr>
      <mc:AlternateContent>
        <mc:Choice Requires="wps">
          <w:drawing>
            <wp:anchor distT="0" distB="0" distL="0" distR="0" simplePos="0" relativeHeight="251687936" behindDoc="1" locked="0" layoutInCell="1" allowOverlap="1">
              <wp:simplePos x="0" y="0"/>
              <wp:positionH relativeFrom="page">
                <wp:posOffset>5398770</wp:posOffset>
              </wp:positionH>
              <wp:positionV relativeFrom="page">
                <wp:posOffset>10556875</wp:posOffset>
              </wp:positionV>
              <wp:extent cx="353695" cy="128270"/>
              <wp:effectExtent l="0" t="0" r="0" b="0"/>
              <wp:wrapNone/>
              <wp:docPr id="570070531" name="Shape 69"/>
              <wp:cNvGraphicFramePr/>
              <a:graphic xmlns:a="http://schemas.openxmlformats.org/drawingml/2006/main">
                <a:graphicData uri="http://schemas.microsoft.com/office/word/2010/wordprocessingShape">
                  <wps:wsp xmlns:wps="http://schemas.microsoft.com/office/word/2010/wordprocessingShape">
                    <wps:cNvSpPr txBox="1"/>
                    <wps:spPr>
                      <a:xfrm>
                        <a:off x="0" y="0"/>
                        <a:ext cx="353695" cy="128270"/>
                      </a:xfrm>
                      <a:prstGeom prst="rect">
                        <a:avLst/>
                      </a:prstGeom>
                      <a:noFill/>
                    </wps:spPr>
                    <wps:txbx>
                      <w:txbxContent>
                        <w:p w:rsidR="00284044"/>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69" o:spid="_x0000_s2063" type="#_x0000_t202" style="width:27.85pt;height:10.1pt;margin-top:831.25pt;margin-left:425.1pt;mso-position-horizontal-relative:page;mso-position-vertical-relative:page;mso-wrap-distance-bottom:0;mso-wrap-distance-left:0;mso-wrap-distance-right:0;mso-wrap-distance-top:0;mso-wrap-style:none;position:absolute;v-text-anchor:top;z-index:-251629568" filled="f" fillcolor="this">
              <v:textbox style="mso-fit-shape-to-text:t" inset="0,0,0,0">
                <w:txbxContent>
                  <w:p w:rsidR="00284044"/>
                </w:txbxContent>
              </v:textbox>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r>
      <w:rPr>
        <w:noProof/>
      </w:rPr>
      <mc:AlternateContent>
        <mc:Choice Requires="wps">
          <w:drawing>
            <wp:anchor distT="0" distB="0" distL="0" distR="0" simplePos="0" relativeHeight="251689984" behindDoc="1" locked="0" layoutInCell="1" allowOverlap="1">
              <wp:simplePos x="0" y="0"/>
              <wp:positionH relativeFrom="page">
                <wp:posOffset>5398770</wp:posOffset>
              </wp:positionH>
              <wp:positionV relativeFrom="page">
                <wp:posOffset>10556875</wp:posOffset>
              </wp:positionV>
              <wp:extent cx="353695" cy="128270"/>
              <wp:effectExtent l="0" t="0" r="0" b="0"/>
              <wp:wrapNone/>
              <wp:docPr id="851144666" name="Shape 69"/>
              <wp:cNvGraphicFramePr/>
              <a:graphic xmlns:a="http://schemas.openxmlformats.org/drawingml/2006/main">
                <a:graphicData uri="http://schemas.microsoft.com/office/word/2010/wordprocessingShape">
                  <wps:wsp xmlns:wps="http://schemas.microsoft.com/office/word/2010/wordprocessingShape">
                    <wps:cNvSpPr txBox="1"/>
                    <wps:spPr>
                      <a:xfrm>
                        <a:off x="0" y="0"/>
                        <a:ext cx="353695" cy="128270"/>
                      </a:xfrm>
                      <a:prstGeom prst="rect">
                        <a:avLst/>
                      </a:prstGeom>
                      <a:noFill/>
                    </wps:spPr>
                    <wps:txbx>
                      <w:txbxContent>
                        <w:p w:rsidR="00284044"/>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69" o:spid="_x0000_s2064" type="#_x0000_t202" style="width:27.85pt;height:10.1pt;margin-top:831.25pt;margin-left:425.1pt;mso-position-horizontal-relative:page;mso-position-vertical-relative:page;mso-wrap-distance-bottom:0;mso-wrap-distance-left:0;mso-wrap-distance-right:0;mso-wrap-distance-top:0;mso-wrap-style:none;position:absolute;v-text-anchor:top;z-index:-251627520" filled="f" fillcolor="this">
              <v:textbox style="mso-fit-shape-to-text:t" inset="0,0,0,0">
                <w:txbxContent>
                  <w:p w:rsidR="00284044"/>
                </w:txbxContent>
              </v:textbox>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r>
      <w:rPr>
        <w:noProof/>
      </w:rPr>
      <mc:AlternateContent>
        <mc:Choice Requires="wps">
          <w:drawing>
            <wp:anchor distT="0" distB="0" distL="0" distR="0" simplePos="0" relativeHeight="251692032" behindDoc="1" locked="0" layoutInCell="1" allowOverlap="1">
              <wp:simplePos x="0" y="0"/>
              <wp:positionH relativeFrom="page">
                <wp:posOffset>5398770</wp:posOffset>
              </wp:positionH>
              <wp:positionV relativeFrom="page">
                <wp:posOffset>10556875</wp:posOffset>
              </wp:positionV>
              <wp:extent cx="353695" cy="128270"/>
              <wp:effectExtent l="0" t="0" r="0" b="0"/>
              <wp:wrapNone/>
              <wp:docPr id="938177101" name="Shape 69"/>
              <wp:cNvGraphicFramePr/>
              <a:graphic xmlns:a="http://schemas.openxmlformats.org/drawingml/2006/main">
                <a:graphicData uri="http://schemas.microsoft.com/office/word/2010/wordprocessingShape">
                  <wps:wsp xmlns:wps="http://schemas.microsoft.com/office/word/2010/wordprocessingShape">
                    <wps:cNvSpPr txBox="1"/>
                    <wps:spPr>
                      <a:xfrm>
                        <a:off x="0" y="0"/>
                        <a:ext cx="353695" cy="128270"/>
                      </a:xfrm>
                      <a:prstGeom prst="rect">
                        <a:avLst/>
                      </a:prstGeom>
                      <a:noFill/>
                    </wps:spPr>
                    <wps:txbx>
                      <w:txbxContent>
                        <w:p w:rsidR="00284044"/>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69" o:spid="_x0000_s2065" type="#_x0000_t202" style="width:27.85pt;height:10.1pt;margin-top:831.25pt;margin-left:425.1pt;mso-position-horizontal-relative:page;mso-position-vertical-relative:page;mso-wrap-distance-bottom:0;mso-wrap-distance-left:0;mso-wrap-distance-right:0;mso-wrap-distance-top:0;mso-wrap-style:none;position:absolute;v-text-anchor:top;z-index:-251625472" filled="f" fillcolor="this">
              <v:textbox style="mso-fit-shape-to-text:t" inset="0,0,0,0">
                <w:txbxContent>
                  <w:p w:rsidR="00284044"/>
                </w:txbxContent>
              </v:textbox>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r>
      <w:rPr>
        <w:noProof/>
      </w:rPr>
      <mc:AlternateContent>
        <mc:Choice Requires="wps">
          <w:drawing>
            <wp:anchor distT="0" distB="0" distL="0" distR="0" simplePos="0" relativeHeight="251694080" behindDoc="1" locked="0" layoutInCell="1" allowOverlap="1">
              <wp:simplePos x="0" y="0"/>
              <wp:positionH relativeFrom="page">
                <wp:posOffset>5398770</wp:posOffset>
              </wp:positionH>
              <wp:positionV relativeFrom="page">
                <wp:posOffset>10556875</wp:posOffset>
              </wp:positionV>
              <wp:extent cx="353695" cy="128270"/>
              <wp:effectExtent l="0" t="0" r="0" b="0"/>
              <wp:wrapNone/>
              <wp:docPr id="564096501" name="Shape 69"/>
              <wp:cNvGraphicFramePr/>
              <a:graphic xmlns:a="http://schemas.openxmlformats.org/drawingml/2006/main">
                <a:graphicData uri="http://schemas.microsoft.com/office/word/2010/wordprocessingShape">
                  <wps:wsp xmlns:wps="http://schemas.microsoft.com/office/word/2010/wordprocessingShape">
                    <wps:cNvSpPr txBox="1"/>
                    <wps:spPr>
                      <a:xfrm>
                        <a:off x="0" y="0"/>
                        <a:ext cx="353695" cy="128270"/>
                      </a:xfrm>
                      <a:prstGeom prst="rect">
                        <a:avLst/>
                      </a:prstGeom>
                      <a:noFill/>
                    </wps:spPr>
                    <wps:txbx>
                      <w:txbxContent>
                        <w:p w:rsidR="00284044"/>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69" o:spid="_x0000_s2066" type="#_x0000_t202" style="width:27.85pt;height:10.1pt;margin-top:831.25pt;margin-left:425.1pt;mso-position-horizontal-relative:page;mso-position-vertical-relative:page;mso-wrap-distance-bottom:0;mso-wrap-distance-left:0;mso-wrap-distance-right:0;mso-wrap-distance-top:0;mso-wrap-style:none;position:absolute;v-text-anchor:top;z-index:-251623424" filled="f" fillcolor="this">
              <v:textbox style="mso-fit-shape-to-text:t" inset="0,0,0,0">
                <w:txbxContent>
                  <w:p w:rsidR="00284044"/>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r>
      <w:rPr>
        <w:noProof/>
      </w:rPr>
      <mc:AlternateContent>
        <mc:Choice Requires="wps">
          <w:drawing>
            <wp:anchor distT="0" distB="0" distL="0" distR="0" simplePos="0" relativeHeight="251661312" behindDoc="1" locked="0" layoutInCell="1" allowOverlap="1">
              <wp:simplePos x="0" y="0"/>
              <wp:positionH relativeFrom="page">
                <wp:posOffset>4308475</wp:posOffset>
              </wp:positionH>
              <wp:positionV relativeFrom="page">
                <wp:posOffset>10093960</wp:posOffset>
              </wp:positionV>
              <wp:extent cx="255905" cy="128270"/>
              <wp:effectExtent l="0" t="0" r="0" b="0"/>
              <wp:wrapNone/>
              <wp:docPr id="32953185" name="Shape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255905" cy="128270"/>
                      </a:xfrm>
                      <a:prstGeom prst="rect">
                        <a:avLst/>
                      </a:prstGeom>
                      <a:noFill/>
                    </wps:spPr>
                    <wps:txbx>
                      <w:txbxContent>
                        <w:p w:rsidR="00284044">
                          <w:pPr>
                            <w:pStyle w:val="27"/>
                          </w:pPr>
                          <w:r>
                            <w:rPr>
                              <w:rFonts w:ascii="宋体" w:eastAsia="宋体" w:hAnsi="宋体" w:cs="宋体"/>
                            </w:rPr>
                            <w:t>滑车</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4" o:spid="_x0000_s2050" type="#_x0000_t202" style="width:20.15pt;height:10.1pt;margin-top:794.8pt;margin-left:339.25pt;mso-position-horizontal-relative:page;mso-position-vertical-relative:page;mso-wrap-distance-bottom:0;mso-wrap-distance-left:0;mso-wrap-distance-right:0;mso-wrap-distance-top:0;mso-wrap-style:none;position:absolute;v-text-anchor:top;z-index:-251656192" filled="f" fillcolor="this">
              <v:textbox style="mso-fit-shape-to-text:t" inset="0,0,0,0">
                <w:txbxContent>
                  <w:p w:rsidR="00284044">
                    <w:pPr>
                      <w:pStyle w:val="27"/>
                    </w:pPr>
                    <w:r>
                      <w:rPr>
                        <w:rFonts w:ascii="宋体" w:eastAsia="宋体" w:hAnsi="宋体" w:cs="宋体"/>
                      </w:rPr>
                      <w:t>滑车</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r>
      <w:rPr>
        <w:noProof/>
      </w:rPr>
      <mc:AlternateContent>
        <mc:Choice Requires="wps">
          <w:drawing>
            <wp:anchor distT="0" distB="0" distL="0" distR="0" simplePos="0" relativeHeight="251663360" behindDoc="1" locked="0" layoutInCell="1" allowOverlap="1">
              <wp:simplePos x="0" y="0"/>
              <wp:positionH relativeFrom="page">
                <wp:posOffset>4308475</wp:posOffset>
              </wp:positionH>
              <wp:positionV relativeFrom="page">
                <wp:posOffset>10093960</wp:posOffset>
              </wp:positionV>
              <wp:extent cx="255905" cy="128270"/>
              <wp:effectExtent l="0" t="0" r="0" b="0"/>
              <wp:wrapNone/>
              <wp:docPr id="628060728" name="Shape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255905" cy="128270"/>
                      </a:xfrm>
                      <a:prstGeom prst="rect">
                        <a:avLst/>
                      </a:prstGeom>
                      <a:noFill/>
                    </wps:spPr>
                    <wps:txbx>
                      <w:txbxContent>
                        <w:p w:rsidR="00284044">
                          <w:pPr>
                            <w:pStyle w:val="27"/>
                          </w:pPr>
                          <w:r>
                            <w:rPr>
                              <w:rFonts w:ascii="宋体" w:eastAsia="宋体" w:hAnsi="宋体" w:cs="宋体"/>
                            </w:rPr>
                            <w:t>滑车</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4" o:spid="_x0000_s2051" type="#_x0000_t202" style="width:20.15pt;height:10.1pt;margin-top:794.8pt;margin-left:339.25pt;mso-position-horizontal-relative:page;mso-position-vertical-relative:page;mso-wrap-distance-bottom:0;mso-wrap-distance-left:0;mso-wrap-distance-right:0;mso-wrap-distance-top:0;mso-wrap-style:none;position:absolute;v-text-anchor:top;z-index:-251654144" filled="f" fillcolor="this">
              <v:textbox style="mso-fit-shape-to-text:t" inset="0,0,0,0">
                <w:txbxContent>
                  <w:p w:rsidR="00284044">
                    <w:pPr>
                      <w:pStyle w:val="27"/>
                    </w:pPr>
                    <w:r>
                      <w:rPr>
                        <w:rFonts w:ascii="宋体" w:eastAsia="宋体" w:hAnsi="宋体" w:cs="宋体"/>
                      </w:rPr>
                      <w:t>滑车</w:t>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r>
      <w:rPr>
        <w:noProof/>
      </w:rPr>
      <mc:AlternateContent>
        <mc:Choice Requires="wps">
          <w:drawing>
            <wp:anchor distT="0" distB="0" distL="0" distR="0" simplePos="0" relativeHeight="251665408" behindDoc="1" locked="0" layoutInCell="1" allowOverlap="1">
              <wp:simplePos x="0" y="0"/>
              <wp:positionH relativeFrom="page">
                <wp:posOffset>4308475</wp:posOffset>
              </wp:positionH>
              <wp:positionV relativeFrom="page">
                <wp:posOffset>10093960</wp:posOffset>
              </wp:positionV>
              <wp:extent cx="255905" cy="128270"/>
              <wp:effectExtent l="0" t="0" r="0" b="0"/>
              <wp:wrapNone/>
              <wp:docPr id="378826477" name="Shape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255905" cy="128270"/>
                      </a:xfrm>
                      <a:prstGeom prst="rect">
                        <a:avLst/>
                      </a:prstGeom>
                      <a:noFill/>
                    </wps:spPr>
                    <wps:txbx>
                      <w:txbxContent>
                        <w:p w:rsidR="00284044">
                          <w:pPr>
                            <w:pStyle w:val="27"/>
                          </w:pPr>
                          <w:r>
                            <w:rPr>
                              <w:rFonts w:ascii="宋体" w:eastAsia="宋体" w:hAnsi="宋体" w:cs="宋体"/>
                            </w:rPr>
                            <w:t>滑车</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4" o:spid="_x0000_s2052" type="#_x0000_t202" style="width:20.15pt;height:10.1pt;margin-top:794.8pt;margin-left:339.25pt;mso-position-horizontal-relative:page;mso-position-vertical-relative:page;mso-wrap-distance-bottom:0;mso-wrap-distance-left:0;mso-wrap-distance-right:0;mso-wrap-distance-top:0;mso-wrap-style:none;position:absolute;v-text-anchor:top;z-index:-251652096" filled="f" fillcolor="this">
              <v:textbox style="mso-fit-shape-to-text:t" inset="0,0,0,0">
                <w:txbxContent>
                  <w:p w:rsidR="00284044">
                    <w:pPr>
                      <w:pStyle w:val="27"/>
                    </w:pPr>
                    <w:r>
                      <w:rPr>
                        <w:rFonts w:ascii="宋体" w:eastAsia="宋体" w:hAnsi="宋体" w:cs="宋体"/>
                      </w:rPr>
                      <w:t>滑车</w:t>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4044">
    <w:pPr>
      <w:spacing w:line="1" w:lineRule="exac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AD243B"/>
    <w:multiLevelType w:val="multilevel"/>
    <w:tmpl w:val="4356C65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24D015D"/>
    <w:multiLevelType w:val="multilevel"/>
    <w:tmpl w:val="EFE279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03EA5CA0"/>
    <w:multiLevelType w:val="multilevel"/>
    <w:tmpl w:val="7300286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048690B3"/>
    <w:multiLevelType w:val="multilevel"/>
    <w:tmpl w:val="49A25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04B252CA"/>
    <w:multiLevelType w:val="multilevel"/>
    <w:tmpl w:val="CE787E72"/>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06E106DE"/>
    <w:multiLevelType w:val="multilevel"/>
    <w:tmpl w:val="583E9C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07310760"/>
    <w:multiLevelType w:val="multilevel"/>
    <w:tmpl w:val="54D01F9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1.%2"/>
      <w:lvlJc w:val="left"/>
    </w:lvl>
    <w:lvl w:ilvl="2">
      <w:start w:val="1"/>
      <w:numFmt w:val="decimal"/>
      <w:lvlText w:val="%1.%2.%3"/>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0795077C"/>
    <w:multiLevelType w:val="multilevel"/>
    <w:tmpl w:val="933E4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0B224567"/>
    <w:multiLevelType w:val="multilevel"/>
    <w:tmpl w:val="7160F7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0DED7E32"/>
    <w:multiLevelType w:val="multilevel"/>
    <w:tmpl w:val="120A68FA"/>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0E365D02"/>
    <w:multiLevelType w:val="multilevel"/>
    <w:tmpl w:val="DC543C7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lvl>
    <w:lvl w:ilvl="2">
      <w:start w:val="1"/>
      <w:numFmt w:val="decimal"/>
      <w:lvlText w:val="%1.%2.%3"/>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0E3D786E"/>
    <w:multiLevelType w:val="multilevel"/>
    <w:tmpl w:val="C396DE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103B584F"/>
    <w:multiLevelType w:val="multilevel"/>
    <w:tmpl w:val="163A1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11812786"/>
    <w:multiLevelType w:val="multilevel"/>
    <w:tmpl w:val="FA262896"/>
    <w:lvl w:ilvl="0">
      <w:start w:val="3"/>
      <w:numFmt w:val="decimal"/>
      <w:lvlText w:val="%1."/>
      <w:lvlJc w:val="left"/>
    </w:lvl>
    <w:lvl w:ilvl="1">
      <w:start w:val="1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11B62FB9"/>
    <w:multiLevelType w:val="multilevel"/>
    <w:tmpl w:val="FAEAA44A"/>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124E683F"/>
    <w:multiLevelType w:val="multilevel"/>
    <w:tmpl w:val="1F8CA8EA"/>
    <w:lvl w:ilvl="0">
      <w:start w:val="7"/>
      <w:numFmt w:val="decimal"/>
      <w:lvlText w:val="%1"/>
      <w:lvlJc w:val="left"/>
    </w:lvl>
    <w:lvl w:ilvl="1">
      <w:start w:val="3"/>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nsid w:val="13A30453"/>
    <w:multiLevelType w:val="multilevel"/>
    <w:tmpl w:val="11066D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14345072"/>
    <w:multiLevelType w:val="multilevel"/>
    <w:tmpl w:val="C7802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143C0340"/>
    <w:multiLevelType w:val="multilevel"/>
    <w:tmpl w:val="B1A48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14616E75"/>
    <w:multiLevelType w:val="multilevel"/>
    <w:tmpl w:val="78200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149E2AC7"/>
    <w:multiLevelType w:val="multilevel"/>
    <w:tmpl w:val="9F5E67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
    <w:nsid w:val="14F77633"/>
    <w:multiLevelType w:val="multilevel"/>
    <w:tmpl w:val="AA5276C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
    <w:nsid w:val="159813A9"/>
    <w:multiLevelType w:val="multilevel"/>
    <w:tmpl w:val="C9762EE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
    <w:nsid w:val="1ABB3AF5"/>
    <w:multiLevelType w:val="multilevel"/>
    <w:tmpl w:val="13CAA976"/>
    <w:lvl w:ilvl="0">
      <w:start w:val="5"/>
      <w:numFmt w:val="decimal"/>
      <w:lvlText w:val="%1"/>
      <w:lvlJc w:val="left"/>
    </w:lvl>
    <w:lvl w:ilvl="1">
      <w:start w:val="5"/>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nsid w:val="1D921053"/>
    <w:multiLevelType w:val="multilevel"/>
    <w:tmpl w:val="D41CC13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
    <w:nsid w:val="1D9B0C89"/>
    <w:multiLevelType w:val="multilevel"/>
    <w:tmpl w:val="406CD85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
    <w:nsid w:val="1FED6C7A"/>
    <w:multiLevelType w:val="multilevel"/>
    <w:tmpl w:val="85488A5C"/>
    <w:lvl w:ilvl="0">
      <w:start w:val="9"/>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
    <w:nsid w:val="20D00E4E"/>
    <w:multiLevelType w:val="multilevel"/>
    <w:tmpl w:val="DF904A36"/>
    <w:lvl w:ilvl="0">
      <w:start w:val="14"/>
      <w:numFmt w:val="decimal"/>
      <w:lvlText w:val="%1"/>
      <w:lvlJc w:val="left"/>
    </w:lvl>
    <w:lvl w:ilvl="1">
      <w:start w:val="2"/>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8">
    <w:nsid w:val="20D24E6C"/>
    <w:multiLevelType w:val="multilevel"/>
    <w:tmpl w:val="BACE0020"/>
    <w:lvl w:ilvl="0">
      <w:start w:val="3"/>
      <w:numFmt w:val="decimal"/>
      <w:lvlText w:val="%1."/>
      <w:lvlJc w:val="left"/>
    </w:lvl>
    <w:lvl w:ilvl="1">
      <w:start w:val="7"/>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9">
    <w:nsid w:val="229975F8"/>
    <w:multiLevelType w:val="multilevel"/>
    <w:tmpl w:val="ECFAD3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0">
    <w:nsid w:val="23775681"/>
    <w:multiLevelType w:val="multilevel"/>
    <w:tmpl w:val="B6DCB6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1">
    <w:nsid w:val="25E61511"/>
    <w:multiLevelType w:val="multilevel"/>
    <w:tmpl w:val="A20E6DAC"/>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2">
    <w:nsid w:val="25F3114D"/>
    <w:multiLevelType w:val="multilevel"/>
    <w:tmpl w:val="DE2A6E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3">
    <w:nsid w:val="271E6DD0"/>
    <w:multiLevelType w:val="multilevel"/>
    <w:tmpl w:val="101A0124"/>
    <w:lvl w:ilvl="0">
      <w:start w:val="6"/>
      <w:numFmt w:val="decimal"/>
      <w:lvlText w:val="%1"/>
      <w:lvlJc w:val="left"/>
    </w:lvl>
    <w:lvl w:ilvl="1">
      <w:start w:val="5"/>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4">
    <w:nsid w:val="280E6B79"/>
    <w:multiLevelType w:val="multilevel"/>
    <w:tmpl w:val="8996C57E"/>
    <w:lvl w:ilvl="0">
      <w:start w:val="2"/>
      <w:numFmt w:val="decimalEnclosedCircle"/>
      <w:lvlText w:val="%1"/>
      <w:lvlJc w:val="left"/>
      <w:rPr>
        <w:rFonts w:ascii="宋体" w:eastAsia="宋体" w:hAnsi="宋体" w:cs="宋体"/>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5">
    <w:nsid w:val="2968339B"/>
    <w:multiLevelType w:val="multilevel"/>
    <w:tmpl w:val="F0B03E4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6">
    <w:nsid w:val="2A8A2FC2"/>
    <w:multiLevelType w:val="multilevel"/>
    <w:tmpl w:val="CBCCD8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7">
    <w:nsid w:val="2AB77A39"/>
    <w:multiLevelType w:val="multilevel"/>
    <w:tmpl w:val="5C0ED9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8">
    <w:nsid w:val="2B4A77C9"/>
    <w:multiLevelType w:val="multilevel"/>
    <w:tmpl w:val="49A25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9">
    <w:nsid w:val="2F1F7000"/>
    <w:multiLevelType w:val="multilevel"/>
    <w:tmpl w:val="24227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0">
    <w:nsid w:val="2FCCAF4C"/>
    <w:multiLevelType w:val="multilevel"/>
    <w:tmpl w:val="4440A0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1">
    <w:nsid w:val="30527034"/>
    <w:multiLevelType w:val="multilevel"/>
    <w:tmpl w:val="74B0F3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2">
    <w:nsid w:val="30DC18E9"/>
    <w:multiLevelType w:val="multilevel"/>
    <w:tmpl w:val="CBF61E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3">
    <w:nsid w:val="31F82583"/>
    <w:multiLevelType w:val="multilevel"/>
    <w:tmpl w:val="80F0F2C8"/>
    <w:lvl w:ilvl="0">
      <w:start w:val="1"/>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4">
    <w:nsid w:val="332E2980"/>
    <w:multiLevelType w:val="multilevel"/>
    <w:tmpl w:val="B308BEE6"/>
    <w:lvl w:ilvl="0">
      <w:start w:val="1"/>
      <w:numFmt w:val="decimal"/>
      <w:lvlText w:val="%1"/>
      <w:lvlJc w:val="left"/>
    </w:lvl>
    <w:lvl w:ilvl="1">
      <w:start w:val="3"/>
      <w:numFmt w:val="decimal"/>
      <w:lvlText w:val="%1.%2"/>
      <w:lvlJc w:val="left"/>
    </w:lvl>
    <w:lvl w:ilvl="2">
      <w:start w:val="3"/>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5">
    <w:nsid w:val="35413924"/>
    <w:multiLevelType w:val="multilevel"/>
    <w:tmpl w:val="ADF04AF4"/>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6">
    <w:nsid w:val="372E1F77"/>
    <w:multiLevelType w:val="multilevel"/>
    <w:tmpl w:val="8E9CA0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7">
    <w:nsid w:val="3C374A6F"/>
    <w:multiLevelType w:val="multilevel"/>
    <w:tmpl w:val="7540B6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8">
    <w:nsid w:val="3C9032D4"/>
    <w:multiLevelType w:val="multilevel"/>
    <w:tmpl w:val="49A6DEA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9">
    <w:nsid w:val="3D1D4B95"/>
    <w:multiLevelType w:val="multilevel"/>
    <w:tmpl w:val="9494932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0">
    <w:nsid w:val="3DAC2EB6"/>
    <w:multiLevelType w:val="multilevel"/>
    <w:tmpl w:val="90CC74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1">
    <w:nsid w:val="3E77267D"/>
    <w:multiLevelType w:val="multilevel"/>
    <w:tmpl w:val="8FC882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2">
    <w:nsid w:val="3F5C5D02"/>
    <w:multiLevelType w:val="multilevel"/>
    <w:tmpl w:val="C0DAFB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3">
    <w:nsid w:val="426265F1"/>
    <w:multiLevelType w:val="multilevel"/>
    <w:tmpl w:val="45DA2A0A"/>
    <w:lvl w:ilvl="0">
      <w:start w:val="6"/>
      <w:numFmt w:val="decimal"/>
      <w:lvlText w:val="%1"/>
      <w:lvlJc w:val="left"/>
    </w:lvl>
    <w:lvl w:ilvl="1">
      <w:start w:val="4"/>
      <w:numFmt w:val="decimal"/>
      <w:lvlText w:val="%1.%2"/>
      <w:lvlJc w:val="left"/>
    </w:lvl>
    <w:lvl w:ilvl="2">
      <w:start w:val="7"/>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4">
    <w:nsid w:val="437118AA"/>
    <w:multiLevelType w:val="multilevel"/>
    <w:tmpl w:val="C7D4C3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5">
    <w:nsid w:val="44AD5BA6"/>
    <w:multiLevelType w:val="multilevel"/>
    <w:tmpl w:val="72B61E7A"/>
    <w:lvl w:ilvl="0">
      <w:start w:val="6"/>
      <w:numFmt w:val="decimal"/>
      <w:lvlText w:val="%1."/>
      <w:lvlJc w:val="left"/>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6">
    <w:nsid w:val="44F93F16"/>
    <w:multiLevelType w:val="multilevel"/>
    <w:tmpl w:val="CA9C70D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7">
    <w:nsid w:val="45FF7C47"/>
    <w:multiLevelType w:val="multilevel"/>
    <w:tmpl w:val="0B204B94"/>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1.%2"/>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8">
    <w:nsid w:val="47320361"/>
    <w:multiLevelType w:val="multilevel"/>
    <w:tmpl w:val="9D8813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9">
    <w:nsid w:val="47C0484F"/>
    <w:multiLevelType w:val="multilevel"/>
    <w:tmpl w:val="A550666C"/>
    <w:lvl w:ilvl="0">
      <w:start w:val="5"/>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0">
    <w:nsid w:val="4A141360"/>
    <w:multiLevelType w:val="multilevel"/>
    <w:tmpl w:val="F4D890E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1">
    <w:nsid w:val="4A277226"/>
    <w:multiLevelType w:val="multilevel"/>
    <w:tmpl w:val="E2DE11E0"/>
    <w:lvl w:ilvl="0">
      <w:start w:val="13"/>
      <w:numFmt w:val="decimal"/>
      <w:lvlText w:val="%1"/>
      <w:lvlJc w:val="left"/>
    </w:lvl>
    <w:lvl w:ilvl="1">
      <w:start w:val="2"/>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2">
    <w:nsid w:val="4CAB0B43"/>
    <w:multiLevelType w:val="multilevel"/>
    <w:tmpl w:val="8FF088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3">
    <w:nsid w:val="4DAB6D07"/>
    <w:multiLevelType w:val="multilevel"/>
    <w:tmpl w:val="080861B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4">
    <w:nsid w:val="4F5356B1"/>
    <w:multiLevelType w:val="multilevel"/>
    <w:tmpl w:val="18E427D8"/>
    <w:lvl w:ilvl="0">
      <w:start w:val="7"/>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5">
    <w:nsid w:val="4FFC43B6"/>
    <w:multiLevelType w:val="multilevel"/>
    <w:tmpl w:val="A9689D0E"/>
    <w:lvl w:ilvl="0">
      <w:start w:val="10"/>
      <w:numFmt w:val="decimal"/>
      <w:lvlText w:val="%1"/>
      <w:lvlJc w:val="left"/>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6">
    <w:nsid w:val="5032429C"/>
    <w:multiLevelType w:val="multilevel"/>
    <w:tmpl w:val="489617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7">
    <w:nsid w:val="50784C46"/>
    <w:multiLevelType w:val="multilevel"/>
    <w:tmpl w:val="B0F07B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8">
    <w:nsid w:val="509D6EE8"/>
    <w:multiLevelType w:val="multilevel"/>
    <w:tmpl w:val="242E5F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9">
    <w:nsid w:val="54E060F5"/>
    <w:multiLevelType w:val="multilevel"/>
    <w:tmpl w:val="E03E3186"/>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0">
    <w:nsid w:val="55A56A2D"/>
    <w:multiLevelType w:val="multilevel"/>
    <w:tmpl w:val="11FC3912"/>
    <w:lvl w:ilvl="0">
      <w:start w:val="14"/>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1">
    <w:nsid w:val="58A4577F"/>
    <w:multiLevelType w:val="multilevel"/>
    <w:tmpl w:val="C06A55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2">
    <w:nsid w:val="5E275ABA"/>
    <w:multiLevelType w:val="multilevel"/>
    <w:tmpl w:val="B27A64F2"/>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3">
    <w:nsid w:val="5F7021D5"/>
    <w:multiLevelType w:val="multilevel"/>
    <w:tmpl w:val="1D1ACB4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4">
    <w:nsid w:val="606B2FE5"/>
    <w:multiLevelType w:val="multilevel"/>
    <w:tmpl w:val="2DB85380"/>
    <w:lvl w:ilvl="0">
      <w:start w:val="2"/>
      <w:numFmt w:val="decimalEnclosedCircle"/>
      <w:lvlText w:val="%1"/>
      <w:lvlJc w:val="left"/>
      <w:rPr>
        <w:rFonts w:ascii="宋体" w:eastAsia="宋体" w:hAnsi="宋体" w:cs="宋体"/>
        <w:b w:val="0"/>
        <w:bCs w:val="0"/>
        <w:i w:val="0"/>
        <w:iCs w:val="0"/>
        <w:smallCaps w:val="0"/>
        <w:strike w:val="0"/>
        <w:color w:val="000000"/>
        <w:spacing w:val="0"/>
        <w:w w:val="100"/>
        <w:position w:val="0"/>
        <w:sz w:val="20"/>
        <w:szCs w:val="20"/>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5">
    <w:nsid w:val="6081101C"/>
    <w:multiLevelType w:val="multilevel"/>
    <w:tmpl w:val="8410EBF2"/>
    <w:lvl w:ilvl="0">
      <w:start w:val="14"/>
      <w:numFmt w:val="decimal"/>
      <w:lvlText w:val="%1"/>
      <w:lvlJc w:val="left"/>
    </w:lvl>
    <w:lvl w:ilvl="1">
      <w:start w:val="1"/>
      <w:numFmt w:val="decimal"/>
      <w:lvlText w:val="%1.%2"/>
      <w:lvlJc w:val="left"/>
    </w:lvl>
    <w:lvl w:ilvl="2">
      <w:start w:val="19"/>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6">
    <w:nsid w:val="62C14266"/>
    <w:multiLevelType w:val="multilevel"/>
    <w:tmpl w:val="EF94AEDA"/>
    <w:lvl w:ilvl="0">
      <w:start w:val="8"/>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7">
    <w:nsid w:val="62CE4C4D"/>
    <w:multiLevelType w:val="multilevel"/>
    <w:tmpl w:val="B1744C9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8">
    <w:nsid w:val="644566E4"/>
    <w:multiLevelType w:val="multilevel"/>
    <w:tmpl w:val="07CC7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9">
    <w:nsid w:val="65E55C06"/>
    <w:multiLevelType w:val="multilevel"/>
    <w:tmpl w:val="4440A0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0">
    <w:nsid w:val="66FA5CAA"/>
    <w:multiLevelType w:val="multilevel"/>
    <w:tmpl w:val="59E06FE2"/>
    <w:lvl w:ilvl="0">
      <w:start w:val="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1">
    <w:nsid w:val="67643039"/>
    <w:multiLevelType w:val="multilevel"/>
    <w:tmpl w:val="5A1C43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2">
    <w:nsid w:val="67917982"/>
    <w:multiLevelType w:val="multilevel"/>
    <w:tmpl w:val="6776912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3">
    <w:nsid w:val="68B07219"/>
    <w:multiLevelType w:val="multilevel"/>
    <w:tmpl w:val="1666CCB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4">
    <w:nsid w:val="69F81C9D"/>
    <w:multiLevelType w:val="multilevel"/>
    <w:tmpl w:val="E43A41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5">
    <w:nsid w:val="6B0C7FD6"/>
    <w:multiLevelType w:val="multilevel"/>
    <w:tmpl w:val="EE329C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6">
    <w:nsid w:val="6BE16CCA"/>
    <w:multiLevelType w:val="multilevel"/>
    <w:tmpl w:val="A6A6D4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7">
    <w:nsid w:val="6E6438F6"/>
    <w:multiLevelType w:val="multilevel"/>
    <w:tmpl w:val="C9D80D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8">
    <w:nsid w:val="6EA463B3"/>
    <w:multiLevelType w:val="multilevel"/>
    <w:tmpl w:val="4238B090"/>
    <w:lvl w:ilvl="0">
      <w:start w:val="7"/>
      <w:numFmt w:val="decimal"/>
      <w:lvlText w:val="%1"/>
      <w:lvlJc w:val="left"/>
    </w:lvl>
    <w:lvl w:ilvl="1">
      <w:start w:val="2"/>
      <w:numFmt w:val="decimal"/>
      <w:lvlText w:val="%1.%2"/>
      <w:lvlJc w:val="left"/>
    </w:lvl>
    <w:lvl w:ilvl="2">
      <w:start w:val="5"/>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9">
    <w:nsid w:val="6EE10BA7"/>
    <w:multiLevelType w:val="multilevel"/>
    <w:tmpl w:val="855A4E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0">
    <w:nsid w:val="70C80267"/>
    <w:multiLevelType w:val="multilevel"/>
    <w:tmpl w:val="C74640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1">
    <w:nsid w:val="71EF2468"/>
    <w:multiLevelType w:val="multilevel"/>
    <w:tmpl w:val="DBE0D4CA"/>
    <w:lvl w:ilvl="0">
      <w:start w:val="10"/>
      <w:numFmt w:val="decimal"/>
      <w:lvlText w:val="%1"/>
      <w:lvlJc w:val="left"/>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2">
    <w:nsid w:val="72516726"/>
    <w:multiLevelType w:val="multilevel"/>
    <w:tmpl w:val="D77E824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3">
    <w:nsid w:val="725C7ED3"/>
    <w:multiLevelType w:val="multilevel"/>
    <w:tmpl w:val="55726A78"/>
    <w:lvl w:ilvl="0">
      <w:start w:val="6"/>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4">
    <w:nsid w:val="72AC0E36"/>
    <w:multiLevelType w:val="multilevel"/>
    <w:tmpl w:val="AFF252D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5">
    <w:nsid w:val="732B0016"/>
    <w:multiLevelType w:val="multilevel"/>
    <w:tmpl w:val="E6F4AA1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6">
    <w:nsid w:val="743A1D7A"/>
    <w:multiLevelType w:val="multilevel"/>
    <w:tmpl w:val="EE06E6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7">
    <w:nsid w:val="74B51E52"/>
    <w:multiLevelType w:val="multilevel"/>
    <w:tmpl w:val="F0B03E4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8">
    <w:nsid w:val="753076A2"/>
    <w:multiLevelType w:val="multilevel"/>
    <w:tmpl w:val="ED02FB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9">
    <w:nsid w:val="75946DBD"/>
    <w:multiLevelType w:val="multilevel"/>
    <w:tmpl w:val="525AE14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0">
    <w:nsid w:val="77820BA5"/>
    <w:multiLevelType w:val="multilevel"/>
    <w:tmpl w:val="F4B2D87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1">
    <w:nsid w:val="79CC5CF1"/>
    <w:multiLevelType w:val="multilevel"/>
    <w:tmpl w:val="A3881F5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2">
    <w:nsid w:val="7C9778AF"/>
    <w:multiLevelType w:val="multilevel"/>
    <w:tmpl w:val="5B8A4D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CN" w:eastAsia="zh-CN" w:bidi="zh-C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3">
    <w:nsid w:val="7DFB495A"/>
    <w:multiLevelType w:val="multilevel"/>
    <w:tmpl w:val="AE70B246"/>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4">
    <w:nsid w:val="7E2649CE"/>
    <w:multiLevelType w:val="multilevel"/>
    <w:tmpl w:val="53D0C9F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5">
    <w:nsid w:val="7EA00527"/>
    <w:multiLevelType w:val="multilevel"/>
    <w:tmpl w:val="D6D066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80"/>
  </w:num>
  <w:num w:numId="2">
    <w:abstractNumId w:val="84"/>
  </w:num>
  <w:num w:numId="3">
    <w:abstractNumId w:val="2"/>
  </w:num>
  <w:num w:numId="4">
    <w:abstractNumId w:val="28"/>
  </w:num>
  <w:num w:numId="5">
    <w:abstractNumId w:val="13"/>
  </w:num>
  <w:num w:numId="6">
    <w:abstractNumId w:val="38"/>
  </w:num>
  <w:num w:numId="7">
    <w:abstractNumId w:val="104"/>
  </w:num>
  <w:num w:numId="8">
    <w:abstractNumId w:val="32"/>
  </w:num>
  <w:num w:numId="9">
    <w:abstractNumId w:val="59"/>
  </w:num>
  <w:num w:numId="10">
    <w:abstractNumId w:val="77"/>
  </w:num>
  <w:num w:numId="11">
    <w:abstractNumId w:val="23"/>
  </w:num>
  <w:num w:numId="12">
    <w:abstractNumId w:val="74"/>
  </w:num>
  <w:num w:numId="13">
    <w:abstractNumId w:val="82"/>
  </w:num>
  <w:num w:numId="14">
    <w:abstractNumId w:val="49"/>
  </w:num>
  <w:num w:numId="15">
    <w:abstractNumId w:val="66"/>
  </w:num>
  <w:num w:numId="16">
    <w:abstractNumId w:val="93"/>
  </w:num>
  <w:num w:numId="17">
    <w:abstractNumId w:val="101"/>
  </w:num>
  <w:num w:numId="18">
    <w:abstractNumId w:val="55"/>
  </w:num>
  <w:num w:numId="19">
    <w:abstractNumId w:val="53"/>
  </w:num>
  <w:num w:numId="20">
    <w:abstractNumId w:val="33"/>
  </w:num>
  <w:num w:numId="21">
    <w:abstractNumId w:val="25"/>
  </w:num>
  <w:num w:numId="22">
    <w:abstractNumId w:val="94"/>
  </w:num>
  <w:num w:numId="23">
    <w:abstractNumId w:val="31"/>
  </w:num>
  <w:num w:numId="24">
    <w:abstractNumId w:val="0"/>
  </w:num>
  <w:num w:numId="25">
    <w:abstractNumId w:val="72"/>
  </w:num>
  <w:num w:numId="26">
    <w:abstractNumId w:val="19"/>
  </w:num>
  <w:num w:numId="27">
    <w:abstractNumId w:val="60"/>
  </w:num>
  <w:num w:numId="28">
    <w:abstractNumId w:val="64"/>
  </w:num>
  <w:num w:numId="29">
    <w:abstractNumId w:val="88"/>
  </w:num>
  <w:num w:numId="30">
    <w:abstractNumId w:val="15"/>
  </w:num>
  <w:num w:numId="31">
    <w:abstractNumId w:val="79"/>
  </w:num>
  <w:num w:numId="32">
    <w:abstractNumId w:val="34"/>
  </w:num>
  <w:num w:numId="33">
    <w:abstractNumId w:val="22"/>
  </w:num>
  <w:num w:numId="34">
    <w:abstractNumId w:val="35"/>
  </w:num>
  <w:num w:numId="35">
    <w:abstractNumId w:val="95"/>
  </w:num>
  <w:num w:numId="36">
    <w:abstractNumId w:val="76"/>
  </w:num>
  <w:num w:numId="37">
    <w:abstractNumId w:val="56"/>
  </w:num>
  <w:num w:numId="38">
    <w:abstractNumId w:val="44"/>
  </w:num>
  <w:num w:numId="39">
    <w:abstractNumId w:val="10"/>
  </w:num>
  <w:num w:numId="40">
    <w:abstractNumId w:val="6"/>
  </w:num>
  <w:num w:numId="41">
    <w:abstractNumId w:val="83"/>
  </w:num>
  <w:num w:numId="42">
    <w:abstractNumId w:val="63"/>
  </w:num>
  <w:num w:numId="43">
    <w:abstractNumId w:val="67"/>
  </w:num>
  <w:num w:numId="44">
    <w:abstractNumId w:val="26"/>
  </w:num>
  <w:num w:numId="45">
    <w:abstractNumId w:val="51"/>
  </w:num>
  <w:num w:numId="46">
    <w:abstractNumId w:val="46"/>
  </w:num>
  <w:num w:numId="47">
    <w:abstractNumId w:val="86"/>
  </w:num>
  <w:num w:numId="48">
    <w:abstractNumId w:val="96"/>
  </w:num>
  <w:num w:numId="49">
    <w:abstractNumId w:val="69"/>
  </w:num>
  <w:num w:numId="50">
    <w:abstractNumId w:val="45"/>
  </w:num>
  <w:num w:numId="51">
    <w:abstractNumId w:val="91"/>
  </w:num>
  <w:num w:numId="52">
    <w:abstractNumId w:val="103"/>
  </w:num>
  <w:num w:numId="53">
    <w:abstractNumId w:val="65"/>
  </w:num>
  <w:num w:numId="54">
    <w:abstractNumId w:val="61"/>
  </w:num>
  <w:num w:numId="55">
    <w:abstractNumId w:val="4"/>
  </w:num>
  <w:num w:numId="56">
    <w:abstractNumId w:val="43"/>
  </w:num>
  <w:num w:numId="57">
    <w:abstractNumId w:val="57"/>
  </w:num>
  <w:num w:numId="58">
    <w:abstractNumId w:val="75"/>
  </w:num>
  <w:num w:numId="59">
    <w:abstractNumId w:val="27"/>
  </w:num>
  <w:num w:numId="60">
    <w:abstractNumId w:val="41"/>
  </w:num>
  <w:num w:numId="61">
    <w:abstractNumId w:val="14"/>
  </w:num>
  <w:num w:numId="62">
    <w:abstractNumId w:val="11"/>
  </w:num>
  <w:num w:numId="63">
    <w:abstractNumId w:val="99"/>
  </w:num>
  <w:num w:numId="64">
    <w:abstractNumId w:val="9"/>
  </w:num>
  <w:num w:numId="65">
    <w:abstractNumId w:val="70"/>
  </w:num>
  <w:num w:numId="66">
    <w:abstractNumId w:val="71"/>
  </w:num>
  <w:num w:numId="67">
    <w:abstractNumId w:val="81"/>
  </w:num>
  <w:num w:numId="68">
    <w:abstractNumId w:val="87"/>
  </w:num>
  <w:num w:numId="69">
    <w:abstractNumId w:val="39"/>
  </w:num>
  <w:num w:numId="70">
    <w:abstractNumId w:val="98"/>
  </w:num>
  <w:num w:numId="71">
    <w:abstractNumId w:val="102"/>
  </w:num>
  <w:num w:numId="72">
    <w:abstractNumId w:val="58"/>
  </w:num>
  <w:num w:numId="73">
    <w:abstractNumId w:val="50"/>
  </w:num>
  <w:num w:numId="74">
    <w:abstractNumId w:val="37"/>
  </w:num>
  <w:num w:numId="75">
    <w:abstractNumId w:val="7"/>
  </w:num>
  <w:num w:numId="76">
    <w:abstractNumId w:val="85"/>
  </w:num>
  <w:num w:numId="77">
    <w:abstractNumId w:val="92"/>
  </w:num>
  <w:num w:numId="78">
    <w:abstractNumId w:val="105"/>
  </w:num>
  <w:num w:numId="79">
    <w:abstractNumId w:val="12"/>
  </w:num>
  <w:num w:numId="80">
    <w:abstractNumId w:val="78"/>
  </w:num>
  <w:num w:numId="81">
    <w:abstractNumId w:val="54"/>
  </w:num>
  <w:num w:numId="82">
    <w:abstractNumId w:val="52"/>
  </w:num>
  <w:num w:numId="83">
    <w:abstractNumId w:val="62"/>
  </w:num>
  <w:num w:numId="84">
    <w:abstractNumId w:val="8"/>
  </w:num>
  <w:num w:numId="85">
    <w:abstractNumId w:val="68"/>
  </w:num>
  <w:num w:numId="86">
    <w:abstractNumId w:val="89"/>
  </w:num>
  <w:num w:numId="87">
    <w:abstractNumId w:val="20"/>
  </w:num>
  <w:num w:numId="88">
    <w:abstractNumId w:val="16"/>
  </w:num>
  <w:num w:numId="89">
    <w:abstractNumId w:val="29"/>
  </w:num>
  <w:num w:numId="90">
    <w:abstractNumId w:val="47"/>
  </w:num>
  <w:num w:numId="91">
    <w:abstractNumId w:val="90"/>
  </w:num>
  <w:num w:numId="92">
    <w:abstractNumId w:val="21"/>
  </w:num>
  <w:num w:numId="93">
    <w:abstractNumId w:val="18"/>
  </w:num>
  <w:num w:numId="94">
    <w:abstractNumId w:val="30"/>
  </w:num>
  <w:num w:numId="95">
    <w:abstractNumId w:val="5"/>
  </w:num>
  <w:num w:numId="96">
    <w:abstractNumId w:val="42"/>
  </w:num>
  <w:num w:numId="97">
    <w:abstractNumId w:val="48"/>
  </w:num>
  <w:num w:numId="98">
    <w:abstractNumId w:val="73"/>
  </w:num>
  <w:num w:numId="99">
    <w:abstractNumId w:val="17"/>
  </w:num>
  <w:num w:numId="100">
    <w:abstractNumId w:val="1"/>
  </w:num>
  <w:num w:numId="101">
    <w:abstractNumId w:val="24"/>
  </w:num>
  <w:num w:numId="102">
    <w:abstractNumId w:val="36"/>
  </w:num>
  <w:num w:numId="103">
    <w:abstractNumId w:val="100"/>
  </w:num>
  <w:num w:numId="104">
    <w:abstractNumId w:val="3"/>
  </w:num>
  <w:num w:numId="105">
    <w:abstractNumId w:val="40"/>
  </w:num>
  <w:num w:numId="106">
    <w:abstractNumId w:val="9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HorizontalSpacing w:val="181"/>
  <w:drawingGridVerticalSpacing w:val="181"/>
  <w:characterSpacingControl w:val="compressPunctuation"/>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044"/>
    <w:rsid w:val="00284044"/>
    <w:rsid w:val="007E31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7481CC43-69F7-42DE-B056-D579C4E3B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hAnsi="Courier New" w:eastAsiaTheme="minorEastAsia" w:cs="Courier New"/>
        <w:sz w:val="24"/>
        <w:szCs w:val="24"/>
        <w:lang w:val="en-US" w:eastAsia="en-US" w:bidi="en-US"/>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图片标题_"/>
    <w:basedOn w:val="DefaultParagraphFont"/>
    <w:link w:val="a4"/>
    <w:rPr>
      <w:rFonts w:ascii="宋体" w:eastAsia="宋体" w:hAnsi="宋体" w:cs="宋体"/>
      <w:b w:val="0"/>
      <w:bCs w:val="0"/>
      <w:i w:val="0"/>
      <w:iCs w:val="0"/>
      <w:smallCaps w:val="0"/>
      <w:strike w:val="0"/>
      <w:sz w:val="20"/>
      <w:szCs w:val="20"/>
      <w:u w:val="none"/>
      <w:lang w:val="zh-CN" w:eastAsia="zh-CN" w:bidi="zh-CN"/>
    </w:rPr>
  </w:style>
  <w:style w:type="character" w:customStyle="1" w:styleId="2">
    <w:name w:val="图片标题 (2)_"/>
    <w:basedOn w:val="DefaultParagraphFont"/>
    <w:link w:val="24"/>
    <w:rPr>
      <w:rFonts w:ascii="黑体" w:eastAsia="黑体" w:hAnsi="黑体" w:cs="黑体"/>
      <w:b w:val="0"/>
      <w:bCs w:val="0"/>
      <w:i w:val="0"/>
      <w:iCs w:val="0"/>
      <w:smallCaps w:val="0"/>
      <w:strike w:val="0"/>
      <w:color w:val="9AD2F4"/>
      <w:sz w:val="20"/>
      <w:szCs w:val="20"/>
      <w:u w:val="none"/>
      <w:lang w:val="zh-CN" w:eastAsia="zh-CN" w:bidi="zh-CN"/>
    </w:rPr>
  </w:style>
  <w:style w:type="character" w:customStyle="1" w:styleId="20">
    <w:name w:val="标题 #2_"/>
    <w:basedOn w:val="DefaultParagraphFont"/>
    <w:link w:val="25"/>
    <w:rPr>
      <w:rFonts w:ascii="黑体" w:eastAsia="黑体" w:hAnsi="黑体" w:cs="黑体"/>
      <w:b w:val="0"/>
      <w:bCs w:val="0"/>
      <w:i w:val="0"/>
      <w:iCs w:val="0"/>
      <w:smallCaps w:val="0"/>
      <w:strike w:val="0"/>
      <w:color w:val="AE703E"/>
      <w:sz w:val="34"/>
      <w:szCs w:val="34"/>
      <w:u w:val="none"/>
      <w:lang w:val="zh-CN" w:eastAsia="zh-CN" w:bidi="zh-CN"/>
    </w:rPr>
  </w:style>
  <w:style w:type="character" w:customStyle="1" w:styleId="3">
    <w:name w:val="标题 #3_"/>
    <w:basedOn w:val="DefaultParagraphFont"/>
    <w:link w:val="30"/>
    <w:rPr>
      <w:rFonts w:ascii="黑体" w:eastAsia="黑体" w:hAnsi="黑体" w:cs="黑体"/>
      <w:b w:val="0"/>
      <w:bCs w:val="0"/>
      <w:i w:val="0"/>
      <w:iCs w:val="0"/>
      <w:smallCaps w:val="0"/>
      <w:strike w:val="0"/>
      <w:sz w:val="32"/>
      <w:szCs w:val="32"/>
      <w:u w:val="none"/>
      <w:lang w:val="zh-CN" w:eastAsia="zh-CN" w:bidi="zh-CN"/>
    </w:rPr>
  </w:style>
  <w:style w:type="character" w:customStyle="1" w:styleId="a0">
    <w:name w:val="正文文本_"/>
    <w:basedOn w:val="DefaultParagraphFont"/>
    <w:link w:val="10"/>
    <w:rPr>
      <w:rFonts w:ascii="宋体" w:eastAsia="宋体" w:hAnsi="宋体" w:cs="宋体"/>
      <w:b w:val="0"/>
      <w:bCs w:val="0"/>
      <w:i w:val="0"/>
      <w:iCs w:val="0"/>
      <w:smallCaps w:val="0"/>
      <w:strike w:val="0"/>
      <w:sz w:val="20"/>
      <w:szCs w:val="20"/>
      <w:u w:val="none"/>
      <w:lang w:val="zh-CN" w:eastAsia="zh-CN" w:bidi="zh-CN"/>
    </w:rPr>
  </w:style>
  <w:style w:type="character" w:customStyle="1" w:styleId="a1">
    <w:name w:val="目录_"/>
    <w:basedOn w:val="DefaultParagraphFont"/>
    <w:link w:val="a5"/>
    <w:rPr>
      <w:rFonts w:ascii="宋体" w:eastAsia="宋体" w:hAnsi="宋体" w:cs="宋体"/>
      <w:b w:val="0"/>
      <w:bCs w:val="0"/>
      <w:i w:val="0"/>
      <w:iCs w:val="0"/>
      <w:smallCaps w:val="0"/>
      <w:strike w:val="0"/>
      <w:color w:val="817CC4"/>
      <w:sz w:val="20"/>
      <w:szCs w:val="20"/>
      <w:u w:val="none"/>
      <w:lang w:val="zh-CN" w:eastAsia="zh-CN" w:bidi="zh-CN"/>
    </w:rPr>
  </w:style>
  <w:style w:type="character" w:customStyle="1" w:styleId="4">
    <w:name w:val="标题 #4_"/>
    <w:basedOn w:val="DefaultParagraphFont"/>
    <w:link w:val="40"/>
    <w:rPr>
      <w:rFonts w:ascii="黑体" w:eastAsia="黑体" w:hAnsi="黑体" w:cs="黑体"/>
      <w:b w:val="0"/>
      <w:bCs w:val="0"/>
      <w:i w:val="0"/>
      <w:iCs w:val="0"/>
      <w:smallCaps w:val="0"/>
      <w:strike w:val="0"/>
      <w:sz w:val="28"/>
      <w:szCs w:val="28"/>
      <w:u w:val="none"/>
      <w:lang w:val="zh-CN" w:eastAsia="zh-CN" w:bidi="zh-CN"/>
    </w:rPr>
  </w:style>
  <w:style w:type="character" w:customStyle="1" w:styleId="21">
    <w:name w:val="正文文本 (2)_"/>
    <w:basedOn w:val="DefaultParagraphFont"/>
    <w:link w:val="26"/>
    <w:rPr>
      <w:rFonts w:ascii="Times New Roman" w:eastAsia="Times New Roman" w:hAnsi="Times New Roman" w:cs="Times New Roman"/>
      <w:b w:val="0"/>
      <w:bCs w:val="0"/>
      <w:i w:val="0"/>
      <w:iCs w:val="0"/>
      <w:smallCaps w:val="0"/>
      <w:strike w:val="0"/>
      <w:sz w:val="22"/>
      <w:szCs w:val="22"/>
      <w:u w:val="none"/>
    </w:rPr>
  </w:style>
  <w:style w:type="character" w:customStyle="1" w:styleId="a2">
    <w:name w:val="表格标题_"/>
    <w:basedOn w:val="DefaultParagraphFont"/>
    <w:link w:val="a6"/>
    <w:rPr>
      <w:rFonts w:ascii="宋体" w:eastAsia="宋体" w:hAnsi="宋体" w:cs="宋体"/>
      <w:b w:val="0"/>
      <w:bCs w:val="0"/>
      <w:i w:val="0"/>
      <w:iCs w:val="0"/>
      <w:smallCaps w:val="0"/>
      <w:strike w:val="0"/>
      <w:sz w:val="20"/>
      <w:szCs w:val="20"/>
      <w:u w:val="none"/>
      <w:lang w:val="zh-CN" w:eastAsia="zh-CN" w:bidi="zh-CN"/>
    </w:rPr>
  </w:style>
  <w:style w:type="character" w:customStyle="1" w:styleId="a3">
    <w:name w:val="其他_"/>
    <w:basedOn w:val="DefaultParagraphFont"/>
    <w:link w:val="a7"/>
    <w:rPr>
      <w:rFonts w:ascii="宋体" w:eastAsia="宋体" w:hAnsi="宋体" w:cs="宋体"/>
      <w:b w:val="0"/>
      <w:bCs w:val="0"/>
      <w:i w:val="0"/>
      <w:iCs w:val="0"/>
      <w:smallCaps w:val="0"/>
      <w:strike w:val="0"/>
      <w:sz w:val="20"/>
      <w:szCs w:val="20"/>
      <w:u w:val="none"/>
      <w:lang w:val="zh-CN" w:eastAsia="zh-CN" w:bidi="zh-CN"/>
    </w:rPr>
  </w:style>
  <w:style w:type="character" w:customStyle="1" w:styleId="1">
    <w:name w:val="标题 #1_"/>
    <w:basedOn w:val="DefaultParagraphFont"/>
    <w:link w:val="11"/>
    <w:rPr>
      <w:rFonts w:ascii="宋体" w:eastAsia="宋体" w:hAnsi="宋体" w:cs="宋体"/>
      <w:b w:val="0"/>
      <w:bCs w:val="0"/>
      <w:i w:val="0"/>
      <w:iCs w:val="0"/>
      <w:smallCaps w:val="0"/>
      <w:strike w:val="0"/>
      <w:sz w:val="38"/>
      <w:szCs w:val="38"/>
      <w:u w:val="none"/>
    </w:rPr>
  </w:style>
  <w:style w:type="character" w:customStyle="1" w:styleId="22">
    <w:name w:val="页眉或页脚 (2)_"/>
    <w:basedOn w:val="DefaultParagraphFont"/>
    <w:link w:val="27"/>
    <w:rPr>
      <w:rFonts w:ascii="Times New Roman" w:eastAsia="Times New Roman" w:hAnsi="Times New Roman" w:cs="Times New Roman"/>
      <w:b w:val="0"/>
      <w:bCs w:val="0"/>
      <w:i w:val="0"/>
      <w:iCs w:val="0"/>
      <w:smallCaps w:val="0"/>
      <w:strike w:val="0"/>
      <w:sz w:val="20"/>
      <w:szCs w:val="20"/>
      <w:u w:val="none"/>
      <w:lang w:val="zh-CN" w:eastAsia="zh-CN" w:bidi="zh-CN"/>
    </w:rPr>
  </w:style>
  <w:style w:type="character" w:customStyle="1" w:styleId="23">
    <w:name w:val="其他 (2)_"/>
    <w:basedOn w:val="DefaultParagraphFont"/>
    <w:link w:val="28"/>
    <w:rPr>
      <w:rFonts w:ascii="黑体" w:eastAsia="黑体" w:hAnsi="黑体" w:cs="黑体"/>
      <w:b w:val="0"/>
      <w:bCs w:val="0"/>
      <w:i w:val="0"/>
      <w:iCs w:val="0"/>
      <w:smallCaps w:val="0"/>
      <w:strike w:val="0"/>
      <w:color w:val="9AD2F4"/>
      <w:sz w:val="20"/>
      <w:szCs w:val="20"/>
      <w:u w:val="none"/>
    </w:rPr>
  </w:style>
  <w:style w:type="paragraph" w:customStyle="1" w:styleId="a4">
    <w:name w:val="图片标题"/>
    <w:basedOn w:val="Normal"/>
    <w:link w:val="a"/>
    <w:rPr>
      <w:rFonts w:ascii="宋体" w:eastAsia="宋体" w:hAnsi="宋体" w:cs="宋体"/>
      <w:sz w:val="20"/>
      <w:szCs w:val="20"/>
      <w:lang w:val="zh-CN" w:eastAsia="zh-CN" w:bidi="zh-CN"/>
    </w:rPr>
  </w:style>
  <w:style w:type="paragraph" w:customStyle="1" w:styleId="24">
    <w:name w:val="图片标题 (2)"/>
    <w:basedOn w:val="Normal"/>
    <w:link w:val="2"/>
    <w:rPr>
      <w:rFonts w:ascii="黑体" w:eastAsia="黑体" w:hAnsi="黑体" w:cs="黑体"/>
      <w:color w:val="9AD2F4"/>
      <w:sz w:val="20"/>
      <w:szCs w:val="20"/>
      <w:lang w:val="zh-CN" w:eastAsia="zh-CN" w:bidi="zh-CN"/>
    </w:rPr>
  </w:style>
  <w:style w:type="paragraph" w:customStyle="1" w:styleId="25">
    <w:name w:val="标题 #2"/>
    <w:basedOn w:val="Normal"/>
    <w:link w:val="20"/>
    <w:pPr>
      <w:spacing w:after="180"/>
      <w:jc w:val="center"/>
      <w:outlineLvl w:val="1"/>
    </w:pPr>
    <w:rPr>
      <w:rFonts w:ascii="黑体" w:eastAsia="黑体" w:hAnsi="黑体" w:cs="黑体"/>
      <w:color w:val="AE703E"/>
      <w:sz w:val="34"/>
      <w:szCs w:val="34"/>
      <w:lang w:val="zh-CN" w:eastAsia="zh-CN" w:bidi="zh-CN"/>
    </w:rPr>
  </w:style>
  <w:style w:type="paragraph" w:customStyle="1" w:styleId="30">
    <w:name w:val="标题 #3"/>
    <w:basedOn w:val="Normal"/>
    <w:link w:val="3"/>
    <w:pPr>
      <w:spacing w:after="280"/>
      <w:jc w:val="center"/>
      <w:outlineLvl w:val="2"/>
    </w:pPr>
    <w:rPr>
      <w:rFonts w:ascii="黑体" w:eastAsia="黑体" w:hAnsi="黑体" w:cs="黑体"/>
      <w:sz w:val="32"/>
      <w:szCs w:val="32"/>
      <w:lang w:val="zh-CN" w:eastAsia="zh-CN" w:bidi="zh-CN"/>
    </w:rPr>
  </w:style>
  <w:style w:type="paragraph" w:customStyle="1" w:styleId="10">
    <w:name w:val="正文文本1"/>
    <w:basedOn w:val="Normal"/>
    <w:link w:val="a0"/>
    <w:pPr>
      <w:spacing w:line="466" w:lineRule="auto"/>
      <w:ind w:firstLine="400"/>
    </w:pPr>
    <w:rPr>
      <w:rFonts w:ascii="宋体" w:eastAsia="宋体" w:hAnsi="宋体" w:cs="宋体"/>
      <w:sz w:val="20"/>
      <w:szCs w:val="20"/>
      <w:lang w:val="zh-CN" w:eastAsia="zh-CN" w:bidi="zh-CN"/>
    </w:rPr>
  </w:style>
  <w:style w:type="paragraph" w:customStyle="1" w:styleId="a5">
    <w:name w:val="目录"/>
    <w:basedOn w:val="Normal"/>
    <w:link w:val="a1"/>
    <w:pPr>
      <w:spacing w:after="180"/>
    </w:pPr>
    <w:rPr>
      <w:rFonts w:ascii="宋体" w:eastAsia="宋体" w:hAnsi="宋体" w:cs="宋体"/>
      <w:color w:val="817CC4"/>
      <w:sz w:val="20"/>
      <w:szCs w:val="20"/>
      <w:lang w:val="zh-CN" w:eastAsia="zh-CN" w:bidi="zh-CN"/>
    </w:rPr>
  </w:style>
  <w:style w:type="paragraph" w:customStyle="1" w:styleId="40">
    <w:name w:val="标题 #4"/>
    <w:basedOn w:val="Normal"/>
    <w:link w:val="4"/>
    <w:pPr>
      <w:spacing w:after="190"/>
      <w:outlineLvl w:val="3"/>
    </w:pPr>
    <w:rPr>
      <w:rFonts w:ascii="黑体" w:eastAsia="黑体" w:hAnsi="黑体" w:cs="黑体"/>
      <w:sz w:val="28"/>
      <w:szCs w:val="28"/>
      <w:lang w:val="zh-CN" w:eastAsia="zh-CN" w:bidi="zh-CN"/>
    </w:rPr>
  </w:style>
  <w:style w:type="paragraph" w:customStyle="1" w:styleId="26">
    <w:name w:val="正文文本 (2)"/>
    <w:basedOn w:val="Normal"/>
    <w:link w:val="21"/>
    <w:pPr>
      <w:spacing w:line="444" w:lineRule="auto"/>
    </w:pPr>
    <w:rPr>
      <w:rFonts w:ascii="Times New Roman" w:eastAsia="Times New Roman" w:hAnsi="Times New Roman" w:cs="Times New Roman"/>
      <w:sz w:val="22"/>
      <w:szCs w:val="22"/>
    </w:rPr>
  </w:style>
  <w:style w:type="paragraph" w:customStyle="1" w:styleId="a6">
    <w:name w:val="表格标题"/>
    <w:basedOn w:val="Normal"/>
    <w:link w:val="a2"/>
    <w:rPr>
      <w:rFonts w:ascii="宋体" w:eastAsia="宋体" w:hAnsi="宋体" w:cs="宋体"/>
      <w:sz w:val="20"/>
      <w:szCs w:val="20"/>
      <w:lang w:val="zh-CN" w:eastAsia="zh-CN" w:bidi="zh-CN"/>
    </w:rPr>
  </w:style>
  <w:style w:type="paragraph" w:customStyle="1" w:styleId="a7">
    <w:name w:val="其他"/>
    <w:basedOn w:val="Normal"/>
    <w:link w:val="a3"/>
    <w:pPr>
      <w:spacing w:line="466" w:lineRule="auto"/>
      <w:ind w:firstLine="400"/>
    </w:pPr>
    <w:rPr>
      <w:rFonts w:ascii="宋体" w:eastAsia="宋体" w:hAnsi="宋体" w:cs="宋体"/>
      <w:sz w:val="20"/>
      <w:szCs w:val="20"/>
      <w:lang w:val="zh-CN" w:eastAsia="zh-CN" w:bidi="zh-CN"/>
    </w:rPr>
  </w:style>
  <w:style w:type="paragraph" w:customStyle="1" w:styleId="11">
    <w:name w:val="标题 #1"/>
    <w:basedOn w:val="Normal"/>
    <w:link w:val="1"/>
    <w:pPr>
      <w:outlineLvl w:val="0"/>
    </w:pPr>
    <w:rPr>
      <w:rFonts w:ascii="宋体" w:eastAsia="宋体" w:hAnsi="宋体" w:cs="宋体"/>
      <w:sz w:val="38"/>
      <w:szCs w:val="38"/>
    </w:rPr>
  </w:style>
  <w:style w:type="paragraph" w:customStyle="1" w:styleId="27">
    <w:name w:val="页眉或页脚 (2)"/>
    <w:basedOn w:val="Normal"/>
    <w:link w:val="22"/>
    <w:rPr>
      <w:rFonts w:ascii="Times New Roman" w:eastAsia="Times New Roman" w:hAnsi="Times New Roman" w:cs="Times New Roman"/>
      <w:sz w:val="20"/>
      <w:szCs w:val="20"/>
      <w:lang w:val="zh-CN" w:eastAsia="zh-CN" w:bidi="zh-CN"/>
    </w:rPr>
  </w:style>
  <w:style w:type="paragraph" w:customStyle="1" w:styleId="28">
    <w:name w:val="其他 (2)"/>
    <w:basedOn w:val="Normal"/>
    <w:link w:val="23"/>
    <w:rPr>
      <w:rFonts w:ascii="黑体" w:eastAsia="黑体" w:hAnsi="黑体" w:cs="黑体"/>
      <w:color w:val="9AD2F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footer" Target="footer4.xml" /><Relationship Id="rId21" Type="http://schemas.openxmlformats.org/officeDocument/2006/relationships/footer" Target="footer5.xml" /><Relationship Id="rId22" Type="http://schemas.openxmlformats.org/officeDocument/2006/relationships/footer" Target="footer6.xml" /><Relationship Id="rId23" Type="http://schemas.openxmlformats.org/officeDocument/2006/relationships/image" Target="media/image14.jpeg" /><Relationship Id="rId24" Type="http://schemas.openxmlformats.org/officeDocument/2006/relationships/footer" Target="footer7.xml" /><Relationship Id="rId25" Type="http://schemas.openxmlformats.org/officeDocument/2006/relationships/footer" Target="footer8.xml" /><Relationship Id="rId26" Type="http://schemas.openxmlformats.org/officeDocument/2006/relationships/footer" Target="footer9.xml" /><Relationship Id="rId27" Type="http://schemas.openxmlformats.org/officeDocument/2006/relationships/footer" Target="footer10.xml" /><Relationship Id="rId28" Type="http://schemas.openxmlformats.org/officeDocument/2006/relationships/footer" Target="footer11.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image" Target="media/image15.jpeg"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footer" Target="footer15.xml" /><Relationship Id="rId34" Type="http://schemas.openxmlformats.org/officeDocument/2006/relationships/footer" Target="footer16.xml" /><Relationship Id="rId35" Type="http://schemas.openxmlformats.org/officeDocument/2006/relationships/footer" Target="footer17.xml" /><Relationship Id="rId36" Type="http://schemas.openxmlformats.org/officeDocument/2006/relationships/footer" Target="footer18.xml" /><Relationship Id="rId37" Type="http://schemas.openxmlformats.org/officeDocument/2006/relationships/footer" Target="footer19.xml" /><Relationship Id="rId38" Type="http://schemas.openxmlformats.org/officeDocument/2006/relationships/footer" Target="footer20.xml" /><Relationship Id="rId39" Type="http://schemas.openxmlformats.org/officeDocument/2006/relationships/image" Target="media/image16.jpeg" /><Relationship Id="rId4" Type="http://schemas.openxmlformats.org/officeDocument/2006/relationships/image" Target="media/image1.jpeg" /><Relationship Id="rId40" Type="http://schemas.openxmlformats.org/officeDocument/2006/relationships/footer" Target="footer21.xml" /><Relationship Id="rId41" Type="http://schemas.openxmlformats.org/officeDocument/2006/relationships/footer" Target="footer22.xml" /><Relationship Id="rId42" Type="http://schemas.openxmlformats.org/officeDocument/2006/relationships/footer" Target="footer23.xml" /><Relationship Id="rId43" Type="http://schemas.openxmlformats.org/officeDocument/2006/relationships/footer" Target="footer24.xml" /><Relationship Id="rId44" Type="http://schemas.openxmlformats.org/officeDocument/2006/relationships/image" Target="media/image17.jpeg" /><Relationship Id="rId45" Type="http://schemas.openxmlformats.org/officeDocument/2006/relationships/footer" Target="footer25.xml" /><Relationship Id="rId46" Type="http://schemas.openxmlformats.org/officeDocument/2006/relationships/footer" Target="footer26.xml" /><Relationship Id="rId47" Type="http://schemas.openxmlformats.org/officeDocument/2006/relationships/footer" Target="footer27.xml" /><Relationship Id="rId48" Type="http://schemas.openxmlformats.org/officeDocument/2006/relationships/footer" Target="footer28.xml" /><Relationship Id="rId49" Type="http://schemas.openxmlformats.org/officeDocument/2006/relationships/image" Target="media/image18.jpeg" /><Relationship Id="rId5" Type="http://schemas.openxmlformats.org/officeDocument/2006/relationships/image" Target="media/image2.jpeg" /><Relationship Id="rId50" Type="http://schemas.openxmlformats.org/officeDocument/2006/relationships/footer" Target="footer29.xml" /><Relationship Id="rId51" Type="http://schemas.openxmlformats.org/officeDocument/2006/relationships/footer" Target="footer30.xml" /><Relationship Id="rId52" Type="http://schemas.openxmlformats.org/officeDocument/2006/relationships/footer" Target="footer31.xml" /><Relationship Id="rId53" Type="http://schemas.openxmlformats.org/officeDocument/2006/relationships/footer" Target="footer32.xml" /><Relationship Id="rId54" Type="http://schemas.openxmlformats.org/officeDocument/2006/relationships/footer" Target="footer33.xml" /><Relationship Id="rId55" Type="http://schemas.openxmlformats.org/officeDocument/2006/relationships/footer" Target="footer34.xml" /><Relationship Id="rId56" Type="http://schemas.openxmlformats.org/officeDocument/2006/relationships/hyperlink" Target="https://d.book118.com/548103074036006045" TargetMode="External" /><Relationship Id="rId57" Type="http://schemas.openxmlformats.org/officeDocument/2006/relationships/footer" Target="footer35.xml" /><Relationship Id="rId58" Type="http://schemas.openxmlformats.org/officeDocument/2006/relationships/footer" Target="footer36.xml" /><Relationship Id="rId59" Type="http://schemas.openxmlformats.org/officeDocument/2006/relationships/theme" Target="theme/theme1.xml" /><Relationship Id="rId6" Type="http://schemas.openxmlformats.org/officeDocument/2006/relationships/image" Target="media/image3.jpeg" /><Relationship Id="rId60" Type="http://schemas.openxmlformats.org/officeDocument/2006/relationships/numbering" Target="numbering.xml" /><Relationship Id="rId61" Type="http://schemas.openxmlformats.org/officeDocument/2006/relationships/styles" Target="styles.xml"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7052</Words>
  <Characters>40202</Characters>
  <Application>Microsoft Office Word</Application>
  <DocSecurity>0</DocSecurity>
  <Lines>335</Lines>
  <Paragraphs>94</Paragraphs>
  <ScaleCrop>false</ScaleCrop>
  <Company/>
  <LinksUpToDate>false</LinksUpToDate>
  <CharactersWithSpaces>47160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hck</cp:lastModifiedBy>
  <cp:revision>2</cp:revision>
  <dcterms:created xsi:type="dcterms:W3CDTF">2024-03-13T05:54:00Z</dcterms:created>
  <dcterms:modified xsi:type="dcterms:W3CDTF">2024-03-13T05:55:00Z</dcterms:modified>
</cp:coreProperties>
</file>