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3C2F09" w:rsidP="003C2F09" w14:paraId="18B9349D" w14:textId="77777777">
      <w:pPr>
        <w:spacing w:before="48" w:beforeLines="20" w:after="360" w:afterLines="150" w:line="360" w:lineRule="auto"/>
        <w:jc w:val="center"/>
        <w:rPr>
          <w:rFonts w:ascii="华文中宋" w:eastAsia="华文中宋" w:hAnsi="华文中宋"/>
          <w:b/>
          <w:sz w:val="30"/>
        </w:rPr>
      </w:pPr>
      <w:r w:rsidRPr="003C2F09">
        <w:rPr>
          <w:rFonts w:ascii="华文中宋" w:eastAsia="华文中宋" w:hAnsi="华文中宋"/>
          <w:b/>
          <w:sz w:val="30"/>
        </w:rPr>
        <w:t>2024</w:t>
      </w:r>
      <w:r w:rsidRPr="003C2F09">
        <w:rPr>
          <w:rFonts w:ascii="华文中宋" w:eastAsia="华文中宋" w:hAnsi="华文中宋"/>
          <w:b/>
          <w:sz w:val="30"/>
        </w:rPr>
        <w:t>年西林驮娘江水电开发有限公司人员招聘考试题库及答案解析</w:t>
      </w:r>
    </w:p>
    <w:p w:rsidR="00A77B3E" w14:paraId="142432F8"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4BC415F5" w14:textId="77777777">
      <w:pPr>
        <w:spacing w:after="260" w:line="360" w:lineRule="auto"/>
      </w:pPr>
      <w:r>
        <w:rPr>
          <w:rFonts w:eastAsia="微软雅黑" w:cs="宋体"/>
          <w:b/>
        </w:rPr>
        <w:t>一、言语理解与表达</w:t>
      </w:r>
    </w:p>
    <w:p w:rsidR="003F588C" w14:paraId="3C8B24E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1</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在这里，历史是可以被享受的。在广阔无垠的大地之上，</w:t>
      </w:r>
      <w:r w:rsidRPr="003F588C">
        <w:rPr>
          <w:rFonts w:ascii="Times New Roman" w:eastAsia="微软雅黑" w:hAnsi="微软雅黑" w:cs="宋体" w:hint="eastAsia"/>
          <w:szCs w:val="18"/>
        </w:rPr>
        <w:t>____________</w:t>
      </w:r>
      <w:r w:rsidRPr="003F588C">
        <w:rPr>
          <w:rFonts w:ascii="Times New Roman" w:eastAsia="微软雅黑" w:hAnsi="微软雅黑" w:cs="宋体" w:hint="eastAsia"/>
          <w:szCs w:val="18"/>
        </w:rPr>
        <w:t>、物华天宝，大工山古铜矿遗址、牯牛山古城址、千峰山土墩墓群等历史的遗迹星罗棋布</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流传千年的神怪、劝善的戏种《十兽灯》、《目连戏》、《送春》等非物质文化遗产品牌，凝聚着丰厚的文化底蕴。</w:t>
      </w:r>
    </w:p>
    <w:p w:rsidR="003F588C" w14:paraId="4112B38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填入横线部分最恰当的一项是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057D986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、群英荟萃</w:t>
      </w:r>
    </w:p>
    <w:p w:rsidR="003F588C" w14:paraId="3E4BC1B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、钟灵毓秀</w:t>
      </w:r>
    </w:p>
    <w:p w:rsidR="003F588C" w14:paraId="7B545D3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、山清水秀</w:t>
      </w:r>
    </w:p>
    <w:p w:rsidR="003F588C" w14:paraId="6E88832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、藏龙卧虎</w:t>
      </w:r>
    </w:p>
    <w:p w:rsidR="003F588C" w14:paraId="061C8BB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B</w:t>
      </w:r>
    </w:p>
    <w:p w:rsidR="003F588C" w14:paraId="1027F060"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项错误，“群英荟萃”比喻许多才能出众的人聚集在一起，侧重讲人，</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项错误，“山清水秀”侧重讲山水风景，</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项错误，“藏龙卧虎”是指隐藏着未被发现的人才，也指深藏不露的人才，侧重讲深藏不露，与文意不符。题意是广阔无垠的大地上人杰地灵，用“钟灵毓秀”较合适。故选</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w:t>
      </w:r>
    </w:p>
    <w:p w:rsidR="003F588C" w14:paraId="673D5C0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2</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独立学院的办学成本，是指学校在培训学生知识、技能、技巧以及各种综合素质过程中所发生的各种耗费。具体包括学院教职员工的工资性支出、学院各部门的行政事业经费支出、学院保证教学活动的正常进行所需要的各种业务支出、校园校舍维护修缮支出、固定资产构建与使用费等内容。对办学成本进行适当的分类，一方面可以为办学成本核算提供具体的成本核算指标要求，另一方面也为对办学成本进行全面系统的有效控制提供更为有用的信息指标体系。</w:t>
      </w:r>
    </w:p>
    <w:p w:rsidR="003F588C" w14:paraId="37FF76F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作者接下来最有可能介绍的是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5E84C5F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、独立学院的特点</w:t>
      </w:r>
    </w:p>
    <w:p w:rsidR="003F588C" w14:paraId="26AA75F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、独立学院办学成本控制的有效途径</w:t>
      </w:r>
    </w:p>
    <w:p w:rsidR="003F588C" w14:paraId="747C15D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、独立学院办学成本的分类</w:t>
      </w:r>
    </w:p>
    <w:p w:rsidR="003F588C" w14:paraId="575DB649"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、独立学院办学成本怎样核算</w:t>
      </w:r>
    </w:p>
    <w:p w:rsidR="003F588C" w14:paraId="4126F3B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C</w:t>
      </w:r>
    </w:p>
    <w:p w:rsidR="003F588C" w14:paraId="0E61CF71"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重点看文段最后一句话的主体，“对办学成本进行适当分类”，“一方面”、“另一方面”并列结构提出了适当分类的好处。接下来理所当然应该进一步介绍如何分类，</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选项合适。因此，结合选项应该选择</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项主体不对，先排除</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项成本“怎样核算”和“控制途径”与文章叙述的意思相差太远。故选</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w:t>
      </w:r>
    </w:p>
    <w:p w:rsidR="003F588C" w14:paraId="595FC87D" w14:textId="77777777">
      <w:pPr>
        <w:pStyle w:val="NormalWeb"/>
        <w:widowControl/>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3F588C">
        <w:rPr>
          <w:rFonts w:ascii="Times New Roman" w:eastAsia="微软雅黑" w:hAnsi="微软雅黑" w:cs="宋体" w:hint="eastAsia"/>
          <w:color w:val="0000FF"/>
          <w:szCs w:val="18"/>
        </w:rPr>
        <w:t>3</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公司指纹考勤司空见惯，大学指纹点“到”你还</w:t>
      </w:r>
      <w:r w:rsidRPr="003F588C">
        <w:rPr>
          <w:rFonts w:ascii="Times New Roman" w:eastAsia="微软雅黑" w:hAnsi="微软雅黑" w:cs="宋体" w:hint="eastAsia"/>
          <w:szCs w:val="18"/>
        </w:rPr>
        <w:t>hold</w:t>
      </w:r>
      <w:r w:rsidRPr="003F588C">
        <w:rPr>
          <w:rFonts w:ascii="Times New Roman" w:eastAsia="微软雅黑" w:hAnsi="微软雅黑" w:cs="宋体" w:hint="eastAsia"/>
          <w:szCs w:val="18"/>
        </w:rPr>
        <w:t>得住吗</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当教育权渐渐</w:t>
      </w:r>
      <w:r w:rsidRPr="003F588C">
        <w:rPr>
          <w:rFonts w:ascii="Times New Roman" w:eastAsia="微软雅黑" w:hAnsi="微软雅黑" w:cs="宋体" w:hint="eastAsia"/>
          <w:szCs w:val="18"/>
        </w:rPr>
        <w:t>____</w:t>
      </w:r>
      <w:r w:rsidRPr="003F588C">
        <w:rPr>
          <w:rFonts w:ascii="Times New Roman" w:eastAsia="微软雅黑" w:hAnsi="微软雅黑" w:cs="宋体" w:hint="eastAsia"/>
          <w:szCs w:val="18"/>
        </w:rPr>
        <w:t>为管制权，触及到学生的人格边界时，关于教育权力与学生私权的</w:t>
      </w:r>
      <w:r w:rsidRPr="003F588C">
        <w:rPr>
          <w:rFonts w:ascii="Times New Roman" w:eastAsia="微软雅黑" w:hAnsi="微软雅黑" w:cs="宋体" w:hint="eastAsia"/>
          <w:szCs w:val="18"/>
        </w:rPr>
        <w:t>____</w:t>
      </w:r>
      <w:r w:rsidRPr="003F588C">
        <w:rPr>
          <w:rFonts w:ascii="Times New Roman" w:eastAsia="微软雅黑" w:hAnsi="微软雅黑" w:cs="宋体" w:hint="eastAsia"/>
          <w:szCs w:val="18"/>
        </w:rPr>
        <w:t>，显然让学生“伤不起”，更值得教育部门和大学反思：对学生进行教育管理，还是以人性化的</w:t>
      </w:r>
      <w:r w:rsidRPr="003F588C">
        <w:rPr>
          <w:rFonts w:ascii="Times New Roman" w:eastAsia="微软雅黑" w:hAnsi="微软雅黑" w:cs="宋体" w:hint="eastAsia"/>
          <w:szCs w:val="18"/>
        </w:rPr>
        <w:t>____</w:t>
      </w:r>
      <w:r w:rsidRPr="003F588C">
        <w:rPr>
          <w:rFonts w:ascii="Times New Roman" w:eastAsia="微软雅黑" w:hAnsi="微软雅黑" w:cs="宋体" w:hint="eastAsia"/>
          <w:szCs w:val="18"/>
        </w:rPr>
        <w:t>为好。依次填入画横线横线部分最恰当的一项是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4A9B443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、分化</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较量</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疏通</w:t>
      </w:r>
    </w:p>
    <w:p w:rsidR="003F588C" w14:paraId="4194E5E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、演绎</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竞争</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沟通</w:t>
      </w:r>
    </w:p>
    <w:p w:rsidR="003F588C" w14:paraId="08445BF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、异化</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博弈</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疏导</w:t>
      </w:r>
    </w:p>
    <w:p w:rsidR="003F588C" w14:paraId="418890B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、蜕变</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对决</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开导</w:t>
      </w:r>
    </w:p>
    <w:p w:rsidR="003F588C" w14:paraId="2F244D4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C</w:t>
      </w:r>
    </w:p>
    <w:p w:rsidR="003F588C" w14:paraId="1EB4F78E"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通过文段中的“伤不起”“更值得教育部门和大学反思”等可以看出，文段所要表达的是对大学指纹点“到”的不赞同，所以第一空应填入一个表示消极感情色彩的词语，“分化”和“演绎”都是中性词，“蜕变”多指向美好变化，是偏向表达积极感情色彩的词语。答案锁定</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项，代入第二空和第三空进行验证，符合文段语境。故选</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w:t>
      </w:r>
    </w:p>
    <w:p w:rsidR="003F588C" w14:paraId="1F89D1D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4</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依次填入下列横线的关联词语恰当的一项是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0544C58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①千吨的轮船碰上这样大的风浪也得上下颠簸，</w:t>
      </w:r>
      <w:r w:rsidRPr="003F588C">
        <w:rPr>
          <w:rFonts w:ascii="Times New Roman" w:eastAsia="微软雅黑" w:hAnsi="微软雅黑" w:cs="宋体" w:hint="eastAsia"/>
          <w:szCs w:val="18"/>
        </w:rPr>
        <w:t>____</w:t>
      </w:r>
      <w:r w:rsidRPr="003F588C">
        <w:rPr>
          <w:rFonts w:ascii="Times New Roman" w:eastAsia="微软雅黑" w:hAnsi="微软雅黑" w:cs="宋体" w:hint="eastAsia"/>
          <w:szCs w:val="18"/>
        </w:rPr>
        <w:t>这么一条小船。</w:t>
      </w:r>
    </w:p>
    <w:p w:rsidR="003F588C" w14:paraId="3A59C4D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②挖这样的井，占地多，不合算，</w:t>
      </w:r>
      <w:r w:rsidRPr="003F588C">
        <w:rPr>
          <w:rFonts w:ascii="Times New Roman" w:eastAsia="微软雅黑" w:hAnsi="微软雅黑" w:cs="宋体" w:hint="eastAsia"/>
          <w:szCs w:val="18"/>
        </w:rPr>
        <w:t>____</w:t>
      </w:r>
      <w:r w:rsidRPr="003F588C">
        <w:rPr>
          <w:rFonts w:ascii="Times New Roman" w:eastAsia="微软雅黑" w:hAnsi="微软雅黑" w:cs="宋体" w:hint="eastAsia"/>
          <w:szCs w:val="18"/>
        </w:rPr>
        <w:t>井的四周都是沙土，很容易塌陷。</w:t>
      </w:r>
    </w:p>
    <w:p w:rsidR="003F588C" w14:paraId="20E2852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③改革后，产品质量提高了，</w:t>
      </w:r>
      <w:r w:rsidRPr="003F588C">
        <w:rPr>
          <w:rFonts w:ascii="Times New Roman" w:eastAsia="微软雅黑" w:hAnsi="微软雅黑" w:cs="宋体" w:hint="eastAsia"/>
          <w:szCs w:val="18"/>
        </w:rPr>
        <w:t>____</w:t>
      </w:r>
      <w:r w:rsidRPr="003F588C">
        <w:rPr>
          <w:rFonts w:ascii="Times New Roman" w:eastAsia="微软雅黑" w:hAnsi="微软雅黑" w:cs="宋体" w:hint="eastAsia"/>
          <w:szCs w:val="18"/>
        </w:rPr>
        <w:t>款式新颖了，包装也精美了，因而更加受到群众欢迎。</w:t>
      </w:r>
    </w:p>
    <w:p w:rsidR="003F588C" w14:paraId="2D1A7FA9"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、况且</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何况</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而且</w:t>
      </w:r>
    </w:p>
    <w:p w:rsidR="003F588C" w14:paraId="6CA0381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、况且</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而且</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况且</w:t>
      </w:r>
    </w:p>
    <w:p w:rsidR="003F588C" w14:paraId="5995491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、何况</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而且</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何况</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https://d.book118.com/548110044060006026</w:t>
        </w:r>
      </w:hyperlink>
    </w:p>
    <w:p w:rsidR="003F588C">
      <w:pPr>
        <w:pStyle w:val="NormalWeb"/>
        <w:widowControl/>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2F09" w:rsidP="00A66124" w14:paraId="7FE34D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C2F09" w14:paraId="7E642C9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2F09" w:rsidP="00A66124" w14:paraId="4E0E9A13" w14:textId="37078BC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3C2F09" w14:paraId="4B899AD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2F09" w14:paraId="20B9274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2F09" w:rsidP="00A661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C2F0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2F09" w:rsidP="00A66124" w14:textId="37078BC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3C2F09"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2F09"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2F09" w:rsidP="00A661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C2F09"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2F09" w:rsidP="00A66124" w14:textId="37078BC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3C2F09"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2F0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2F09" w14:paraId="17325DD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2F09" w14:paraId="1B579A4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2F09" w14:paraId="62E3F22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2F09"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2F09"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2F09"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2F09"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2F09"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2F0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C2F09"/>
    <w:rsid w:val="003F588C"/>
    <w:rsid w:val="00541498"/>
    <w:rsid w:val="007675BD"/>
    <w:rsid w:val="009C641C"/>
    <w:rsid w:val="00A66124"/>
    <w:rsid w:val="00A77B3E"/>
    <w:rsid w:val="00A95C3D"/>
    <w:rsid w:val="00CA2A55"/>
    <w:rsid w:val="00E06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2FD6FD3"/>
  <w15:docId w15:val="{41584DBE-8B03-4224-BBBD-38CD9BECB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lang w:eastAsia="zh-CN"/>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styleId="Header">
    <w:name w:val="header"/>
    <w:basedOn w:val="Normal"/>
    <w:link w:val="a"/>
    <w:rsid w:val="003C2F09"/>
    <w:pPr>
      <w:tabs>
        <w:tab w:val="center" w:pos="4153"/>
        <w:tab w:val="right" w:pos="8306"/>
      </w:tabs>
      <w:snapToGrid w:val="0"/>
      <w:jc w:val="center"/>
    </w:pPr>
    <w:rPr>
      <w:sz w:val="18"/>
      <w:szCs w:val="18"/>
    </w:rPr>
  </w:style>
  <w:style w:type="character" w:customStyle="1" w:styleId="a">
    <w:name w:val="页眉 字符"/>
    <w:basedOn w:val="DefaultParagraphFont"/>
    <w:link w:val="Header"/>
    <w:rsid w:val="003C2F09"/>
    <w:rPr>
      <w:sz w:val="18"/>
      <w:szCs w:val="18"/>
    </w:rPr>
  </w:style>
  <w:style w:type="paragraph" w:styleId="Footer">
    <w:name w:val="footer"/>
    <w:basedOn w:val="Normal"/>
    <w:link w:val="a0"/>
    <w:rsid w:val="003C2F09"/>
    <w:pPr>
      <w:tabs>
        <w:tab w:val="center" w:pos="4153"/>
        <w:tab w:val="right" w:pos="8306"/>
      </w:tabs>
      <w:snapToGrid w:val="0"/>
    </w:pPr>
    <w:rPr>
      <w:sz w:val="18"/>
      <w:szCs w:val="18"/>
    </w:rPr>
  </w:style>
  <w:style w:type="character" w:customStyle="1" w:styleId="a0">
    <w:name w:val="页脚 字符"/>
    <w:basedOn w:val="DefaultParagraphFont"/>
    <w:link w:val="Footer"/>
    <w:rsid w:val="003C2F09"/>
    <w:rPr>
      <w:sz w:val="18"/>
      <w:szCs w:val="18"/>
    </w:rPr>
  </w:style>
  <w:style w:type="character" w:styleId="PageNumber">
    <w:name w:val="page number"/>
    <w:basedOn w:val="DefaultParagraphFont"/>
    <w:rsid w:val="003C2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54811004406000602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3850</Words>
  <Characters>21951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2024-01-14T10:34:00Z</dcterms:created>
  <dcterms:modified xsi:type="dcterms:W3CDTF">2024-01-14T10:34:00Z</dcterms:modified>
</cp:coreProperties>
</file>