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氢氧化镍项目计划设计方案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891" w:history="1">
        <w:r>
          <w:rPr>
            <w:rFonts w:ascii="仿宋" w:eastAsia="仿宋" w:hAnsi="仿宋" w:cs="仿宋" w:hint="eastAsia"/>
            <w:lang w:eastAsia="zh-CN"/>
          </w:rPr>
          <w:t>序言</w:t>
        </w:r>
        <w:r>
          <w:tab/>
        </w:r>
        <w:r>
          <w:fldChar w:fldCharType="begin"/>
        </w:r>
        <w:r>
          <w:instrText xml:space="preserve"> PAGEREF _Toc20891 \h </w:instrText>
        </w:r>
        <w:r>
          <w:fldChar w:fldCharType="separate"/>
        </w:r>
        <w:r>
          <w:t>3</w:t>
        </w:r>
        <w:r>
          <w:fldChar w:fldCharType="end"/>
        </w:r>
      </w:hyperlink>
    </w:p>
    <w:p>
      <w:pPr>
        <w:pStyle w:val="TOC1"/>
        <w:tabs>
          <w:tab w:val="right" w:leader="dot" w:pos="8306"/>
        </w:tabs>
      </w:pPr>
      <w:hyperlink w:anchor="_Toc31747" w:history="1">
        <w:r>
          <w:rPr>
            <w:rFonts w:ascii="仿宋" w:eastAsia="仿宋" w:hAnsi="仿宋" w:cs="仿宋" w:hint="eastAsia"/>
            <w:lang w:eastAsia="zh-CN"/>
          </w:rPr>
          <w:t>一、氢氧化镍项目概论</w:t>
        </w:r>
        <w:r>
          <w:tab/>
        </w:r>
        <w:r>
          <w:fldChar w:fldCharType="begin"/>
        </w:r>
        <w:r>
          <w:instrText xml:space="preserve"> PAGEREF _Toc31747 \h </w:instrText>
        </w:r>
        <w:r>
          <w:fldChar w:fldCharType="separate"/>
        </w:r>
        <w:r>
          <w:t>3</w:t>
        </w:r>
        <w:r>
          <w:fldChar w:fldCharType="end"/>
        </w:r>
      </w:hyperlink>
    </w:p>
    <w:p>
      <w:pPr>
        <w:pStyle w:val="TOC2"/>
        <w:tabs>
          <w:tab w:val="right" w:leader="dot" w:pos="8306"/>
        </w:tabs>
      </w:pPr>
      <w:hyperlink w:anchor="_Toc30982" w:history="1">
        <w:r>
          <w:rPr>
            <w:rFonts w:ascii="仿宋" w:eastAsia="仿宋" w:hAnsi="仿宋" w:cs="仿宋" w:hint="eastAsia"/>
            <w:lang w:eastAsia="zh-CN"/>
          </w:rPr>
          <w:t>(一)、氢氧化镍项目概况</w:t>
        </w:r>
        <w:r>
          <w:tab/>
        </w:r>
        <w:r>
          <w:fldChar w:fldCharType="begin"/>
        </w:r>
        <w:r>
          <w:instrText xml:space="preserve"> PAGEREF _Toc30982 \h </w:instrText>
        </w:r>
        <w:r>
          <w:fldChar w:fldCharType="separate"/>
        </w:r>
        <w:r>
          <w:t>3</w:t>
        </w:r>
        <w:r>
          <w:fldChar w:fldCharType="end"/>
        </w:r>
      </w:hyperlink>
    </w:p>
    <w:p>
      <w:pPr>
        <w:pStyle w:val="TOC2"/>
        <w:tabs>
          <w:tab w:val="right" w:leader="dot" w:pos="8306"/>
        </w:tabs>
      </w:pPr>
      <w:hyperlink w:anchor="_Toc30072" w:history="1">
        <w:r>
          <w:rPr>
            <w:rFonts w:ascii="仿宋" w:eastAsia="仿宋" w:hAnsi="仿宋" w:cs="仿宋" w:hint="eastAsia"/>
            <w:lang w:eastAsia="zh-CN"/>
          </w:rPr>
          <w:t>(二)、氢氧化镍项目目标</w:t>
        </w:r>
        <w:r>
          <w:tab/>
        </w:r>
        <w:r>
          <w:fldChar w:fldCharType="begin"/>
        </w:r>
        <w:r>
          <w:instrText xml:space="preserve"> PAGEREF _Toc30072 \h </w:instrText>
        </w:r>
        <w:r>
          <w:fldChar w:fldCharType="separate"/>
        </w:r>
        <w:r>
          <w:t>5</w:t>
        </w:r>
        <w:r>
          <w:fldChar w:fldCharType="end"/>
        </w:r>
      </w:hyperlink>
    </w:p>
    <w:p>
      <w:pPr>
        <w:pStyle w:val="TOC2"/>
        <w:tabs>
          <w:tab w:val="right" w:leader="dot" w:pos="8306"/>
        </w:tabs>
      </w:pPr>
      <w:hyperlink w:anchor="_Toc11553" w:history="1">
        <w:r>
          <w:rPr>
            <w:rFonts w:ascii="仿宋" w:eastAsia="仿宋" w:hAnsi="仿宋" w:cs="仿宋" w:hint="eastAsia"/>
            <w:lang w:eastAsia="zh-CN"/>
          </w:rPr>
          <w:t>(三)、氢氧化镍项目提出的理由</w:t>
        </w:r>
        <w:r>
          <w:tab/>
        </w:r>
        <w:r>
          <w:fldChar w:fldCharType="begin"/>
        </w:r>
        <w:r>
          <w:instrText xml:space="preserve"> PAGEREF _Toc11553 \h </w:instrText>
        </w:r>
        <w:r>
          <w:fldChar w:fldCharType="separate"/>
        </w:r>
        <w:r>
          <w:t>6</w:t>
        </w:r>
        <w:r>
          <w:fldChar w:fldCharType="end"/>
        </w:r>
      </w:hyperlink>
    </w:p>
    <w:p>
      <w:pPr>
        <w:pStyle w:val="TOC2"/>
        <w:tabs>
          <w:tab w:val="right" w:leader="dot" w:pos="8306"/>
        </w:tabs>
      </w:pPr>
      <w:hyperlink w:anchor="_Toc10458" w:history="1">
        <w:r>
          <w:rPr>
            <w:rFonts w:ascii="仿宋" w:eastAsia="仿宋" w:hAnsi="仿宋" w:cs="仿宋" w:hint="eastAsia"/>
            <w:lang w:eastAsia="zh-CN"/>
          </w:rPr>
          <w:t>(四)、氢氧化镍项目意义</w:t>
        </w:r>
        <w:r>
          <w:tab/>
        </w:r>
        <w:r>
          <w:fldChar w:fldCharType="begin"/>
        </w:r>
        <w:r>
          <w:instrText xml:space="preserve"> PAGEREF _Toc10458 \h </w:instrText>
        </w:r>
        <w:r>
          <w:fldChar w:fldCharType="separate"/>
        </w:r>
        <w:r>
          <w:t>8</w:t>
        </w:r>
        <w:r>
          <w:fldChar w:fldCharType="end"/>
        </w:r>
      </w:hyperlink>
    </w:p>
    <w:p>
      <w:pPr>
        <w:pStyle w:val="TOC2"/>
        <w:tabs>
          <w:tab w:val="right" w:leader="dot" w:pos="8306"/>
        </w:tabs>
      </w:pPr>
      <w:hyperlink w:anchor="_Toc4225" w:history="1">
        <w:r>
          <w:rPr>
            <w:rFonts w:ascii="仿宋" w:eastAsia="仿宋" w:hAnsi="仿宋" w:cs="仿宋" w:hint="eastAsia"/>
            <w:lang w:eastAsia="zh-CN"/>
          </w:rPr>
          <w:t>(五)、氢氧化镍项目背景</w:t>
        </w:r>
        <w:r>
          <w:tab/>
        </w:r>
        <w:r>
          <w:fldChar w:fldCharType="begin"/>
        </w:r>
        <w:r>
          <w:instrText xml:space="preserve"> PAGEREF _Toc4225 \h </w:instrText>
        </w:r>
        <w:r>
          <w:fldChar w:fldCharType="separate"/>
        </w:r>
        <w:r>
          <w:t>8</w:t>
        </w:r>
        <w:r>
          <w:fldChar w:fldCharType="end"/>
        </w:r>
      </w:hyperlink>
    </w:p>
    <w:p>
      <w:pPr>
        <w:pStyle w:val="TOC1"/>
        <w:tabs>
          <w:tab w:val="right" w:leader="dot" w:pos="8306"/>
        </w:tabs>
      </w:pPr>
      <w:hyperlink w:anchor="_Toc16448" w:history="1">
        <w:r>
          <w:rPr>
            <w:rFonts w:ascii="仿宋" w:eastAsia="仿宋" w:hAnsi="仿宋" w:cs="仿宋" w:hint="eastAsia"/>
            <w:lang w:eastAsia="zh-CN"/>
          </w:rPr>
          <w:t>二、市场分析、调研</w:t>
        </w:r>
        <w:r>
          <w:tab/>
        </w:r>
        <w:r>
          <w:fldChar w:fldCharType="begin"/>
        </w:r>
        <w:r>
          <w:instrText xml:space="preserve"> PAGEREF _Toc16448 \h </w:instrText>
        </w:r>
        <w:r>
          <w:fldChar w:fldCharType="separate"/>
        </w:r>
        <w:r>
          <w:t>9</w:t>
        </w:r>
        <w:r>
          <w:fldChar w:fldCharType="end"/>
        </w:r>
      </w:hyperlink>
    </w:p>
    <w:p>
      <w:pPr>
        <w:pStyle w:val="TOC2"/>
        <w:tabs>
          <w:tab w:val="right" w:leader="dot" w:pos="8306"/>
        </w:tabs>
      </w:pPr>
      <w:hyperlink w:anchor="_Toc22360" w:history="1">
        <w:r>
          <w:rPr>
            <w:rFonts w:ascii="仿宋" w:eastAsia="仿宋" w:hAnsi="仿宋" w:cs="仿宋" w:hint="eastAsia"/>
            <w:lang w:eastAsia="zh-CN"/>
          </w:rPr>
          <w:t>(一)、氢氧化镍行业分析</w:t>
        </w:r>
        <w:r>
          <w:tab/>
        </w:r>
        <w:r>
          <w:fldChar w:fldCharType="begin"/>
        </w:r>
        <w:r>
          <w:instrText xml:space="preserve"> PAGEREF _Toc22360 \h </w:instrText>
        </w:r>
        <w:r>
          <w:fldChar w:fldCharType="separate"/>
        </w:r>
        <w:r>
          <w:t>9</w:t>
        </w:r>
        <w:r>
          <w:fldChar w:fldCharType="end"/>
        </w:r>
      </w:hyperlink>
    </w:p>
    <w:p>
      <w:pPr>
        <w:pStyle w:val="TOC2"/>
        <w:tabs>
          <w:tab w:val="right" w:leader="dot" w:pos="8306"/>
        </w:tabs>
      </w:pPr>
      <w:hyperlink w:anchor="_Toc20419" w:history="1">
        <w:r>
          <w:rPr>
            <w:rFonts w:ascii="仿宋" w:eastAsia="仿宋" w:hAnsi="仿宋" w:cs="仿宋" w:hint="eastAsia"/>
            <w:lang w:eastAsia="zh-CN"/>
          </w:rPr>
          <w:t>(二)、氢氧化镍市场分析预测</w:t>
        </w:r>
        <w:r>
          <w:tab/>
        </w:r>
        <w:r>
          <w:fldChar w:fldCharType="begin"/>
        </w:r>
        <w:r>
          <w:instrText xml:space="preserve"> PAGEREF _Toc20419 \h </w:instrText>
        </w:r>
        <w:r>
          <w:fldChar w:fldCharType="separate"/>
        </w:r>
        <w:r>
          <w:t>10</w:t>
        </w:r>
        <w:r>
          <w:fldChar w:fldCharType="end"/>
        </w:r>
      </w:hyperlink>
    </w:p>
    <w:p>
      <w:pPr>
        <w:pStyle w:val="TOC1"/>
        <w:tabs>
          <w:tab w:val="right" w:leader="dot" w:pos="8306"/>
        </w:tabs>
      </w:pPr>
      <w:hyperlink w:anchor="_Toc23386" w:history="1">
        <w:r>
          <w:rPr>
            <w:rFonts w:ascii="仿宋" w:eastAsia="仿宋" w:hAnsi="仿宋" w:cs="仿宋" w:hint="eastAsia"/>
            <w:lang w:eastAsia="zh-CN"/>
          </w:rPr>
          <w:t>三、氢氧化镍项目危机管理</w:t>
        </w:r>
        <w:r>
          <w:tab/>
        </w:r>
        <w:r>
          <w:fldChar w:fldCharType="begin"/>
        </w:r>
        <w:r>
          <w:instrText xml:space="preserve"> PAGEREF _Toc23386 \h </w:instrText>
        </w:r>
        <w:r>
          <w:fldChar w:fldCharType="separate"/>
        </w:r>
        <w:r>
          <w:t>11</w:t>
        </w:r>
        <w:r>
          <w:fldChar w:fldCharType="end"/>
        </w:r>
      </w:hyperlink>
    </w:p>
    <w:p>
      <w:pPr>
        <w:pStyle w:val="TOC2"/>
        <w:tabs>
          <w:tab w:val="right" w:leader="dot" w:pos="8306"/>
        </w:tabs>
      </w:pPr>
      <w:hyperlink w:anchor="_Toc4157" w:history="1">
        <w:r>
          <w:rPr>
            <w:rFonts w:ascii="仿宋" w:eastAsia="仿宋" w:hAnsi="仿宋" w:cs="仿宋" w:hint="eastAsia"/>
            <w:lang w:eastAsia="zh-CN"/>
          </w:rPr>
          <w:t>(一)、危机预警与识别</w:t>
        </w:r>
        <w:r>
          <w:tab/>
        </w:r>
        <w:r>
          <w:fldChar w:fldCharType="begin"/>
        </w:r>
        <w:r>
          <w:instrText xml:space="preserve"> PAGEREF _Toc4157 \h </w:instrText>
        </w:r>
        <w:r>
          <w:fldChar w:fldCharType="separate"/>
        </w:r>
        <w:r>
          <w:t>11</w:t>
        </w:r>
        <w:r>
          <w:fldChar w:fldCharType="end"/>
        </w:r>
      </w:hyperlink>
    </w:p>
    <w:p>
      <w:pPr>
        <w:pStyle w:val="TOC2"/>
        <w:tabs>
          <w:tab w:val="right" w:leader="dot" w:pos="8306"/>
        </w:tabs>
      </w:pPr>
      <w:hyperlink w:anchor="_Toc2059" w:history="1">
        <w:r>
          <w:rPr>
            <w:rFonts w:ascii="仿宋" w:eastAsia="仿宋" w:hAnsi="仿宋" w:cs="仿宋" w:hint="eastAsia"/>
            <w:lang w:eastAsia="zh-CN"/>
          </w:rPr>
          <w:t>(二)、危机应对与恢复</w:t>
        </w:r>
        <w:r>
          <w:tab/>
        </w:r>
        <w:r>
          <w:fldChar w:fldCharType="begin"/>
        </w:r>
        <w:r>
          <w:instrText xml:space="preserve"> PAGEREF _Toc2059 \h </w:instrText>
        </w:r>
        <w:r>
          <w:fldChar w:fldCharType="separate"/>
        </w:r>
        <w:r>
          <w:t>12</w:t>
        </w:r>
        <w:r>
          <w:fldChar w:fldCharType="end"/>
        </w:r>
      </w:hyperlink>
    </w:p>
    <w:p>
      <w:pPr>
        <w:pStyle w:val="TOC1"/>
        <w:tabs>
          <w:tab w:val="right" w:leader="dot" w:pos="8306"/>
        </w:tabs>
      </w:pPr>
      <w:hyperlink w:anchor="_Toc17648" w:history="1">
        <w:r>
          <w:rPr>
            <w:rFonts w:ascii="仿宋" w:eastAsia="仿宋" w:hAnsi="仿宋" w:cs="仿宋" w:hint="eastAsia"/>
            <w:lang w:eastAsia="zh-CN"/>
          </w:rPr>
          <w:t>四、氢氧化镍项目建设单位说明</w:t>
        </w:r>
        <w:r>
          <w:tab/>
        </w:r>
        <w:r>
          <w:fldChar w:fldCharType="begin"/>
        </w:r>
        <w:r>
          <w:instrText xml:space="preserve"> PAGEREF _Toc17648 \h </w:instrText>
        </w:r>
        <w:r>
          <w:fldChar w:fldCharType="separate"/>
        </w:r>
        <w:r>
          <w:t>13</w:t>
        </w:r>
        <w:r>
          <w:fldChar w:fldCharType="end"/>
        </w:r>
      </w:hyperlink>
    </w:p>
    <w:p>
      <w:pPr>
        <w:pStyle w:val="TOC2"/>
        <w:tabs>
          <w:tab w:val="right" w:leader="dot" w:pos="8306"/>
        </w:tabs>
      </w:pPr>
      <w:hyperlink w:anchor="_Toc10823" w:history="1">
        <w:r>
          <w:rPr>
            <w:rFonts w:ascii="仿宋" w:eastAsia="仿宋" w:hAnsi="仿宋" w:cs="仿宋" w:hint="eastAsia"/>
            <w:lang w:eastAsia="zh-CN"/>
          </w:rPr>
          <w:t>(一)、氢氧化镍项目承办单位基本情况</w:t>
        </w:r>
        <w:r>
          <w:tab/>
        </w:r>
        <w:r>
          <w:fldChar w:fldCharType="begin"/>
        </w:r>
        <w:r>
          <w:instrText xml:space="preserve"> PAGEREF _Toc10823 \h </w:instrText>
        </w:r>
        <w:r>
          <w:fldChar w:fldCharType="separate"/>
        </w:r>
        <w:r>
          <w:t>13</w:t>
        </w:r>
        <w:r>
          <w:fldChar w:fldCharType="end"/>
        </w:r>
      </w:hyperlink>
    </w:p>
    <w:p>
      <w:pPr>
        <w:pStyle w:val="TOC2"/>
        <w:tabs>
          <w:tab w:val="right" w:leader="dot" w:pos="8306"/>
        </w:tabs>
      </w:pPr>
      <w:hyperlink w:anchor="_Toc19291" w:history="1">
        <w:r>
          <w:rPr>
            <w:rFonts w:ascii="仿宋" w:eastAsia="仿宋" w:hAnsi="仿宋" w:cs="仿宋" w:hint="eastAsia"/>
            <w:lang w:eastAsia="zh-CN"/>
          </w:rPr>
          <w:t>(二)、公司经济效益分析</w:t>
        </w:r>
        <w:r>
          <w:tab/>
        </w:r>
        <w:r>
          <w:fldChar w:fldCharType="begin"/>
        </w:r>
        <w:r>
          <w:instrText xml:space="preserve"> PAGEREF _Toc19291 \h </w:instrText>
        </w:r>
        <w:r>
          <w:fldChar w:fldCharType="separate"/>
        </w:r>
        <w:r>
          <w:t>14</w:t>
        </w:r>
        <w:r>
          <w:fldChar w:fldCharType="end"/>
        </w:r>
      </w:hyperlink>
    </w:p>
    <w:p>
      <w:pPr>
        <w:pStyle w:val="TOC1"/>
        <w:tabs>
          <w:tab w:val="right" w:leader="dot" w:pos="8306"/>
        </w:tabs>
      </w:pPr>
      <w:hyperlink w:anchor="_Toc17733" w:history="1">
        <w:r>
          <w:rPr>
            <w:rFonts w:ascii="仿宋" w:eastAsia="仿宋" w:hAnsi="仿宋" w:cs="仿宋" w:hint="eastAsia"/>
            <w:lang w:eastAsia="zh-CN"/>
          </w:rPr>
          <w:t>五、氢氧化镍项目选址可行性分析</w:t>
        </w:r>
        <w:r>
          <w:tab/>
        </w:r>
        <w:r>
          <w:fldChar w:fldCharType="begin"/>
        </w:r>
        <w:r>
          <w:instrText xml:space="preserve"> PAGEREF _Toc17733 \h </w:instrText>
        </w:r>
        <w:r>
          <w:fldChar w:fldCharType="separate"/>
        </w:r>
        <w:r>
          <w:t>15</w:t>
        </w:r>
        <w:r>
          <w:fldChar w:fldCharType="end"/>
        </w:r>
      </w:hyperlink>
    </w:p>
    <w:p>
      <w:pPr>
        <w:pStyle w:val="TOC2"/>
        <w:tabs>
          <w:tab w:val="right" w:leader="dot" w:pos="8306"/>
        </w:tabs>
      </w:pPr>
      <w:hyperlink w:anchor="_Toc3787" w:history="1">
        <w:r>
          <w:rPr>
            <w:rFonts w:ascii="仿宋" w:eastAsia="仿宋" w:hAnsi="仿宋" w:cs="仿宋" w:hint="eastAsia"/>
            <w:lang w:eastAsia="zh-CN"/>
          </w:rPr>
          <w:t>(一)、氢氧化镍项目选址</w:t>
        </w:r>
        <w:r>
          <w:tab/>
        </w:r>
        <w:r>
          <w:fldChar w:fldCharType="begin"/>
        </w:r>
        <w:r>
          <w:instrText xml:space="preserve"> PAGEREF _Toc3787 \h </w:instrText>
        </w:r>
        <w:r>
          <w:fldChar w:fldCharType="separate"/>
        </w:r>
        <w:r>
          <w:t>15</w:t>
        </w:r>
        <w:r>
          <w:fldChar w:fldCharType="end"/>
        </w:r>
      </w:hyperlink>
    </w:p>
    <w:p>
      <w:pPr>
        <w:pStyle w:val="TOC2"/>
        <w:tabs>
          <w:tab w:val="right" w:leader="dot" w:pos="8306"/>
        </w:tabs>
      </w:pPr>
      <w:hyperlink w:anchor="_Toc24669" w:history="1">
        <w:r>
          <w:rPr>
            <w:rFonts w:ascii="仿宋" w:eastAsia="仿宋" w:hAnsi="仿宋" w:cs="仿宋" w:hint="eastAsia"/>
            <w:lang w:eastAsia="zh-CN"/>
          </w:rPr>
          <w:t>(二)、用地控制指标</w:t>
        </w:r>
        <w:r>
          <w:tab/>
        </w:r>
        <w:r>
          <w:fldChar w:fldCharType="begin"/>
        </w:r>
        <w:r>
          <w:instrText xml:space="preserve"> PAGEREF _Toc24669 \h </w:instrText>
        </w:r>
        <w:r>
          <w:fldChar w:fldCharType="separate"/>
        </w:r>
        <w:r>
          <w:t>15</w:t>
        </w:r>
        <w:r>
          <w:fldChar w:fldCharType="end"/>
        </w:r>
      </w:hyperlink>
    </w:p>
    <w:p>
      <w:pPr>
        <w:pStyle w:val="TOC2"/>
        <w:tabs>
          <w:tab w:val="right" w:leader="dot" w:pos="8306"/>
        </w:tabs>
      </w:pPr>
      <w:hyperlink w:anchor="_Toc9580" w:history="1">
        <w:r>
          <w:rPr>
            <w:rFonts w:ascii="仿宋" w:eastAsia="仿宋" w:hAnsi="仿宋" w:cs="仿宋" w:hint="eastAsia"/>
            <w:lang w:eastAsia="zh-CN"/>
          </w:rPr>
          <w:t>(三)、节约用地措施</w:t>
        </w:r>
        <w:r>
          <w:tab/>
        </w:r>
        <w:r>
          <w:fldChar w:fldCharType="begin"/>
        </w:r>
        <w:r>
          <w:instrText xml:space="preserve"> PAGEREF _Toc9580 \h </w:instrText>
        </w:r>
        <w:r>
          <w:fldChar w:fldCharType="separate"/>
        </w:r>
        <w:r>
          <w:t>17</w:t>
        </w:r>
        <w:r>
          <w:fldChar w:fldCharType="end"/>
        </w:r>
      </w:hyperlink>
    </w:p>
    <w:p>
      <w:pPr>
        <w:pStyle w:val="TOC2"/>
        <w:tabs>
          <w:tab w:val="right" w:leader="dot" w:pos="8306"/>
        </w:tabs>
      </w:pPr>
      <w:hyperlink w:anchor="_Toc7259" w:history="1">
        <w:r>
          <w:rPr>
            <w:rFonts w:ascii="仿宋" w:eastAsia="仿宋" w:hAnsi="仿宋" w:cs="仿宋" w:hint="eastAsia"/>
            <w:lang w:eastAsia="zh-CN"/>
          </w:rPr>
          <w:t>(四)、总图布置方案</w:t>
        </w:r>
        <w:r>
          <w:tab/>
        </w:r>
        <w:r>
          <w:fldChar w:fldCharType="begin"/>
        </w:r>
        <w:r>
          <w:instrText xml:space="preserve"> PAGEREF _Toc7259 \h </w:instrText>
        </w:r>
        <w:r>
          <w:fldChar w:fldCharType="separate"/>
        </w:r>
        <w:r>
          <w:t>18</w:t>
        </w:r>
        <w:r>
          <w:fldChar w:fldCharType="end"/>
        </w:r>
      </w:hyperlink>
    </w:p>
    <w:p>
      <w:pPr>
        <w:pStyle w:val="TOC2"/>
        <w:tabs>
          <w:tab w:val="right" w:leader="dot" w:pos="8306"/>
        </w:tabs>
      </w:pPr>
      <w:hyperlink w:anchor="_Toc19174" w:history="1">
        <w:r>
          <w:rPr>
            <w:rFonts w:ascii="仿宋" w:eastAsia="仿宋" w:hAnsi="仿宋" w:cs="仿宋" w:hint="eastAsia"/>
            <w:lang w:eastAsia="zh-CN"/>
          </w:rPr>
          <w:t>(五)、选址综合评价</w:t>
        </w:r>
        <w:r>
          <w:tab/>
        </w:r>
        <w:r>
          <w:fldChar w:fldCharType="begin"/>
        </w:r>
        <w:r>
          <w:instrText xml:space="preserve"> PAGEREF _Toc19174 \h </w:instrText>
        </w:r>
        <w:r>
          <w:fldChar w:fldCharType="separate"/>
        </w:r>
        <w:r>
          <w:t>19</w:t>
        </w:r>
        <w:r>
          <w:fldChar w:fldCharType="end"/>
        </w:r>
      </w:hyperlink>
    </w:p>
    <w:p>
      <w:pPr>
        <w:pStyle w:val="TOC1"/>
        <w:tabs>
          <w:tab w:val="right" w:leader="dot" w:pos="8306"/>
        </w:tabs>
      </w:pPr>
      <w:hyperlink w:anchor="_Toc5167" w:history="1">
        <w:r>
          <w:rPr>
            <w:rFonts w:ascii="仿宋" w:eastAsia="仿宋" w:hAnsi="仿宋" w:cs="仿宋" w:hint="eastAsia"/>
            <w:lang w:eastAsia="zh-CN"/>
          </w:rPr>
          <w:t>六、产品规划分析</w:t>
        </w:r>
        <w:r>
          <w:tab/>
        </w:r>
        <w:r>
          <w:fldChar w:fldCharType="begin"/>
        </w:r>
        <w:r>
          <w:instrText xml:space="preserve"> PAGEREF _Toc5167 \h </w:instrText>
        </w:r>
        <w:r>
          <w:fldChar w:fldCharType="separate"/>
        </w:r>
        <w:r>
          <w:t>20</w:t>
        </w:r>
        <w:r>
          <w:fldChar w:fldCharType="end"/>
        </w:r>
      </w:hyperlink>
    </w:p>
    <w:p>
      <w:pPr>
        <w:pStyle w:val="TOC2"/>
        <w:tabs>
          <w:tab w:val="right" w:leader="dot" w:pos="8306"/>
        </w:tabs>
      </w:pPr>
      <w:hyperlink w:anchor="_Toc19651" w:history="1">
        <w:r>
          <w:rPr>
            <w:rFonts w:ascii="仿宋" w:eastAsia="仿宋" w:hAnsi="仿宋" w:cs="仿宋" w:hint="eastAsia"/>
            <w:lang w:eastAsia="zh-CN"/>
          </w:rPr>
          <w:t>(一)、产品规划</w:t>
        </w:r>
        <w:r>
          <w:tab/>
        </w:r>
        <w:r>
          <w:fldChar w:fldCharType="begin"/>
        </w:r>
        <w:r>
          <w:instrText xml:space="preserve"> PAGEREF _Toc19651 \h </w:instrText>
        </w:r>
        <w:r>
          <w:fldChar w:fldCharType="separate"/>
        </w:r>
        <w:r>
          <w:t>20</w:t>
        </w:r>
        <w:r>
          <w:fldChar w:fldCharType="end"/>
        </w:r>
      </w:hyperlink>
    </w:p>
    <w:p>
      <w:pPr>
        <w:pStyle w:val="TOC2"/>
        <w:tabs>
          <w:tab w:val="right" w:leader="dot" w:pos="8306"/>
        </w:tabs>
      </w:pPr>
      <w:hyperlink w:anchor="_Toc27692" w:history="1">
        <w:r>
          <w:rPr>
            <w:rFonts w:ascii="仿宋" w:eastAsia="仿宋" w:hAnsi="仿宋" w:cs="仿宋" w:hint="eastAsia"/>
            <w:lang w:eastAsia="zh-CN"/>
          </w:rPr>
          <w:t>(二)、建设规模</w:t>
        </w:r>
        <w:r>
          <w:tab/>
        </w:r>
        <w:r>
          <w:fldChar w:fldCharType="begin"/>
        </w:r>
        <w:r>
          <w:instrText xml:space="preserve"> PAGEREF _Toc27692 \h </w:instrText>
        </w:r>
        <w:r>
          <w:fldChar w:fldCharType="separate"/>
        </w:r>
        <w:r>
          <w:t>21</w:t>
        </w:r>
        <w:r>
          <w:fldChar w:fldCharType="end"/>
        </w:r>
      </w:hyperlink>
    </w:p>
    <w:p>
      <w:pPr>
        <w:pStyle w:val="TOC1"/>
        <w:tabs>
          <w:tab w:val="right" w:leader="dot" w:pos="8306"/>
        </w:tabs>
      </w:pPr>
      <w:hyperlink w:anchor="_Toc24373" w:history="1">
        <w:r>
          <w:rPr>
            <w:rFonts w:ascii="仿宋" w:eastAsia="仿宋" w:hAnsi="仿宋" w:cs="仿宋" w:hint="eastAsia"/>
            <w:lang w:eastAsia="zh-CN"/>
          </w:rPr>
          <w:t>七、氢氧化镍项目投资规划</w:t>
        </w:r>
        <w:r>
          <w:tab/>
        </w:r>
        <w:r>
          <w:fldChar w:fldCharType="begin"/>
        </w:r>
        <w:r>
          <w:instrText xml:space="preserve"> PAGEREF _Toc24373 \h </w:instrText>
        </w:r>
        <w:r>
          <w:fldChar w:fldCharType="separate"/>
        </w:r>
        <w:r>
          <w:t>22</w:t>
        </w:r>
        <w:r>
          <w:fldChar w:fldCharType="end"/>
        </w:r>
      </w:hyperlink>
    </w:p>
    <w:p>
      <w:pPr>
        <w:pStyle w:val="TOC2"/>
        <w:tabs>
          <w:tab w:val="right" w:leader="dot" w:pos="8306"/>
        </w:tabs>
      </w:pPr>
      <w:hyperlink w:anchor="_Toc19514" w:history="1">
        <w:r>
          <w:rPr>
            <w:rFonts w:ascii="仿宋" w:eastAsia="仿宋" w:hAnsi="仿宋" w:cs="仿宋" w:hint="eastAsia"/>
            <w:lang w:eastAsia="zh-CN"/>
          </w:rPr>
          <w:t>(一)、氢氧化镍项目总投资估算</w:t>
        </w:r>
        <w:r>
          <w:tab/>
        </w:r>
        <w:r>
          <w:fldChar w:fldCharType="begin"/>
        </w:r>
        <w:r>
          <w:instrText xml:space="preserve"> PAGEREF _Toc19514 \h </w:instrText>
        </w:r>
        <w:r>
          <w:fldChar w:fldCharType="separate"/>
        </w:r>
        <w:r>
          <w:t>22</w:t>
        </w:r>
        <w:r>
          <w:fldChar w:fldCharType="end"/>
        </w:r>
      </w:hyperlink>
    </w:p>
    <w:p>
      <w:pPr>
        <w:pStyle w:val="TOC2"/>
        <w:tabs>
          <w:tab w:val="right" w:leader="dot" w:pos="8306"/>
        </w:tabs>
      </w:pPr>
      <w:hyperlink w:anchor="_Toc17662" w:history="1">
        <w:r>
          <w:rPr>
            <w:rFonts w:ascii="仿宋" w:eastAsia="仿宋" w:hAnsi="仿宋" w:cs="仿宋" w:hint="eastAsia"/>
            <w:lang w:eastAsia="zh-CN"/>
          </w:rPr>
          <w:t>(二)、资金筹措</w:t>
        </w:r>
        <w:r>
          <w:tab/>
        </w:r>
        <w:r>
          <w:fldChar w:fldCharType="begin"/>
        </w:r>
        <w:r>
          <w:instrText xml:space="preserve"> PAGEREF _Toc17662 \h </w:instrText>
        </w:r>
        <w:r>
          <w:fldChar w:fldCharType="separate"/>
        </w:r>
        <w:r>
          <w:t>23</w:t>
        </w:r>
        <w:r>
          <w:fldChar w:fldCharType="end"/>
        </w:r>
      </w:hyperlink>
    </w:p>
    <w:p>
      <w:pPr>
        <w:pStyle w:val="TOC1"/>
        <w:tabs>
          <w:tab w:val="right" w:leader="dot" w:pos="8306"/>
        </w:tabs>
      </w:pPr>
      <w:hyperlink w:anchor="_Toc9384" w:history="1">
        <w:r>
          <w:rPr>
            <w:rFonts w:ascii="仿宋" w:eastAsia="仿宋" w:hAnsi="仿宋" w:cs="仿宋" w:hint="eastAsia"/>
            <w:lang w:eastAsia="zh-CN"/>
          </w:rPr>
          <w:t>八、氢氧化镍项目风险管理</w:t>
        </w:r>
        <w:r>
          <w:tab/>
        </w:r>
        <w:r>
          <w:fldChar w:fldCharType="begin"/>
        </w:r>
        <w:r>
          <w:instrText xml:space="preserve"> PAGEREF _Toc9384 \h </w:instrText>
        </w:r>
        <w:r>
          <w:fldChar w:fldCharType="separate"/>
        </w:r>
        <w:r>
          <w:t>24</w:t>
        </w:r>
        <w:r>
          <w:fldChar w:fldCharType="end"/>
        </w:r>
      </w:hyperlink>
    </w:p>
    <w:p>
      <w:pPr>
        <w:pStyle w:val="TOC2"/>
        <w:tabs>
          <w:tab w:val="right" w:leader="dot" w:pos="8306"/>
        </w:tabs>
      </w:pPr>
      <w:hyperlink w:anchor="_Toc19323" w:history="1">
        <w:r>
          <w:rPr>
            <w:rFonts w:ascii="仿宋" w:eastAsia="仿宋" w:hAnsi="仿宋" w:cs="仿宋" w:hint="eastAsia"/>
            <w:lang w:eastAsia="zh-CN"/>
          </w:rPr>
          <w:t>(一)、风险识别与评估</w:t>
        </w:r>
        <w:r>
          <w:tab/>
        </w:r>
        <w:r>
          <w:fldChar w:fldCharType="begin"/>
        </w:r>
        <w:r>
          <w:instrText xml:space="preserve"> PAGEREF _Toc19323 \h </w:instrText>
        </w:r>
        <w:r>
          <w:fldChar w:fldCharType="separate"/>
        </w:r>
        <w:r>
          <w:t>24</w:t>
        </w:r>
        <w:r>
          <w:fldChar w:fldCharType="end"/>
        </w:r>
      </w:hyperlink>
    </w:p>
    <w:p>
      <w:pPr>
        <w:pStyle w:val="TOC2"/>
        <w:tabs>
          <w:tab w:val="right" w:leader="dot" w:pos="8306"/>
        </w:tabs>
      </w:pPr>
      <w:hyperlink w:anchor="_Toc23169" w:history="1">
        <w:r>
          <w:rPr>
            <w:rFonts w:ascii="仿宋" w:eastAsia="仿宋" w:hAnsi="仿宋" w:cs="仿宋" w:hint="eastAsia"/>
            <w:lang w:eastAsia="zh-CN"/>
          </w:rPr>
          <w:t>(二)、风险应对策略</w:t>
        </w:r>
        <w:r>
          <w:tab/>
        </w:r>
        <w:r>
          <w:fldChar w:fldCharType="begin"/>
        </w:r>
        <w:r>
          <w:instrText xml:space="preserve"> PAGEREF _Toc23169 \h </w:instrText>
        </w:r>
        <w:r>
          <w:fldChar w:fldCharType="separate"/>
        </w:r>
        <w:r>
          <w:t>25</w:t>
        </w:r>
        <w:r>
          <w:fldChar w:fldCharType="end"/>
        </w:r>
      </w:hyperlink>
    </w:p>
    <w:p>
      <w:pPr>
        <w:pStyle w:val="TOC2"/>
        <w:tabs>
          <w:tab w:val="right" w:leader="dot" w:pos="8306"/>
        </w:tabs>
      </w:pPr>
      <w:hyperlink w:anchor="_Toc25635" w:history="1">
        <w:r>
          <w:rPr>
            <w:rFonts w:ascii="仿宋" w:eastAsia="仿宋" w:hAnsi="仿宋" w:cs="仿宋" w:hint="eastAsia"/>
            <w:lang w:eastAsia="zh-CN"/>
          </w:rPr>
          <w:t>(三)、风险监控与控制</w:t>
        </w:r>
        <w:r>
          <w:tab/>
        </w:r>
        <w:r>
          <w:fldChar w:fldCharType="begin"/>
        </w:r>
        <w:r>
          <w:instrText xml:space="preserve"> PAGEREF _Toc25635 \h </w:instrText>
        </w:r>
        <w:r>
          <w:fldChar w:fldCharType="separate"/>
        </w:r>
        <w:r>
          <w:t>27</w:t>
        </w:r>
        <w:r>
          <w:fldChar w:fldCharType="end"/>
        </w:r>
      </w:hyperlink>
    </w:p>
    <w:p>
      <w:pPr>
        <w:pStyle w:val="TOC1"/>
        <w:tabs>
          <w:tab w:val="right" w:leader="dot" w:pos="8306"/>
        </w:tabs>
      </w:pPr>
      <w:hyperlink w:anchor="_Toc8079" w:history="1">
        <w:r>
          <w:rPr>
            <w:rFonts w:ascii="仿宋" w:eastAsia="仿宋" w:hAnsi="仿宋" w:cs="仿宋" w:hint="eastAsia"/>
            <w:lang w:eastAsia="zh-CN"/>
          </w:rPr>
          <w:t>九、氢氧化镍项目创新与研发</w:t>
        </w:r>
        <w:r>
          <w:tab/>
        </w:r>
        <w:r>
          <w:fldChar w:fldCharType="begin"/>
        </w:r>
        <w:r>
          <w:instrText xml:space="preserve"> PAGEREF _Toc8079 \h </w:instrText>
        </w:r>
        <w:r>
          <w:fldChar w:fldCharType="separate"/>
        </w:r>
        <w:r>
          <w:t>28</w:t>
        </w:r>
        <w:r>
          <w:fldChar w:fldCharType="end"/>
        </w:r>
      </w:hyperlink>
    </w:p>
    <w:p>
      <w:pPr>
        <w:pStyle w:val="TOC2"/>
        <w:tabs>
          <w:tab w:val="right" w:leader="dot" w:pos="8306"/>
        </w:tabs>
      </w:pPr>
      <w:hyperlink w:anchor="_Toc12034" w:history="1">
        <w:r>
          <w:rPr>
            <w:rFonts w:ascii="仿宋" w:eastAsia="仿宋" w:hAnsi="仿宋" w:cs="仿宋" w:hint="eastAsia"/>
            <w:lang w:eastAsia="zh-CN"/>
          </w:rPr>
          <w:t>(一)、创新策略与方向</w:t>
        </w:r>
        <w:r>
          <w:tab/>
        </w:r>
        <w:r>
          <w:fldChar w:fldCharType="begin"/>
        </w:r>
        <w:r>
          <w:instrText xml:space="preserve"> PAGEREF _Toc12034 \h </w:instrText>
        </w:r>
        <w:r>
          <w:fldChar w:fldCharType="separate"/>
        </w:r>
        <w:r>
          <w:t>28</w:t>
        </w:r>
        <w:r>
          <w:fldChar w:fldCharType="end"/>
        </w:r>
      </w:hyperlink>
    </w:p>
    <w:p>
      <w:pPr>
        <w:pStyle w:val="TOC2"/>
        <w:tabs>
          <w:tab w:val="right" w:leader="dot" w:pos="8306"/>
        </w:tabs>
      </w:pPr>
      <w:hyperlink w:anchor="_Toc7028" w:history="1">
        <w:r>
          <w:rPr>
            <w:rFonts w:ascii="仿宋" w:eastAsia="仿宋" w:hAnsi="仿宋" w:cs="仿宋" w:hint="eastAsia"/>
            <w:lang w:eastAsia="zh-CN"/>
          </w:rPr>
          <w:t>(二)、研发规划与投入</w:t>
        </w:r>
        <w:r>
          <w:tab/>
        </w:r>
        <w:r>
          <w:fldChar w:fldCharType="begin"/>
        </w:r>
        <w:r>
          <w:instrText xml:space="preserve"> PAGEREF _Toc7028 \h </w:instrText>
        </w:r>
        <w:r>
          <w:fldChar w:fldCharType="separate"/>
        </w:r>
        <w:r>
          <w:t>29</w:t>
        </w:r>
        <w:r>
          <w:fldChar w:fldCharType="end"/>
        </w:r>
      </w:hyperlink>
    </w:p>
    <w:p>
      <w:pPr>
        <w:pStyle w:val="TOC1"/>
        <w:tabs>
          <w:tab w:val="right" w:leader="dot" w:pos="8306"/>
        </w:tabs>
      </w:pPr>
      <w:hyperlink w:anchor="_Toc9711" w:history="1">
        <w:r>
          <w:rPr>
            <w:rFonts w:ascii="仿宋" w:eastAsia="仿宋" w:hAnsi="仿宋" w:cs="仿宋" w:hint="eastAsia"/>
            <w:lang w:eastAsia="zh-CN"/>
          </w:rPr>
          <w:t>十、氢氧化镍项目人力资源管理</w:t>
        </w:r>
        <w:r>
          <w:tab/>
        </w:r>
        <w:r>
          <w:fldChar w:fldCharType="begin"/>
        </w:r>
        <w:r>
          <w:instrText xml:space="preserve"> PAGEREF _Toc9711 \h </w:instrText>
        </w:r>
        <w:r>
          <w:fldChar w:fldCharType="separate"/>
        </w:r>
        <w:r>
          <w:t>31</w:t>
        </w:r>
        <w:r>
          <w:fldChar w:fldCharType="end"/>
        </w:r>
      </w:hyperlink>
    </w:p>
    <w:p>
      <w:pPr>
        <w:pStyle w:val="TOC2"/>
        <w:tabs>
          <w:tab w:val="right" w:leader="dot" w:pos="8306"/>
        </w:tabs>
      </w:pPr>
      <w:hyperlink w:anchor="_Toc30331" w:history="1">
        <w:r>
          <w:rPr>
            <w:rFonts w:ascii="仿宋" w:eastAsia="仿宋" w:hAnsi="仿宋" w:cs="仿宋" w:hint="eastAsia"/>
            <w:lang w:eastAsia="zh-CN"/>
          </w:rPr>
          <w:t>(一)、建立健全的预算管理制度</w:t>
        </w:r>
        <w:r>
          <w:tab/>
        </w:r>
        <w:r>
          <w:fldChar w:fldCharType="begin"/>
        </w:r>
        <w:r>
          <w:instrText xml:space="preserve"> PAGEREF _Toc30331 \h </w:instrText>
        </w:r>
        <w:r>
          <w:fldChar w:fldCharType="separate"/>
        </w:r>
        <w:r>
          <w:t>31</w:t>
        </w:r>
        <w:r>
          <w:fldChar w:fldCharType="end"/>
        </w:r>
      </w:hyperlink>
    </w:p>
    <w:p>
      <w:pPr>
        <w:pStyle w:val="TOC2"/>
        <w:tabs>
          <w:tab w:val="right" w:leader="dot" w:pos="8306"/>
        </w:tabs>
      </w:pPr>
      <w:hyperlink w:anchor="_Toc22159" w:history="1">
        <w:r>
          <w:rPr>
            <w:rFonts w:ascii="仿宋" w:eastAsia="仿宋" w:hAnsi="仿宋" w:cs="仿宋" w:hint="eastAsia"/>
            <w:lang w:eastAsia="zh-CN"/>
          </w:rPr>
          <w:t>(二)、加强资金流动监控</w:t>
        </w:r>
        <w:r>
          <w:tab/>
        </w:r>
        <w:r>
          <w:fldChar w:fldCharType="begin"/>
        </w:r>
        <w:r>
          <w:instrText xml:space="preserve"> PAGEREF _Toc22159 \h </w:instrText>
        </w:r>
        <w:r>
          <w:fldChar w:fldCharType="separate"/>
        </w:r>
        <w:r>
          <w:t>33</w:t>
        </w:r>
        <w:r>
          <w:fldChar w:fldCharType="end"/>
        </w:r>
      </w:hyperlink>
    </w:p>
    <w:p>
      <w:pPr>
        <w:pStyle w:val="TOC2"/>
        <w:tabs>
          <w:tab w:val="right" w:leader="dot" w:pos="8306"/>
        </w:tabs>
      </w:pPr>
      <w:hyperlink w:anchor="_Toc7190" w:history="1">
        <w:r>
          <w:rPr>
            <w:rFonts w:ascii="仿宋" w:eastAsia="仿宋" w:hAnsi="仿宋" w:cs="仿宋" w:hint="eastAsia"/>
            <w:lang w:eastAsia="zh-CN"/>
          </w:rPr>
          <w:t>(三)、制定完善的风险控制机制</w:t>
        </w:r>
        <w:r>
          <w:tab/>
        </w:r>
        <w:r>
          <w:fldChar w:fldCharType="begin"/>
        </w:r>
        <w:r>
          <w:instrText xml:space="preserve"> PAGEREF _Toc7190 \h </w:instrText>
        </w:r>
        <w:r>
          <w:fldChar w:fldCharType="separate"/>
        </w:r>
        <w:r>
          <w:t>34</w:t>
        </w:r>
        <w:r>
          <w:fldChar w:fldCharType="end"/>
        </w:r>
      </w:hyperlink>
    </w:p>
    <w:p>
      <w:pPr>
        <w:pStyle w:val="TOC2"/>
        <w:tabs>
          <w:tab w:val="right" w:leader="dot" w:pos="8306"/>
        </w:tabs>
      </w:pPr>
      <w:hyperlink w:anchor="_Toc18794" w:history="1">
        <w:r>
          <w:rPr>
            <w:rFonts w:ascii="仿宋" w:eastAsia="仿宋" w:hAnsi="仿宋" w:cs="仿宋" w:hint="eastAsia"/>
            <w:lang w:eastAsia="zh-CN"/>
          </w:rPr>
          <w:t>(四)、优化成本管理</w:t>
        </w:r>
        <w:r>
          <w:tab/>
        </w:r>
        <w:r>
          <w:fldChar w:fldCharType="begin"/>
        </w:r>
        <w:r>
          <w:instrText xml:space="preserve"> PAGEREF _Toc18794 \h </w:instrText>
        </w:r>
        <w:r>
          <w:fldChar w:fldCharType="separate"/>
        </w:r>
        <w:r>
          <w:t>35</w:t>
        </w:r>
        <w:r>
          <w:fldChar w:fldCharType="end"/>
        </w:r>
      </w:hyperlink>
    </w:p>
    <w:p>
      <w:pPr>
        <w:pStyle w:val="TOC1"/>
        <w:tabs>
          <w:tab w:val="right" w:leader="dot" w:pos="8306"/>
        </w:tabs>
      </w:pPr>
      <w:hyperlink w:anchor="_Toc31265" w:history="1">
        <w:r>
          <w:rPr>
            <w:rFonts w:ascii="仿宋" w:eastAsia="仿宋" w:hAnsi="仿宋" w:cs="仿宋" w:hint="eastAsia"/>
            <w:lang w:eastAsia="zh-CN"/>
          </w:rPr>
          <w:t>十一、氢氧化镍项目技术管理</w:t>
        </w:r>
        <w:r>
          <w:tab/>
        </w:r>
        <w:r>
          <w:fldChar w:fldCharType="begin"/>
        </w:r>
        <w:r>
          <w:instrText xml:space="preserve"> PAGEREF _Toc31265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261" w:history="1">
        <w:r>
          <w:rPr>
            <w:rFonts w:ascii="仿宋" w:eastAsia="仿宋" w:hAnsi="仿宋" w:cs="仿宋" w:hint="eastAsia"/>
            <w:lang w:eastAsia="zh-CN"/>
          </w:rPr>
          <w:t>(一)、技术方案选用方向</w:t>
        </w:r>
        <w:r>
          <w:tab/>
        </w:r>
        <w:r>
          <w:fldChar w:fldCharType="begin"/>
        </w:r>
        <w:r>
          <w:instrText xml:space="preserve"> PAGEREF _Toc26261 \h </w:instrText>
        </w:r>
        <w:r>
          <w:fldChar w:fldCharType="separate"/>
        </w:r>
        <w:r>
          <w:t>36</w:t>
        </w:r>
        <w:r>
          <w:fldChar w:fldCharType="end"/>
        </w:r>
      </w:hyperlink>
    </w:p>
    <w:p>
      <w:pPr>
        <w:pStyle w:val="TOC2"/>
        <w:tabs>
          <w:tab w:val="right" w:leader="dot" w:pos="8306"/>
        </w:tabs>
      </w:pPr>
      <w:hyperlink w:anchor="_Toc27487" w:history="1">
        <w:r>
          <w:rPr>
            <w:rFonts w:ascii="仿宋" w:eastAsia="仿宋" w:hAnsi="仿宋" w:cs="仿宋" w:hint="eastAsia"/>
            <w:lang w:eastAsia="zh-CN"/>
          </w:rPr>
          <w:t>(二)、工艺技术方案选用原则</w:t>
        </w:r>
        <w:r>
          <w:tab/>
        </w:r>
        <w:r>
          <w:fldChar w:fldCharType="begin"/>
        </w:r>
        <w:r>
          <w:instrText xml:space="preserve"> PAGEREF _Toc27487 \h </w:instrText>
        </w:r>
        <w:r>
          <w:fldChar w:fldCharType="separate"/>
        </w:r>
        <w:r>
          <w:t>38</w:t>
        </w:r>
        <w:r>
          <w:fldChar w:fldCharType="end"/>
        </w:r>
      </w:hyperlink>
    </w:p>
    <w:p>
      <w:pPr>
        <w:pStyle w:val="TOC2"/>
        <w:tabs>
          <w:tab w:val="right" w:leader="dot" w:pos="8306"/>
        </w:tabs>
      </w:pPr>
      <w:hyperlink w:anchor="_Toc27839" w:history="1">
        <w:r>
          <w:rPr>
            <w:rFonts w:ascii="仿宋" w:eastAsia="仿宋" w:hAnsi="仿宋" w:cs="仿宋" w:hint="eastAsia"/>
            <w:lang w:eastAsia="zh-CN"/>
          </w:rPr>
          <w:t>(三)、工艺技术方案要求</w:t>
        </w:r>
        <w:r>
          <w:tab/>
        </w:r>
        <w:r>
          <w:fldChar w:fldCharType="begin"/>
        </w:r>
        <w:r>
          <w:instrText xml:space="preserve"> PAGEREF _Toc27839 \h </w:instrText>
        </w:r>
        <w:r>
          <w:fldChar w:fldCharType="separate"/>
        </w:r>
        <w:r>
          <w:t>40</w:t>
        </w:r>
        <w:r>
          <w:fldChar w:fldCharType="end"/>
        </w:r>
      </w:hyperlink>
    </w:p>
    <w:p>
      <w:pPr>
        <w:pStyle w:val="TOC1"/>
        <w:tabs>
          <w:tab w:val="right" w:leader="dot" w:pos="8306"/>
        </w:tabs>
      </w:pPr>
      <w:hyperlink w:anchor="_Toc11988" w:history="1">
        <w:r>
          <w:rPr>
            <w:rFonts w:ascii="仿宋" w:eastAsia="仿宋" w:hAnsi="仿宋" w:cs="仿宋" w:hint="eastAsia"/>
            <w:lang w:eastAsia="zh-CN"/>
          </w:rPr>
          <w:t>十二、氢氧化镍项目计划安排</w:t>
        </w:r>
        <w:r>
          <w:tab/>
        </w:r>
        <w:r>
          <w:fldChar w:fldCharType="begin"/>
        </w:r>
        <w:r>
          <w:instrText xml:space="preserve"> PAGEREF _Toc11988 \h </w:instrText>
        </w:r>
        <w:r>
          <w:fldChar w:fldCharType="separate"/>
        </w:r>
        <w:r>
          <w:t>42</w:t>
        </w:r>
        <w:r>
          <w:fldChar w:fldCharType="end"/>
        </w:r>
      </w:hyperlink>
    </w:p>
    <w:p>
      <w:pPr>
        <w:pStyle w:val="TOC2"/>
        <w:tabs>
          <w:tab w:val="right" w:leader="dot" w:pos="8306"/>
        </w:tabs>
      </w:pPr>
      <w:hyperlink w:anchor="_Toc30121" w:history="1">
        <w:r>
          <w:rPr>
            <w:rFonts w:ascii="仿宋" w:eastAsia="仿宋" w:hAnsi="仿宋" w:cs="仿宋" w:hint="eastAsia"/>
            <w:lang w:eastAsia="zh-CN"/>
          </w:rPr>
          <w:t>(一)、建设周期</w:t>
        </w:r>
        <w:r>
          <w:tab/>
        </w:r>
        <w:r>
          <w:fldChar w:fldCharType="begin"/>
        </w:r>
        <w:r>
          <w:instrText xml:space="preserve"> PAGEREF _Toc30121 \h </w:instrText>
        </w:r>
        <w:r>
          <w:fldChar w:fldCharType="separate"/>
        </w:r>
        <w:r>
          <w:t>42</w:t>
        </w:r>
        <w:r>
          <w:fldChar w:fldCharType="end"/>
        </w:r>
      </w:hyperlink>
    </w:p>
    <w:p>
      <w:pPr>
        <w:pStyle w:val="TOC2"/>
        <w:tabs>
          <w:tab w:val="right" w:leader="dot" w:pos="8306"/>
        </w:tabs>
      </w:pPr>
      <w:hyperlink w:anchor="_Toc6879" w:history="1">
        <w:r>
          <w:rPr>
            <w:rFonts w:ascii="仿宋" w:eastAsia="仿宋" w:hAnsi="仿宋" w:cs="仿宋" w:hint="eastAsia"/>
            <w:lang w:eastAsia="zh-CN"/>
          </w:rPr>
          <w:t>(二)、建设进度</w:t>
        </w:r>
        <w:r>
          <w:tab/>
        </w:r>
        <w:r>
          <w:fldChar w:fldCharType="begin"/>
        </w:r>
        <w:r>
          <w:instrText xml:space="preserve"> PAGEREF _Toc6879 \h </w:instrText>
        </w:r>
        <w:r>
          <w:fldChar w:fldCharType="separate"/>
        </w:r>
        <w:r>
          <w:t>43</w:t>
        </w:r>
        <w:r>
          <w:fldChar w:fldCharType="end"/>
        </w:r>
      </w:hyperlink>
    </w:p>
    <w:p>
      <w:pPr>
        <w:pStyle w:val="TOC2"/>
        <w:tabs>
          <w:tab w:val="right" w:leader="dot" w:pos="8306"/>
        </w:tabs>
      </w:pPr>
      <w:hyperlink w:anchor="_Toc6987" w:history="1">
        <w:r>
          <w:rPr>
            <w:rFonts w:ascii="仿宋" w:eastAsia="仿宋" w:hAnsi="仿宋" w:cs="仿宋" w:hint="eastAsia"/>
            <w:lang w:eastAsia="zh-CN"/>
          </w:rPr>
          <w:t>(三)、进度安排注意事项</w:t>
        </w:r>
        <w:r>
          <w:tab/>
        </w:r>
        <w:r>
          <w:fldChar w:fldCharType="begin"/>
        </w:r>
        <w:r>
          <w:instrText xml:space="preserve"> PAGEREF _Toc6987 \h </w:instrText>
        </w:r>
        <w:r>
          <w:fldChar w:fldCharType="separate"/>
        </w:r>
        <w:r>
          <w:t>44</w:t>
        </w:r>
        <w:r>
          <w:fldChar w:fldCharType="end"/>
        </w:r>
      </w:hyperlink>
    </w:p>
    <w:p>
      <w:pPr>
        <w:pStyle w:val="TOC2"/>
        <w:tabs>
          <w:tab w:val="right" w:leader="dot" w:pos="8306"/>
        </w:tabs>
      </w:pPr>
      <w:hyperlink w:anchor="_Toc29259" w:history="1">
        <w:r>
          <w:rPr>
            <w:rFonts w:ascii="仿宋" w:eastAsia="仿宋" w:hAnsi="仿宋" w:cs="仿宋" w:hint="eastAsia"/>
            <w:lang w:eastAsia="zh-CN"/>
          </w:rPr>
          <w:t>(四)、人力资源配置</w:t>
        </w:r>
        <w:r>
          <w:tab/>
        </w:r>
        <w:r>
          <w:fldChar w:fldCharType="begin"/>
        </w:r>
        <w:r>
          <w:instrText xml:space="preserve"> PAGEREF _Toc29259 \h </w:instrText>
        </w:r>
        <w:r>
          <w:fldChar w:fldCharType="separate"/>
        </w:r>
        <w:r>
          <w:t>46</w:t>
        </w:r>
        <w:r>
          <w:fldChar w:fldCharType="end"/>
        </w:r>
      </w:hyperlink>
    </w:p>
    <w:p>
      <w:pPr>
        <w:pStyle w:val="TOC1"/>
        <w:tabs>
          <w:tab w:val="right" w:leader="dot" w:pos="8306"/>
        </w:tabs>
      </w:pPr>
      <w:hyperlink w:anchor="_Toc11062" w:history="1">
        <w:r>
          <w:rPr>
            <w:rFonts w:ascii="仿宋" w:eastAsia="仿宋" w:hAnsi="仿宋" w:cs="仿宋" w:hint="eastAsia"/>
            <w:lang w:eastAsia="zh-CN"/>
          </w:rPr>
          <w:t>十三、营销与推广策略</w:t>
        </w:r>
        <w:r>
          <w:tab/>
        </w:r>
        <w:r>
          <w:fldChar w:fldCharType="begin"/>
        </w:r>
        <w:r>
          <w:instrText xml:space="preserve"> PAGEREF _Toc11062 \h </w:instrText>
        </w:r>
        <w:r>
          <w:fldChar w:fldCharType="separate"/>
        </w:r>
        <w:r>
          <w:t>46</w:t>
        </w:r>
        <w:r>
          <w:fldChar w:fldCharType="end"/>
        </w:r>
      </w:hyperlink>
    </w:p>
    <w:p>
      <w:pPr>
        <w:pStyle w:val="TOC2"/>
        <w:tabs>
          <w:tab w:val="right" w:leader="dot" w:pos="8306"/>
        </w:tabs>
      </w:pPr>
      <w:hyperlink w:anchor="_Toc12965" w:history="1">
        <w:r>
          <w:rPr>
            <w:rFonts w:ascii="仿宋" w:eastAsia="仿宋" w:hAnsi="仿宋" w:cs="仿宋" w:hint="eastAsia"/>
            <w:lang w:eastAsia="zh-CN"/>
          </w:rPr>
          <w:t>(一)、产品/服务定位与特点</w:t>
        </w:r>
        <w:r>
          <w:tab/>
        </w:r>
        <w:r>
          <w:fldChar w:fldCharType="begin"/>
        </w:r>
        <w:r>
          <w:instrText xml:space="preserve"> PAGEREF _Toc12965 \h </w:instrText>
        </w:r>
        <w:r>
          <w:fldChar w:fldCharType="separate"/>
        </w:r>
        <w:r>
          <w:t>46</w:t>
        </w:r>
        <w:r>
          <w:fldChar w:fldCharType="end"/>
        </w:r>
      </w:hyperlink>
    </w:p>
    <w:p>
      <w:pPr>
        <w:pStyle w:val="TOC2"/>
        <w:tabs>
          <w:tab w:val="right" w:leader="dot" w:pos="8306"/>
        </w:tabs>
      </w:pPr>
      <w:hyperlink w:anchor="_Toc500" w:history="1">
        <w:r>
          <w:rPr>
            <w:rFonts w:ascii="仿宋" w:eastAsia="仿宋" w:hAnsi="仿宋" w:cs="仿宋" w:hint="eastAsia"/>
            <w:lang w:eastAsia="zh-CN"/>
          </w:rPr>
          <w:t>(二)、市场定位与竞争分析</w:t>
        </w:r>
        <w:r>
          <w:tab/>
        </w:r>
        <w:r>
          <w:fldChar w:fldCharType="begin"/>
        </w:r>
        <w:r>
          <w:instrText xml:space="preserve"> PAGEREF _Toc500 \h </w:instrText>
        </w:r>
        <w:r>
          <w:fldChar w:fldCharType="separate"/>
        </w:r>
        <w:r>
          <w:t>48</w:t>
        </w:r>
        <w:r>
          <w:fldChar w:fldCharType="end"/>
        </w:r>
      </w:hyperlink>
    </w:p>
    <w:p>
      <w:pPr>
        <w:pStyle w:val="TOC2"/>
        <w:tabs>
          <w:tab w:val="right" w:leader="dot" w:pos="8306"/>
        </w:tabs>
      </w:pPr>
      <w:hyperlink w:anchor="_Toc11939" w:history="1">
        <w:r>
          <w:rPr>
            <w:rFonts w:ascii="仿宋" w:eastAsia="仿宋" w:hAnsi="仿宋" w:cs="仿宋" w:hint="eastAsia"/>
            <w:lang w:eastAsia="zh-CN"/>
          </w:rPr>
          <w:t>(三)、营销渠道与策略</w:t>
        </w:r>
        <w:r>
          <w:tab/>
        </w:r>
        <w:r>
          <w:fldChar w:fldCharType="begin"/>
        </w:r>
        <w:r>
          <w:instrText xml:space="preserve"> PAGEREF _Toc11939 \h </w:instrText>
        </w:r>
        <w:r>
          <w:fldChar w:fldCharType="separate"/>
        </w:r>
        <w:r>
          <w:t>49</w:t>
        </w:r>
        <w:r>
          <w:fldChar w:fldCharType="end"/>
        </w:r>
      </w:hyperlink>
    </w:p>
    <w:p>
      <w:pPr>
        <w:pStyle w:val="TOC2"/>
        <w:tabs>
          <w:tab w:val="right" w:leader="dot" w:pos="8306"/>
        </w:tabs>
      </w:pPr>
      <w:hyperlink w:anchor="_Toc13938" w:history="1">
        <w:r>
          <w:rPr>
            <w:rFonts w:ascii="仿宋" w:eastAsia="仿宋" w:hAnsi="仿宋" w:cs="仿宋" w:hint="eastAsia"/>
            <w:lang w:eastAsia="zh-CN"/>
          </w:rPr>
          <w:t>(四)、推广与宣传活动</w:t>
        </w:r>
        <w:r>
          <w:tab/>
        </w:r>
        <w:r>
          <w:fldChar w:fldCharType="begin"/>
        </w:r>
        <w:r>
          <w:instrText xml:space="preserve"> PAGEREF _Toc13938 \h </w:instrText>
        </w:r>
        <w:r>
          <w:fldChar w:fldCharType="separate"/>
        </w:r>
        <w:r>
          <w:t>50</w:t>
        </w:r>
        <w:r>
          <w:fldChar w:fldCharType="end"/>
        </w:r>
      </w:hyperlink>
    </w:p>
    <w:p>
      <w:pPr>
        <w:pStyle w:val="TOC1"/>
        <w:tabs>
          <w:tab w:val="right" w:leader="dot" w:pos="8306"/>
        </w:tabs>
      </w:pPr>
      <w:hyperlink w:anchor="_Toc7263" w:history="1">
        <w:r>
          <w:rPr>
            <w:rFonts w:ascii="仿宋" w:eastAsia="仿宋" w:hAnsi="仿宋" w:cs="仿宋" w:hint="eastAsia"/>
            <w:lang w:eastAsia="zh-CN"/>
          </w:rPr>
          <w:t>十四、供应链管理</w:t>
        </w:r>
        <w:r>
          <w:tab/>
        </w:r>
        <w:r>
          <w:fldChar w:fldCharType="begin"/>
        </w:r>
        <w:r>
          <w:instrText xml:space="preserve"> PAGEREF _Toc7263 \h </w:instrText>
        </w:r>
        <w:r>
          <w:fldChar w:fldCharType="separate"/>
        </w:r>
        <w:r>
          <w:t>55</w:t>
        </w:r>
        <w:r>
          <w:fldChar w:fldCharType="end"/>
        </w:r>
      </w:hyperlink>
    </w:p>
    <w:p>
      <w:pPr>
        <w:pStyle w:val="TOC2"/>
        <w:tabs>
          <w:tab w:val="right" w:leader="dot" w:pos="8306"/>
        </w:tabs>
      </w:pPr>
      <w:hyperlink w:anchor="_Toc15804" w:history="1">
        <w:r>
          <w:rPr>
            <w:rFonts w:ascii="仿宋" w:eastAsia="仿宋" w:hAnsi="仿宋" w:cs="仿宋" w:hint="eastAsia"/>
            <w:lang w:eastAsia="zh-CN"/>
          </w:rPr>
          <w:t>(一)、供应链战略规划</w:t>
        </w:r>
        <w:r>
          <w:tab/>
        </w:r>
        <w:r>
          <w:fldChar w:fldCharType="begin"/>
        </w:r>
        <w:r>
          <w:instrText xml:space="preserve"> PAGEREF _Toc15804 \h </w:instrText>
        </w:r>
        <w:r>
          <w:fldChar w:fldCharType="separate"/>
        </w:r>
        <w:r>
          <w:t>55</w:t>
        </w:r>
        <w:r>
          <w:fldChar w:fldCharType="end"/>
        </w:r>
      </w:hyperlink>
    </w:p>
    <w:p>
      <w:pPr>
        <w:pStyle w:val="TOC2"/>
        <w:tabs>
          <w:tab w:val="right" w:leader="dot" w:pos="8306"/>
        </w:tabs>
      </w:pPr>
      <w:hyperlink w:anchor="_Toc16039" w:history="1">
        <w:r>
          <w:rPr>
            <w:rFonts w:ascii="仿宋" w:eastAsia="仿宋" w:hAnsi="仿宋" w:cs="仿宋" w:hint="eastAsia"/>
            <w:lang w:eastAsia="zh-CN"/>
          </w:rPr>
          <w:t>(二)、供应商选择与合作</w:t>
        </w:r>
        <w:r>
          <w:tab/>
        </w:r>
        <w:r>
          <w:fldChar w:fldCharType="begin"/>
        </w:r>
        <w:r>
          <w:instrText xml:space="preserve"> PAGEREF _Toc16039 \h </w:instrText>
        </w:r>
        <w:r>
          <w:fldChar w:fldCharType="separate"/>
        </w:r>
        <w:r>
          <w:t>57</w:t>
        </w:r>
        <w:r>
          <w:fldChar w:fldCharType="end"/>
        </w:r>
      </w:hyperlink>
    </w:p>
    <w:p>
      <w:pPr>
        <w:pStyle w:val="TOC2"/>
        <w:tabs>
          <w:tab w:val="right" w:leader="dot" w:pos="8306"/>
        </w:tabs>
      </w:pPr>
      <w:hyperlink w:anchor="_Toc12688" w:history="1">
        <w:r>
          <w:rPr>
            <w:rFonts w:ascii="仿宋" w:eastAsia="仿宋" w:hAnsi="仿宋" w:cs="仿宋" w:hint="eastAsia"/>
            <w:lang w:eastAsia="zh-CN"/>
          </w:rPr>
          <w:t>(三)、物流与库存管理</w:t>
        </w:r>
        <w:r>
          <w:tab/>
        </w:r>
        <w:r>
          <w:fldChar w:fldCharType="begin"/>
        </w:r>
        <w:r>
          <w:instrText xml:space="preserve"> PAGEREF _Toc12688 \h </w:instrText>
        </w:r>
        <w:r>
          <w:fldChar w:fldCharType="separate"/>
        </w:r>
        <w:r>
          <w:t>58</w:t>
        </w:r>
        <w:r>
          <w:fldChar w:fldCharType="end"/>
        </w:r>
      </w:hyperlink>
    </w:p>
    <w:p>
      <w:pPr>
        <w:pStyle w:val="TOC1"/>
        <w:tabs>
          <w:tab w:val="right" w:leader="dot" w:pos="8306"/>
        </w:tabs>
      </w:pPr>
      <w:hyperlink w:anchor="_Toc18883" w:history="1">
        <w:r>
          <w:rPr>
            <w:rFonts w:ascii="仿宋" w:eastAsia="仿宋" w:hAnsi="仿宋" w:cs="仿宋" w:hint="eastAsia"/>
            <w:lang w:eastAsia="zh-CN"/>
          </w:rPr>
          <w:t>十五、质量管理体系</w:t>
        </w:r>
        <w:r>
          <w:tab/>
        </w:r>
        <w:r>
          <w:fldChar w:fldCharType="begin"/>
        </w:r>
        <w:r>
          <w:instrText xml:space="preserve"> PAGEREF _Toc18883 \h </w:instrText>
        </w:r>
        <w:r>
          <w:fldChar w:fldCharType="separate"/>
        </w:r>
        <w:r>
          <w:t>60</w:t>
        </w:r>
        <w:r>
          <w:fldChar w:fldCharType="end"/>
        </w:r>
      </w:hyperlink>
    </w:p>
    <w:p>
      <w:pPr>
        <w:pStyle w:val="TOC2"/>
        <w:tabs>
          <w:tab w:val="right" w:leader="dot" w:pos="8306"/>
        </w:tabs>
      </w:pPr>
      <w:hyperlink w:anchor="_Toc30869" w:history="1">
        <w:r>
          <w:rPr>
            <w:rFonts w:ascii="仿宋" w:eastAsia="仿宋" w:hAnsi="仿宋" w:cs="仿宋" w:hint="eastAsia"/>
            <w:lang w:eastAsia="zh-CN"/>
          </w:rPr>
          <w:t>(一)、质量目标与方针</w:t>
        </w:r>
        <w:r>
          <w:tab/>
        </w:r>
        <w:r>
          <w:fldChar w:fldCharType="begin"/>
        </w:r>
        <w:r>
          <w:instrText xml:space="preserve"> PAGEREF _Toc30869 \h </w:instrText>
        </w:r>
        <w:r>
          <w:fldChar w:fldCharType="separate"/>
        </w:r>
        <w:r>
          <w:t>60</w:t>
        </w:r>
        <w:r>
          <w:fldChar w:fldCharType="end"/>
        </w:r>
      </w:hyperlink>
    </w:p>
    <w:p>
      <w:pPr>
        <w:pStyle w:val="TOC2"/>
        <w:tabs>
          <w:tab w:val="right" w:leader="dot" w:pos="8306"/>
        </w:tabs>
      </w:pPr>
      <w:hyperlink w:anchor="_Toc26448" w:history="1">
        <w:r>
          <w:rPr>
            <w:rFonts w:ascii="仿宋" w:eastAsia="仿宋" w:hAnsi="仿宋" w:cs="仿宋" w:hint="eastAsia"/>
            <w:lang w:eastAsia="zh-CN"/>
          </w:rPr>
          <w:t>(二)、质量管理责任</w:t>
        </w:r>
        <w:r>
          <w:tab/>
        </w:r>
        <w:r>
          <w:fldChar w:fldCharType="begin"/>
        </w:r>
        <w:r>
          <w:instrText xml:space="preserve"> PAGEREF _Toc26448 \h </w:instrText>
        </w:r>
        <w:r>
          <w:fldChar w:fldCharType="separate"/>
        </w:r>
        <w:r>
          <w:t>61</w:t>
        </w:r>
        <w:r>
          <w:fldChar w:fldCharType="end"/>
        </w:r>
      </w:hyperlink>
    </w:p>
    <w:p>
      <w:pPr>
        <w:pStyle w:val="TOC2"/>
        <w:tabs>
          <w:tab w:val="right" w:leader="dot" w:pos="8306"/>
        </w:tabs>
      </w:pPr>
      <w:hyperlink w:anchor="_Toc17720" w:history="1">
        <w:r>
          <w:rPr>
            <w:rFonts w:ascii="仿宋" w:eastAsia="仿宋" w:hAnsi="仿宋" w:cs="仿宋" w:hint="eastAsia"/>
            <w:lang w:eastAsia="zh-CN"/>
          </w:rPr>
          <w:t>(三)、质量管理体系文件</w:t>
        </w:r>
        <w:r>
          <w:tab/>
        </w:r>
        <w:r>
          <w:fldChar w:fldCharType="begin"/>
        </w:r>
        <w:r>
          <w:instrText xml:space="preserve"> PAGEREF _Toc17720 \h </w:instrText>
        </w:r>
        <w:r>
          <w:fldChar w:fldCharType="separate"/>
        </w:r>
        <w:r>
          <w:t>62</w:t>
        </w:r>
        <w:r>
          <w:fldChar w:fldCharType="end"/>
        </w:r>
      </w:hyperlink>
    </w:p>
    <w:p>
      <w:pPr>
        <w:pStyle w:val="TOC2"/>
        <w:tabs>
          <w:tab w:val="right" w:leader="dot" w:pos="8306"/>
        </w:tabs>
      </w:pPr>
      <w:hyperlink w:anchor="_Toc6701" w:history="1">
        <w:r>
          <w:rPr>
            <w:rFonts w:ascii="仿宋" w:eastAsia="仿宋" w:hAnsi="仿宋" w:cs="仿宋" w:hint="eastAsia"/>
            <w:lang w:eastAsia="zh-CN"/>
          </w:rPr>
          <w:t>(四)、质量培训与教育</w:t>
        </w:r>
        <w:r>
          <w:tab/>
        </w:r>
        <w:r>
          <w:fldChar w:fldCharType="begin"/>
        </w:r>
        <w:r>
          <w:instrText xml:space="preserve"> PAGEREF _Toc6701 \h </w:instrText>
        </w:r>
        <w:r>
          <w:fldChar w:fldCharType="separate"/>
        </w:r>
        <w:r>
          <w:t>64</w:t>
        </w:r>
        <w:r>
          <w:fldChar w:fldCharType="end"/>
        </w:r>
      </w:hyperlink>
    </w:p>
    <w:p>
      <w:pPr>
        <w:pStyle w:val="TOC2"/>
        <w:tabs>
          <w:tab w:val="right" w:leader="dot" w:pos="8306"/>
        </w:tabs>
      </w:pPr>
      <w:hyperlink w:anchor="_Toc18552" w:history="1">
        <w:r>
          <w:rPr>
            <w:rFonts w:ascii="仿宋" w:eastAsia="仿宋" w:hAnsi="仿宋" w:cs="仿宋" w:hint="eastAsia"/>
            <w:lang w:eastAsia="zh-CN"/>
          </w:rPr>
          <w:t>(五)、质量审核与评价</w:t>
        </w:r>
        <w:r>
          <w:tab/>
        </w:r>
        <w:r>
          <w:fldChar w:fldCharType="begin"/>
        </w:r>
        <w:r>
          <w:instrText xml:space="preserve"> PAGEREF _Toc18552 \h </w:instrText>
        </w:r>
        <w:r>
          <w:fldChar w:fldCharType="separate"/>
        </w:r>
        <w:r>
          <w:t>65</w:t>
        </w:r>
        <w:r>
          <w:fldChar w:fldCharType="end"/>
        </w:r>
      </w:hyperlink>
    </w:p>
    <w:p>
      <w:pPr>
        <w:pStyle w:val="TOC2"/>
        <w:tabs>
          <w:tab w:val="right" w:leader="dot" w:pos="8306"/>
        </w:tabs>
      </w:pPr>
      <w:hyperlink w:anchor="_Toc2696" w:history="1">
        <w:r>
          <w:rPr>
            <w:rFonts w:ascii="仿宋" w:eastAsia="仿宋" w:hAnsi="仿宋" w:cs="仿宋" w:hint="eastAsia"/>
            <w:lang w:eastAsia="zh-CN"/>
          </w:rPr>
          <w:t>(六)、不符合与纠正措施</w:t>
        </w:r>
        <w:r>
          <w:tab/>
        </w:r>
        <w:r>
          <w:fldChar w:fldCharType="begin"/>
        </w:r>
        <w:r>
          <w:instrText xml:space="preserve"> PAGEREF _Toc2696 \h </w:instrText>
        </w:r>
        <w:r>
          <w:fldChar w:fldCharType="separate"/>
        </w:r>
        <w:r>
          <w:t>66</w:t>
        </w:r>
        <w:r>
          <w:fldChar w:fldCharType="end"/>
        </w:r>
      </w:hyperlink>
    </w:p>
    <w:p>
      <w:pPr>
        <w:pStyle w:val="TOC1"/>
        <w:tabs>
          <w:tab w:val="right" w:leader="dot" w:pos="8306"/>
        </w:tabs>
      </w:pPr>
      <w:hyperlink w:anchor="_Toc8244" w:history="1">
        <w:r>
          <w:rPr>
            <w:rFonts w:ascii="仿宋" w:eastAsia="仿宋" w:hAnsi="仿宋" w:cs="仿宋" w:hint="eastAsia"/>
            <w:lang w:eastAsia="zh-CN"/>
          </w:rPr>
          <w:t>十六、风险识别与分类</w:t>
        </w:r>
        <w:r>
          <w:tab/>
        </w:r>
        <w:r>
          <w:fldChar w:fldCharType="begin"/>
        </w:r>
        <w:r>
          <w:instrText xml:space="preserve"> PAGEREF _Toc8244 \h </w:instrText>
        </w:r>
        <w:r>
          <w:fldChar w:fldCharType="separate"/>
        </w:r>
        <w:r>
          <w:t>67</w:t>
        </w:r>
        <w:r>
          <w:fldChar w:fldCharType="end"/>
        </w:r>
      </w:hyperlink>
    </w:p>
    <w:p>
      <w:pPr>
        <w:pStyle w:val="TOC2"/>
        <w:tabs>
          <w:tab w:val="right" w:leader="dot" w:pos="8306"/>
        </w:tabs>
      </w:pPr>
      <w:hyperlink w:anchor="_Toc17289" w:history="1">
        <w:r>
          <w:rPr>
            <w:rFonts w:ascii="仿宋" w:eastAsia="仿宋" w:hAnsi="仿宋" w:cs="仿宋" w:hint="eastAsia"/>
            <w:lang w:eastAsia="zh-CN"/>
          </w:rPr>
          <w:t>(一)、风险识别</w:t>
        </w:r>
        <w:r>
          <w:tab/>
        </w:r>
        <w:r>
          <w:fldChar w:fldCharType="begin"/>
        </w:r>
        <w:r>
          <w:instrText xml:space="preserve"> PAGEREF _Toc17289 \h </w:instrText>
        </w:r>
        <w:r>
          <w:fldChar w:fldCharType="separate"/>
        </w:r>
        <w:r>
          <w:t>67</w:t>
        </w:r>
        <w:r>
          <w:fldChar w:fldCharType="end"/>
        </w:r>
      </w:hyperlink>
    </w:p>
    <w:p>
      <w:pPr>
        <w:pStyle w:val="TOC2"/>
        <w:tabs>
          <w:tab w:val="right" w:leader="dot" w:pos="8306"/>
        </w:tabs>
      </w:pPr>
      <w:hyperlink w:anchor="_Toc1201" w:history="1">
        <w:r>
          <w:rPr>
            <w:rFonts w:ascii="仿宋" w:eastAsia="仿宋" w:hAnsi="仿宋" w:cs="仿宋" w:hint="eastAsia"/>
            <w:lang w:eastAsia="zh-CN"/>
          </w:rPr>
          <w:t>(二)、风险分类</w:t>
        </w:r>
        <w:r>
          <w:tab/>
        </w:r>
        <w:r>
          <w:fldChar w:fldCharType="begin"/>
        </w:r>
        <w:r>
          <w:instrText xml:space="preserve"> PAGEREF _Toc1201 \h </w:instrText>
        </w:r>
        <w:r>
          <w:fldChar w:fldCharType="separate"/>
        </w:r>
        <w:r>
          <w:t>69</w:t>
        </w:r>
        <w:r>
          <w:fldChar w:fldCharType="end"/>
        </w:r>
      </w:hyperlink>
    </w:p>
    <w:p>
      <w:pPr>
        <w:pStyle w:val="TOC1"/>
        <w:tabs>
          <w:tab w:val="right" w:leader="dot" w:pos="8306"/>
        </w:tabs>
      </w:pPr>
      <w:hyperlink w:anchor="_Toc30515" w:history="1">
        <w:r>
          <w:rPr>
            <w:rFonts w:ascii="仿宋" w:eastAsia="仿宋" w:hAnsi="仿宋" w:cs="仿宋" w:hint="eastAsia"/>
            <w:lang w:eastAsia="zh-CN"/>
          </w:rPr>
          <w:t>十七、利益相关者分析与沟通计划</w:t>
        </w:r>
        <w:r>
          <w:tab/>
        </w:r>
        <w:r>
          <w:fldChar w:fldCharType="begin"/>
        </w:r>
        <w:r>
          <w:instrText xml:space="preserve"> PAGEREF _Toc30515 \h </w:instrText>
        </w:r>
        <w:r>
          <w:fldChar w:fldCharType="separate"/>
        </w:r>
        <w:r>
          <w:t>71</w:t>
        </w:r>
        <w:r>
          <w:fldChar w:fldCharType="end"/>
        </w:r>
      </w:hyperlink>
    </w:p>
    <w:p>
      <w:pPr>
        <w:pStyle w:val="TOC2"/>
        <w:tabs>
          <w:tab w:val="right" w:leader="dot" w:pos="8306"/>
        </w:tabs>
      </w:pPr>
      <w:hyperlink w:anchor="_Toc5996" w:history="1">
        <w:r>
          <w:rPr>
            <w:rFonts w:ascii="仿宋" w:eastAsia="仿宋" w:hAnsi="仿宋" w:cs="仿宋" w:hint="eastAsia"/>
            <w:lang w:eastAsia="zh-CN"/>
          </w:rPr>
          <w:t>(一)、利益相关者分析</w:t>
        </w:r>
        <w:r>
          <w:tab/>
        </w:r>
        <w:r>
          <w:fldChar w:fldCharType="begin"/>
        </w:r>
        <w:r>
          <w:instrText xml:space="preserve"> PAGEREF _Toc5996 \h </w:instrText>
        </w:r>
        <w:r>
          <w:fldChar w:fldCharType="separate"/>
        </w:r>
        <w:r>
          <w:t>71</w:t>
        </w:r>
        <w:r>
          <w:fldChar w:fldCharType="end"/>
        </w:r>
      </w:hyperlink>
    </w:p>
    <w:p>
      <w:pPr>
        <w:pStyle w:val="TOC2"/>
        <w:tabs>
          <w:tab w:val="right" w:leader="dot" w:pos="8306"/>
        </w:tabs>
      </w:pPr>
      <w:hyperlink w:anchor="_Toc17011" w:history="1">
        <w:r>
          <w:rPr>
            <w:rFonts w:ascii="仿宋" w:eastAsia="仿宋" w:hAnsi="仿宋" w:cs="仿宋" w:hint="eastAsia"/>
            <w:lang w:eastAsia="zh-CN"/>
          </w:rPr>
          <w:t>(二)、沟通计划</w:t>
        </w:r>
        <w:r>
          <w:tab/>
        </w:r>
        <w:r>
          <w:fldChar w:fldCharType="begin"/>
        </w:r>
        <w:r>
          <w:instrText xml:space="preserve"> PAGEREF _Toc17011 \h </w:instrText>
        </w:r>
        <w:r>
          <w:fldChar w:fldCharType="separate"/>
        </w:r>
        <w:r>
          <w:t>72</w:t>
        </w:r>
        <w:r>
          <w:fldChar w:fldCharType="end"/>
        </w:r>
      </w:hyperlink>
    </w:p>
    <w:p>
      <w:pPr>
        <w:pStyle w:val="TOC1"/>
        <w:tabs>
          <w:tab w:val="right" w:leader="dot" w:pos="8306"/>
        </w:tabs>
      </w:pPr>
      <w:hyperlink w:anchor="_Toc1405" w:history="1">
        <w:r>
          <w:rPr>
            <w:rFonts w:ascii="仿宋" w:eastAsia="仿宋" w:hAnsi="仿宋" w:cs="仿宋" w:hint="eastAsia"/>
            <w:lang w:eastAsia="zh-CN"/>
          </w:rPr>
          <w:t>十八、氢氧化镍项目治理与监督</w:t>
        </w:r>
        <w:r>
          <w:tab/>
        </w:r>
        <w:r>
          <w:fldChar w:fldCharType="begin"/>
        </w:r>
        <w:r>
          <w:instrText xml:space="preserve"> PAGEREF _Toc1405 \h </w:instrText>
        </w:r>
        <w:r>
          <w:fldChar w:fldCharType="separate"/>
        </w:r>
        <w:r>
          <w:t>73</w:t>
        </w:r>
        <w:r>
          <w:fldChar w:fldCharType="end"/>
        </w:r>
      </w:hyperlink>
    </w:p>
    <w:p>
      <w:pPr>
        <w:pStyle w:val="TOC2"/>
        <w:tabs>
          <w:tab w:val="right" w:leader="dot" w:pos="8306"/>
        </w:tabs>
      </w:pPr>
      <w:hyperlink w:anchor="_Toc31344" w:history="1">
        <w:r>
          <w:rPr>
            <w:rFonts w:ascii="仿宋" w:eastAsia="仿宋" w:hAnsi="仿宋" w:cs="仿宋" w:hint="eastAsia"/>
            <w:lang w:eastAsia="zh-CN"/>
          </w:rPr>
          <w:t>(一)、氢氧化镍项目治理结构</w:t>
        </w:r>
        <w:r>
          <w:tab/>
        </w:r>
        <w:r>
          <w:fldChar w:fldCharType="begin"/>
        </w:r>
        <w:r>
          <w:instrText xml:space="preserve"> PAGEREF _Toc31344 \h </w:instrText>
        </w:r>
        <w:r>
          <w:fldChar w:fldCharType="separate"/>
        </w:r>
        <w:r>
          <w:t>73</w:t>
        </w:r>
        <w:r>
          <w:fldChar w:fldCharType="end"/>
        </w:r>
      </w:hyperlink>
    </w:p>
    <w:p>
      <w:pPr>
        <w:pStyle w:val="TOC2"/>
        <w:tabs>
          <w:tab w:val="right" w:leader="dot" w:pos="8306"/>
        </w:tabs>
      </w:pPr>
      <w:hyperlink w:anchor="_Toc532" w:history="1">
        <w:r>
          <w:rPr>
            <w:rFonts w:ascii="仿宋" w:eastAsia="仿宋" w:hAnsi="仿宋" w:cs="仿宋" w:hint="eastAsia"/>
            <w:lang w:eastAsia="zh-CN"/>
          </w:rPr>
          <w:t>(二)、监督与审计</w:t>
        </w:r>
        <w:r>
          <w:tab/>
        </w:r>
        <w:r>
          <w:fldChar w:fldCharType="begin"/>
        </w:r>
        <w:r>
          <w:instrText xml:space="preserve"> PAGEREF _Toc532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89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1747"/>
      <w:r>
        <w:rPr>
          <w:rFonts w:ascii="仿宋" w:eastAsia="仿宋" w:hAnsi="仿宋" w:cs="仿宋" w:hint="eastAsia"/>
          <w:sz w:val="28"/>
          <w:lang w:eastAsia="zh-CN"/>
        </w:rPr>
        <w:t>一、氢氧化镍项目概论</w:t>
      </w:r>
      <w:bookmarkEnd w:id="2"/>
    </w:p>
    <w:p>
      <w:pPr>
        <w:pStyle w:val="Heading2"/>
        <w:rPr>
          <w:rFonts w:ascii="仿宋" w:eastAsia="仿宋" w:hAnsi="仿宋" w:cs="仿宋" w:hint="eastAsia"/>
          <w:lang w:eastAsia="zh-CN"/>
        </w:rPr>
      </w:pPr>
      <w:bookmarkStart w:id="3" w:name="_Toc30982"/>
      <w:r>
        <w:rPr>
          <w:rFonts w:ascii="仿宋" w:eastAsia="仿宋" w:hAnsi="仿宋" w:cs="仿宋" w:hint="eastAsia"/>
          <w:lang w:eastAsia="zh-CN"/>
        </w:rPr>
        <w:t>(一)、氢氧化镍项目概况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起源追溯至对市场的深入洞察。市场的不断演变与变革为氢氧化镍项目提供了难得的机遇。当前市场存在的需求缺口和变革的大环境共同构成了氢氧化镍项目的背景。这个氢氧化镍项目旨在充分利用市场机遇，填补行业中尚未满足的需求，为客户提供全新的解决方案。市场的变革和需求的增长使得这个氢氧化镍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氢氧化镍项目名称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正式命名为氢氧化镍。这个名称不仅仅是一个标识，更代表了氢氧化镍项目的核心理念和愿景。它蕴含着氢氧化镍项目所要解决问题的关键字，具有强烈的表达和辨识度，为氢氧化镍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氢氧化镍项目目标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核心目标是提供一种全新、高效的解决方案，满足客户日益增长的需求。氢氧化镍项目追求的不仅仅是满足市场需求，更是在市场中获得卓越的竞争优势。通过不断提升产品或服务的质量和创新水平，氢氧化镍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氢氧化镍项目范围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全面涵盖了产品研发、制造、市场推广和售后服务，确保从产品设计到最终用户体验的全方位关注。这一全面的氢氧化镍项目范围是为了确保氢氧化镍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氢氧化镍项目时间表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氢氧化镍项目计划在未来18个月内完成，包括研发、测试、市场试点和正式推出等不同阶段。这个时间表的合理设计是为了确保氢氧化镍项目各个阶段的顺利推进，以便按时交付高质量的成果。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氢氧化镍项目预算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氢氧化镍项目总预算估算为XX百万美元，主要分配在研发、市场推广、人员培训和运营等方面。这一充足的预算为氢氧化镍项目提供了充足的资源，确保氢氧化镍项目在各个方面都能取得优异的表现。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氢氧化镍项目风险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氢氧化镍项目可能面临的风险包括市场接受度低、技术难题、竞争激烈等。氢氧化镍项目团队已经制定了相应的风险应对计划，通过前瞻性的风险管理，确保氢氧化镍项目在面对不确定性时能够迅速做出应对。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氢氧化镍项目团队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氢氧化镍项目汇聚了一支经验丰富、多领域专业素养的核心团队，确保氢氧化镍项目在各个方面都能拥有高水平的执行力。团队的协同作战是氢氧化镍项目成功的关键因素之一。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氢氧化镍项目背景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氢氧化镍项目的背景根植于市场对更高效、创新产品的渴望，同时也受到科技发展对行业格局的深刻改变的影响。这为氢氧化镍项目提供了广阔的发展空间和市场需求。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氢氧化镍项目现状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截至目前，氢氧化镍项目已完成市场调研和技术验证，取得了初步的成功。这为氢氧化镍项目在未来的发展奠定了坚实的基础，为更远大的目标打下了坚实的基石。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30072"/>
      <w:r>
        <w:rPr>
          <w:rFonts w:ascii="仿宋" w:eastAsia="仿宋" w:hAnsi="仿宋" w:cs="仿宋" w:hint="eastAsia"/>
          <w:sz w:val="28"/>
          <w:lang w:eastAsia="zh-CN"/>
        </w:rPr>
        <w:t>(二)、氢氧化镍项目目标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keyword》氢氧化镍项目首要业务目标是在市场中占据有利地位，实现产品/服务的成功推广和销售。通过不断提升产品质量、创新性，氢氧化镍项目追求成为行业中的领导者，赢得更多客户的青睐。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在科技迅速发展的时代，氢氧化镍项目着眼于技术创新。通过持续的研发和技术升级，氢氧化镍项目旨在推出更具创新性的产品或服务，以满足市场对新鲜、先进解决方案的需求。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为了建立可持续的客户关系，氢氧化镍项目设定了客户满意度目标。通过提供卓越的产品质量和优质的客户服务，氢氧化镍项目追求赢得客户的信任和忠诚度，确保他们的满意度达到行业领先水平。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氢氧化镍项目注重社会责任和可持续发展。通过实施环保、社会责任氢氧化镍项目，氢氧化镍项目致力于在经济发展的同时保护环境，促进社会公平，实现可持续经营。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氢氧化镍项目的团队是实现目标的核心驱动力。因此，氢氧化镍项目设定了团队发展目标，包括提升团队成员的专业技能、培养领导力，以及搭建协同高效的团队工作氛围。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1553"/>
      <w:r>
        <w:rPr>
          <w:rFonts w:ascii="仿宋" w:eastAsia="仿宋" w:hAnsi="仿宋" w:cs="仿宋" w:hint="eastAsia"/>
          <w:sz w:val="28"/>
          <w:lang w:eastAsia="zh-CN"/>
        </w:rPr>
        <w:t>(三)、氢氧化镍项目提出的理由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氢氧化镍项目提出的理由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提出源于对市场机遇的深刻洞察。当前市场中存在的需求缺口和行业发展趋势表明，有巨大的商业机会等待被开发。通过准确捕捉市场机遇，氢氧化镍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理念基于对技术创新的信仰。通过持续的研发和技术投入，氢氧化镍项目有望推出更具创新性的产品或服务。在科技飞速发展的当下，氢氧化镍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提出是为了增强企业的行业竞争力。通过提升产品或服务的质量和独特性，氢氧化镍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响应了消费者需求的变化。随着社会和科技的不断发展，消费者对产品和服务的需求也在发生变化。通过深入了解并及时回应消费者的新需求，氢氧化镍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氢氧化镍项目的提出是企业战略发展规划的一部分。在面对日益激烈的市场竞争和不断变化的商业环境中，氢氧化镍项目作为企业战略的一环，旨在为企业开辟新的增长领域，巩固企业在行业中的地位。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提出不仅仅是基于商业考量，还注重社会责任。通过推出环保、社会责任等方面的氢氧化镍项目，氢氧化镍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氢氧化镍项目的提出反映了对利益相关者期望的关注。包括客户、员工、投资者等利益相关者在企业发展中都有着各自的期望，氢氧化镍项目力求在满足这些期望的同时，取得更大的共赢。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10458"/>
      <w:r>
        <w:rPr>
          <w:rFonts w:ascii="仿宋" w:eastAsia="仿宋" w:hAnsi="仿宋" w:cs="仿宋" w:hint="eastAsia"/>
          <w:sz w:val="28"/>
          <w:lang w:eastAsia="zh-CN"/>
        </w:rPr>
        <w:t>(四)、氢氧化镍项目意义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在实施氢氧化镍项目的过程中，我们不仅仅是在追逐商业成功，更是为企业和社会的多个层面创造了深远的意义。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氢氧化镍项目的首要意义在于提升企业的市场竞争力。通过持续的创新和对产品质量的高标准要求，氢氧化镍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氢氧化镍项目的推进将促使行业技术水平的提升。通过引入先进技术和创新性解决方案，氢氧化镍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氢氧化镍项目不仅创造了大量就业机会，提高了就业水平，还注重社会责任和环保。通过参与社会公益事业和推动环保氢氧化镍项目，氢氧化镍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综合而言，氢氧化镍项目意义重大，不仅推动了企业的发展，也为行业和社会的进步贡献了积极力量。这是一个全面而深刻的影响，将在未来产生可持续的正面效应。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4225"/>
      <w:r>
        <w:rPr>
          <w:rFonts w:ascii="仿宋" w:eastAsia="仿宋" w:hAnsi="仿宋" w:cs="仿宋" w:hint="eastAsia"/>
          <w:sz w:val="28"/>
          <w:lang w:eastAsia="zh-CN"/>
        </w:rPr>
        <w:t>(五)、氢氧化镍项目背景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在当今迅猛发展的商业环境中，氢氧化镍项目的动因根植于对多方面因素的审慎考量。这个氢氧化镍项目的提出并非孤立的决策，而是对企业所处背景深入思考的产物。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市场的不断演变是氢氧化镍项目背后的首要原因。科技的迅速发展和全球市场的快速变化使得企业必须灵活应对。氢氧化镍项目应运而生，旨在通过创新性的解决方案迎合市场的多变需求，赢得竞争中的先机。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竞争的激烈程度也是氢氧化镍项目背景中不可忽视的一环。企业需要在激烈竞争中脱颖而出，为此，氢氧化镍项目致力于打破常规，提供独特的价值主张，以吸引客户并确保市场份额的增长。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技术的迅速发展为企业带来了机遇与挑战。作为氢氧化镍项目启动的背景之一，对新兴技术的应用将有助于提升企业的技术水平，使其在不断演进的商业环境中保持竞争优势。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此外，社会对企业责任的期望也在逐渐升高。氢氧化镍项目充分融入了社会责任的理念，通过可持续经营和社会公益氢氧化镍项目，企图为社会贡献一份力量，在商业成功的同时关注社会价值。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644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2360"/>
      <w:r>
        <w:rPr>
          <w:rFonts w:ascii="仿宋" w:eastAsia="仿宋" w:hAnsi="仿宋" w:cs="仿宋" w:hint="eastAsia"/>
          <w:lang w:eastAsia="zh-CN"/>
        </w:rPr>
        <w:t>(一)、氢氧化镍行业分析</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氢氧化镍行业一直以来都是市场的关注焦点。行业内的发展趋势、竞争态势以及潜在机会都对氢氧化镍项目的推进产生深远的影响。通过深入研究行业的整体概貌，我们将更好地理解行业的核心特征，为氢氧化镍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镍行业，技术一直是推动创新和发展的关键因素。我们将对当前技术趋势进行详尽分析，包括但不限于人工智能、大数据应用、先进制造技术等。这有助于氢氧化镍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氢氧化镍项目成功的基础。我们将对主要竞争对手进行深入研究，包括其市场份额、产品特点、市场定位等。通过全面了解竞争对手的优势和劣势，氢氧化镍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20419"/>
      <w:r>
        <w:rPr>
          <w:rFonts w:ascii="仿宋" w:eastAsia="仿宋" w:hAnsi="仿宋" w:cs="仿宋" w:hint="eastAsia"/>
          <w:sz w:val="28"/>
          <w:lang w:eastAsia="zh-CN"/>
        </w:rPr>
        <w:t>(二)、氢氧化镍市场分析预测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通过对市场规模的深入调研，我们将预测氢氧化镍市场未来的增长趋势。这包括市场的整体规模、各细分领域的发展趋势等。氢氧化镍项目可以根据市场的扩张速度和潜在机会，制定更符合市场需求的发展策略。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氢氧化镍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氢氧化镍项目实施过程中需要充分考虑的因素。我们将对市场风险进行全面评估，包括但不限于政策法规风险、市场竞争风险、技术变革风险等。通过对潜在风险的深入分析，氢氧化镍项目可以制定相应的风险缓解策略，降低不确定性对氢氧化镍项目的影响。</w:t>
      </w:r>
    </w:p>
    <w:p>
      <w:pPr>
        <w:pStyle w:val="Heading1"/>
        <w:ind w:firstLine="560" w:firstLineChars="200"/>
        <w:rPr>
          <w:rFonts w:ascii="仿宋" w:eastAsia="仿宋" w:hAnsi="仿宋" w:cs="仿宋" w:hint="eastAsia"/>
          <w:sz w:val="28"/>
          <w:lang w:eastAsia="zh-CN"/>
        </w:rPr>
      </w:pPr>
      <w:bookmarkStart w:id="11" w:name="_Toc23386"/>
      <w:r>
        <w:rPr>
          <w:rFonts w:ascii="仿宋" w:eastAsia="仿宋" w:hAnsi="仿宋" w:cs="仿宋" w:hint="eastAsia"/>
          <w:sz w:val="28"/>
          <w:lang w:eastAsia="zh-CN"/>
        </w:rPr>
        <w:t>三、氢氧化镍项目危机管理</w:t>
      </w:r>
      <w:bookmarkEnd w:id="11"/>
    </w:p>
    <w:p>
      <w:pPr>
        <w:pStyle w:val="Heading2"/>
        <w:rPr>
          <w:rFonts w:ascii="仿宋" w:eastAsia="仿宋" w:hAnsi="仿宋" w:cs="仿宋" w:hint="eastAsia"/>
          <w:lang w:eastAsia="zh-CN"/>
        </w:rPr>
      </w:pPr>
      <w:bookmarkStart w:id="12" w:name="_Toc4157"/>
      <w:r>
        <w:rPr>
          <w:rFonts w:ascii="仿宋" w:eastAsia="仿宋" w:hAnsi="仿宋" w:cs="仿宋" w:hint="eastAsia"/>
          <w:lang w:eastAsia="zh-CN"/>
        </w:rPr>
        <w:t>(一)、危机预警与识别</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氢氧化镍项目危机管理中，危机预警与识别是确保氢氧化镍项目稳健运行的核心步骤。通过建立全面的监测机制，氢氧化镍项目团队旨在及时发现和理解潜在的风险和危机因素，以便采取及时的预防和应对措施，确保氢氧化镍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首先，通过深入的风险评估，氢氧化镍项目团队全面分析了整个氢氧化镍项目和各个阶段可能存在的威胁。这包括准确评估每个潜在风险的发生概率和可能影响的程度，为后续危机预警提供了有力支持。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氢氧化镍项目团队着重于明确定义氢氧化镍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氢氧化镍项目进展的持续监控，团队能够及时发现潜在问题并作出迅速反应。氢氧化镍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在这一阶段，团队的专业素养和反应速度将发挥至关重要的作用，以确保潜在危机能够在初期得到有效的处理，最大程度地减轻负面影响。通过危机预警与识别，氢氧化镍项目得以更有序、可控地推进。</w:t>
      </w:r>
    </w:p>
    <w:p>
      <w:pPr>
        <w:pStyle w:val="Heading2"/>
        <w:ind w:firstLine="560" w:firstLineChars="200"/>
        <w:rPr>
          <w:rFonts w:ascii="仿宋" w:eastAsia="仿宋" w:hAnsi="仿宋" w:cs="仿宋" w:hint="eastAsia"/>
          <w:sz w:val="28"/>
          <w:lang w:eastAsia="zh-CN"/>
        </w:rPr>
      </w:pPr>
      <w:bookmarkStart w:id="13" w:name="_Toc2059"/>
      <w:r>
        <w:rPr>
          <w:rFonts w:ascii="仿宋" w:eastAsia="仿宋" w:hAnsi="仿宋" w:cs="仿宋" w:hint="eastAsia"/>
          <w:sz w:val="28"/>
          <w:lang w:eastAsia="zh-CN"/>
        </w:rPr>
        <w:t>(二)、危机应对与恢复</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在危机发生时，氢氧化镍项目团队立即行动，成立了应急小组。该小组的任务是迅速制定并实施紧急应对措施，以最小化潜在损失。以下是采取的主要措施：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暂停氢氧化镍项目进度：为遏制危机蔓延，氢氧化镍项目暂时停止进行，以便全面评估当前状况。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资源重新分配：重新评估氢氧化镍项目资源的分配，确保最大限度地减小损失。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实时沟通：与关键利益相关者建立实时沟通机制，向他们传递氢氧化镍项目危机的实际状况，保障氢氧化镍项目核心利益。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在紧急应对的同时，氢氧化镍项目团队强调了团队协作和有效沟通的重要性。以下是团队协作的关键举措：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信息共享机制：建立了信息共享平台，确保团队成员能够及时获取氢氧化镍项目危机的实时信息。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领导者沟通：氢氧化镍项目领导者通过定期会议和即时沟通工具，指导团队应对危机，保持团队稳定运行。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随着危机得到初步控制，氢氧化镍项目团队转向制定恢复计划，以确保氢氧化镍项目能够从中迅速恢复。主要恢复计划包括：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修复受损的进度计划：重新评估氢氧化镍项目进度，制定修复计划，确保氢氧化镍项目尽快回归正常进程。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重新调整资源分配：优化资源分配，确保氢氧化镍项目在有限资源下高效运转。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风险管理机制加强：对氢氧化镍项目风险进行全面评估，制定更强化的风险管理策略，以预防未来可能的危机。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4" w:name="_Toc17648"/>
      <w:r>
        <w:rPr>
          <w:rFonts w:ascii="仿宋" w:eastAsia="仿宋" w:hAnsi="仿宋" w:cs="仿宋" w:hint="eastAsia"/>
          <w:sz w:val="28"/>
          <w:lang w:eastAsia="zh-CN"/>
        </w:rPr>
        <w:t>四、氢氧化镍项目建设单位说明</w:t>
      </w:r>
      <w:bookmarkEnd w:id="14"/>
    </w:p>
    <w:p>
      <w:pPr>
        <w:pStyle w:val="Heading2"/>
        <w:rPr>
          <w:rFonts w:ascii="仿宋" w:eastAsia="仿宋" w:hAnsi="仿宋" w:cs="仿宋" w:hint="eastAsia"/>
          <w:lang w:eastAsia="zh-CN"/>
        </w:rPr>
      </w:pPr>
      <w:bookmarkStart w:id="15" w:name="_Toc10823"/>
      <w:r>
        <w:rPr>
          <w:rFonts w:ascii="仿宋" w:eastAsia="仿宋" w:hAnsi="仿宋" w:cs="仿宋" w:hint="eastAsia"/>
          <w:lang w:eastAsia="zh-CN"/>
        </w:rPr>
        <w:t>(一)、氢氧化镍项目承办单位基本情况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19291"/>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氢氧化镍项目承办单位的XXXX，我们着眼于实现可持续的经济效益。通过技术创新和解决方案的提供，公司预计在氢氧化镍项目执行期间将获得可观的收入增长。这一收入来源主要包括氢氧化镍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同时，我们注重成本控制和效率提升，以确保氢氧化镍项目的可持续盈利。透过精细的管理和资源优化，公司期望实现氢氧化镍项目利润最大化。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氢氧化镍项目实施进行全面的投资评估，包括氢氧化镍项目启动阶段的资金投入和后续运营成本。通过对氢氧化镍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氢氧化镍项目实施过程中具备足够的资金流动性，公司将进行详尽的现金流分析。这包括资金需求的合理预测、氢氧化镍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17733"/>
      <w:r>
        <w:rPr>
          <w:rFonts w:ascii="仿宋" w:eastAsia="仿宋" w:hAnsi="仿宋" w:cs="仿宋" w:hint="eastAsia"/>
          <w:sz w:val="28"/>
          <w:lang w:eastAsia="zh-CN"/>
        </w:rPr>
        <w:t>五、氢氧化镍项目选址可行性分析</w:t>
      </w:r>
      <w:bookmarkEnd w:id="17"/>
    </w:p>
    <w:p>
      <w:pPr>
        <w:pStyle w:val="Heading2"/>
        <w:rPr>
          <w:rFonts w:ascii="仿宋" w:eastAsia="仿宋" w:hAnsi="仿宋" w:cs="仿宋" w:hint="eastAsia"/>
          <w:lang w:eastAsia="zh-CN"/>
        </w:rPr>
      </w:pPr>
      <w:bookmarkStart w:id="18" w:name="_Toc3787"/>
      <w:r>
        <w:rPr>
          <w:rFonts w:ascii="仿宋" w:eastAsia="仿宋" w:hAnsi="仿宋" w:cs="仿宋" w:hint="eastAsia"/>
          <w:lang w:eastAsia="zh-CN"/>
        </w:rPr>
        <w:t>(一)、氢氧化镍项目选址</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该氢氧化镍项目选址位于XX省XX市XX区XXX街道</w:t>
      </w:r>
    </w:p>
    <w:p>
      <w:pPr>
        <w:pStyle w:val="Heading2"/>
        <w:ind w:firstLine="560" w:firstLineChars="200"/>
        <w:rPr>
          <w:rFonts w:ascii="仿宋" w:eastAsia="仿宋" w:hAnsi="仿宋" w:cs="仿宋" w:hint="eastAsia"/>
          <w:sz w:val="28"/>
          <w:lang w:eastAsia="zh-CN"/>
        </w:rPr>
      </w:pPr>
      <w:bookmarkStart w:id="19" w:name="_Toc24669"/>
      <w:r>
        <w:rPr>
          <w:rFonts w:ascii="仿宋" w:eastAsia="仿宋" w:hAnsi="仿宋" w:cs="仿宋" w:hint="eastAsia"/>
          <w:sz w:val="28"/>
          <w:lang w:eastAsia="zh-CN"/>
        </w:rPr>
        <w:t>(二)、用地控制指标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氢氧化镍项目的征地面积将根据氢氧化镍项目的实际规模和需求进行精确规划。具体面积XXX平方米，旨在确保氢氧化镍项目不仅能够满足当前的发展需求，还能够预留空间以适应未来的扩展。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净用地面积是在征地面积基础上去除不可利用面积后的实际可开发用地。具体面积XXX平方米，考虑到环保、交通、安全等多方面因素，以确保氢氧化镍项目在整体利用效率上达到最优。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氢氧化镍项目计划建设的建筑总规模具体面积XXX平方米。这一规模的确定综合考虑了氢氧化镍项目的性质、规模，以及城市规划的相关要求，确保建筑布局与周边环境协调一致。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绿地率是氢氧化镍项目用地中被规划为绿地的比例。具体面积XXX平方米，旨在通过合理规划绿地，改善氢氧化镍项目周边环境，提升居民生活质量，并符合城市整体绿化规划。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容积率是用地上可以建设的建筑总体积与用地面积之比。具体面积XXX，通过合理的容积率规划，确保氢氧化镍项目建筑规模与周边环境和谐共生。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确保氢氧化镍项目选址与当地城市规划相一致，具体面积XXX平方米。通过与城市规划部门深入沟通，确保氢氧化镍项目不仅符合城市的整体发展方向，还能够融入城市的发展布局，为城市的长远发展贡献力量。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氢氧化镍项目选址符合当地产业政策，具体面积XXX平方米。这包括氢氧化镍项目对当地经济的促进作用，以及对相关产业的带动效应，确保氢氧化镍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用地总体要求必须符合环保和可持续发展的原则，具体面积XXX平方米。通过采用绿色建筑设计、节能减排等措施，确保氢氧化镍项目在建设和运营过程中对环境的影响最小化，达到可持续发展的要求。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确保氢氧化镍项目选址具备必要的公共设施配套，具体面积XXX平方米。这包括交通便利性、教育、医疗等基础设施，以提高居民生活品质，使得氢氧化镍项目选址更具吸引力。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考虑用地总体要求对当地社会稳定性的影响，具体面积XXX平方米。通过深入了解当地社区反馈，确保氢氧化镍项目的选址和建设过程对当地社会和谐稳定产生积极作用。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https://d.book118.com/548110140065006022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氢氧化镍项目计划设计方案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4FA2484"/>
    <w:rsid w:val="54FA248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48110140065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2023-12-28T13:36:00Z</dcterms:created>
  <dcterms:modified xsi:type="dcterms:W3CDTF">2023-12-28T13:36:57Z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73BC913BD3B5466E9CE7CBC1D8F2F9D4_11</vt:lpwstr>
  </property>
  <property fmtid="{D5CDD505-2E9C-101B-9397-08002B2CF9AE}" pid="3" name="KSOProductBuildVer">
    <vt:lpwstr>2052-12.1.0.16120</vt:lpwstr>
  </property>
</Properties>
</file>