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生化分析仪器试剂项目计划设计方案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08" w:history="1">
        <w:r>
          <w:rPr>
            <w:rFonts w:ascii="仿宋" w:eastAsia="仿宋" w:hAnsi="仿宋" w:cs="仿宋" w:hint="eastAsia"/>
            <w:lang w:eastAsia="zh-CN"/>
          </w:rPr>
          <w:t>序言</w:t>
        </w:r>
        <w:r>
          <w:tab/>
        </w:r>
        <w:r>
          <w:fldChar w:fldCharType="begin"/>
        </w:r>
        <w:r>
          <w:instrText xml:space="preserve"> PAGEREF _Toc30608 \h </w:instrText>
        </w:r>
        <w:r>
          <w:fldChar w:fldCharType="separate"/>
        </w:r>
        <w:r>
          <w:t>3</w:t>
        </w:r>
        <w:r>
          <w:fldChar w:fldCharType="end"/>
        </w:r>
      </w:hyperlink>
    </w:p>
    <w:p>
      <w:pPr>
        <w:pStyle w:val="TOC1"/>
        <w:tabs>
          <w:tab w:val="right" w:leader="dot" w:pos="8306"/>
        </w:tabs>
      </w:pPr>
      <w:hyperlink w:anchor="_Toc8578" w:history="1">
        <w:r>
          <w:rPr>
            <w:rFonts w:ascii="仿宋" w:eastAsia="仿宋" w:hAnsi="仿宋" w:cs="仿宋" w:hint="eastAsia"/>
            <w:lang w:eastAsia="zh-CN"/>
          </w:rPr>
          <w:t>一、市场分析、调研</w:t>
        </w:r>
        <w:r>
          <w:tab/>
        </w:r>
        <w:r>
          <w:fldChar w:fldCharType="begin"/>
        </w:r>
        <w:r>
          <w:instrText xml:space="preserve"> PAGEREF _Toc8578 \h </w:instrText>
        </w:r>
        <w:r>
          <w:fldChar w:fldCharType="separate"/>
        </w:r>
        <w:r>
          <w:t>3</w:t>
        </w:r>
        <w:r>
          <w:fldChar w:fldCharType="end"/>
        </w:r>
      </w:hyperlink>
    </w:p>
    <w:p>
      <w:pPr>
        <w:pStyle w:val="TOC2"/>
        <w:tabs>
          <w:tab w:val="right" w:leader="dot" w:pos="8306"/>
        </w:tabs>
      </w:pPr>
      <w:hyperlink w:anchor="_Toc8942" w:history="1">
        <w:r>
          <w:rPr>
            <w:rFonts w:ascii="仿宋" w:eastAsia="仿宋" w:hAnsi="仿宋" w:cs="仿宋" w:hint="eastAsia"/>
            <w:lang w:eastAsia="zh-CN"/>
          </w:rPr>
          <w:t>(一)、生化分析仪器试剂行业分析</w:t>
        </w:r>
        <w:r>
          <w:tab/>
        </w:r>
        <w:r>
          <w:fldChar w:fldCharType="begin"/>
        </w:r>
        <w:r>
          <w:instrText xml:space="preserve"> PAGEREF _Toc8942 \h </w:instrText>
        </w:r>
        <w:r>
          <w:fldChar w:fldCharType="separate"/>
        </w:r>
        <w:r>
          <w:t>3</w:t>
        </w:r>
        <w:r>
          <w:fldChar w:fldCharType="end"/>
        </w:r>
      </w:hyperlink>
    </w:p>
    <w:p>
      <w:pPr>
        <w:pStyle w:val="TOC2"/>
        <w:tabs>
          <w:tab w:val="right" w:leader="dot" w:pos="8306"/>
        </w:tabs>
      </w:pPr>
      <w:hyperlink w:anchor="_Toc1806" w:history="1">
        <w:r>
          <w:rPr>
            <w:rFonts w:ascii="仿宋" w:eastAsia="仿宋" w:hAnsi="仿宋" w:cs="仿宋" w:hint="eastAsia"/>
            <w:lang w:eastAsia="zh-CN"/>
          </w:rPr>
          <w:t>(二)、生化分析仪器试剂市场分析预测</w:t>
        </w:r>
        <w:r>
          <w:tab/>
        </w:r>
        <w:r>
          <w:fldChar w:fldCharType="begin"/>
        </w:r>
        <w:r>
          <w:instrText xml:space="preserve"> PAGEREF _Toc1806 \h </w:instrText>
        </w:r>
        <w:r>
          <w:fldChar w:fldCharType="separate"/>
        </w:r>
        <w:r>
          <w:t>4</w:t>
        </w:r>
        <w:r>
          <w:fldChar w:fldCharType="end"/>
        </w:r>
      </w:hyperlink>
    </w:p>
    <w:p>
      <w:pPr>
        <w:pStyle w:val="TOC1"/>
        <w:tabs>
          <w:tab w:val="right" w:leader="dot" w:pos="8306"/>
        </w:tabs>
      </w:pPr>
      <w:hyperlink w:anchor="_Toc12017" w:history="1">
        <w:r>
          <w:rPr>
            <w:rFonts w:ascii="仿宋" w:eastAsia="仿宋" w:hAnsi="仿宋" w:cs="仿宋" w:hint="eastAsia"/>
            <w:lang w:eastAsia="zh-CN"/>
          </w:rPr>
          <w:t>二、生化分析仪器试剂项目选址可行性分析</w:t>
        </w:r>
        <w:r>
          <w:tab/>
        </w:r>
        <w:r>
          <w:fldChar w:fldCharType="begin"/>
        </w:r>
        <w:r>
          <w:instrText xml:space="preserve"> PAGEREF _Toc12017 \h </w:instrText>
        </w:r>
        <w:r>
          <w:fldChar w:fldCharType="separate"/>
        </w:r>
        <w:r>
          <w:t>5</w:t>
        </w:r>
        <w:r>
          <w:fldChar w:fldCharType="end"/>
        </w:r>
      </w:hyperlink>
    </w:p>
    <w:p>
      <w:pPr>
        <w:pStyle w:val="TOC2"/>
        <w:tabs>
          <w:tab w:val="right" w:leader="dot" w:pos="8306"/>
        </w:tabs>
      </w:pPr>
      <w:hyperlink w:anchor="_Toc21043" w:history="1">
        <w:r>
          <w:rPr>
            <w:rFonts w:ascii="仿宋" w:eastAsia="仿宋" w:hAnsi="仿宋" w:cs="仿宋" w:hint="eastAsia"/>
            <w:lang w:eastAsia="zh-CN"/>
          </w:rPr>
          <w:t>(一)、生化分析仪器试剂项目选址</w:t>
        </w:r>
        <w:r>
          <w:tab/>
        </w:r>
        <w:r>
          <w:fldChar w:fldCharType="begin"/>
        </w:r>
        <w:r>
          <w:instrText xml:space="preserve"> PAGEREF _Toc21043 \h </w:instrText>
        </w:r>
        <w:r>
          <w:fldChar w:fldCharType="separate"/>
        </w:r>
        <w:r>
          <w:t>5</w:t>
        </w:r>
        <w:r>
          <w:fldChar w:fldCharType="end"/>
        </w:r>
      </w:hyperlink>
    </w:p>
    <w:p>
      <w:pPr>
        <w:pStyle w:val="TOC2"/>
        <w:tabs>
          <w:tab w:val="right" w:leader="dot" w:pos="8306"/>
        </w:tabs>
      </w:pPr>
      <w:hyperlink w:anchor="_Toc4255" w:history="1">
        <w:r>
          <w:rPr>
            <w:rFonts w:ascii="仿宋" w:eastAsia="仿宋" w:hAnsi="仿宋" w:cs="仿宋" w:hint="eastAsia"/>
            <w:lang w:eastAsia="zh-CN"/>
          </w:rPr>
          <w:t>(二)、用地控制指标</w:t>
        </w:r>
        <w:r>
          <w:tab/>
        </w:r>
        <w:r>
          <w:fldChar w:fldCharType="begin"/>
        </w:r>
        <w:r>
          <w:instrText xml:space="preserve"> PAGEREF _Toc4255 \h </w:instrText>
        </w:r>
        <w:r>
          <w:fldChar w:fldCharType="separate"/>
        </w:r>
        <w:r>
          <w:t>5</w:t>
        </w:r>
        <w:r>
          <w:fldChar w:fldCharType="end"/>
        </w:r>
      </w:hyperlink>
    </w:p>
    <w:p>
      <w:pPr>
        <w:pStyle w:val="TOC2"/>
        <w:tabs>
          <w:tab w:val="right" w:leader="dot" w:pos="8306"/>
        </w:tabs>
      </w:pPr>
      <w:hyperlink w:anchor="_Toc12784" w:history="1">
        <w:r>
          <w:rPr>
            <w:rFonts w:ascii="仿宋" w:eastAsia="仿宋" w:hAnsi="仿宋" w:cs="仿宋" w:hint="eastAsia"/>
            <w:lang w:eastAsia="zh-CN"/>
          </w:rPr>
          <w:t>(三)、节约用地措施</w:t>
        </w:r>
        <w:r>
          <w:tab/>
        </w:r>
        <w:r>
          <w:fldChar w:fldCharType="begin"/>
        </w:r>
        <w:r>
          <w:instrText xml:space="preserve"> PAGEREF _Toc12784 \h </w:instrText>
        </w:r>
        <w:r>
          <w:fldChar w:fldCharType="separate"/>
        </w:r>
        <w:r>
          <w:t>7</w:t>
        </w:r>
        <w:r>
          <w:fldChar w:fldCharType="end"/>
        </w:r>
      </w:hyperlink>
    </w:p>
    <w:p>
      <w:pPr>
        <w:pStyle w:val="TOC2"/>
        <w:tabs>
          <w:tab w:val="right" w:leader="dot" w:pos="8306"/>
        </w:tabs>
      </w:pPr>
      <w:hyperlink w:anchor="_Toc30893" w:history="1">
        <w:r>
          <w:rPr>
            <w:rFonts w:ascii="仿宋" w:eastAsia="仿宋" w:hAnsi="仿宋" w:cs="仿宋" w:hint="eastAsia"/>
            <w:lang w:eastAsia="zh-CN"/>
          </w:rPr>
          <w:t>(四)、总图布置方案</w:t>
        </w:r>
        <w:r>
          <w:tab/>
        </w:r>
        <w:r>
          <w:fldChar w:fldCharType="begin"/>
        </w:r>
        <w:r>
          <w:instrText xml:space="preserve"> PAGEREF _Toc30893 \h </w:instrText>
        </w:r>
        <w:r>
          <w:fldChar w:fldCharType="separate"/>
        </w:r>
        <w:r>
          <w:t>8</w:t>
        </w:r>
        <w:r>
          <w:fldChar w:fldCharType="end"/>
        </w:r>
      </w:hyperlink>
    </w:p>
    <w:p>
      <w:pPr>
        <w:pStyle w:val="TOC2"/>
        <w:tabs>
          <w:tab w:val="right" w:leader="dot" w:pos="8306"/>
        </w:tabs>
      </w:pPr>
      <w:hyperlink w:anchor="_Toc8984" w:history="1">
        <w:r>
          <w:rPr>
            <w:rFonts w:ascii="仿宋" w:eastAsia="仿宋" w:hAnsi="仿宋" w:cs="仿宋" w:hint="eastAsia"/>
            <w:lang w:eastAsia="zh-CN"/>
          </w:rPr>
          <w:t>(五)、选址综合评价</w:t>
        </w:r>
        <w:r>
          <w:tab/>
        </w:r>
        <w:r>
          <w:fldChar w:fldCharType="begin"/>
        </w:r>
        <w:r>
          <w:instrText xml:space="preserve"> PAGEREF _Toc8984 \h </w:instrText>
        </w:r>
        <w:r>
          <w:fldChar w:fldCharType="separate"/>
        </w:r>
        <w:r>
          <w:t>9</w:t>
        </w:r>
        <w:r>
          <w:fldChar w:fldCharType="end"/>
        </w:r>
      </w:hyperlink>
    </w:p>
    <w:p>
      <w:pPr>
        <w:pStyle w:val="TOC1"/>
        <w:tabs>
          <w:tab w:val="right" w:leader="dot" w:pos="8306"/>
        </w:tabs>
      </w:pPr>
      <w:hyperlink w:anchor="_Toc27621" w:history="1">
        <w:r>
          <w:rPr>
            <w:rFonts w:ascii="仿宋" w:eastAsia="仿宋" w:hAnsi="仿宋" w:cs="仿宋" w:hint="eastAsia"/>
            <w:lang w:eastAsia="zh-CN"/>
          </w:rPr>
          <w:t>三、生化分析仪器试剂项目文档管理</w:t>
        </w:r>
        <w:r>
          <w:tab/>
        </w:r>
        <w:r>
          <w:fldChar w:fldCharType="begin"/>
        </w:r>
        <w:r>
          <w:instrText xml:space="preserve"> PAGEREF _Toc27621 \h </w:instrText>
        </w:r>
        <w:r>
          <w:fldChar w:fldCharType="separate"/>
        </w:r>
        <w:r>
          <w:t>10</w:t>
        </w:r>
        <w:r>
          <w:fldChar w:fldCharType="end"/>
        </w:r>
      </w:hyperlink>
    </w:p>
    <w:p>
      <w:pPr>
        <w:pStyle w:val="TOC2"/>
        <w:tabs>
          <w:tab w:val="right" w:leader="dot" w:pos="8306"/>
        </w:tabs>
      </w:pPr>
      <w:hyperlink w:anchor="_Toc11647" w:history="1">
        <w:r>
          <w:rPr>
            <w:rFonts w:ascii="仿宋" w:eastAsia="仿宋" w:hAnsi="仿宋" w:cs="仿宋" w:hint="eastAsia"/>
            <w:lang w:eastAsia="zh-CN"/>
          </w:rPr>
          <w:t>(一)、文档编制与审查</w:t>
        </w:r>
        <w:r>
          <w:tab/>
        </w:r>
        <w:r>
          <w:fldChar w:fldCharType="begin"/>
        </w:r>
        <w:r>
          <w:instrText xml:space="preserve"> PAGEREF _Toc11647 \h </w:instrText>
        </w:r>
        <w:r>
          <w:fldChar w:fldCharType="separate"/>
        </w:r>
        <w:r>
          <w:t>10</w:t>
        </w:r>
        <w:r>
          <w:fldChar w:fldCharType="end"/>
        </w:r>
      </w:hyperlink>
    </w:p>
    <w:p>
      <w:pPr>
        <w:pStyle w:val="TOC2"/>
        <w:tabs>
          <w:tab w:val="right" w:leader="dot" w:pos="8306"/>
        </w:tabs>
      </w:pPr>
      <w:hyperlink w:anchor="_Toc30748" w:history="1">
        <w:r>
          <w:rPr>
            <w:rFonts w:ascii="仿宋" w:eastAsia="仿宋" w:hAnsi="仿宋" w:cs="仿宋" w:hint="eastAsia"/>
            <w:lang w:eastAsia="zh-CN"/>
          </w:rPr>
          <w:t>(二)、文档发布与分发</w:t>
        </w:r>
        <w:r>
          <w:tab/>
        </w:r>
        <w:r>
          <w:fldChar w:fldCharType="begin"/>
        </w:r>
        <w:r>
          <w:instrText xml:space="preserve"> PAGEREF _Toc30748 \h </w:instrText>
        </w:r>
        <w:r>
          <w:fldChar w:fldCharType="separate"/>
        </w:r>
        <w:r>
          <w:t>12</w:t>
        </w:r>
        <w:r>
          <w:fldChar w:fldCharType="end"/>
        </w:r>
      </w:hyperlink>
    </w:p>
    <w:p>
      <w:pPr>
        <w:pStyle w:val="TOC2"/>
        <w:tabs>
          <w:tab w:val="right" w:leader="dot" w:pos="8306"/>
        </w:tabs>
      </w:pPr>
      <w:hyperlink w:anchor="_Toc32696" w:history="1">
        <w:r>
          <w:rPr>
            <w:rFonts w:ascii="仿宋" w:eastAsia="仿宋" w:hAnsi="仿宋" w:cs="仿宋" w:hint="eastAsia"/>
            <w:lang w:eastAsia="zh-CN"/>
          </w:rPr>
          <w:t>(三)、文档存档与归档</w:t>
        </w:r>
        <w:r>
          <w:tab/>
        </w:r>
        <w:r>
          <w:fldChar w:fldCharType="begin"/>
        </w:r>
        <w:r>
          <w:instrText xml:space="preserve"> PAGEREF _Toc32696 \h </w:instrText>
        </w:r>
        <w:r>
          <w:fldChar w:fldCharType="separate"/>
        </w:r>
        <w:r>
          <w:t>12</w:t>
        </w:r>
        <w:r>
          <w:fldChar w:fldCharType="end"/>
        </w:r>
      </w:hyperlink>
    </w:p>
    <w:p>
      <w:pPr>
        <w:pStyle w:val="TOC1"/>
        <w:tabs>
          <w:tab w:val="right" w:leader="dot" w:pos="8306"/>
        </w:tabs>
      </w:pPr>
      <w:hyperlink w:anchor="_Toc12666" w:history="1">
        <w:r>
          <w:rPr>
            <w:rFonts w:ascii="仿宋" w:eastAsia="仿宋" w:hAnsi="仿宋" w:cs="仿宋" w:hint="eastAsia"/>
            <w:lang w:eastAsia="zh-CN"/>
          </w:rPr>
          <w:t>四、生化分析仪器试剂项目土建工程</w:t>
        </w:r>
        <w:r>
          <w:tab/>
        </w:r>
        <w:r>
          <w:fldChar w:fldCharType="begin"/>
        </w:r>
        <w:r>
          <w:instrText xml:space="preserve"> PAGEREF _Toc12666 \h </w:instrText>
        </w:r>
        <w:r>
          <w:fldChar w:fldCharType="separate"/>
        </w:r>
        <w:r>
          <w:t>14</w:t>
        </w:r>
        <w:r>
          <w:fldChar w:fldCharType="end"/>
        </w:r>
      </w:hyperlink>
    </w:p>
    <w:p>
      <w:pPr>
        <w:pStyle w:val="TOC2"/>
        <w:tabs>
          <w:tab w:val="right" w:leader="dot" w:pos="8306"/>
        </w:tabs>
      </w:pPr>
      <w:hyperlink w:anchor="_Toc1439" w:history="1">
        <w:r>
          <w:rPr>
            <w:rFonts w:ascii="仿宋" w:eastAsia="仿宋" w:hAnsi="仿宋" w:cs="仿宋" w:hint="eastAsia"/>
            <w:lang w:eastAsia="zh-CN"/>
          </w:rPr>
          <w:t>(一)、建筑工程设计原则</w:t>
        </w:r>
        <w:r>
          <w:tab/>
        </w:r>
        <w:r>
          <w:fldChar w:fldCharType="begin"/>
        </w:r>
        <w:r>
          <w:instrText xml:space="preserve"> PAGEREF _Toc1439 \h </w:instrText>
        </w:r>
        <w:r>
          <w:fldChar w:fldCharType="separate"/>
        </w:r>
        <w:r>
          <w:t>14</w:t>
        </w:r>
        <w:r>
          <w:fldChar w:fldCharType="end"/>
        </w:r>
      </w:hyperlink>
    </w:p>
    <w:p>
      <w:pPr>
        <w:pStyle w:val="TOC2"/>
        <w:tabs>
          <w:tab w:val="right" w:leader="dot" w:pos="8306"/>
        </w:tabs>
      </w:pPr>
      <w:hyperlink w:anchor="_Toc17250" w:history="1">
        <w:r>
          <w:rPr>
            <w:rFonts w:ascii="仿宋" w:eastAsia="仿宋" w:hAnsi="仿宋" w:cs="仿宋" w:hint="eastAsia"/>
            <w:lang w:eastAsia="zh-CN"/>
          </w:rPr>
          <w:t>(二)、土建工程设计年限及安全等级</w:t>
        </w:r>
        <w:r>
          <w:tab/>
        </w:r>
        <w:r>
          <w:fldChar w:fldCharType="begin"/>
        </w:r>
        <w:r>
          <w:instrText xml:space="preserve"> PAGEREF _Toc17250 \h </w:instrText>
        </w:r>
        <w:r>
          <w:fldChar w:fldCharType="separate"/>
        </w:r>
        <w:r>
          <w:t>15</w:t>
        </w:r>
        <w:r>
          <w:fldChar w:fldCharType="end"/>
        </w:r>
      </w:hyperlink>
    </w:p>
    <w:p>
      <w:pPr>
        <w:pStyle w:val="TOC2"/>
        <w:tabs>
          <w:tab w:val="right" w:leader="dot" w:pos="8306"/>
        </w:tabs>
      </w:pPr>
      <w:hyperlink w:anchor="_Toc14394" w:history="1">
        <w:r>
          <w:rPr>
            <w:rFonts w:ascii="仿宋" w:eastAsia="仿宋" w:hAnsi="仿宋" w:cs="仿宋" w:hint="eastAsia"/>
            <w:lang w:eastAsia="zh-CN"/>
          </w:rPr>
          <w:t>(三)、建筑工程设计总体要求</w:t>
        </w:r>
        <w:r>
          <w:tab/>
        </w:r>
        <w:r>
          <w:fldChar w:fldCharType="begin"/>
        </w:r>
        <w:r>
          <w:instrText xml:space="preserve"> PAGEREF _Toc14394 \h </w:instrText>
        </w:r>
        <w:r>
          <w:fldChar w:fldCharType="separate"/>
        </w:r>
        <w:r>
          <w:t>16</w:t>
        </w:r>
        <w:r>
          <w:fldChar w:fldCharType="end"/>
        </w:r>
      </w:hyperlink>
    </w:p>
    <w:p>
      <w:pPr>
        <w:pStyle w:val="TOC2"/>
        <w:tabs>
          <w:tab w:val="right" w:leader="dot" w:pos="8306"/>
        </w:tabs>
      </w:pPr>
      <w:hyperlink w:anchor="_Toc31037" w:history="1">
        <w:r>
          <w:rPr>
            <w:rFonts w:ascii="仿宋" w:eastAsia="仿宋" w:hAnsi="仿宋" w:cs="仿宋" w:hint="eastAsia"/>
            <w:lang w:eastAsia="zh-CN"/>
          </w:rPr>
          <w:t>(四)、土建工程建设指标</w:t>
        </w:r>
        <w:r>
          <w:tab/>
        </w:r>
        <w:r>
          <w:fldChar w:fldCharType="begin"/>
        </w:r>
        <w:r>
          <w:instrText xml:space="preserve"> PAGEREF _Toc31037 \h </w:instrText>
        </w:r>
        <w:r>
          <w:fldChar w:fldCharType="separate"/>
        </w:r>
        <w:r>
          <w:t>17</w:t>
        </w:r>
        <w:r>
          <w:fldChar w:fldCharType="end"/>
        </w:r>
      </w:hyperlink>
    </w:p>
    <w:p>
      <w:pPr>
        <w:pStyle w:val="TOC1"/>
        <w:tabs>
          <w:tab w:val="right" w:leader="dot" w:pos="8306"/>
        </w:tabs>
      </w:pPr>
      <w:hyperlink w:anchor="_Toc6595" w:history="1">
        <w:r>
          <w:rPr>
            <w:rFonts w:ascii="仿宋" w:eastAsia="仿宋" w:hAnsi="仿宋" w:cs="仿宋" w:hint="eastAsia"/>
            <w:lang w:eastAsia="zh-CN"/>
          </w:rPr>
          <w:t>五、生化分析仪器试剂项目可持续发展</w:t>
        </w:r>
        <w:r>
          <w:tab/>
        </w:r>
        <w:r>
          <w:fldChar w:fldCharType="begin"/>
        </w:r>
        <w:r>
          <w:instrText xml:space="preserve"> PAGEREF _Toc6595 \h </w:instrText>
        </w:r>
        <w:r>
          <w:fldChar w:fldCharType="separate"/>
        </w:r>
        <w:r>
          <w:t>17</w:t>
        </w:r>
        <w:r>
          <w:fldChar w:fldCharType="end"/>
        </w:r>
      </w:hyperlink>
    </w:p>
    <w:p>
      <w:pPr>
        <w:pStyle w:val="TOC2"/>
        <w:tabs>
          <w:tab w:val="right" w:leader="dot" w:pos="8306"/>
        </w:tabs>
      </w:pPr>
      <w:hyperlink w:anchor="_Toc1777" w:history="1">
        <w:r>
          <w:rPr>
            <w:rFonts w:ascii="仿宋" w:eastAsia="仿宋" w:hAnsi="仿宋" w:cs="仿宋" w:hint="eastAsia"/>
            <w:lang w:eastAsia="zh-CN"/>
          </w:rPr>
          <w:t>(一)、可持续战略与实践</w:t>
        </w:r>
        <w:r>
          <w:tab/>
        </w:r>
        <w:r>
          <w:fldChar w:fldCharType="begin"/>
        </w:r>
        <w:r>
          <w:instrText xml:space="preserve"> PAGEREF _Toc1777 \h </w:instrText>
        </w:r>
        <w:r>
          <w:fldChar w:fldCharType="separate"/>
        </w:r>
        <w:r>
          <w:t>17</w:t>
        </w:r>
        <w:r>
          <w:fldChar w:fldCharType="end"/>
        </w:r>
      </w:hyperlink>
    </w:p>
    <w:p>
      <w:pPr>
        <w:pStyle w:val="TOC2"/>
        <w:tabs>
          <w:tab w:val="right" w:leader="dot" w:pos="8306"/>
        </w:tabs>
      </w:pPr>
      <w:hyperlink w:anchor="_Toc9941" w:history="1">
        <w:r>
          <w:rPr>
            <w:rFonts w:ascii="仿宋" w:eastAsia="仿宋" w:hAnsi="仿宋" w:cs="仿宋" w:hint="eastAsia"/>
            <w:lang w:eastAsia="zh-CN"/>
          </w:rPr>
          <w:t>(二)、环保与社会责任</w:t>
        </w:r>
        <w:r>
          <w:tab/>
        </w:r>
        <w:r>
          <w:fldChar w:fldCharType="begin"/>
        </w:r>
        <w:r>
          <w:instrText xml:space="preserve"> PAGEREF _Toc9941 \h </w:instrText>
        </w:r>
        <w:r>
          <w:fldChar w:fldCharType="separate"/>
        </w:r>
        <w:r>
          <w:t>18</w:t>
        </w:r>
        <w:r>
          <w:fldChar w:fldCharType="end"/>
        </w:r>
      </w:hyperlink>
    </w:p>
    <w:p>
      <w:pPr>
        <w:pStyle w:val="TOC1"/>
        <w:tabs>
          <w:tab w:val="right" w:leader="dot" w:pos="8306"/>
        </w:tabs>
      </w:pPr>
      <w:hyperlink w:anchor="_Toc21972" w:history="1">
        <w:r>
          <w:rPr>
            <w:rFonts w:ascii="仿宋" w:eastAsia="仿宋" w:hAnsi="仿宋" w:cs="仿宋" w:hint="eastAsia"/>
            <w:lang w:eastAsia="zh-CN"/>
          </w:rPr>
          <w:t>六、生化分析仪器试剂项目建设背景及必要性分析</w:t>
        </w:r>
        <w:r>
          <w:tab/>
        </w:r>
        <w:r>
          <w:fldChar w:fldCharType="begin"/>
        </w:r>
        <w:r>
          <w:instrText xml:space="preserve"> PAGEREF _Toc21972 \h </w:instrText>
        </w:r>
        <w:r>
          <w:fldChar w:fldCharType="separate"/>
        </w:r>
        <w:r>
          <w:t>19</w:t>
        </w:r>
        <w:r>
          <w:fldChar w:fldCharType="end"/>
        </w:r>
      </w:hyperlink>
    </w:p>
    <w:p>
      <w:pPr>
        <w:pStyle w:val="TOC2"/>
        <w:tabs>
          <w:tab w:val="right" w:leader="dot" w:pos="8306"/>
        </w:tabs>
      </w:pPr>
      <w:hyperlink w:anchor="_Toc3590" w:history="1">
        <w:r>
          <w:rPr>
            <w:rFonts w:ascii="仿宋" w:eastAsia="仿宋" w:hAnsi="仿宋" w:cs="仿宋" w:hint="eastAsia"/>
            <w:lang w:eastAsia="zh-CN"/>
          </w:rPr>
          <w:t>(一)、生化分析仪器试剂项目背景分析</w:t>
        </w:r>
        <w:r>
          <w:tab/>
        </w:r>
        <w:r>
          <w:fldChar w:fldCharType="begin"/>
        </w:r>
        <w:r>
          <w:instrText xml:space="preserve"> PAGEREF _Toc3590 \h </w:instrText>
        </w:r>
        <w:r>
          <w:fldChar w:fldCharType="separate"/>
        </w:r>
        <w:r>
          <w:t>19</w:t>
        </w:r>
        <w:r>
          <w:fldChar w:fldCharType="end"/>
        </w:r>
      </w:hyperlink>
    </w:p>
    <w:p>
      <w:pPr>
        <w:pStyle w:val="TOC2"/>
        <w:tabs>
          <w:tab w:val="right" w:leader="dot" w:pos="8306"/>
        </w:tabs>
      </w:pPr>
      <w:hyperlink w:anchor="_Toc591" w:history="1">
        <w:r>
          <w:rPr>
            <w:rFonts w:ascii="仿宋" w:eastAsia="仿宋" w:hAnsi="仿宋" w:cs="仿宋" w:hint="eastAsia"/>
            <w:lang w:eastAsia="zh-CN"/>
          </w:rPr>
          <w:t>(二)、生化分析仪器试剂项目建设必要性分析</w:t>
        </w:r>
        <w:r>
          <w:tab/>
        </w:r>
        <w:r>
          <w:fldChar w:fldCharType="begin"/>
        </w:r>
        <w:r>
          <w:instrText xml:space="preserve"> PAGEREF _Toc591 \h </w:instrText>
        </w:r>
        <w:r>
          <w:fldChar w:fldCharType="separate"/>
        </w:r>
        <w:r>
          <w:t>20</w:t>
        </w:r>
        <w:r>
          <w:fldChar w:fldCharType="end"/>
        </w:r>
      </w:hyperlink>
    </w:p>
    <w:p>
      <w:pPr>
        <w:pStyle w:val="TOC1"/>
        <w:tabs>
          <w:tab w:val="right" w:leader="dot" w:pos="8306"/>
        </w:tabs>
      </w:pPr>
      <w:hyperlink w:anchor="_Toc18823" w:history="1">
        <w:r>
          <w:rPr>
            <w:rFonts w:ascii="仿宋" w:eastAsia="仿宋" w:hAnsi="仿宋" w:cs="仿宋" w:hint="eastAsia"/>
            <w:lang w:eastAsia="zh-CN"/>
          </w:rPr>
          <w:t>七、生化分析仪器试剂项目经营效益</w:t>
        </w:r>
        <w:r>
          <w:tab/>
        </w:r>
        <w:r>
          <w:fldChar w:fldCharType="begin"/>
        </w:r>
        <w:r>
          <w:instrText xml:space="preserve"> PAGEREF _Toc18823 \h </w:instrText>
        </w:r>
        <w:r>
          <w:fldChar w:fldCharType="separate"/>
        </w:r>
        <w:r>
          <w:t>22</w:t>
        </w:r>
        <w:r>
          <w:fldChar w:fldCharType="end"/>
        </w:r>
      </w:hyperlink>
    </w:p>
    <w:p>
      <w:pPr>
        <w:pStyle w:val="TOC2"/>
        <w:tabs>
          <w:tab w:val="right" w:leader="dot" w:pos="8306"/>
        </w:tabs>
      </w:pPr>
      <w:hyperlink w:anchor="_Toc22421" w:history="1">
        <w:r>
          <w:rPr>
            <w:rFonts w:ascii="仿宋" w:eastAsia="仿宋" w:hAnsi="仿宋" w:cs="仿宋" w:hint="eastAsia"/>
            <w:lang w:eastAsia="zh-CN"/>
          </w:rPr>
          <w:t>(一)、经济评价财务测算</w:t>
        </w:r>
        <w:r>
          <w:tab/>
        </w:r>
        <w:r>
          <w:fldChar w:fldCharType="begin"/>
        </w:r>
        <w:r>
          <w:instrText xml:space="preserve"> PAGEREF _Toc22421 \h </w:instrText>
        </w:r>
        <w:r>
          <w:fldChar w:fldCharType="separate"/>
        </w:r>
        <w:r>
          <w:t>22</w:t>
        </w:r>
        <w:r>
          <w:fldChar w:fldCharType="end"/>
        </w:r>
      </w:hyperlink>
    </w:p>
    <w:p>
      <w:pPr>
        <w:pStyle w:val="TOC2"/>
        <w:tabs>
          <w:tab w:val="right" w:leader="dot" w:pos="8306"/>
        </w:tabs>
      </w:pPr>
      <w:hyperlink w:anchor="_Toc21112" w:history="1">
        <w:r>
          <w:rPr>
            <w:rFonts w:ascii="仿宋" w:eastAsia="仿宋" w:hAnsi="仿宋" w:cs="仿宋" w:hint="eastAsia"/>
            <w:lang w:eastAsia="zh-CN"/>
          </w:rPr>
          <w:t>(二)、生化分析仪器试剂项目盈利能力分析</w:t>
        </w:r>
        <w:r>
          <w:tab/>
        </w:r>
        <w:r>
          <w:fldChar w:fldCharType="begin"/>
        </w:r>
        <w:r>
          <w:instrText xml:space="preserve"> PAGEREF _Toc21112 \h </w:instrText>
        </w:r>
        <w:r>
          <w:fldChar w:fldCharType="separate"/>
        </w:r>
        <w:r>
          <w:t>23</w:t>
        </w:r>
        <w:r>
          <w:fldChar w:fldCharType="end"/>
        </w:r>
      </w:hyperlink>
    </w:p>
    <w:p>
      <w:pPr>
        <w:pStyle w:val="TOC1"/>
        <w:tabs>
          <w:tab w:val="right" w:leader="dot" w:pos="8306"/>
        </w:tabs>
      </w:pPr>
      <w:hyperlink w:anchor="_Toc16922" w:history="1">
        <w:r>
          <w:rPr>
            <w:rFonts w:ascii="仿宋" w:eastAsia="仿宋" w:hAnsi="仿宋" w:cs="仿宋" w:hint="eastAsia"/>
            <w:lang w:eastAsia="zh-CN"/>
          </w:rPr>
          <w:t>八、生化分析仪器试剂项目环境影响分析</w:t>
        </w:r>
        <w:r>
          <w:tab/>
        </w:r>
        <w:r>
          <w:fldChar w:fldCharType="begin"/>
        </w:r>
        <w:r>
          <w:instrText xml:space="preserve"> PAGEREF _Toc16922 \h </w:instrText>
        </w:r>
        <w:r>
          <w:fldChar w:fldCharType="separate"/>
        </w:r>
        <w:r>
          <w:t>24</w:t>
        </w:r>
        <w:r>
          <w:fldChar w:fldCharType="end"/>
        </w:r>
      </w:hyperlink>
    </w:p>
    <w:p>
      <w:pPr>
        <w:pStyle w:val="TOC2"/>
        <w:tabs>
          <w:tab w:val="right" w:leader="dot" w:pos="8306"/>
        </w:tabs>
      </w:pPr>
      <w:hyperlink w:anchor="_Toc9226" w:history="1">
        <w:r>
          <w:rPr>
            <w:rFonts w:ascii="仿宋" w:eastAsia="仿宋" w:hAnsi="仿宋" w:cs="仿宋" w:hint="eastAsia"/>
            <w:lang w:eastAsia="zh-CN"/>
          </w:rPr>
          <w:t>(一)、建设区域环境质量现状</w:t>
        </w:r>
        <w:r>
          <w:tab/>
        </w:r>
        <w:r>
          <w:fldChar w:fldCharType="begin"/>
        </w:r>
        <w:r>
          <w:instrText xml:space="preserve"> PAGEREF _Toc9226 \h </w:instrText>
        </w:r>
        <w:r>
          <w:fldChar w:fldCharType="separate"/>
        </w:r>
        <w:r>
          <w:t>24</w:t>
        </w:r>
        <w:r>
          <w:fldChar w:fldCharType="end"/>
        </w:r>
      </w:hyperlink>
    </w:p>
    <w:p>
      <w:pPr>
        <w:pStyle w:val="TOC2"/>
        <w:tabs>
          <w:tab w:val="right" w:leader="dot" w:pos="8306"/>
        </w:tabs>
      </w:pPr>
      <w:hyperlink w:anchor="_Toc13991" w:history="1">
        <w:r>
          <w:rPr>
            <w:rFonts w:ascii="仿宋" w:eastAsia="仿宋" w:hAnsi="仿宋" w:cs="仿宋" w:hint="eastAsia"/>
            <w:lang w:eastAsia="zh-CN"/>
          </w:rPr>
          <w:t>(二)、建设期环境保护</w:t>
        </w:r>
        <w:r>
          <w:tab/>
        </w:r>
        <w:r>
          <w:fldChar w:fldCharType="begin"/>
        </w:r>
        <w:r>
          <w:instrText xml:space="preserve"> PAGEREF _Toc13991 \h </w:instrText>
        </w:r>
        <w:r>
          <w:fldChar w:fldCharType="separate"/>
        </w:r>
        <w:r>
          <w:t>25</w:t>
        </w:r>
        <w:r>
          <w:fldChar w:fldCharType="end"/>
        </w:r>
      </w:hyperlink>
    </w:p>
    <w:p>
      <w:pPr>
        <w:pStyle w:val="TOC2"/>
        <w:tabs>
          <w:tab w:val="right" w:leader="dot" w:pos="8306"/>
        </w:tabs>
      </w:pPr>
      <w:hyperlink w:anchor="_Toc13493" w:history="1">
        <w:r>
          <w:rPr>
            <w:rFonts w:ascii="仿宋" w:eastAsia="仿宋" w:hAnsi="仿宋" w:cs="仿宋" w:hint="eastAsia"/>
            <w:lang w:eastAsia="zh-CN"/>
          </w:rPr>
          <w:t>(三)、运营期环境保护</w:t>
        </w:r>
        <w:r>
          <w:tab/>
        </w:r>
        <w:r>
          <w:fldChar w:fldCharType="begin"/>
        </w:r>
        <w:r>
          <w:instrText xml:space="preserve"> PAGEREF _Toc13493 \h </w:instrText>
        </w:r>
        <w:r>
          <w:fldChar w:fldCharType="separate"/>
        </w:r>
        <w:r>
          <w:t>27</w:t>
        </w:r>
        <w:r>
          <w:fldChar w:fldCharType="end"/>
        </w:r>
      </w:hyperlink>
    </w:p>
    <w:p>
      <w:pPr>
        <w:pStyle w:val="TOC2"/>
        <w:tabs>
          <w:tab w:val="right" w:leader="dot" w:pos="8306"/>
        </w:tabs>
      </w:pPr>
      <w:hyperlink w:anchor="_Toc15177" w:history="1">
        <w:r>
          <w:rPr>
            <w:rFonts w:ascii="仿宋" w:eastAsia="仿宋" w:hAnsi="仿宋" w:cs="仿宋" w:hint="eastAsia"/>
            <w:lang w:eastAsia="zh-CN"/>
          </w:rPr>
          <w:t>(四)、生化分析仪器试剂项目建设对区域经济的影响</w:t>
        </w:r>
        <w:r>
          <w:tab/>
        </w:r>
        <w:r>
          <w:fldChar w:fldCharType="begin"/>
        </w:r>
        <w:r>
          <w:instrText xml:space="preserve"> PAGEREF _Toc15177 \h </w:instrText>
        </w:r>
        <w:r>
          <w:fldChar w:fldCharType="separate"/>
        </w:r>
        <w:r>
          <w:t>28</w:t>
        </w:r>
        <w:r>
          <w:fldChar w:fldCharType="end"/>
        </w:r>
      </w:hyperlink>
    </w:p>
    <w:p>
      <w:pPr>
        <w:pStyle w:val="TOC2"/>
        <w:tabs>
          <w:tab w:val="right" w:leader="dot" w:pos="8306"/>
        </w:tabs>
      </w:pPr>
      <w:hyperlink w:anchor="_Toc32260" w:history="1">
        <w:r>
          <w:rPr>
            <w:rFonts w:ascii="仿宋" w:eastAsia="仿宋" w:hAnsi="仿宋" w:cs="仿宋" w:hint="eastAsia"/>
            <w:lang w:eastAsia="zh-CN"/>
          </w:rPr>
          <w:t>(五)、废弃物处理</w:t>
        </w:r>
        <w:r>
          <w:tab/>
        </w:r>
        <w:r>
          <w:fldChar w:fldCharType="begin"/>
        </w:r>
        <w:r>
          <w:instrText xml:space="preserve"> PAGEREF _Toc32260 \h </w:instrText>
        </w:r>
        <w:r>
          <w:fldChar w:fldCharType="separate"/>
        </w:r>
        <w:r>
          <w:t>30</w:t>
        </w:r>
        <w:r>
          <w:fldChar w:fldCharType="end"/>
        </w:r>
      </w:hyperlink>
    </w:p>
    <w:p>
      <w:pPr>
        <w:pStyle w:val="TOC2"/>
        <w:tabs>
          <w:tab w:val="right" w:leader="dot" w:pos="8306"/>
        </w:tabs>
      </w:pPr>
      <w:hyperlink w:anchor="_Toc26724" w:history="1">
        <w:r>
          <w:rPr>
            <w:rFonts w:ascii="仿宋" w:eastAsia="仿宋" w:hAnsi="仿宋" w:cs="仿宋" w:hint="eastAsia"/>
            <w:lang w:eastAsia="zh-CN"/>
          </w:rPr>
          <w:t>(六)、特殊环境影响分析</w:t>
        </w:r>
        <w:r>
          <w:tab/>
        </w:r>
        <w:r>
          <w:fldChar w:fldCharType="begin"/>
        </w:r>
        <w:r>
          <w:instrText xml:space="preserve"> PAGEREF _Toc26724 \h </w:instrText>
        </w:r>
        <w:r>
          <w:fldChar w:fldCharType="separate"/>
        </w:r>
        <w:r>
          <w:t>31</w:t>
        </w:r>
        <w:r>
          <w:fldChar w:fldCharType="end"/>
        </w:r>
      </w:hyperlink>
    </w:p>
    <w:p>
      <w:pPr>
        <w:pStyle w:val="TOC2"/>
        <w:tabs>
          <w:tab w:val="right" w:leader="dot" w:pos="8306"/>
        </w:tabs>
      </w:pPr>
      <w:hyperlink w:anchor="_Toc12221" w:history="1">
        <w:r>
          <w:rPr>
            <w:rFonts w:ascii="仿宋" w:eastAsia="仿宋" w:hAnsi="仿宋" w:cs="仿宋" w:hint="eastAsia"/>
            <w:lang w:eastAsia="zh-CN"/>
          </w:rPr>
          <w:t>(七)、清洁生产</w:t>
        </w:r>
        <w:r>
          <w:tab/>
        </w:r>
        <w:r>
          <w:fldChar w:fldCharType="begin"/>
        </w:r>
        <w:r>
          <w:instrText xml:space="preserve"> PAGEREF _Toc12221 \h </w:instrText>
        </w:r>
        <w:r>
          <w:fldChar w:fldCharType="separate"/>
        </w:r>
        <w:r>
          <w:t>32</w:t>
        </w:r>
        <w:r>
          <w:fldChar w:fldCharType="end"/>
        </w:r>
      </w:hyperlink>
    </w:p>
    <w:p>
      <w:pPr>
        <w:pStyle w:val="TOC2"/>
        <w:tabs>
          <w:tab w:val="right" w:leader="dot" w:pos="8306"/>
        </w:tabs>
      </w:pPr>
      <w:hyperlink w:anchor="_Toc11188" w:history="1">
        <w:r>
          <w:rPr>
            <w:rFonts w:ascii="仿宋" w:eastAsia="仿宋" w:hAnsi="仿宋" w:cs="仿宋" w:hint="eastAsia"/>
            <w:lang w:eastAsia="zh-CN"/>
          </w:rPr>
          <w:t>(八)、环境保护综合评价</w:t>
        </w:r>
        <w:r>
          <w:tab/>
        </w:r>
        <w:r>
          <w:fldChar w:fldCharType="begin"/>
        </w:r>
        <w:r>
          <w:instrText xml:space="preserve"> PAGEREF _Toc11188 \h </w:instrText>
        </w:r>
        <w:r>
          <w:fldChar w:fldCharType="separate"/>
        </w:r>
        <w:r>
          <w:t>34</w:t>
        </w:r>
        <w:r>
          <w:fldChar w:fldCharType="end"/>
        </w:r>
      </w:hyperlink>
    </w:p>
    <w:p>
      <w:pPr>
        <w:pStyle w:val="TOC1"/>
        <w:tabs>
          <w:tab w:val="right" w:leader="dot" w:pos="8306"/>
        </w:tabs>
      </w:pPr>
      <w:hyperlink w:anchor="_Toc20862" w:history="1">
        <w:r>
          <w:rPr>
            <w:rFonts w:ascii="仿宋" w:eastAsia="仿宋" w:hAnsi="仿宋" w:cs="仿宋" w:hint="eastAsia"/>
            <w:lang w:eastAsia="zh-CN"/>
          </w:rPr>
          <w:t>九、生产安全保护</w:t>
        </w:r>
        <w:r>
          <w:tab/>
        </w:r>
        <w:r>
          <w:fldChar w:fldCharType="begin"/>
        </w:r>
        <w:r>
          <w:instrText xml:space="preserve"> PAGEREF _Toc20862 \h </w:instrText>
        </w:r>
        <w:r>
          <w:fldChar w:fldCharType="separate"/>
        </w:r>
        <w:r>
          <w:t>35</w:t>
        </w:r>
        <w:r>
          <w:fldChar w:fldCharType="end"/>
        </w:r>
      </w:hyperlink>
    </w:p>
    <w:p>
      <w:pPr>
        <w:pStyle w:val="TOC2"/>
        <w:tabs>
          <w:tab w:val="right" w:leader="dot" w:pos="8306"/>
        </w:tabs>
      </w:pPr>
      <w:hyperlink w:anchor="_Toc9218" w:history="1">
        <w:r>
          <w:rPr>
            <w:rFonts w:ascii="仿宋" w:eastAsia="仿宋" w:hAnsi="仿宋" w:cs="仿宋" w:hint="eastAsia"/>
            <w:lang w:eastAsia="zh-CN"/>
          </w:rPr>
          <w:t>(一)、消防安全</w:t>
        </w:r>
        <w:r>
          <w:tab/>
        </w:r>
        <w:r>
          <w:fldChar w:fldCharType="begin"/>
        </w:r>
        <w:r>
          <w:instrText xml:space="preserve"> PAGEREF _Toc9218 \h </w:instrText>
        </w:r>
        <w:r>
          <w:fldChar w:fldCharType="separate"/>
        </w:r>
        <w:r>
          <w:t>35</w:t>
        </w:r>
        <w:r>
          <w:fldChar w:fldCharType="end"/>
        </w:r>
      </w:hyperlink>
    </w:p>
    <w:p>
      <w:pPr>
        <w:pStyle w:val="TOC2"/>
        <w:tabs>
          <w:tab w:val="right" w:leader="dot" w:pos="8306"/>
        </w:tabs>
      </w:pPr>
      <w:hyperlink w:anchor="_Toc28159" w:history="1">
        <w:r>
          <w:rPr>
            <w:rFonts w:ascii="仿宋" w:eastAsia="仿宋" w:hAnsi="仿宋" w:cs="仿宋" w:hint="eastAsia"/>
            <w:lang w:eastAsia="zh-CN"/>
          </w:rPr>
          <w:t>(二)、防火防爆总图布置措施</w:t>
        </w:r>
        <w:r>
          <w:tab/>
        </w:r>
        <w:r>
          <w:fldChar w:fldCharType="begin"/>
        </w:r>
        <w:r>
          <w:instrText xml:space="preserve"> PAGEREF _Toc28159 \h </w:instrText>
        </w:r>
        <w:r>
          <w:fldChar w:fldCharType="separate"/>
        </w:r>
        <w:r>
          <w:t>37</w:t>
        </w:r>
        <w:r>
          <w:fldChar w:fldCharType="end"/>
        </w:r>
      </w:hyperlink>
    </w:p>
    <w:p>
      <w:pPr>
        <w:pStyle w:val="TOC2"/>
        <w:tabs>
          <w:tab w:val="right" w:leader="dot" w:pos="8306"/>
        </w:tabs>
      </w:pPr>
      <w:hyperlink w:anchor="_Toc25559" w:history="1">
        <w:r>
          <w:rPr>
            <w:rFonts w:ascii="仿宋" w:eastAsia="仿宋" w:hAnsi="仿宋" w:cs="仿宋" w:hint="eastAsia"/>
            <w:lang w:eastAsia="zh-CN"/>
          </w:rPr>
          <w:t>(三)、自然灾害防范措施</w:t>
        </w:r>
        <w:r>
          <w:tab/>
        </w:r>
        <w:r>
          <w:fldChar w:fldCharType="begin"/>
        </w:r>
        <w:r>
          <w:instrText xml:space="preserve"> PAGEREF _Toc25559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51" w:history="1">
        <w:r>
          <w:rPr>
            <w:rFonts w:ascii="仿宋" w:eastAsia="仿宋" w:hAnsi="仿宋" w:cs="仿宋" w:hint="eastAsia"/>
            <w:lang w:eastAsia="zh-CN"/>
          </w:rPr>
          <w:t>(四)、安全色及安全标志使用要求</w:t>
        </w:r>
        <w:r>
          <w:tab/>
        </w:r>
        <w:r>
          <w:fldChar w:fldCharType="begin"/>
        </w:r>
        <w:r>
          <w:instrText xml:space="preserve"> PAGEREF _Toc32151 \h </w:instrText>
        </w:r>
        <w:r>
          <w:fldChar w:fldCharType="separate"/>
        </w:r>
        <w:r>
          <w:t>39</w:t>
        </w:r>
        <w:r>
          <w:fldChar w:fldCharType="end"/>
        </w:r>
      </w:hyperlink>
    </w:p>
    <w:p>
      <w:pPr>
        <w:pStyle w:val="TOC2"/>
        <w:tabs>
          <w:tab w:val="right" w:leader="dot" w:pos="8306"/>
        </w:tabs>
      </w:pPr>
      <w:hyperlink w:anchor="_Toc6771" w:history="1">
        <w:r>
          <w:rPr>
            <w:rFonts w:ascii="仿宋" w:eastAsia="仿宋" w:hAnsi="仿宋" w:cs="仿宋" w:hint="eastAsia"/>
            <w:lang w:eastAsia="zh-CN"/>
          </w:rPr>
          <w:t>(五)、防尘防毒措施</w:t>
        </w:r>
        <w:r>
          <w:tab/>
        </w:r>
        <w:r>
          <w:fldChar w:fldCharType="begin"/>
        </w:r>
        <w:r>
          <w:instrText xml:space="preserve"> PAGEREF _Toc6771 \h </w:instrText>
        </w:r>
        <w:r>
          <w:fldChar w:fldCharType="separate"/>
        </w:r>
        <w:r>
          <w:t>40</w:t>
        </w:r>
        <w:r>
          <w:fldChar w:fldCharType="end"/>
        </w:r>
      </w:hyperlink>
    </w:p>
    <w:p>
      <w:pPr>
        <w:pStyle w:val="TOC2"/>
        <w:tabs>
          <w:tab w:val="right" w:leader="dot" w:pos="8306"/>
        </w:tabs>
      </w:pPr>
      <w:hyperlink w:anchor="_Toc12727" w:history="1">
        <w:r>
          <w:rPr>
            <w:rFonts w:ascii="仿宋" w:eastAsia="仿宋" w:hAnsi="仿宋" w:cs="仿宋" w:hint="eastAsia"/>
            <w:lang w:eastAsia="zh-CN"/>
          </w:rPr>
          <w:t>(六)、防静电、触电防护及防雷措施</w:t>
        </w:r>
        <w:r>
          <w:tab/>
        </w:r>
        <w:r>
          <w:fldChar w:fldCharType="begin"/>
        </w:r>
        <w:r>
          <w:instrText xml:space="preserve"> PAGEREF _Toc12727 \h </w:instrText>
        </w:r>
        <w:r>
          <w:fldChar w:fldCharType="separate"/>
        </w:r>
        <w:r>
          <w:t>41</w:t>
        </w:r>
        <w:r>
          <w:fldChar w:fldCharType="end"/>
        </w:r>
      </w:hyperlink>
    </w:p>
    <w:p>
      <w:pPr>
        <w:pStyle w:val="TOC2"/>
        <w:tabs>
          <w:tab w:val="right" w:leader="dot" w:pos="8306"/>
        </w:tabs>
      </w:pPr>
      <w:hyperlink w:anchor="_Toc24018" w:history="1">
        <w:r>
          <w:rPr>
            <w:rFonts w:ascii="仿宋" w:eastAsia="仿宋" w:hAnsi="仿宋" w:cs="仿宋" w:hint="eastAsia"/>
            <w:lang w:eastAsia="zh-CN"/>
          </w:rPr>
          <w:t>(七)、机械设备安全保障措施</w:t>
        </w:r>
        <w:r>
          <w:tab/>
        </w:r>
        <w:r>
          <w:fldChar w:fldCharType="begin"/>
        </w:r>
        <w:r>
          <w:instrText xml:space="preserve"> PAGEREF _Toc24018 \h </w:instrText>
        </w:r>
        <w:r>
          <w:fldChar w:fldCharType="separate"/>
        </w:r>
        <w:r>
          <w:t>42</w:t>
        </w:r>
        <w:r>
          <w:fldChar w:fldCharType="end"/>
        </w:r>
      </w:hyperlink>
    </w:p>
    <w:p>
      <w:pPr>
        <w:pStyle w:val="TOC1"/>
        <w:tabs>
          <w:tab w:val="right" w:leader="dot" w:pos="8306"/>
        </w:tabs>
      </w:pPr>
      <w:hyperlink w:anchor="_Toc4473" w:history="1">
        <w:r>
          <w:rPr>
            <w:rFonts w:ascii="仿宋" w:eastAsia="仿宋" w:hAnsi="仿宋" w:cs="仿宋" w:hint="eastAsia"/>
            <w:lang w:eastAsia="zh-CN"/>
          </w:rPr>
          <w:t>十、生化分析仪器试剂项目人力资源管理</w:t>
        </w:r>
        <w:r>
          <w:tab/>
        </w:r>
        <w:r>
          <w:fldChar w:fldCharType="begin"/>
        </w:r>
        <w:r>
          <w:instrText xml:space="preserve"> PAGEREF _Toc4473 \h </w:instrText>
        </w:r>
        <w:r>
          <w:fldChar w:fldCharType="separate"/>
        </w:r>
        <w:r>
          <w:t>43</w:t>
        </w:r>
        <w:r>
          <w:fldChar w:fldCharType="end"/>
        </w:r>
      </w:hyperlink>
    </w:p>
    <w:p>
      <w:pPr>
        <w:pStyle w:val="TOC2"/>
        <w:tabs>
          <w:tab w:val="right" w:leader="dot" w:pos="8306"/>
        </w:tabs>
      </w:pPr>
      <w:hyperlink w:anchor="_Toc25993" w:history="1">
        <w:r>
          <w:rPr>
            <w:rFonts w:ascii="仿宋" w:eastAsia="仿宋" w:hAnsi="仿宋" w:cs="仿宋" w:hint="eastAsia"/>
            <w:lang w:eastAsia="zh-CN"/>
          </w:rPr>
          <w:t>(一)、建立健全的预算管理制度</w:t>
        </w:r>
        <w:r>
          <w:tab/>
        </w:r>
        <w:r>
          <w:fldChar w:fldCharType="begin"/>
        </w:r>
        <w:r>
          <w:instrText xml:space="preserve"> PAGEREF _Toc25993 \h </w:instrText>
        </w:r>
        <w:r>
          <w:fldChar w:fldCharType="separate"/>
        </w:r>
        <w:r>
          <w:t>43</w:t>
        </w:r>
        <w:r>
          <w:fldChar w:fldCharType="end"/>
        </w:r>
      </w:hyperlink>
    </w:p>
    <w:p>
      <w:pPr>
        <w:pStyle w:val="TOC2"/>
        <w:tabs>
          <w:tab w:val="right" w:leader="dot" w:pos="8306"/>
        </w:tabs>
      </w:pPr>
      <w:hyperlink w:anchor="_Toc6010" w:history="1">
        <w:r>
          <w:rPr>
            <w:rFonts w:ascii="仿宋" w:eastAsia="仿宋" w:hAnsi="仿宋" w:cs="仿宋" w:hint="eastAsia"/>
            <w:lang w:eastAsia="zh-CN"/>
          </w:rPr>
          <w:t>(二)、加强资金流动监控</w:t>
        </w:r>
        <w:r>
          <w:tab/>
        </w:r>
        <w:r>
          <w:fldChar w:fldCharType="begin"/>
        </w:r>
        <w:r>
          <w:instrText xml:space="preserve"> PAGEREF _Toc6010 \h </w:instrText>
        </w:r>
        <w:r>
          <w:fldChar w:fldCharType="separate"/>
        </w:r>
        <w:r>
          <w:t>45</w:t>
        </w:r>
        <w:r>
          <w:fldChar w:fldCharType="end"/>
        </w:r>
      </w:hyperlink>
    </w:p>
    <w:p>
      <w:pPr>
        <w:pStyle w:val="TOC2"/>
        <w:tabs>
          <w:tab w:val="right" w:leader="dot" w:pos="8306"/>
        </w:tabs>
      </w:pPr>
      <w:hyperlink w:anchor="_Toc17845" w:history="1">
        <w:r>
          <w:rPr>
            <w:rFonts w:ascii="仿宋" w:eastAsia="仿宋" w:hAnsi="仿宋" w:cs="仿宋" w:hint="eastAsia"/>
            <w:lang w:eastAsia="zh-CN"/>
          </w:rPr>
          <w:t>(三)、制定完善的风险控制机制</w:t>
        </w:r>
        <w:r>
          <w:tab/>
        </w:r>
        <w:r>
          <w:fldChar w:fldCharType="begin"/>
        </w:r>
        <w:r>
          <w:instrText xml:space="preserve"> PAGEREF _Toc17845 \h </w:instrText>
        </w:r>
        <w:r>
          <w:fldChar w:fldCharType="separate"/>
        </w:r>
        <w:r>
          <w:t>46</w:t>
        </w:r>
        <w:r>
          <w:fldChar w:fldCharType="end"/>
        </w:r>
      </w:hyperlink>
    </w:p>
    <w:p>
      <w:pPr>
        <w:pStyle w:val="TOC2"/>
        <w:tabs>
          <w:tab w:val="right" w:leader="dot" w:pos="8306"/>
        </w:tabs>
      </w:pPr>
      <w:hyperlink w:anchor="_Toc17293" w:history="1">
        <w:r>
          <w:rPr>
            <w:rFonts w:ascii="仿宋" w:eastAsia="仿宋" w:hAnsi="仿宋" w:cs="仿宋" w:hint="eastAsia"/>
            <w:lang w:eastAsia="zh-CN"/>
          </w:rPr>
          <w:t>(四)、优化成本管理</w:t>
        </w:r>
        <w:r>
          <w:tab/>
        </w:r>
        <w:r>
          <w:fldChar w:fldCharType="begin"/>
        </w:r>
        <w:r>
          <w:instrText xml:space="preserve"> PAGEREF _Toc17293 \h </w:instrText>
        </w:r>
        <w:r>
          <w:fldChar w:fldCharType="separate"/>
        </w:r>
        <w:r>
          <w:t>48</w:t>
        </w:r>
        <w:r>
          <w:fldChar w:fldCharType="end"/>
        </w:r>
      </w:hyperlink>
    </w:p>
    <w:p>
      <w:pPr>
        <w:pStyle w:val="TOC1"/>
        <w:tabs>
          <w:tab w:val="right" w:leader="dot" w:pos="8306"/>
        </w:tabs>
      </w:pPr>
      <w:hyperlink w:anchor="_Toc29278" w:history="1">
        <w:r>
          <w:rPr>
            <w:rFonts w:ascii="仿宋" w:eastAsia="仿宋" w:hAnsi="仿宋" w:cs="仿宋" w:hint="eastAsia"/>
            <w:lang w:eastAsia="zh-CN"/>
          </w:rPr>
          <w:t>十一、生化分析仪器试剂项目社会影响</w:t>
        </w:r>
        <w:r>
          <w:tab/>
        </w:r>
        <w:r>
          <w:fldChar w:fldCharType="begin"/>
        </w:r>
        <w:r>
          <w:instrText xml:space="preserve"> PAGEREF _Toc29278 \h </w:instrText>
        </w:r>
        <w:r>
          <w:fldChar w:fldCharType="separate"/>
        </w:r>
        <w:r>
          <w:t>49</w:t>
        </w:r>
        <w:r>
          <w:fldChar w:fldCharType="end"/>
        </w:r>
      </w:hyperlink>
    </w:p>
    <w:p>
      <w:pPr>
        <w:pStyle w:val="TOC2"/>
        <w:tabs>
          <w:tab w:val="right" w:leader="dot" w:pos="8306"/>
        </w:tabs>
      </w:pPr>
      <w:hyperlink w:anchor="_Toc26383" w:history="1">
        <w:r>
          <w:rPr>
            <w:rFonts w:ascii="仿宋" w:eastAsia="仿宋" w:hAnsi="仿宋" w:cs="仿宋" w:hint="eastAsia"/>
            <w:lang w:eastAsia="zh-CN"/>
          </w:rPr>
          <w:t>(一)、社会责任与义务</w:t>
        </w:r>
        <w:r>
          <w:tab/>
        </w:r>
        <w:r>
          <w:fldChar w:fldCharType="begin"/>
        </w:r>
        <w:r>
          <w:instrText xml:space="preserve"> PAGEREF _Toc26383 \h </w:instrText>
        </w:r>
        <w:r>
          <w:fldChar w:fldCharType="separate"/>
        </w:r>
        <w:r>
          <w:t>49</w:t>
        </w:r>
        <w:r>
          <w:fldChar w:fldCharType="end"/>
        </w:r>
      </w:hyperlink>
    </w:p>
    <w:p>
      <w:pPr>
        <w:pStyle w:val="TOC2"/>
        <w:tabs>
          <w:tab w:val="right" w:leader="dot" w:pos="8306"/>
        </w:tabs>
      </w:pPr>
      <w:hyperlink w:anchor="_Toc22267" w:history="1">
        <w:r>
          <w:rPr>
            <w:rFonts w:ascii="仿宋" w:eastAsia="仿宋" w:hAnsi="仿宋" w:cs="仿宋" w:hint="eastAsia"/>
            <w:lang w:eastAsia="zh-CN"/>
          </w:rPr>
          <w:t>(二)、社会参与与沟通</w:t>
        </w:r>
        <w:r>
          <w:tab/>
        </w:r>
        <w:r>
          <w:fldChar w:fldCharType="begin"/>
        </w:r>
        <w:r>
          <w:instrText xml:space="preserve"> PAGEREF _Toc22267 \h </w:instrText>
        </w:r>
        <w:r>
          <w:fldChar w:fldCharType="separate"/>
        </w:r>
        <w:r>
          <w:t>50</w:t>
        </w:r>
        <w:r>
          <w:fldChar w:fldCharType="end"/>
        </w:r>
      </w:hyperlink>
    </w:p>
    <w:p>
      <w:pPr>
        <w:pStyle w:val="TOC1"/>
        <w:tabs>
          <w:tab w:val="right" w:leader="dot" w:pos="8306"/>
        </w:tabs>
      </w:pPr>
      <w:hyperlink w:anchor="_Toc26859" w:history="1">
        <w:r>
          <w:rPr>
            <w:rFonts w:ascii="仿宋" w:eastAsia="仿宋" w:hAnsi="仿宋" w:cs="仿宋" w:hint="eastAsia"/>
            <w:lang w:eastAsia="zh-CN"/>
          </w:rPr>
          <w:t>十二、生化分析仪器试剂项目计划安排</w:t>
        </w:r>
        <w:r>
          <w:tab/>
        </w:r>
        <w:r>
          <w:fldChar w:fldCharType="begin"/>
        </w:r>
        <w:r>
          <w:instrText xml:space="preserve"> PAGEREF _Toc26859 \h </w:instrText>
        </w:r>
        <w:r>
          <w:fldChar w:fldCharType="separate"/>
        </w:r>
        <w:r>
          <w:t>51</w:t>
        </w:r>
        <w:r>
          <w:fldChar w:fldCharType="end"/>
        </w:r>
      </w:hyperlink>
    </w:p>
    <w:p>
      <w:pPr>
        <w:pStyle w:val="TOC2"/>
        <w:tabs>
          <w:tab w:val="right" w:leader="dot" w:pos="8306"/>
        </w:tabs>
      </w:pPr>
      <w:hyperlink w:anchor="_Toc27379" w:history="1">
        <w:r>
          <w:rPr>
            <w:rFonts w:ascii="仿宋" w:eastAsia="仿宋" w:hAnsi="仿宋" w:cs="仿宋" w:hint="eastAsia"/>
            <w:lang w:eastAsia="zh-CN"/>
          </w:rPr>
          <w:t>(一)、建设周期</w:t>
        </w:r>
        <w:r>
          <w:tab/>
        </w:r>
        <w:r>
          <w:fldChar w:fldCharType="begin"/>
        </w:r>
        <w:r>
          <w:instrText xml:space="preserve"> PAGEREF _Toc27379 \h </w:instrText>
        </w:r>
        <w:r>
          <w:fldChar w:fldCharType="separate"/>
        </w:r>
        <w:r>
          <w:t>51</w:t>
        </w:r>
        <w:r>
          <w:fldChar w:fldCharType="end"/>
        </w:r>
      </w:hyperlink>
    </w:p>
    <w:p>
      <w:pPr>
        <w:pStyle w:val="TOC2"/>
        <w:tabs>
          <w:tab w:val="right" w:leader="dot" w:pos="8306"/>
        </w:tabs>
      </w:pPr>
      <w:hyperlink w:anchor="_Toc26241" w:history="1">
        <w:r>
          <w:rPr>
            <w:rFonts w:ascii="仿宋" w:eastAsia="仿宋" w:hAnsi="仿宋" w:cs="仿宋" w:hint="eastAsia"/>
            <w:lang w:eastAsia="zh-CN"/>
          </w:rPr>
          <w:t>(二)、建设进度</w:t>
        </w:r>
        <w:r>
          <w:tab/>
        </w:r>
        <w:r>
          <w:fldChar w:fldCharType="begin"/>
        </w:r>
        <w:r>
          <w:instrText xml:space="preserve"> PAGEREF _Toc26241 \h </w:instrText>
        </w:r>
        <w:r>
          <w:fldChar w:fldCharType="separate"/>
        </w:r>
        <w:r>
          <w:t>52</w:t>
        </w:r>
        <w:r>
          <w:fldChar w:fldCharType="end"/>
        </w:r>
      </w:hyperlink>
    </w:p>
    <w:p>
      <w:pPr>
        <w:pStyle w:val="TOC2"/>
        <w:tabs>
          <w:tab w:val="right" w:leader="dot" w:pos="8306"/>
        </w:tabs>
      </w:pPr>
      <w:hyperlink w:anchor="_Toc13140" w:history="1">
        <w:r>
          <w:rPr>
            <w:rFonts w:ascii="仿宋" w:eastAsia="仿宋" w:hAnsi="仿宋" w:cs="仿宋" w:hint="eastAsia"/>
            <w:lang w:eastAsia="zh-CN"/>
          </w:rPr>
          <w:t>(三)、进度安排注意事项</w:t>
        </w:r>
        <w:r>
          <w:tab/>
        </w:r>
        <w:r>
          <w:fldChar w:fldCharType="begin"/>
        </w:r>
        <w:r>
          <w:instrText xml:space="preserve"> PAGEREF _Toc13140 \h </w:instrText>
        </w:r>
        <w:r>
          <w:fldChar w:fldCharType="separate"/>
        </w:r>
        <w:r>
          <w:t>53</w:t>
        </w:r>
        <w:r>
          <w:fldChar w:fldCharType="end"/>
        </w:r>
      </w:hyperlink>
    </w:p>
    <w:p>
      <w:pPr>
        <w:pStyle w:val="TOC2"/>
        <w:tabs>
          <w:tab w:val="right" w:leader="dot" w:pos="8306"/>
        </w:tabs>
      </w:pPr>
      <w:hyperlink w:anchor="_Toc277" w:history="1">
        <w:r>
          <w:rPr>
            <w:rFonts w:ascii="仿宋" w:eastAsia="仿宋" w:hAnsi="仿宋" w:cs="仿宋" w:hint="eastAsia"/>
            <w:lang w:eastAsia="zh-CN"/>
          </w:rPr>
          <w:t>(四)、人力资源配置</w:t>
        </w:r>
        <w:r>
          <w:tab/>
        </w:r>
        <w:r>
          <w:fldChar w:fldCharType="begin"/>
        </w:r>
        <w:r>
          <w:instrText xml:space="preserve"> PAGEREF _Toc277 \h </w:instrText>
        </w:r>
        <w:r>
          <w:fldChar w:fldCharType="separate"/>
        </w:r>
        <w:r>
          <w:t>54</w:t>
        </w:r>
        <w:r>
          <w:fldChar w:fldCharType="end"/>
        </w:r>
      </w:hyperlink>
    </w:p>
    <w:p>
      <w:pPr>
        <w:pStyle w:val="TOC1"/>
        <w:tabs>
          <w:tab w:val="right" w:leader="dot" w:pos="8306"/>
        </w:tabs>
      </w:pPr>
      <w:hyperlink w:anchor="_Toc25367" w:history="1">
        <w:r>
          <w:rPr>
            <w:rFonts w:ascii="仿宋" w:eastAsia="仿宋" w:hAnsi="仿宋" w:cs="仿宋" w:hint="eastAsia"/>
            <w:lang w:eastAsia="zh-CN"/>
          </w:rPr>
          <w:t>十三、生化分析仪器试剂项目变更管理</w:t>
        </w:r>
        <w:r>
          <w:tab/>
        </w:r>
        <w:r>
          <w:fldChar w:fldCharType="begin"/>
        </w:r>
        <w:r>
          <w:instrText xml:space="preserve"> PAGEREF _Toc25367 \h </w:instrText>
        </w:r>
        <w:r>
          <w:fldChar w:fldCharType="separate"/>
        </w:r>
        <w:r>
          <w:t>55</w:t>
        </w:r>
        <w:r>
          <w:fldChar w:fldCharType="end"/>
        </w:r>
      </w:hyperlink>
    </w:p>
    <w:p>
      <w:pPr>
        <w:pStyle w:val="TOC2"/>
        <w:tabs>
          <w:tab w:val="right" w:leader="dot" w:pos="8306"/>
        </w:tabs>
      </w:pPr>
      <w:hyperlink w:anchor="_Toc25458" w:history="1">
        <w:r>
          <w:rPr>
            <w:rFonts w:ascii="仿宋" w:eastAsia="仿宋" w:hAnsi="仿宋" w:cs="仿宋" w:hint="eastAsia"/>
            <w:lang w:eastAsia="zh-CN"/>
          </w:rPr>
          <w:t>(一)、变更申请与评估</w:t>
        </w:r>
        <w:r>
          <w:tab/>
        </w:r>
        <w:r>
          <w:fldChar w:fldCharType="begin"/>
        </w:r>
        <w:r>
          <w:instrText xml:space="preserve"> PAGEREF _Toc25458 \h </w:instrText>
        </w:r>
        <w:r>
          <w:fldChar w:fldCharType="separate"/>
        </w:r>
        <w:r>
          <w:t>55</w:t>
        </w:r>
        <w:r>
          <w:fldChar w:fldCharType="end"/>
        </w:r>
      </w:hyperlink>
    </w:p>
    <w:p>
      <w:pPr>
        <w:pStyle w:val="TOC2"/>
        <w:tabs>
          <w:tab w:val="right" w:leader="dot" w:pos="8306"/>
        </w:tabs>
      </w:pPr>
      <w:hyperlink w:anchor="_Toc5800" w:history="1">
        <w:r>
          <w:rPr>
            <w:rFonts w:ascii="仿宋" w:eastAsia="仿宋" w:hAnsi="仿宋" w:cs="仿宋" w:hint="eastAsia"/>
            <w:lang w:eastAsia="zh-CN"/>
          </w:rPr>
          <w:t>(二)、变更实施与控制</w:t>
        </w:r>
        <w:r>
          <w:tab/>
        </w:r>
        <w:r>
          <w:fldChar w:fldCharType="begin"/>
        </w:r>
        <w:r>
          <w:instrText xml:space="preserve"> PAGEREF _Toc5800 \h </w:instrText>
        </w:r>
        <w:r>
          <w:fldChar w:fldCharType="separate"/>
        </w:r>
        <w:r>
          <w:t>56</w:t>
        </w:r>
        <w:r>
          <w:fldChar w:fldCharType="end"/>
        </w:r>
      </w:hyperlink>
    </w:p>
    <w:p>
      <w:pPr>
        <w:pStyle w:val="TOC1"/>
        <w:tabs>
          <w:tab w:val="right" w:leader="dot" w:pos="8306"/>
        </w:tabs>
      </w:pPr>
      <w:hyperlink w:anchor="_Toc10724" w:history="1">
        <w:r>
          <w:rPr>
            <w:rFonts w:ascii="仿宋" w:eastAsia="仿宋" w:hAnsi="仿宋" w:cs="仿宋" w:hint="eastAsia"/>
            <w:lang w:eastAsia="zh-CN"/>
          </w:rPr>
          <w:t>十四、生化分析仪器试剂项目治理与监督</w:t>
        </w:r>
        <w:r>
          <w:tab/>
        </w:r>
        <w:r>
          <w:fldChar w:fldCharType="begin"/>
        </w:r>
        <w:r>
          <w:instrText xml:space="preserve"> PAGEREF _Toc10724 \h </w:instrText>
        </w:r>
        <w:r>
          <w:fldChar w:fldCharType="separate"/>
        </w:r>
        <w:r>
          <w:t>56</w:t>
        </w:r>
        <w:r>
          <w:fldChar w:fldCharType="end"/>
        </w:r>
      </w:hyperlink>
    </w:p>
    <w:p>
      <w:pPr>
        <w:pStyle w:val="TOC2"/>
        <w:tabs>
          <w:tab w:val="right" w:leader="dot" w:pos="8306"/>
        </w:tabs>
      </w:pPr>
      <w:hyperlink w:anchor="_Toc19595" w:history="1">
        <w:r>
          <w:rPr>
            <w:rFonts w:ascii="仿宋" w:eastAsia="仿宋" w:hAnsi="仿宋" w:cs="仿宋" w:hint="eastAsia"/>
            <w:lang w:eastAsia="zh-CN"/>
          </w:rPr>
          <w:t>(一)、生化分析仪器试剂项目治理结构</w:t>
        </w:r>
        <w:r>
          <w:tab/>
        </w:r>
        <w:r>
          <w:fldChar w:fldCharType="begin"/>
        </w:r>
        <w:r>
          <w:instrText xml:space="preserve"> PAGEREF _Toc19595 \h </w:instrText>
        </w:r>
        <w:r>
          <w:fldChar w:fldCharType="separate"/>
        </w:r>
        <w:r>
          <w:t>56</w:t>
        </w:r>
        <w:r>
          <w:fldChar w:fldCharType="end"/>
        </w:r>
      </w:hyperlink>
    </w:p>
    <w:p>
      <w:pPr>
        <w:pStyle w:val="TOC2"/>
        <w:tabs>
          <w:tab w:val="right" w:leader="dot" w:pos="8306"/>
        </w:tabs>
      </w:pPr>
      <w:hyperlink w:anchor="_Toc26290" w:history="1">
        <w:r>
          <w:rPr>
            <w:rFonts w:ascii="仿宋" w:eastAsia="仿宋" w:hAnsi="仿宋" w:cs="仿宋" w:hint="eastAsia"/>
            <w:lang w:eastAsia="zh-CN"/>
          </w:rPr>
          <w:t>(二)、监督与审计</w:t>
        </w:r>
        <w:r>
          <w:tab/>
        </w:r>
        <w:r>
          <w:fldChar w:fldCharType="begin"/>
        </w:r>
        <w:r>
          <w:instrText xml:space="preserve"> PAGEREF _Toc26290 \h </w:instrText>
        </w:r>
        <w:r>
          <w:fldChar w:fldCharType="separate"/>
        </w:r>
        <w:r>
          <w:t>58</w:t>
        </w:r>
        <w:r>
          <w:fldChar w:fldCharType="end"/>
        </w:r>
      </w:hyperlink>
    </w:p>
    <w:p>
      <w:pPr>
        <w:pStyle w:val="TOC1"/>
        <w:tabs>
          <w:tab w:val="right" w:leader="dot" w:pos="8306"/>
        </w:tabs>
      </w:pPr>
      <w:hyperlink w:anchor="_Toc3160" w:history="1">
        <w:r>
          <w:rPr>
            <w:rFonts w:ascii="仿宋" w:eastAsia="仿宋" w:hAnsi="仿宋" w:cs="仿宋" w:hint="eastAsia"/>
            <w:lang w:eastAsia="zh-CN"/>
          </w:rPr>
          <w:t>十五、质量管理体系</w:t>
        </w:r>
        <w:r>
          <w:tab/>
        </w:r>
        <w:r>
          <w:fldChar w:fldCharType="begin"/>
        </w:r>
        <w:r>
          <w:instrText xml:space="preserve"> PAGEREF _Toc3160 \h </w:instrText>
        </w:r>
        <w:r>
          <w:fldChar w:fldCharType="separate"/>
        </w:r>
        <w:r>
          <w:t>59</w:t>
        </w:r>
        <w:r>
          <w:fldChar w:fldCharType="end"/>
        </w:r>
      </w:hyperlink>
    </w:p>
    <w:p>
      <w:pPr>
        <w:pStyle w:val="TOC2"/>
        <w:tabs>
          <w:tab w:val="right" w:leader="dot" w:pos="8306"/>
        </w:tabs>
      </w:pPr>
      <w:hyperlink w:anchor="_Toc4034" w:history="1">
        <w:r>
          <w:rPr>
            <w:rFonts w:ascii="仿宋" w:eastAsia="仿宋" w:hAnsi="仿宋" w:cs="仿宋" w:hint="eastAsia"/>
            <w:lang w:eastAsia="zh-CN"/>
          </w:rPr>
          <w:t>(一)、质量目标与方针</w:t>
        </w:r>
        <w:r>
          <w:tab/>
        </w:r>
        <w:r>
          <w:fldChar w:fldCharType="begin"/>
        </w:r>
        <w:r>
          <w:instrText xml:space="preserve"> PAGEREF _Toc4034 \h </w:instrText>
        </w:r>
        <w:r>
          <w:fldChar w:fldCharType="separate"/>
        </w:r>
        <w:r>
          <w:t>59</w:t>
        </w:r>
        <w:r>
          <w:fldChar w:fldCharType="end"/>
        </w:r>
      </w:hyperlink>
    </w:p>
    <w:p>
      <w:pPr>
        <w:pStyle w:val="TOC2"/>
        <w:tabs>
          <w:tab w:val="right" w:leader="dot" w:pos="8306"/>
        </w:tabs>
      </w:pPr>
      <w:hyperlink w:anchor="_Toc30307" w:history="1">
        <w:r>
          <w:rPr>
            <w:rFonts w:ascii="仿宋" w:eastAsia="仿宋" w:hAnsi="仿宋" w:cs="仿宋" w:hint="eastAsia"/>
            <w:lang w:eastAsia="zh-CN"/>
          </w:rPr>
          <w:t>(二)、质量管理责任</w:t>
        </w:r>
        <w:r>
          <w:tab/>
        </w:r>
        <w:r>
          <w:fldChar w:fldCharType="begin"/>
        </w:r>
        <w:r>
          <w:instrText xml:space="preserve"> PAGEREF _Toc30307 \h </w:instrText>
        </w:r>
        <w:r>
          <w:fldChar w:fldCharType="separate"/>
        </w:r>
        <w:r>
          <w:t>60</w:t>
        </w:r>
        <w:r>
          <w:fldChar w:fldCharType="end"/>
        </w:r>
      </w:hyperlink>
    </w:p>
    <w:p>
      <w:pPr>
        <w:pStyle w:val="TOC2"/>
        <w:tabs>
          <w:tab w:val="right" w:leader="dot" w:pos="8306"/>
        </w:tabs>
      </w:pPr>
      <w:hyperlink w:anchor="_Toc17937" w:history="1">
        <w:r>
          <w:rPr>
            <w:rFonts w:ascii="仿宋" w:eastAsia="仿宋" w:hAnsi="仿宋" w:cs="仿宋" w:hint="eastAsia"/>
            <w:lang w:eastAsia="zh-CN"/>
          </w:rPr>
          <w:t>(三)、质量管理体系文件</w:t>
        </w:r>
        <w:r>
          <w:tab/>
        </w:r>
        <w:r>
          <w:fldChar w:fldCharType="begin"/>
        </w:r>
        <w:r>
          <w:instrText xml:space="preserve"> PAGEREF _Toc17937 \h </w:instrText>
        </w:r>
        <w:r>
          <w:fldChar w:fldCharType="separate"/>
        </w:r>
        <w:r>
          <w:t>62</w:t>
        </w:r>
        <w:r>
          <w:fldChar w:fldCharType="end"/>
        </w:r>
      </w:hyperlink>
    </w:p>
    <w:p>
      <w:pPr>
        <w:pStyle w:val="TOC2"/>
        <w:tabs>
          <w:tab w:val="right" w:leader="dot" w:pos="8306"/>
        </w:tabs>
      </w:pPr>
      <w:hyperlink w:anchor="_Toc2503" w:history="1">
        <w:r>
          <w:rPr>
            <w:rFonts w:ascii="仿宋" w:eastAsia="仿宋" w:hAnsi="仿宋" w:cs="仿宋" w:hint="eastAsia"/>
            <w:lang w:eastAsia="zh-CN"/>
          </w:rPr>
          <w:t>(四)、质量培训与教育</w:t>
        </w:r>
        <w:r>
          <w:tab/>
        </w:r>
        <w:r>
          <w:fldChar w:fldCharType="begin"/>
        </w:r>
        <w:r>
          <w:instrText xml:space="preserve"> PAGEREF _Toc2503 \h </w:instrText>
        </w:r>
        <w:r>
          <w:fldChar w:fldCharType="separate"/>
        </w:r>
        <w:r>
          <w:t>64</w:t>
        </w:r>
        <w:r>
          <w:fldChar w:fldCharType="end"/>
        </w:r>
      </w:hyperlink>
    </w:p>
    <w:p>
      <w:pPr>
        <w:pStyle w:val="TOC2"/>
        <w:tabs>
          <w:tab w:val="right" w:leader="dot" w:pos="8306"/>
        </w:tabs>
      </w:pPr>
      <w:hyperlink w:anchor="_Toc11802" w:history="1">
        <w:r>
          <w:rPr>
            <w:rFonts w:ascii="仿宋" w:eastAsia="仿宋" w:hAnsi="仿宋" w:cs="仿宋" w:hint="eastAsia"/>
            <w:lang w:eastAsia="zh-CN"/>
          </w:rPr>
          <w:t>(五)、质量审核与评价</w:t>
        </w:r>
        <w:r>
          <w:tab/>
        </w:r>
        <w:r>
          <w:fldChar w:fldCharType="begin"/>
        </w:r>
        <w:r>
          <w:instrText xml:space="preserve"> PAGEREF _Toc11802 \h </w:instrText>
        </w:r>
        <w:r>
          <w:fldChar w:fldCharType="separate"/>
        </w:r>
        <w:r>
          <w:t>65</w:t>
        </w:r>
        <w:r>
          <w:fldChar w:fldCharType="end"/>
        </w:r>
      </w:hyperlink>
    </w:p>
    <w:p>
      <w:pPr>
        <w:pStyle w:val="TOC2"/>
        <w:tabs>
          <w:tab w:val="right" w:leader="dot" w:pos="8306"/>
        </w:tabs>
      </w:pPr>
      <w:hyperlink w:anchor="_Toc7087" w:history="1">
        <w:r>
          <w:rPr>
            <w:rFonts w:ascii="仿宋" w:eastAsia="仿宋" w:hAnsi="仿宋" w:cs="仿宋" w:hint="eastAsia"/>
            <w:lang w:eastAsia="zh-CN"/>
          </w:rPr>
          <w:t>(六)、不符合与纠正措施</w:t>
        </w:r>
        <w:r>
          <w:tab/>
        </w:r>
        <w:r>
          <w:fldChar w:fldCharType="begin"/>
        </w:r>
        <w:r>
          <w:instrText xml:space="preserve"> PAGEREF _Toc7087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942"/>
      <w:r>
        <w:rPr>
          <w:rFonts w:ascii="仿宋" w:eastAsia="仿宋" w:hAnsi="仿宋" w:cs="仿宋" w:hint="eastAsia"/>
          <w:lang w:eastAsia="zh-CN"/>
        </w:rPr>
        <w:t>(一)、生化分析仪器试剂行业分析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试剂行业一直以来都是市场的关注焦点。行业内的发展趋势、竞争态势以及潜在机会都对生化分析仪器试剂项目的推进产生深远的影响。通过深入研究行业的整体概貌，我们将更好地理解行业的核心特征，为生化分析仪器试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器试剂行业，技术一直是推动创新和发展的关键因素。我们将对当前技术趋势进行详尽分析，包括但不限于人工智能、大数据应用、先进制造技术等。这有助于生化分析仪器试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化分析仪器试剂项目成功的基础。我们将对主要竞争对手进行深入研究，包括其市场份额、产品特点、市场定位等。通过全面了解竞争对手的优势和劣势，生化分析仪器试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06"/>
      <w:r>
        <w:rPr>
          <w:rFonts w:ascii="仿宋" w:eastAsia="仿宋" w:hAnsi="仿宋" w:cs="仿宋" w:hint="eastAsia"/>
          <w:sz w:val="28"/>
          <w:lang w:eastAsia="zh-CN"/>
        </w:rPr>
        <w:t>(二)、生化分析仪器试剂市场分析预测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化分析仪器试剂市场未来的增长趋势。这包括市场的整体规模、各细分领域的发展趋势等。生化分析仪器试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化分析仪器试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生化分析仪器试剂项目实施过程中需要充分考虑的因素。我们将对市场风险进行全面评估，包括但不限于政策法规风险、市场竞争风险、技术变革风险等。通过对潜在风险的深入分析，生化分析仪器试剂项目可以制定相应的风险缓解策略，降低不确定性对生化分析仪器试剂项目的影响。</w:t>
      </w:r>
    </w:p>
    <w:p>
      <w:pPr>
        <w:pStyle w:val="Heading1"/>
        <w:ind w:firstLine="560" w:firstLineChars="200"/>
        <w:rPr>
          <w:rFonts w:ascii="仿宋" w:eastAsia="仿宋" w:hAnsi="仿宋" w:cs="仿宋" w:hint="eastAsia"/>
          <w:sz w:val="28"/>
          <w:lang w:eastAsia="zh-CN"/>
        </w:rPr>
      </w:pPr>
      <w:bookmarkStart w:id="5" w:name="_Toc12017"/>
      <w:r>
        <w:rPr>
          <w:rFonts w:ascii="仿宋" w:eastAsia="仿宋" w:hAnsi="仿宋" w:cs="仿宋" w:hint="eastAsia"/>
          <w:sz w:val="28"/>
          <w:lang w:eastAsia="zh-CN"/>
        </w:rPr>
        <w:t>二、生化分析仪器试剂项目选址可行性分析</w:t>
      </w:r>
      <w:bookmarkEnd w:id="5"/>
    </w:p>
    <w:p>
      <w:pPr>
        <w:pStyle w:val="Heading2"/>
        <w:rPr>
          <w:rFonts w:ascii="仿宋" w:eastAsia="仿宋" w:hAnsi="仿宋" w:cs="仿宋" w:hint="eastAsia"/>
          <w:lang w:eastAsia="zh-CN"/>
        </w:rPr>
      </w:pPr>
      <w:bookmarkStart w:id="6" w:name="_Toc21043"/>
      <w:r>
        <w:rPr>
          <w:rFonts w:ascii="仿宋" w:eastAsia="仿宋" w:hAnsi="仿宋" w:cs="仿宋" w:hint="eastAsia"/>
          <w:lang w:eastAsia="zh-CN"/>
        </w:rPr>
        <w:t>(一)、生化分析仪器试剂项目选址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该生化分析仪器试剂项目选址位于XX省XX市XX区XXX街道</w:t>
      </w:r>
    </w:p>
    <w:p>
      <w:pPr>
        <w:pStyle w:val="Heading2"/>
        <w:ind w:firstLine="560" w:firstLineChars="200"/>
        <w:rPr>
          <w:rFonts w:ascii="仿宋" w:eastAsia="仿宋" w:hAnsi="仿宋" w:cs="仿宋" w:hint="eastAsia"/>
          <w:sz w:val="28"/>
          <w:lang w:eastAsia="zh-CN"/>
        </w:rPr>
      </w:pPr>
      <w:bookmarkStart w:id="7" w:name="_Toc425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化分析仪器试剂项目的征地面积将根据生化分析仪器试剂项目的实际规模和需求进行精确规划。具体面积XXX平方米，旨在确保生化分析仪器试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净用地面积是在征地面积基础上去除不可利用面积后的实际可开发用地。具体面积XXX平方米，考虑到环保、交通、安全等多方面因素，以确保生化分析仪器试剂项目在整体利用效率上达到最优。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生化分析仪器试剂项目计划建设的建筑总规模具体面积XXX平方米。这一规模的确定综合考虑了生化分析仪器试剂项目的性质、规模，以及城市规划的相关要求，确保建筑布局与周边环境协调一致。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绿地率是生化分析仪器试剂项目用地中被规划为绿地的比例。具体面积XXX平方米，旨在通过合理规划绿地，改善生化分析仪器试剂项目周边环境，提升居民生活质量，并符合城市整体绿化规划。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容积率是用地上可以建设的建筑总体积与用地面积之比。具体面积XXX，通过合理的容积率规划，确保生化分析仪器试剂项目建筑规模与周边环境和谐共生。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化分析仪器试剂项目选址与当地城市规划相一致，具体面积XXX平方米。通过与城市规划部门深入沟通，确保生化分析仪器试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化分析仪器试剂项目选址符合当地产业政策，具体面积XXX平方米。这包括生化分析仪器试剂项目对当地经济的促进作用，以及对相关产业的带动效应，确保生化分析仪器试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用地总体要求必须符合环保和可持续发展的原则，具体面积XXX平方米。通过采用绿色建筑设计、节能减排等措施，确保生化分析仪器试剂项目在建设和运营过程中对环境的影响最小化，达到可持续发展的要求。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确保生化分析仪器试剂项目选址具备必要的公共设施配套，具体面积XXX平方米。这包括交通便利性、教育、医疗等基础设施，以提高居民生活品质，使得生化分析仪器试剂项目选址更具吸引力。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考虑用地总体要求对当地社会稳定性的影响，具体面积XXX平方米。通过深入了解当地社区反馈，确保生化分析仪器试剂项目的选址和建设过程对当地社会和谐稳定产生积极作用。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化分析仪器试剂项目选址不仅符合法规和规划，还在实际操作中具有可行性。这一全面规划将为生化分析仪器试剂项目的成功实施提供坚实的基础，确保生化分析仪器试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78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器试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生化分析仪器试剂项目的设备规划和空间设计中，我们将采取灵活设备布局的措施。设备布局将根据实际需求进行灵活设计，避免不必要的浪费。通过合理规划设备摆放位置，我们将提高设备的利用率，减少设备间距，以确保生化分析仪器试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化分析仪器试剂项目内部引入共享设施的概念，例如共享会议室、办公区等。通过这种方式，我们可以减少对资源的重复建设，提高资源共享效率，从而减小生化分析仪器试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89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化分析仪器试剂项目的总图布置中，我们将不同功能区域进行明确的规划，以最大程度满足生化分析仪器试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98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化分析仪器试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生化分析仪器试剂项目对环境的影响是综合评价的重要因素之一。我们将详细考虑选址周边的自然环境、生态保护区、水源地等情况，确保生化分析仪器试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对选址的评价还需充分考虑当地政府的产业政策和法规。我们将详细了解生化分析仪器试剂项目所在地的相关政策，确保生化分析仪器试剂项目的规划和运营与当地法规相符，降低不必要的法律风险。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考虑到社会稳定性对企业运营的重要性，我们将评估选址地区的社会安全情况、劳工关系、社区反馈等方面，以确保生化分析仪器试剂项目的建设和运营不会受到社会稳定性的负面影响。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最后，我们将综合考虑用地成本，包括土地购置费用、土地开发成本等。通过对用地成本的详细评估，我们能够做出更为精确的经济效益分析，为生化分析仪器试剂项目的投资决策提供有力支持。</w:t>
      </w:r>
    </w:p>
    <w:p>
      <w:pPr>
        <w:pStyle w:val="Heading1"/>
        <w:ind w:firstLine="560" w:firstLineChars="200"/>
        <w:rPr>
          <w:rFonts w:ascii="仿宋" w:eastAsia="仿宋" w:hAnsi="仿宋" w:cs="仿宋" w:hint="eastAsia"/>
          <w:sz w:val="28"/>
          <w:lang w:eastAsia="zh-CN"/>
        </w:rPr>
      </w:pPr>
      <w:bookmarkStart w:id="11" w:name="_Toc27621"/>
      <w:r>
        <w:rPr>
          <w:rFonts w:ascii="仿宋" w:eastAsia="仿宋" w:hAnsi="仿宋" w:cs="仿宋" w:hint="eastAsia"/>
          <w:sz w:val="28"/>
          <w:lang w:eastAsia="zh-CN"/>
        </w:rPr>
        <w:t>三、生化分析仪器试剂项目文档管理</w:t>
      </w:r>
      <w:bookmarkEnd w:id="11"/>
    </w:p>
    <w:p>
      <w:pPr>
        <w:pStyle w:val="Heading2"/>
        <w:rPr>
          <w:rFonts w:ascii="仿宋" w:eastAsia="仿宋" w:hAnsi="仿宋" w:cs="仿宋" w:hint="eastAsia"/>
          <w:lang w:eastAsia="zh-CN"/>
        </w:rPr>
      </w:pPr>
      <w:bookmarkStart w:id="12" w:name="_Toc1164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生化分析仪器试剂项目高度重视文档的质量和准确性，以支持生化分析仪器试剂项目的各项活动和决策。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试剂项目文档的编制始于生化分析仪器试剂项目计划的初期，我们制定了详细的文档编制计划，明确了每个文档的内容、格式和编写责任人。在生化分析仪器试剂项目启动阶段，我们首先编制了生化分析仪器试剂项目章程，明确定义了生化分析仪器试剂项目的目标、范围、风险等关键要素。随后，生化分析仪器试剂项目团队根据计划陆续编制了需求文档、设计文档、测试文档等各类文档，确保生化分析仪器试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化分析仪器试剂项目管理中的重要环节，旨在确保生化分析仪器试剂项目文档符合质量标准和生化分析仪器试剂项目需求。在生化分析仪器试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化分析仪器试剂项目相关利益方和专业领域的专家对文档进行独立审查。这有助于获取更全面、客观的反馈，确保生化分析仪器试剂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生化分析仪器试剂项目在文档编制与审查方面建立了严格的管理机制，通过规范的流程和多维度的审查，确保生化分析仪器试剂项目文档的质量、准确性和可靠性，为生化分析仪器试剂项目的顺利推进提供了有力支持。</w:t>
      </w:r>
    </w:p>
    <w:p>
      <w:pPr>
        <w:pStyle w:val="Heading2"/>
        <w:ind w:firstLine="560" w:firstLineChars="200"/>
        <w:rPr>
          <w:rFonts w:ascii="仿宋" w:eastAsia="仿宋" w:hAnsi="仿宋" w:cs="仿宋" w:hint="eastAsia"/>
          <w:sz w:val="28"/>
          <w:lang w:eastAsia="zh-CN"/>
        </w:rPr>
      </w:pPr>
      <w:bookmarkStart w:id="13" w:name="_Toc3074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在生化分析仪器试剂项目中，我们致力于优化文档发布与分发过程，以确保信息的高效传递和团队间协作的顺畅进行。以下是我们采取的关键优化策略：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我们通过多渠道发布文档，包括电子邮件、生化分析仪器试剂项目管理平台、内部网站等，以满足不同团队成员的偏好和需求。多渠道发布确保了信息的全面覆盖。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我们采用了精细的权限控制，确保只有授权人员可以访问敏感信息。这种安全措施保护了生化分析仪器试剂项目文档的机密性，防止了未经授权的信息泄露。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269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化分析仪器试剂项目生命周期中一个至关重要的环节，直接关系到生化分析仪器试剂项目信息的长期保存和历史记录的完整性。在生化分析仪器试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666"/>
      <w:r>
        <w:rPr>
          <w:rFonts w:ascii="仿宋" w:eastAsia="仿宋" w:hAnsi="仿宋" w:cs="仿宋" w:hint="eastAsia"/>
          <w:sz w:val="28"/>
          <w:lang w:eastAsia="zh-CN"/>
        </w:rPr>
        <w:t>四、生化分析仪器试剂项目土建工程</w:t>
      </w:r>
      <w:bookmarkEnd w:id="15"/>
    </w:p>
    <w:p>
      <w:pPr>
        <w:pStyle w:val="Heading2"/>
        <w:rPr>
          <w:rFonts w:ascii="仿宋" w:eastAsia="仿宋" w:hAnsi="仿宋" w:cs="仿宋" w:hint="eastAsia"/>
          <w:lang w:eastAsia="zh-CN"/>
        </w:rPr>
      </w:pPr>
      <w:bookmarkStart w:id="16" w:name="_Toc143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在生化分析仪器试剂项目的建筑工程设计中，我们将秉承一系列重要的设计原则，以确保生化分析仪器试剂项目建筑在功能、美观、可持续性等方面达到最佳效果。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首要原则是确保建筑的功能性得到最大化的发挥。我们将充分理解生化分析仪器试剂项目的实际需求，合理布局各个功能区域，保证建筑在满足业务需求的同时，提供高效的工作环境。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在建筑设计中，我们将综合考虑建设和运营成本。通过精细的经济效益分析，确保设计方案在高效利用资源的同时，对生化分析仪器试剂项目的长期盈利能力有积极的贡献。</w:t>
      </w:r>
    </w:p>
    <w:p>
      <w:pPr>
        <w:pStyle w:val="Heading2"/>
        <w:ind w:firstLine="560" w:firstLineChars="200"/>
        <w:rPr>
          <w:rFonts w:ascii="仿宋" w:eastAsia="仿宋" w:hAnsi="仿宋" w:cs="仿宋" w:hint="eastAsia"/>
          <w:sz w:val="28"/>
          <w:lang w:eastAsia="zh-CN"/>
        </w:rPr>
      </w:pPr>
      <w:bookmarkStart w:id="17" w:name="_Toc1725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器试剂项目的土建工程设计中，我们将精准设定设计年限，结合生化分析仪器试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化分析仪器试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439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生化分析仪器试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化分析仪器试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https://d.book118.com/548111143052006031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生化分析仪器试剂项目计划设计方案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0A2633"/>
    <w:rsid w:val="2C0A26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11143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2024-01-24T18:40:00Z</dcterms:created>
  <dcterms:modified xsi:type="dcterms:W3CDTF">2024-01-24T18:40:29Z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16641C40159A4A60B1DB8EB2EFF1235F_11</vt:lpwstr>
  </property>
  <property fmtid="{D5CDD505-2E9C-101B-9397-08002B2CF9AE}" pid="3" name="KSOProductBuildVer">
    <vt:lpwstr>2052-12.1.0.16120</vt:lpwstr>
  </property>
</Properties>
</file>