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5" w:line="280" w:lineRule="auto"/>
        <w:ind w:left="4609" w:right="3259" w:hanging="1671"/>
        <w:jc w:val="left"/>
        <w:rPr>
          <w:rFonts w:ascii="黑体" w:eastAsia="黑体" w:hint="eastAsia"/>
          <w:b/>
          <w:sz w:val="36"/>
        </w:rPr>
      </w:pPr>
      <w:r>
        <w:rPr>
          <w:rFonts w:ascii="Times New Roman" w:eastAsia="Times New Roman"/>
          <w:b/>
          <w:sz w:val="36"/>
        </w:rPr>
        <w:t>2022</w:t>
      </w:r>
      <w:r>
        <w:rPr>
          <w:rFonts w:ascii="Times New Roman" w:eastAsia="Times New Roman"/>
          <w:b/>
          <w:spacing w:val="-23"/>
          <w:sz w:val="36"/>
        </w:rPr>
        <w:t xml:space="preserve"> </w:t>
      </w:r>
      <w:r>
        <w:rPr>
          <w:rFonts w:ascii="黑体" w:eastAsia="黑体" w:hint="eastAsia"/>
          <w:b/>
          <w:sz w:val="36"/>
        </w:rPr>
        <w:t>年全国职业院校技能大赛</w:t>
      </w:r>
      <w:r>
        <w:rPr>
          <w:rFonts w:ascii="黑体" w:eastAsia="黑体" w:hint="eastAsia"/>
          <w:b/>
          <w:spacing w:val="-4"/>
          <w:sz w:val="36"/>
        </w:rPr>
        <w:t>赛项规程</w:t>
      </w:r>
    </w:p>
    <w:p>
      <w:pPr>
        <w:pStyle w:val="BodyText"/>
        <w:spacing w:before="9"/>
        <w:rPr>
          <w:rFonts w:ascii="黑体"/>
          <w:b/>
          <w:sz w:val="44"/>
        </w:rPr>
      </w:pPr>
    </w:p>
    <w:p>
      <w:pPr>
        <w:pStyle w:val="Heading3"/>
        <w:spacing w:before="1"/>
      </w:pPr>
      <w:r>
        <w:rPr>
          <w:spacing w:val="-2"/>
        </w:rPr>
        <w:t>一、赛项名称</w:t>
      </w:r>
    </w:p>
    <w:p>
      <w:pPr>
        <w:spacing w:before="171"/>
        <w:ind w:left="1376" w:right="0" w:firstLine="0"/>
        <w:jc w:val="left"/>
        <w:rPr>
          <w:rFonts w:ascii="Times New Roman" w:eastAsia="Times New Roman"/>
          <w:sz w:val="28"/>
        </w:rPr>
      </w:pPr>
      <w:r>
        <w:rPr>
          <w:spacing w:val="-2"/>
          <w:sz w:val="30"/>
        </w:rPr>
        <w:t>赛项编号：</w:t>
      </w:r>
      <w:r>
        <w:rPr>
          <w:rFonts w:ascii="Times New Roman" w:eastAsia="Times New Roman"/>
          <w:spacing w:val="-2"/>
          <w:sz w:val="28"/>
        </w:rPr>
        <w:t>GZ-2022023</w:t>
      </w:r>
    </w:p>
    <w:p>
      <w:pPr>
        <w:spacing w:before="240"/>
        <w:ind w:left="1376" w:right="0" w:firstLine="0"/>
        <w:jc w:val="left"/>
        <w:rPr>
          <w:sz w:val="28"/>
        </w:rPr>
      </w:pPr>
      <w:r>
        <w:rPr>
          <w:spacing w:val="-2"/>
          <w:sz w:val="30"/>
        </w:rPr>
        <w:t>赛项名称：</w:t>
      </w:r>
      <w:r>
        <w:rPr>
          <w:spacing w:val="-3"/>
          <w:sz w:val="28"/>
        </w:rPr>
        <w:t>船舶主机和轴系安装</w:t>
      </w:r>
    </w:p>
    <w:p>
      <w:pPr>
        <w:pStyle w:val="BodyText"/>
        <w:spacing w:before="239"/>
        <w:ind w:left="1376"/>
        <w:rPr>
          <w:rFonts w:ascii="Times New Roman" w:eastAsia="Times New Roman"/>
        </w:rPr>
      </w:pPr>
      <w:r>
        <w:rPr>
          <w:sz w:val="30"/>
        </w:rPr>
        <w:t>英文名称：</w:t>
      </w:r>
      <w:r>
        <w:rPr>
          <w:rFonts w:ascii="Times New Roman" w:eastAsia="Times New Roman"/>
        </w:rPr>
        <w:t>Installation</w:t>
      </w:r>
      <w:r>
        <w:rPr>
          <w:rFonts w:ascii="Times New Roman" w:eastAsia="Times New Roman"/>
          <w:spacing w:val="-7"/>
        </w:rPr>
        <w:t xml:space="preserve"> </w:t>
      </w:r>
      <w:r>
        <w:rPr>
          <w:rFonts w:ascii="Times New Roman" w:eastAsia="Times New Roman"/>
        </w:rPr>
        <w:t>of</w:t>
      </w:r>
      <w:r>
        <w:rPr>
          <w:rFonts w:ascii="Times New Roman" w:eastAsia="Times New Roman"/>
          <w:spacing w:val="-5"/>
        </w:rPr>
        <w:t xml:space="preserve"> </w:t>
      </w:r>
      <w:r>
        <w:rPr>
          <w:rFonts w:ascii="Times New Roman" w:eastAsia="Times New Roman"/>
        </w:rPr>
        <w:t>Ships</w:t>
      </w:r>
      <w:r>
        <w:rPr>
          <w:rFonts w:ascii="Times New Roman" w:eastAsia="Times New Roman"/>
          <w:spacing w:val="-2"/>
        </w:rPr>
        <w:t xml:space="preserve">' </w:t>
      </w:r>
      <w:r>
        <w:rPr>
          <w:rFonts w:ascii="Times New Roman" w:eastAsia="Times New Roman"/>
        </w:rPr>
        <w:t>Main</w:t>
      </w:r>
      <w:r>
        <w:rPr>
          <w:rFonts w:ascii="Times New Roman" w:eastAsia="Times New Roman"/>
          <w:spacing w:val="-4"/>
        </w:rPr>
        <w:t xml:space="preserve"> </w:t>
      </w:r>
      <w:r>
        <w:rPr>
          <w:rFonts w:ascii="Times New Roman" w:eastAsia="Times New Roman"/>
        </w:rPr>
        <w:t>Engine</w:t>
      </w:r>
      <w:r>
        <w:rPr>
          <w:rFonts w:ascii="Times New Roman" w:eastAsia="Times New Roman"/>
          <w:spacing w:val="-4"/>
        </w:rPr>
        <w:t xml:space="preserve"> </w:t>
      </w:r>
      <w:r>
        <w:rPr>
          <w:rFonts w:ascii="Times New Roman" w:eastAsia="Times New Roman"/>
        </w:rPr>
        <w:t>and</w:t>
      </w:r>
      <w:r>
        <w:rPr>
          <w:rFonts w:ascii="Times New Roman" w:eastAsia="Times New Roman"/>
          <w:spacing w:val="-4"/>
        </w:rPr>
        <w:t xml:space="preserve"> </w:t>
      </w:r>
      <w:r>
        <w:rPr>
          <w:rFonts w:ascii="Times New Roman" w:eastAsia="Times New Roman"/>
          <w:spacing w:val="-2"/>
        </w:rPr>
        <w:t>Shafting</w:t>
      </w:r>
    </w:p>
    <w:p>
      <w:pPr>
        <w:spacing w:before="240"/>
        <w:ind w:left="1376" w:right="0" w:firstLine="0"/>
        <w:jc w:val="left"/>
        <w:rPr>
          <w:sz w:val="28"/>
        </w:rPr>
      </w:pPr>
      <w:r>
        <w:rPr>
          <w:spacing w:val="-2"/>
          <w:sz w:val="30"/>
        </w:rPr>
        <w:t>赛项组别：</w:t>
      </w:r>
      <w:r>
        <w:rPr>
          <w:spacing w:val="-6"/>
          <w:sz w:val="28"/>
        </w:rPr>
        <w:t>高职</w:t>
      </w:r>
    </w:p>
    <w:p>
      <w:pPr>
        <w:spacing w:before="239" w:line="328" w:lineRule="auto"/>
        <w:ind w:left="1376" w:right="5827" w:firstLine="0"/>
        <w:jc w:val="left"/>
        <w:rPr>
          <w:rFonts w:ascii="Microsoft JhengHei" w:eastAsia="Microsoft JhengHei"/>
          <w:b/>
          <w:sz w:val="30"/>
        </w:rPr>
      </w:pPr>
      <w:r>
        <w:rPr>
          <w:spacing w:val="-2"/>
          <w:sz w:val="30"/>
        </w:rPr>
        <w:t>赛项归属产业：</w:t>
      </w:r>
      <w:r>
        <w:rPr>
          <w:spacing w:val="-2"/>
          <w:sz w:val="28"/>
        </w:rPr>
        <w:t>装备制造大类</w:t>
      </w:r>
      <w:r>
        <w:rPr>
          <w:rFonts w:ascii="Microsoft JhengHei" w:eastAsia="Microsoft JhengHei"/>
          <w:b/>
          <w:spacing w:val="-2"/>
          <w:sz w:val="30"/>
        </w:rPr>
        <w:t>二、竞赛目的</w:t>
      </w:r>
    </w:p>
    <w:p>
      <w:pPr>
        <w:pStyle w:val="BodyText"/>
        <w:spacing w:line="337" w:lineRule="exact"/>
        <w:ind w:left="1736"/>
      </w:pPr>
      <w:r>
        <w:rPr>
          <w:spacing w:val="-7"/>
        </w:rPr>
        <w:t>通过竞赛，检验、展示高职院校本专业教学改革成果以及学生岗</w:t>
      </w:r>
    </w:p>
    <w:p>
      <w:pPr>
        <w:pStyle w:val="BodyText"/>
        <w:spacing w:before="9"/>
        <w:rPr>
          <w:sz w:val="20"/>
        </w:rPr>
      </w:pPr>
    </w:p>
    <w:p>
      <w:pPr>
        <w:pStyle w:val="BodyText"/>
        <w:spacing w:line="417" w:lineRule="auto"/>
        <w:ind w:left="1177" w:right="1492"/>
        <w:jc w:val="both"/>
      </w:pPr>
      <w:r>
        <w:rPr>
          <w:spacing w:val="-4"/>
        </w:rPr>
        <w:t>位通用技术与职业能力，引领和促进高职院校该专业教学改革，发挥</w:t>
      </w:r>
      <w:r>
        <w:rPr>
          <w:spacing w:val="-2"/>
        </w:rPr>
        <w:t>大赛对职业教育的</w:t>
      </w:r>
      <w:r>
        <w:rPr>
          <w:rFonts w:ascii="Times New Roman" w:eastAsia="Times New Roman" w:hAnsi="Times New Roman"/>
          <w:spacing w:val="-2"/>
        </w:rPr>
        <w:t>“</w:t>
      </w:r>
      <w:r>
        <w:rPr>
          <w:spacing w:val="-2"/>
        </w:rPr>
        <w:t>树旗、导航、定标、催化</w:t>
      </w:r>
      <w:r>
        <w:rPr>
          <w:rFonts w:ascii="Times New Roman" w:eastAsia="Times New Roman" w:hAnsi="Times New Roman"/>
          <w:spacing w:val="-2"/>
        </w:rPr>
        <w:t>”</w:t>
      </w:r>
      <w:r>
        <w:rPr>
          <w:spacing w:val="-2"/>
        </w:rPr>
        <w:t>作用，激发和调动行业</w:t>
      </w:r>
      <w:r>
        <w:rPr>
          <w:spacing w:val="-7"/>
        </w:rPr>
        <w:t>关注和参与专业教学改革的主动性和积极性，推动提升高职院校应用</w:t>
      </w:r>
      <w:r>
        <w:rPr>
          <w:spacing w:val="-4"/>
        </w:rPr>
        <w:t>专业人才培养水平。以赛促教，以赛促学，以赛促改，发挥示范引领</w:t>
      </w:r>
      <w:r>
        <w:rPr>
          <w:spacing w:val="-6"/>
        </w:rPr>
        <w:t xml:space="preserve">作用，对接 </w:t>
      </w:r>
      <w:r>
        <w:rPr>
          <w:rFonts w:ascii="Times New Roman" w:eastAsia="Times New Roman" w:hAnsi="Times New Roman"/>
        </w:rPr>
        <w:t xml:space="preserve">1+X </w:t>
      </w:r>
      <w:r>
        <w:t>职业技能等级证书，推进“岗课赛证”综合育人。</w:t>
      </w:r>
    </w:p>
    <w:p>
      <w:pPr>
        <w:pStyle w:val="Heading3"/>
        <w:spacing w:line="439" w:lineRule="exact"/>
      </w:pPr>
      <w:r>
        <w:rPr>
          <w:spacing w:val="-2"/>
        </w:rPr>
        <w:t>三、竞赛内容</w:t>
      </w:r>
    </w:p>
    <w:p>
      <w:pPr>
        <w:pStyle w:val="BodyText"/>
        <w:spacing w:before="185" w:line="417" w:lineRule="auto"/>
        <w:ind w:left="1177" w:right="1492" w:firstLine="559"/>
        <w:jc w:val="both"/>
      </w:pPr>
      <w:r>
        <w:rPr>
          <w:spacing w:val="-2"/>
        </w:rPr>
        <w:t>竞赛内容选取船舶轮机设备系统安装调整关键技术，主要包括</w:t>
      </w:r>
      <w:r>
        <w:rPr>
          <w:spacing w:val="40"/>
        </w:rPr>
        <w:t xml:space="preserve"> </w:t>
      </w:r>
      <w:r>
        <w:rPr>
          <w:rFonts w:ascii="Times New Roman" w:eastAsia="Times New Roman" w:hAnsi="Times New Roman"/>
        </w:rPr>
        <w:t>“</w:t>
      </w:r>
      <w:r>
        <w:t>船舶动力装置安装工艺分析能力测试</w:t>
      </w:r>
      <w:r>
        <w:rPr>
          <w:rFonts w:ascii="Times New Roman" w:eastAsia="Times New Roman" w:hAnsi="Times New Roman"/>
        </w:rPr>
        <w:t>”</w:t>
      </w:r>
      <w:r>
        <w:rPr>
          <w:spacing w:val="-18"/>
        </w:rPr>
        <w:t xml:space="preserve">、 </w:t>
      </w:r>
      <w:r>
        <w:rPr>
          <w:rFonts w:ascii="Times New Roman" w:eastAsia="Times New Roman" w:hAnsi="Times New Roman"/>
        </w:rPr>
        <w:t>“</w:t>
      </w:r>
      <w:r>
        <w:t>船舶轴系定位</w:t>
      </w:r>
      <w:r>
        <w:rPr>
          <w:rFonts w:ascii="Times New Roman" w:eastAsia="Times New Roman" w:hAnsi="Times New Roman"/>
        </w:rPr>
        <w:t>”</w:t>
      </w:r>
      <w:r>
        <w:t>、</w:t>
      </w:r>
      <w:r>
        <w:rPr>
          <w:rFonts w:ascii="Times New Roman" w:eastAsia="Times New Roman" w:hAnsi="Times New Roman"/>
        </w:rPr>
        <w:t>“</w:t>
      </w:r>
      <w:r>
        <w:t>工艺参</w:t>
      </w:r>
      <w:r>
        <w:rPr>
          <w:spacing w:val="-2"/>
        </w:rPr>
        <w:t>数的测量与调整</w:t>
      </w:r>
      <w:r>
        <w:rPr>
          <w:rFonts w:ascii="Times New Roman" w:eastAsia="Times New Roman" w:hAnsi="Times New Roman"/>
          <w:spacing w:val="-2"/>
        </w:rPr>
        <w:t>”</w:t>
      </w:r>
      <w:r>
        <w:rPr>
          <w:spacing w:val="-2"/>
        </w:rPr>
        <w:t>、</w:t>
      </w:r>
      <w:r>
        <w:rPr>
          <w:rFonts w:ascii="Times New Roman" w:eastAsia="Times New Roman" w:hAnsi="Times New Roman"/>
          <w:spacing w:val="-2"/>
        </w:rPr>
        <w:t>“</w:t>
      </w:r>
      <w:r>
        <w:rPr>
          <w:spacing w:val="-2"/>
        </w:rPr>
        <w:t>轴承负荷的测量、计算与调整</w:t>
      </w:r>
      <w:r>
        <w:rPr>
          <w:rFonts w:ascii="Times New Roman" w:eastAsia="Times New Roman" w:hAnsi="Times New Roman"/>
          <w:spacing w:val="-2"/>
        </w:rPr>
        <w:t>”</w:t>
      </w:r>
      <w:r>
        <w:rPr>
          <w:spacing w:val="-2"/>
        </w:rPr>
        <w:t>、</w:t>
      </w:r>
      <w:r>
        <w:rPr>
          <w:rFonts w:ascii="Times New Roman" w:eastAsia="Times New Roman" w:hAnsi="Times New Roman"/>
          <w:spacing w:val="-2"/>
        </w:rPr>
        <w:t>“</w:t>
      </w:r>
      <w:r>
        <w:rPr>
          <w:spacing w:val="-2"/>
        </w:rPr>
        <w:t>船舶主机安装</w:t>
      </w:r>
      <w:r>
        <w:t>垫片的配制</w:t>
      </w:r>
      <w:r>
        <w:rPr>
          <w:rFonts w:ascii="Times New Roman" w:eastAsia="Times New Roman" w:hAnsi="Times New Roman"/>
        </w:rPr>
        <w:t>”</w:t>
      </w:r>
      <w:r>
        <w:t>和</w:t>
      </w:r>
      <w:r>
        <w:rPr>
          <w:rFonts w:ascii="Times New Roman" w:eastAsia="Times New Roman" w:hAnsi="Times New Roman"/>
        </w:rPr>
        <w:t>“</w:t>
      </w:r>
      <w:r>
        <w:t>小型柴油机拆装与调试</w:t>
      </w:r>
      <w:r>
        <w:rPr>
          <w:rFonts w:ascii="Times New Roman" w:eastAsia="Times New Roman" w:hAnsi="Times New Roman"/>
        </w:rPr>
        <w:t>”</w:t>
      </w:r>
      <w:r>
        <w:rPr>
          <w:spacing w:val="-18"/>
        </w:rPr>
        <w:t xml:space="preserve">等 </w:t>
      </w:r>
      <w:r>
        <w:rPr>
          <w:rFonts w:ascii="Times New Roman" w:eastAsia="Times New Roman" w:hAnsi="Times New Roman"/>
        </w:rPr>
        <w:t>6</w:t>
      </w:r>
      <w:r>
        <w:rPr>
          <w:rFonts w:ascii="Times New Roman" w:eastAsia="Times New Roman" w:hAnsi="Times New Roman"/>
          <w:spacing w:val="32"/>
        </w:rPr>
        <w:t xml:space="preserve"> </w:t>
      </w:r>
      <w:r>
        <w:t>个模块。船舶动力装置</w:t>
      </w:r>
      <w:r>
        <w:rPr>
          <w:spacing w:val="-1"/>
        </w:rPr>
        <w:t>安装工艺分析能力测试模块考核选手船舶动力装置相关的专业分析</w:t>
      </w:r>
    </w:p>
    <w:p>
      <w:pPr>
        <w:spacing w:after="0" w:line="417" w:lineRule="auto"/>
        <w:jc w:val="both"/>
        <w:sectPr>
          <w:footerReference w:type="default" r:id="rId4"/>
          <w:type w:val="continuous"/>
          <w:pgSz w:w="11910" w:h="16840"/>
          <w:pgMar w:top="1460" w:right="300" w:bottom="1380" w:left="620" w:header="0" w:footer="1191"/>
          <w:pgNumType w:start="1"/>
          <w:cols w:space="708"/>
        </w:sectPr>
      </w:pPr>
    </w:p>
    <w:p>
      <w:pPr>
        <w:pStyle w:val="BodyText"/>
        <w:spacing w:before="55"/>
        <w:ind w:left="1177"/>
      </w:pPr>
      <w:r>
        <w:rPr>
          <w:spacing w:val="-11"/>
        </w:rPr>
        <w:t xml:space="preserve">能力掌握程度，其他 </w:t>
      </w:r>
      <w:r>
        <w:rPr>
          <w:rFonts w:ascii="Times New Roman" w:eastAsia="Times New Roman"/>
          <w:spacing w:val="-6"/>
        </w:rPr>
        <w:t>5</w:t>
      </w:r>
      <w:r>
        <w:rPr>
          <w:rFonts w:ascii="Times New Roman" w:eastAsia="Times New Roman"/>
          <w:spacing w:val="20"/>
        </w:rPr>
        <w:t xml:space="preserve"> </w:t>
      </w:r>
      <w:r>
        <w:rPr>
          <w:spacing w:val="-7"/>
        </w:rPr>
        <w:t>个模块考核船舶主机和轴系安装，及柴油机的</w:t>
      </w:r>
    </w:p>
    <w:p>
      <w:pPr>
        <w:pStyle w:val="BodyText"/>
        <w:spacing w:before="266" w:line="417" w:lineRule="auto"/>
        <w:ind w:left="1177" w:right="1495"/>
      </w:pPr>
      <w:r>
        <w:rPr>
          <w:spacing w:val="-8"/>
        </w:rPr>
        <w:t xml:space="preserve">装配调试操作技能，参赛队需要完成所有 </w:t>
      </w:r>
      <w:r>
        <w:rPr>
          <w:rFonts w:ascii="Times New Roman" w:eastAsia="Times New Roman"/>
          <w:spacing w:val="-4"/>
        </w:rPr>
        <w:t xml:space="preserve">6 </w:t>
      </w:r>
      <w:r>
        <w:rPr>
          <w:spacing w:val="-4"/>
        </w:rPr>
        <w:t>个模块的竞赛。竞赛内容</w:t>
      </w:r>
      <w:r>
        <w:rPr>
          <w:spacing w:val="-11"/>
        </w:rPr>
        <w:t xml:space="preserve">详见表 </w:t>
      </w:r>
      <w:r>
        <w:rPr>
          <w:rFonts w:ascii="Times New Roman" w:eastAsia="Times New Roman"/>
        </w:rPr>
        <w:t>1</w:t>
      </w:r>
      <w:r>
        <w:t>。</w:t>
      </w:r>
    </w:p>
    <w:p>
      <w:pPr>
        <w:spacing w:before="0" w:line="438" w:lineRule="exact"/>
        <w:ind w:left="1244" w:right="1566" w:firstLine="0"/>
        <w:jc w:val="center"/>
        <w:rPr>
          <w:rFonts w:ascii="Microsoft JhengHei" w:eastAsia="Microsoft JhengHei"/>
          <w:b/>
          <w:sz w:val="24"/>
        </w:rPr>
      </w:pPr>
      <w:r>
        <w:rPr>
          <w:rFonts w:ascii="Microsoft JhengHei" w:eastAsia="Microsoft JhengHei"/>
          <w:b/>
          <w:sz w:val="24"/>
        </w:rPr>
        <w:t xml:space="preserve">表 </w:t>
      </w:r>
      <w:r>
        <w:rPr>
          <w:rFonts w:ascii="Times New Roman" w:eastAsia="Times New Roman"/>
          <w:b/>
          <w:sz w:val="24"/>
        </w:rPr>
        <w:t>1</w:t>
      </w:r>
      <w:r>
        <w:rPr>
          <w:rFonts w:ascii="Times New Roman" w:eastAsia="Times New Roman"/>
          <w:b/>
          <w:spacing w:val="63"/>
          <w:sz w:val="24"/>
        </w:rPr>
        <w:t xml:space="preserve"> </w:t>
      </w:r>
      <w:r>
        <w:rPr>
          <w:rFonts w:ascii="Microsoft JhengHei" w:eastAsia="Microsoft JhengHei"/>
          <w:b/>
          <w:spacing w:val="-2"/>
          <w:sz w:val="24"/>
        </w:rPr>
        <w:t>竞赛内容及时间</w:t>
      </w:r>
    </w:p>
    <w:tbl>
      <w:tblPr>
        <w:tblStyle w:val="TableNormal0"/>
        <w:tblW w:w="0" w:type="auto"/>
        <w:jc w:val="left"/>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68"/>
        <w:gridCol w:w="2699"/>
        <w:gridCol w:w="3260"/>
        <w:gridCol w:w="1201"/>
      </w:tblGrid>
      <w:tr>
        <w:tblPrEx>
          <w:tblW w:w="0" w:type="auto"/>
          <w:jc w:val="left"/>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0"/>
          <w:jc w:val="left"/>
        </w:trPr>
        <w:tc>
          <w:tcPr>
            <w:tcW w:w="1368" w:type="dxa"/>
            <w:vMerge w:val="restart"/>
          </w:tcPr>
          <w:p>
            <w:pPr>
              <w:pStyle w:val="TableParagraph"/>
              <w:spacing w:before="72"/>
              <w:ind w:left="441"/>
              <w:rPr>
                <w:rFonts w:ascii="Microsoft JhengHei" w:eastAsia="Microsoft JhengHei"/>
                <w:b/>
                <w:sz w:val="24"/>
              </w:rPr>
            </w:pPr>
            <w:r>
              <w:rPr>
                <w:rFonts w:ascii="Microsoft JhengHei" w:eastAsia="Microsoft JhengHei"/>
                <w:b/>
                <w:spacing w:val="-5"/>
                <w:sz w:val="24"/>
              </w:rPr>
              <w:t>模块</w:t>
            </w:r>
          </w:p>
        </w:tc>
        <w:tc>
          <w:tcPr>
            <w:tcW w:w="5959" w:type="dxa"/>
            <w:gridSpan w:val="2"/>
          </w:tcPr>
          <w:p>
            <w:pPr>
              <w:pStyle w:val="TableParagraph"/>
              <w:spacing w:line="291" w:lineRule="exact"/>
              <w:ind w:left="2483" w:right="2477"/>
              <w:jc w:val="center"/>
              <w:rPr>
                <w:rFonts w:ascii="Microsoft JhengHei" w:eastAsia="Microsoft JhengHei"/>
                <w:b/>
                <w:sz w:val="24"/>
              </w:rPr>
            </w:pPr>
            <w:r>
              <w:rPr>
                <w:rFonts w:ascii="Microsoft JhengHei" w:eastAsia="Microsoft JhengHei"/>
                <w:b/>
                <w:spacing w:val="-3"/>
                <w:sz w:val="24"/>
              </w:rPr>
              <w:t>模块内容</w:t>
            </w:r>
          </w:p>
        </w:tc>
        <w:tc>
          <w:tcPr>
            <w:tcW w:w="1201" w:type="dxa"/>
            <w:vMerge w:val="restart"/>
          </w:tcPr>
          <w:p>
            <w:pPr>
              <w:pStyle w:val="TableParagraph"/>
              <w:spacing w:before="72"/>
              <w:ind w:left="118"/>
              <w:rPr>
                <w:rFonts w:ascii="Microsoft JhengHei" w:eastAsia="Microsoft JhengHei"/>
                <w:b/>
                <w:sz w:val="24"/>
              </w:rPr>
            </w:pPr>
            <w:r>
              <w:rPr>
                <w:rFonts w:ascii="Microsoft JhengHei" w:eastAsia="Microsoft JhengHei"/>
                <w:b/>
                <w:spacing w:val="-3"/>
                <w:sz w:val="24"/>
              </w:rPr>
              <w:t>竞赛时长</w:t>
            </w:r>
          </w:p>
        </w:tc>
      </w:tr>
      <w:tr>
        <w:tblPrEx>
          <w:tblW w:w="0" w:type="auto"/>
          <w:jc w:val="left"/>
          <w:tblInd w:w="1074" w:type="dxa"/>
          <w:tblLayout w:type="fixed"/>
          <w:tblCellMar>
            <w:top w:w="0" w:type="dxa"/>
            <w:left w:w="0" w:type="dxa"/>
            <w:bottom w:w="0" w:type="dxa"/>
            <w:right w:w="0" w:type="dxa"/>
          </w:tblCellMar>
          <w:tblLook w:val="01E0"/>
        </w:tblPrEx>
        <w:trPr>
          <w:trHeight w:val="312"/>
          <w:jc w:val="left"/>
        </w:trPr>
        <w:tc>
          <w:tcPr>
            <w:tcW w:w="1368" w:type="dxa"/>
            <w:vMerge/>
            <w:tcBorders>
              <w:top w:val="nil"/>
            </w:tcBorders>
          </w:tcPr>
          <w:p>
            <w:pPr>
              <w:rPr>
                <w:sz w:val="2"/>
                <w:szCs w:val="2"/>
              </w:rPr>
            </w:pPr>
          </w:p>
        </w:tc>
        <w:tc>
          <w:tcPr>
            <w:tcW w:w="2699" w:type="dxa"/>
          </w:tcPr>
          <w:p>
            <w:pPr>
              <w:pStyle w:val="TableParagraph"/>
              <w:spacing w:line="292" w:lineRule="exact"/>
              <w:ind w:left="506"/>
              <w:rPr>
                <w:rFonts w:ascii="Microsoft JhengHei" w:eastAsia="Microsoft JhengHei"/>
                <w:b/>
                <w:sz w:val="24"/>
              </w:rPr>
            </w:pPr>
            <w:r>
              <w:rPr>
                <w:rFonts w:ascii="Microsoft JhengHei" w:eastAsia="Microsoft JhengHei"/>
                <w:b/>
                <w:spacing w:val="-2"/>
                <w:sz w:val="24"/>
              </w:rPr>
              <w:t>专业知识与技能</w:t>
            </w:r>
          </w:p>
        </w:tc>
        <w:tc>
          <w:tcPr>
            <w:tcW w:w="3260" w:type="dxa"/>
          </w:tcPr>
          <w:p>
            <w:pPr>
              <w:pStyle w:val="TableParagraph"/>
              <w:spacing w:line="292" w:lineRule="exact"/>
              <w:ind w:left="1135" w:right="1126"/>
              <w:jc w:val="center"/>
              <w:rPr>
                <w:rFonts w:ascii="Microsoft JhengHei" w:eastAsia="Microsoft JhengHei"/>
                <w:b/>
                <w:sz w:val="24"/>
              </w:rPr>
            </w:pPr>
            <w:r>
              <w:rPr>
                <w:rFonts w:ascii="Microsoft JhengHei" w:eastAsia="Microsoft JhengHei"/>
                <w:b/>
                <w:spacing w:val="-3"/>
                <w:sz w:val="24"/>
              </w:rPr>
              <w:t>竞赛内容</w:t>
            </w:r>
          </w:p>
        </w:tc>
        <w:tc>
          <w:tcPr>
            <w:tcW w:w="1201" w:type="dxa"/>
            <w:vMerge/>
            <w:tcBorders>
              <w:top w:val="nil"/>
            </w:tcBorders>
          </w:tcPr>
          <w:p>
            <w:pPr>
              <w:rPr>
                <w:sz w:val="2"/>
                <w:szCs w:val="2"/>
              </w:rPr>
            </w:pPr>
          </w:p>
        </w:tc>
      </w:tr>
      <w:tr>
        <w:tblPrEx>
          <w:tblW w:w="0" w:type="auto"/>
          <w:jc w:val="left"/>
          <w:tblInd w:w="1074" w:type="dxa"/>
          <w:tblLayout w:type="fixed"/>
          <w:tblCellMar>
            <w:top w:w="0" w:type="dxa"/>
            <w:left w:w="0" w:type="dxa"/>
            <w:bottom w:w="0" w:type="dxa"/>
            <w:right w:w="0" w:type="dxa"/>
          </w:tblCellMar>
          <w:tblLook w:val="01E0"/>
        </w:tblPrEx>
        <w:trPr>
          <w:trHeight w:val="1556"/>
          <w:jc w:val="left"/>
        </w:trPr>
        <w:tc>
          <w:tcPr>
            <w:tcW w:w="1368" w:type="dxa"/>
          </w:tcPr>
          <w:p>
            <w:pPr>
              <w:pStyle w:val="TableParagraph"/>
              <w:spacing w:before="144" w:line="242" w:lineRule="auto"/>
              <w:ind w:left="108" w:right="287"/>
              <w:jc w:val="both"/>
              <w:rPr>
                <w:sz w:val="24"/>
              </w:rPr>
            </w:pPr>
            <w:r>
              <w:rPr>
                <w:spacing w:val="-4"/>
                <w:sz w:val="24"/>
              </w:rPr>
              <w:t>船舶动力装置安装工艺分析</w:t>
            </w:r>
            <w:r>
              <w:rPr>
                <w:spacing w:val="-3"/>
                <w:sz w:val="24"/>
              </w:rPr>
              <w:t>能力测试</w:t>
            </w:r>
          </w:p>
        </w:tc>
        <w:tc>
          <w:tcPr>
            <w:tcW w:w="2699" w:type="dxa"/>
          </w:tcPr>
          <w:p>
            <w:pPr>
              <w:pStyle w:val="TableParagraph"/>
              <w:numPr>
                <w:ilvl w:val="0"/>
                <w:numId w:val="91"/>
              </w:numPr>
              <w:tabs>
                <w:tab w:val="left" w:pos="710"/>
              </w:tabs>
              <w:spacing w:before="0" w:after="0" w:line="242" w:lineRule="auto"/>
              <w:ind w:left="108" w:right="97" w:firstLine="0"/>
              <w:jc w:val="left"/>
              <w:rPr>
                <w:sz w:val="24"/>
              </w:rPr>
            </w:pPr>
            <w:r>
              <w:rPr>
                <w:spacing w:val="-2"/>
                <w:sz w:val="24"/>
              </w:rPr>
              <w:t>船舶动力装置及</w:t>
            </w:r>
            <w:r>
              <w:rPr>
                <w:spacing w:val="-2"/>
                <w:sz w:val="24"/>
              </w:rPr>
              <w:t>安装相关分析能力；</w:t>
            </w:r>
          </w:p>
          <w:p>
            <w:pPr>
              <w:pStyle w:val="TableParagraph"/>
              <w:numPr>
                <w:ilvl w:val="0"/>
                <w:numId w:val="91"/>
              </w:numPr>
              <w:tabs>
                <w:tab w:val="left" w:pos="710"/>
              </w:tabs>
              <w:spacing w:before="0" w:after="0" w:line="242" w:lineRule="auto"/>
              <w:ind w:left="108" w:right="97" w:firstLine="0"/>
              <w:jc w:val="left"/>
              <w:rPr>
                <w:sz w:val="24"/>
              </w:rPr>
            </w:pPr>
            <w:r>
              <w:rPr>
                <w:spacing w:val="-2"/>
                <w:sz w:val="24"/>
              </w:rPr>
              <w:t>柴油机结构、原</w:t>
            </w:r>
            <w:r>
              <w:rPr>
                <w:spacing w:val="-2"/>
                <w:sz w:val="24"/>
              </w:rPr>
              <w:t>理及装配与调试相关分</w:t>
            </w:r>
            <w:r>
              <w:rPr>
                <w:spacing w:val="-10"/>
                <w:sz w:val="24"/>
              </w:rPr>
              <w:t>析</w:t>
            </w:r>
          </w:p>
          <w:p>
            <w:pPr>
              <w:pStyle w:val="TableParagraph"/>
              <w:spacing w:line="302" w:lineRule="exact"/>
              <w:ind w:left="108"/>
              <w:rPr>
                <w:sz w:val="24"/>
              </w:rPr>
            </w:pPr>
            <w:r>
              <w:rPr>
                <w:spacing w:val="-4"/>
                <w:sz w:val="24"/>
              </w:rPr>
              <w:t>能力。</w:t>
            </w:r>
          </w:p>
        </w:tc>
        <w:tc>
          <w:tcPr>
            <w:tcW w:w="3260" w:type="dxa"/>
          </w:tcPr>
          <w:p>
            <w:pPr>
              <w:pStyle w:val="TableParagraph"/>
              <w:spacing w:before="144" w:line="242" w:lineRule="auto"/>
              <w:ind w:left="106" w:right="201"/>
              <w:rPr>
                <w:sz w:val="24"/>
              </w:rPr>
            </w:pPr>
            <w:r>
              <w:rPr>
                <w:rFonts w:ascii="Times New Roman" w:eastAsia="Times New Roman"/>
                <w:sz w:val="24"/>
              </w:rPr>
              <w:t>80</w:t>
            </w:r>
            <w:r>
              <w:rPr>
                <w:rFonts w:ascii="Times New Roman" w:eastAsia="Times New Roman"/>
                <w:spacing w:val="-15"/>
                <w:sz w:val="24"/>
              </w:rPr>
              <w:t xml:space="preserve"> </w:t>
            </w:r>
            <w:r>
              <w:rPr>
                <w:sz w:val="24"/>
              </w:rPr>
              <w:t>道标准化专业分析能力试</w:t>
            </w:r>
            <w:r>
              <w:rPr>
                <w:spacing w:val="-2"/>
                <w:sz w:val="24"/>
              </w:rPr>
              <w:t>题的测试。</w:t>
            </w:r>
          </w:p>
          <w:p>
            <w:pPr>
              <w:pStyle w:val="TableParagraph"/>
              <w:spacing w:line="242" w:lineRule="auto"/>
              <w:ind w:left="106" w:right="321"/>
              <w:rPr>
                <w:sz w:val="24"/>
              </w:rPr>
            </w:pPr>
            <w:r>
              <w:rPr>
                <w:rFonts w:ascii="Times New Roman" w:eastAsia="Times New Roman"/>
                <w:sz w:val="24"/>
              </w:rPr>
              <w:t>1</w:t>
            </w:r>
            <w:r>
              <w:rPr>
                <w:rFonts w:ascii="Times New Roman" w:eastAsia="Times New Roman"/>
                <w:spacing w:val="-15"/>
                <w:sz w:val="24"/>
              </w:rPr>
              <w:t xml:space="preserve"> </w:t>
            </w:r>
            <w:r>
              <w:rPr>
                <w:sz w:val="24"/>
              </w:rPr>
              <w:t>道抽签作答分析题（不公</w:t>
            </w:r>
            <w:r>
              <w:rPr>
                <w:spacing w:val="-4"/>
                <w:sz w:val="24"/>
              </w:rPr>
              <w:t>开）。</w:t>
            </w:r>
          </w:p>
        </w:tc>
        <w:tc>
          <w:tcPr>
            <w:tcW w:w="1201" w:type="dxa"/>
          </w:tcPr>
          <w:p>
            <w:pPr>
              <w:pStyle w:val="TableParagraph"/>
              <w:spacing w:before="5"/>
              <w:rPr>
                <w:rFonts w:ascii="Microsoft JhengHei"/>
                <w:b/>
                <w:sz w:val="33"/>
              </w:rPr>
            </w:pPr>
          </w:p>
          <w:p>
            <w:pPr>
              <w:pStyle w:val="TableParagraph"/>
              <w:ind w:left="209"/>
              <w:rPr>
                <w:sz w:val="24"/>
              </w:rPr>
            </w:pPr>
            <w:r>
              <w:rPr>
                <w:rFonts w:ascii="Times New Roman" w:eastAsia="Times New Roman"/>
                <w:sz w:val="24"/>
              </w:rPr>
              <w:t xml:space="preserve">45 </w:t>
            </w:r>
            <w:r>
              <w:rPr>
                <w:spacing w:val="-5"/>
                <w:sz w:val="24"/>
              </w:rPr>
              <w:t>分钟</w:t>
            </w:r>
          </w:p>
        </w:tc>
      </w:tr>
      <w:tr>
        <w:tblPrEx>
          <w:tblW w:w="0" w:type="auto"/>
          <w:jc w:val="left"/>
          <w:tblInd w:w="1074" w:type="dxa"/>
          <w:tblLayout w:type="fixed"/>
          <w:tblCellMar>
            <w:top w:w="0" w:type="dxa"/>
            <w:left w:w="0" w:type="dxa"/>
            <w:bottom w:w="0" w:type="dxa"/>
            <w:right w:w="0" w:type="dxa"/>
          </w:tblCellMar>
          <w:tblLook w:val="01E0"/>
        </w:tblPrEx>
        <w:trPr>
          <w:trHeight w:val="611"/>
          <w:jc w:val="left"/>
        </w:trPr>
        <w:tc>
          <w:tcPr>
            <w:tcW w:w="1368" w:type="dxa"/>
            <w:tcBorders>
              <w:bottom w:val="nil"/>
            </w:tcBorders>
          </w:tcPr>
          <w:p>
            <w:pPr>
              <w:pStyle w:val="TableParagraph"/>
              <w:rPr>
                <w:rFonts w:ascii="Times New Roman"/>
                <w:sz w:val="24"/>
              </w:rPr>
            </w:pPr>
          </w:p>
        </w:tc>
        <w:tc>
          <w:tcPr>
            <w:tcW w:w="2699" w:type="dxa"/>
            <w:tcBorders>
              <w:bottom w:val="nil"/>
            </w:tcBorders>
          </w:tcPr>
          <w:p>
            <w:pPr>
              <w:pStyle w:val="TableParagraph"/>
              <w:numPr>
                <w:ilvl w:val="0"/>
                <w:numId w:val="90"/>
              </w:numPr>
              <w:tabs>
                <w:tab w:val="left" w:pos="710"/>
              </w:tabs>
              <w:spacing w:before="0" w:after="0" w:line="297" w:lineRule="exact"/>
              <w:ind w:left="709" w:right="0" w:hanging="602"/>
              <w:jc w:val="left"/>
              <w:rPr>
                <w:sz w:val="24"/>
              </w:rPr>
            </w:pPr>
            <w:r>
              <w:rPr>
                <w:spacing w:val="-2"/>
                <w:sz w:val="24"/>
              </w:rPr>
              <w:t>工程识图基本知</w:t>
            </w:r>
          </w:p>
          <w:p>
            <w:pPr>
              <w:pStyle w:val="TableParagraph"/>
              <w:spacing w:before="2" w:line="293" w:lineRule="exact"/>
              <w:ind w:left="108"/>
              <w:rPr>
                <w:sz w:val="24"/>
              </w:rPr>
            </w:pPr>
            <w:r>
              <w:rPr>
                <w:spacing w:val="-5"/>
                <w:sz w:val="24"/>
              </w:rPr>
              <w:t>识；</w:t>
            </w:r>
          </w:p>
        </w:tc>
        <w:tc>
          <w:tcPr>
            <w:tcW w:w="3260" w:type="dxa"/>
            <w:vMerge w:val="restart"/>
          </w:tcPr>
          <w:p>
            <w:pPr>
              <w:pStyle w:val="TableParagraph"/>
              <w:spacing w:before="13"/>
              <w:rPr>
                <w:rFonts w:ascii="Microsoft JhengHei"/>
                <w:b/>
                <w:sz w:val="24"/>
              </w:rPr>
            </w:pPr>
          </w:p>
          <w:p>
            <w:pPr>
              <w:pStyle w:val="TableParagraph"/>
              <w:spacing w:before="1"/>
              <w:ind w:left="106"/>
              <w:rPr>
                <w:sz w:val="24"/>
              </w:rPr>
            </w:pPr>
            <w:r>
              <w:rPr>
                <w:spacing w:val="-2"/>
                <w:sz w:val="24"/>
              </w:rPr>
              <w:t>完成以下操作：</w:t>
            </w:r>
          </w:p>
          <w:p>
            <w:pPr>
              <w:pStyle w:val="TableParagraph"/>
              <w:numPr>
                <w:ilvl w:val="0"/>
                <w:numId w:val="89"/>
              </w:numPr>
              <w:tabs>
                <w:tab w:val="left" w:pos="708"/>
              </w:tabs>
              <w:spacing w:before="4" w:after="0" w:line="242" w:lineRule="auto"/>
              <w:ind w:left="106" w:right="141" w:firstLine="0"/>
              <w:jc w:val="left"/>
              <w:rPr>
                <w:sz w:val="24"/>
              </w:rPr>
            </w:pPr>
            <w:r>
              <w:rPr>
                <w:spacing w:val="-2"/>
                <w:sz w:val="24"/>
              </w:rPr>
              <w:t>确定轴系理论中心线基</w:t>
            </w:r>
            <w:r>
              <w:rPr>
                <w:spacing w:val="-4"/>
                <w:sz w:val="24"/>
              </w:rPr>
              <w:t>准点；</w:t>
            </w:r>
          </w:p>
          <w:p>
            <w:pPr>
              <w:pStyle w:val="TableParagraph"/>
              <w:numPr>
                <w:ilvl w:val="0"/>
                <w:numId w:val="89"/>
              </w:numPr>
              <w:tabs>
                <w:tab w:val="left" w:pos="708"/>
              </w:tabs>
              <w:spacing w:before="0" w:after="0" w:line="242" w:lineRule="auto"/>
              <w:ind w:left="106" w:right="141" w:firstLine="0"/>
              <w:jc w:val="left"/>
              <w:rPr>
                <w:sz w:val="24"/>
              </w:rPr>
            </w:pPr>
            <w:r>
              <w:rPr>
                <w:spacing w:val="-2"/>
                <w:sz w:val="24"/>
              </w:rPr>
              <w:t>用光学法建立轴系理论</w:t>
            </w:r>
            <w:r>
              <w:rPr>
                <w:spacing w:val="-4"/>
                <w:sz w:val="24"/>
              </w:rPr>
              <w:t>中心线；</w:t>
            </w:r>
          </w:p>
          <w:p>
            <w:pPr>
              <w:pStyle w:val="TableParagraph"/>
              <w:numPr>
                <w:ilvl w:val="0"/>
                <w:numId w:val="89"/>
              </w:numPr>
              <w:tabs>
                <w:tab w:val="left" w:pos="708"/>
              </w:tabs>
              <w:spacing w:before="1" w:after="0" w:line="242" w:lineRule="auto"/>
              <w:ind w:left="106" w:right="95" w:firstLine="0"/>
              <w:jc w:val="left"/>
              <w:rPr>
                <w:sz w:val="24"/>
              </w:rPr>
            </w:pPr>
            <w:r>
              <w:rPr>
                <w:spacing w:val="-4"/>
                <w:sz w:val="24"/>
              </w:rPr>
              <w:t>调整定位尾轴管</w:t>
            </w:r>
            <w:r>
              <w:rPr>
                <w:rFonts w:ascii="Times New Roman" w:eastAsia="Times New Roman"/>
                <w:spacing w:val="-4"/>
                <w:sz w:val="24"/>
              </w:rPr>
              <w:t>,</w:t>
            </w:r>
            <w:r>
              <w:rPr>
                <w:spacing w:val="-4"/>
                <w:sz w:val="24"/>
              </w:rPr>
              <w:t>使其与</w:t>
            </w:r>
            <w:r>
              <w:rPr>
                <w:spacing w:val="-2"/>
                <w:sz w:val="24"/>
              </w:rPr>
              <w:t>轴系理论中心线同轴。</w:t>
            </w:r>
          </w:p>
          <w:p>
            <w:pPr>
              <w:pStyle w:val="TableParagraph"/>
              <w:numPr>
                <w:ilvl w:val="0"/>
                <w:numId w:val="89"/>
              </w:numPr>
              <w:tabs>
                <w:tab w:val="left" w:pos="708"/>
              </w:tabs>
              <w:spacing w:before="3" w:after="0" w:line="242" w:lineRule="auto"/>
              <w:ind w:left="106" w:right="141" w:firstLine="0"/>
              <w:jc w:val="left"/>
              <w:rPr>
                <w:sz w:val="24"/>
              </w:rPr>
            </w:pPr>
            <w:r>
              <w:rPr>
                <w:spacing w:val="-2"/>
                <w:sz w:val="24"/>
              </w:rPr>
              <w:t>完成主机基座的定位、</w:t>
            </w:r>
            <w:r>
              <w:rPr>
                <w:spacing w:val="-2"/>
                <w:sz w:val="24"/>
              </w:rPr>
              <w:t>调整和精度检查。</w:t>
            </w:r>
          </w:p>
        </w:tc>
        <w:tc>
          <w:tcPr>
            <w:tcW w:w="1201" w:type="dxa"/>
            <w:tcBorders>
              <w:bottom w:val="nil"/>
            </w:tcBorders>
          </w:tcPr>
          <w:p>
            <w:pPr>
              <w:pStyle w:val="TableParagraph"/>
              <w:rPr>
                <w:rFonts w:ascii="Times New Roman"/>
                <w:sz w:val="24"/>
              </w:rPr>
            </w:pPr>
          </w:p>
        </w:tc>
      </w:tr>
      <w:tr>
        <w:tblPrEx>
          <w:tblW w:w="0" w:type="auto"/>
          <w:jc w:val="left"/>
          <w:tblInd w:w="1074" w:type="dxa"/>
          <w:tblLayout w:type="fixed"/>
          <w:tblCellMar>
            <w:top w:w="0" w:type="dxa"/>
            <w:left w:w="0" w:type="dxa"/>
            <w:bottom w:w="0" w:type="dxa"/>
            <w:right w:w="0" w:type="dxa"/>
          </w:tblCellMar>
          <w:tblLook w:val="01E0"/>
        </w:tblPrEx>
        <w:trPr>
          <w:trHeight w:val="612"/>
          <w:jc w:val="left"/>
        </w:trPr>
        <w:tc>
          <w:tcPr>
            <w:tcW w:w="1368" w:type="dxa"/>
            <w:tcBorders>
              <w:top w:val="nil"/>
              <w:bottom w:val="nil"/>
            </w:tcBorders>
          </w:tcPr>
          <w:p>
            <w:pPr>
              <w:pStyle w:val="TableParagraph"/>
              <w:rPr>
                <w:rFonts w:ascii="Times New Roman"/>
                <w:sz w:val="24"/>
              </w:rPr>
            </w:pPr>
          </w:p>
        </w:tc>
        <w:tc>
          <w:tcPr>
            <w:tcW w:w="2699" w:type="dxa"/>
            <w:tcBorders>
              <w:top w:val="nil"/>
              <w:bottom w:val="nil"/>
            </w:tcBorders>
          </w:tcPr>
          <w:p>
            <w:pPr>
              <w:pStyle w:val="TableParagraph"/>
              <w:spacing w:line="297" w:lineRule="exact"/>
              <w:ind w:left="108"/>
              <w:rPr>
                <w:sz w:val="24"/>
              </w:rPr>
            </w:pPr>
            <w:r>
              <w:rPr>
                <w:spacing w:val="-4"/>
                <w:sz w:val="24"/>
              </w:rPr>
              <w:t>（</w:t>
            </w:r>
            <w:r>
              <w:rPr>
                <w:rFonts w:ascii="Times New Roman" w:eastAsia="Times New Roman"/>
                <w:spacing w:val="-4"/>
                <w:sz w:val="24"/>
              </w:rPr>
              <w:t>2</w:t>
            </w:r>
            <w:r>
              <w:rPr>
                <w:spacing w:val="-4"/>
                <w:sz w:val="24"/>
              </w:rPr>
              <w:t>）</w:t>
            </w:r>
            <w:r>
              <w:rPr>
                <w:spacing w:val="-5"/>
                <w:sz w:val="24"/>
              </w:rPr>
              <w:t>船舶轴系理论中心</w:t>
            </w:r>
          </w:p>
          <w:p>
            <w:pPr>
              <w:pStyle w:val="TableParagraph"/>
              <w:spacing w:before="4" w:line="292" w:lineRule="exact"/>
              <w:ind w:left="108"/>
              <w:rPr>
                <w:sz w:val="24"/>
              </w:rPr>
            </w:pPr>
            <w:r>
              <w:rPr>
                <w:spacing w:val="-2"/>
                <w:sz w:val="24"/>
              </w:rPr>
              <w:t>线的确定方法；</w:t>
            </w:r>
          </w:p>
        </w:tc>
        <w:tc>
          <w:tcPr>
            <w:tcW w:w="3260" w:type="dxa"/>
            <w:vMerge/>
            <w:tcBorders>
              <w:top w:val="nil"/>
            </w:tcBorders>
          </w:tcPr>
          <w:p>
            <w:pPr>
              <w:rPr>
                <w:sz w:val="2"/>
                <w:szCs w:val="2"/>
              </w:rPr>
            </w:pPr>
          </w:p>
        </w:tc>
        <w:tc>
          <w:tcPr>
            <w:tcW w:w="1201" w:type="dxa"/>
            <w:tcBorders>
              <w:top w:val="nil"/>
              <w:bottom w:val="nil"/>
            </w:tcBorders>
          </w:tcPr>
          <w:p>
            <w:pPr>
              <w:pStyle w:val="TableParagraph"/>
              <w:rPr>
                <w:rFonts w:ascii="Times New Roman"/>
                <w:sz w:val="24"/>
              </w:rPr>
            </w:pPr>
          </w:p>
        </w:tc>
      </w:tr>
      <w:tr>
        <w:tblPrEx>
          <w:tblW w:w="0" w:type="auto"/>
          <w:jc w:val="left"/>
          <w:tblInd w:w="1074" w:type="dxa"/>
          <w:tblLayout w:type="fixed"/>
          <w:tblCellMar>
            <w:top w:w="0" w:type="dxa"/>
            <w:left w:w="0" w:type="dxa"/>
            <w:bottom w:w="0" w:type="dxa"/>
            <w:right w:w="0" w:type="dxa"/>
          </w:tblCellMar>
          <w:tblLook w:val="01E0"/>
        </w:tblPrEx>
        <w:trPr>
          <w:trHeight w:val="1546"/>
          <w:jc w:val="left"/>
        </w:trPr>
        <w:tc>
          <w:tcPr>
            <w:tcW w:w="1368" w:type="dxa"/>
            <w:tcBorders>
              <w:top w:val="nil"/>
              <w:bottom w:val="nil"/>
            </w:tcBorders>
          </w:tcPr>
          <w:p>
            <w:pPr>
              <w:pStyle w:val="TableParagraph"/>
              <w:spacing w:before="5"/>
              <w:rPr>
                <w:rFonts w:ascii="Microsoft JhengHei"/>
                <w:b/>
                <w:sz w:val="16"/>
              </w:rPr>
            </w:pPr>
          </w:p>
          <w:p>
            <w:pPr>
              <w:pStyle w:val="TableParagraph"/>
              <w:spacing w:line="242" w:lineRule="auto"/>
              <w:ind w:left="444" w:right="191" w:hanging="240"/>
              <w:rPr>
                <w:sz w:val="24"/>
              </w:rPr>
            </w:pPr>
            <w:r>
              <w:rPr>
                <w:spacing w:val="-4"/>
                <w:sz w:val="24"/>
              </w:rPr>
              <w:t>船舶轴系</w:t>
            </w:r>
            <w:r>
              <w:rPr>
                <w:spacing w:val="-6"/>
                <w:sz w:val="24"/>
              </w:rPr>
              <w:t>定位</w:t>
            </w:r>
          </w:p>
        </w:tc>
        <w:tc>
          <w:tcPr>
            <w:tcW w:w="2699" w:type="dxa"/>
            <w:tcBorders>
              <w:top w:val="nil"/>
              <w:bottom w:val="nil"/>
            </w:tcBorders>
          </w:tcPr>
          <w:p>
            <w:pPr>
              <w:pStyle w:val="TableParagraph"/>
              <w:numPr>
                <w:ilvl w:val="0"/>
                <w:numId w:val="88"/>
              </w:numPr>
              <w:tabs>
                <w:tab w:val="left" w:pos="710"/>
              </w:tabs>
              <w:spacing w:before="0" w:after="0" w:line="242" w:lineRule="auto"/>
              <w:ind w:left="108" w:right="97" w:firstLine="0"/>
              <w:jc w:val="left"/>
              <w:rPr>
                <w:sz w:val="24"/>
              </w:rPr>
            </w:pPr>
            <w:r>
              <w:rPr>
                <w:spacing w:val="-2"/>
                <w:sz w:val="24"/>
              </w:rPr>
              <w:t>激光经纬仪的使</w:t>
            </w:r>
            <w:r>
              <w:rPr>
                <w:spacing w:val="-4"/>
                <w:sz w:val="24"/>
              </w:rPr>
              <w:t>用方法；</w:t>
            </w:r>
          </w:p>
          <w:p>
            <w:pPr>
              <w:pStyle w:val="TableParagraph"/>
              <w:numPr>
                <w:ilvl w:val="0"/>
                <w:numId w:val="88"/>
              </w:numPr>
              <w:tabs>
                <w:tab w:val="left" w:pos="710"/>
              </w:tabs>
              <w:spacing w:before="0" w:after="0" w:line="240" w:lineRule="auto"/>
              <w:ind w:left="709" w:right="0" w:hanging="602"/>
              <w:jc w:val="left"/>
              <w:rPr>
                <w:sz w:val="24"/>
              </w:rPr>
            </w:pPr>
            <w:r>
              <w:rPr>
                <w:spacing w:val="-2"/>
                <w:sz w:val="24"/>
              </w:rPr>
              <w:t>尾轴管定位方法；</w:t>
            </w:r>
          </w:p>
          <w:p>
            <w:pPr>
              <w:pStyle w:val="TableParagraph"/>
              <w:numPr>
                <w:ilvl w:val="0"/>
                <w:numId w:val="88"/>
              </w:numPr>
              <w:tabs>
                <w:tab w:val="left" w:pos="710"/>
              </w:tabs>
              <w:spacing w:before="0" w:after="0" w:line="240" w:lineRule="auto"/>
              <w:ind w:left="709" w:right="0" w:hanging="602"/>
              <w:jc w:val="left"/>
              <w:rPr>
                <w:sz w:val="24"/>
              </w:rPr>
            </w:pPr>
            <w:r>
              <w:rPr>
                <w:spacing w:val="-2"/>
                <w:sz w:val="24"/>
              </w:rPr>
              <w:t>主机基座制造和安</w:t>
            </w:r>
          </w:p>
          <w:p>
            <w:pPr>
              <w:pStyle w:val="TableParagraph"/>
              <w:spacing w:line="293" w:lineRule="exact"/>
              <w:ind w:left="108"/>
              <w:rPr>
                <w:sz w:val="24"/>
              </w:rPr>
            </w:pPr>
            <w:r>
              <w:rPr>
                <w:spacing w:val="-2"/>
                <w:sz w:val="24"/>
              </w:rPr>
              <w:t>装精度检查方法；</w:t>
            </w:r>
          </w:p>
        </w:tc>
        <w:tc>
          <w:tcPr>
            <w:tcW w:w="3260" w:type="dxa"/>
            <w:vMerge/>
            <w:tcBorders>
              <w:top w:val="nil"/>
            </w:tcBorders>
          </w:tcPr>
          <w:p>
            <w:pPr>
              <w:rPr>
                <w:sz w:val="2"/>
                <w:szCs w:val="2"/>
              </w:rPr>
            </w:pPr>
          </w:p>
        </w:tc>
        <w:tc>
          <w:tcPr>
            <w:tcW w:w="1201" w:type="dxa"/>
            <w:tcBorders>
              <w:top w:val="nil"/>
              <w:bottom w:val="nil"/>
            </w:tcBorders>
          </w:tcPr>
          <w:p>
            <w:pPr>
              <w:pStyle w:val="TableParagraph"/>
              <w:spacing w:before="14"/>
              <w:rPr>
                <w:rFonts w:ascii="Microsoft JhengHei"/>
                <w:b/>
                <w:sz w:val="24"/>
              </w:rPr>
            </w:pPr>
          </w:p>
          <w:p>
            <w:pPr>
              <w:pStyle w:val="TableParagraph"/>
              <w:ind w:left="209"/>
              <w:rPr>
                <w:sz w:val="24"/>
              </w:rPr>
            </w:pPr>
            <w:r>
              <w:rPr>
                <w:rFonts w:ascii="Times New Roman" w:eastAsia="Times New Roman"/>
                <w:sz w:val="24"/>
              </w:rPr>
              <w:t xml:space="preserve">55 </w:t>
            </w:r>
            <w:r>
              <w:rPr>
                <w:spacing w:val="-5"/>
                <w:sz w:val="24"/>
              </w:rPr>
              <w:t>分钟</w:t>
            </w:r>
          </w:p>
        </w:tc>
      </w:tr>
      <w:tr>
        <w:tblPrEx>
          <w:tblW w:w="0" w:type="auto"/>
          <w:jc w:val="left"/>
          <w:tblInd w:w="1074" w:type="dxa"/>
          <w:tblLayout w:type="fixed"/>
          <w:tblCellMar>
            <w:top w:w="0" w:type="dxa"/>
            <w:left w:w="0" w:type="dxa"/>
            <w:bottom w:w="0" w:type="dxa"/>
            <w:right w:w="0" w:type="dxa"/>
          </w:tblCellMar>
          <w:tblLook w:val="01E0"/>
        </w:tblPrEx>
        <w:trPr>
          <w:trHeight w:val="616"/>
          <w:jc w:val="left"/>
        </w:trPr>
        <w:tc>
          <w:tcPr>
            <w:tcW w:w="1368" w:type="dxa"/>
            <w:tcBorders>
              <w:top w:val="nil"/>
              <w:bottom w:val="nil"/>
            </w:tcBorders>
          </w:tcPr>
          <w:p>
            <w:pPr>
              <w:pStyle w:val="TableParagraph"/>
              <w:rPr>
                <w:rFonts w:ascii="Times New Roman"/>
                <w:sz w:val="24"/>
              </w:rPr>
            </w:pPr>
          </w:p>
        </w:tc>
        <w:tc>
          <w:tcPr>
            <w:tcW w:w="2699" w:type="dxa"/>
            <w:tcBorders>
              <w:top w:val="nil"/>
              <w:bottom w:val="nil"/>
            </w:tcBorders>
          </w:tcPr>
          <w:p>
            <w:pPr>
              <w:pStyle w:val="TableParagraph"/>
              <w:spacing w:line="297" w:lineRule="exact"/>
              <w:ind w:left="108"/>
              <w:rPr>
                <w:sz w:val="24"/>
              </w:rPr>
            </w:pPr>
            <w:r>
              <w:rPr>
                <w:sz w:val="24"/>
              </w:rPr>
              <w:t>（</w:t>
            </w:r>
            <w:r>
              <w:rPr>
                <w:rFonts w:ascii="Times New Roman" w:eastAsia="Times New Roman"/>
                <w:sz w:val="24"/>
              </w:rPr>
              <w:t>6</w:t>
            </w:r>
            <w:r>
              <w:rPr>
                <w:sz w:val="24"/>
              </w:rPr>
              <w:t>）量具（</w:t>
            </w:r>
            <w:r>
              <w:rPr>
                <w:spacing w:val="-2"/>
                <w:sz w:val="24"/>
              </w:rPr>
              <w:t>游标卡尺、</w:t>
            </w:r>
          </w:p>
          <w:p>
            <w:pPr>
              <w:pStyle w:val="TableParagraph"/>
              <w:spacing w:before="4" w:line="295" w:lineRule="exact"/>
              <w:ind w:left="108"/>
              <w:rPr>
                <w:sz w:val="24"/>
              </w:rPr>
            </w:pPr>
            <w:r>
              <w:rPr>
                <w:sz w:val="24"/>
              </w:rPr>
              <w:t>直尺、塞尺等）</w:t>
            </w:r>
            <w:r>
              <w:rPr>
                <w:spacing w:val="-4"/>
                <w:sz w:val="24"/>
              </w:rPr>
              <w:t>使用方</w:t>
            </w:r>
          </w:p>
        </w:tc>
        <w:tc>
          <w:tcPr>
            <w:tcW w:w="3260" w:type="dxa"/>
            <w:vMerge/>
            <w:tcBorders>
              <w:top w:val="nil"/>
            </w:tcBorders>
          </w:tcPr>
          <w:p>
            <w:pPr>
              <w:rPr>
                <w:sz w:val="2"/>
                <w:szCs w:val="2"/>
              </w:rPr>
            </w:pPr>
          </w:p>
        </w:tc>
        <w:tc>
          <w:tcPr>
            <w:tcW w:w="1201" w:type="dxa"/>
            <w:tcBorders>
              <w:top w:val="nil"/>
              <w:bottom w:val="nil"/>
            </w:tcBorders>
          </w:tcPr>
          <w:p>
            <w:pPr>
              <w:pStyle w:val="TableParagraph"/>
              <w:rPr>
                <w:rFonts w:ascii="Times New Roman"/>
                <w:sz w:val="24"/>
              </w:rPr>
            </w:pPr>
          </w:p>
        </w:tc>
      </w:tr>
      <w:tr>
        <w:tblPrEx>
          <w:tblW w:w="0" w:type="auto"/>
          <w:jc w:val="left"/>
          <w:tblInd w:w="1074" w:type="dxa"/>
          <w:tblLayout w:type="fixed"/>
          <w:tblCellMar>
            <w:top w:w="0" w:type="dxa"/>
            <w:left w:w="0" w:type="dxa"/>
            <w:bottom w:w="0" w:type="dxa"/>
            <w:right w:w="0" w:type="dxa"/>
          </w:tblCellMar>
          <w:tblLook w:val="01E0"/>
        </w:tblPrEx>
        <w:trPr>
          <w:trHeight w:val="307"/>
          <w:jc w:val="left"/>
        </w:trPr>
        <w:tc>
          <w:tcPr>
            <w:tcW w:w="1368" w:type="dxa"/>
            <w:tcBorders>
              <w:top w:val="nil"/>
            </w:tcBorders>
          </w:tcPr>
          <w:p>
            <w:pPr>
              <w:pStyle w:val="TableParagraph"/>
              <w:rPr>
                <w:rFonts w:ascii="Times New Roman"/>
                <w:sz w:val="22"/>
              </w:rPr>
            </w:pPr>
          </w:p>
        </w:tc>
        <w:tc>
          <w:tcPr>
            <w:tcW w:w="2699" w:type="dxa"/>
            <w:tcBorders>
              <w:top w:val="nil"/>
            </w:tcBorders>
          </w:tcPr>
          <w:p>
            <w:pPr>
              <w:pStyle w:val="TableParagraph"/>
              <w:spacing w:line="287" w:lineRule="exact"/>
              <w:ind w:left="108"/>
              <w:rPr>
                <w:sz w:val="24"/>
              </w:rPr>
            </w:pPr>
            <w:r>
              <w:rPr>
                <w:spacing w:val="-5"/>
                <w:sz w:val="24"/>
              </w:rPr>
              <w:t>法。</w:t>
            </w:r>
          </w:p>
        </w:tc>
        <w:tc>
          <w:tcPr>
            <w:tcW w:w="3260" w:type="dxa"/>
            <w:vMerge/>
            <w:tcBorders>
              <w:top w:val="nil"/>
            </w:tcBorders>
          </w:tcPr>
          <w:p>
            <w:pPr>
              <w:rPr>
                <w:sz w:val="2"/>
                <w:szCs w:val="2"/>
              </w:rPr>
            </w:pPr>
          </w:p>
        </w:tc>
        <w:tc>
          <w:tcPr>
            <w:tcW w:w="1201" w:type="dxa"/>
            <w:tcBorders>
              <w:top w:val="nil"/>
            </w:tcBorders>
          </w:tcPr>
          <w:p>
            <w:pPr>
              <w:pStyle w:val="TableParagraph"/>
              <w:rPr>
                <w:rFonts w:ascii="Times New Roman"/>
                <w:sz w:val="22"/>
              </w:rPr>
            </w:pPr>
          </w:p>
        </w:tc>
      </w:tr>
      <w:tr>
        <w:tblPrEx>
          <w:tblW w:w="0" w:type="auto"/>
          <w:jc w:val="left"/>
          <w:tblInd w:w="1074" w:type="dxa"/>
          <w:tblLayout w:type="fixed"/>
          <w:tblCellMar>
            <w:top w:w="0" w:type="dxa"/>
            <w:left w:w="0" w:type="dxa"/>
            <w:bottom w:w="0" w:type="dxa"/>
            <w:right w:w="0" w:type="dxa"/>
          </w:tblCellMar>
          <w:tblLook w:val="01E0"/>
        </w:tblPrEx>
        <w:trPr>
          <w:trHeight w:val="305"/>
          <w:jc w:val="left"/>
        </w:trPr>
        <w:tc>
          <w:tcPr>
            <w:tcW w:w="1368" w:type="dxa"/>
            <w:tcBorders>
              <w:bottom w:val="nil"/>
            </w:tcBorders>
          </w:tcPr>
          <w:p>
            <w:pPr>
              <w:pStyle w:val="TableParagraph"/>
              <w:rPr>
                <w:rFonts w:ascii="Times New Roman"/>
                <w:sz w:val="22"/>
              </w:rPr>
            </w:pPr>
          </w:p>
        </w:tc>
        <w:tc>
          <w:tcPr>
            <w:tcW w:w="2699" w:type="dxa"/>
            <w:tcBorders>
              <w:bottom w:val="nil"/>
            </w:tcBorders>
          </w:tcPr>
          <w:p>
            <w:pPr>
              <w:pStyle w:val="TableParagraph"/>
              <w:rPr>
                <w:rFonts w:ascii="Times New Roman"/>
                <w:sz w:val="22"/>
              </w:rPr>
            </w:pPr>
          </w:p>
        </w:tc>
        <w:tc>
          <w:tcPr>
            <w:tcW w:w="3260" w:type="dxa"/>
            <w:tcBorders>
              <w:bottom w:val="nil"/>
            </w:tcBorders>
          </w:tcPr>
          <w:p>
            <w:pPr>
              <w:pStyle w:val="TableParagraph"/>
              <w:spacing w:line="285" w:lineRule="exact"/>
              <w:ind w:left="106"/>
              <w:rPr>
                <w:sz w:val="24"/>
              </w:rPr>
            </w:pPr>
            <w:r>
              <w:rPr>
                <w:spacing w:val="-2"/>
                <w:sz w:val="24"/>
              </w:rPr>
              <w:t>完成以下操作：</w:t>
            </w:r>
          </w:p>
        </w:tc>
        <w:tc>
          <w:tcPr>
            <w:tcW w:w="1201" w:type="dxa"/>
            <w:tcBorders>
              <w:bottom w:val="nil"/>
            </w:tcBorders>
          </w:tcPr>
          <w:p>
            <w:pPr>
              <w:pStyle w:val="TableParagraph"/>
              <w:rPr>
                <w:rFonts w:ascii="Times New Roman"/>
                <w:sz w:val="22"/>
              </w:rPr>
            </w:pPr>
          </w:p>
        </w:tc>
      </w:tr>
      <w:tr>
        <w:tblPrEx>
          <w:tblW w:w="0" w:type="auto"/>
          <w:jc w:val="left"/>
          <w:tblInd w:w="1074" w:type="dxa"/>
          <w:tblLayout w:type="fixed"/>
          <w:tblCellMar>
            <w:top w:w="0" w:type="dxa"/>
            <w:left w:w="0" w:type="dxa"/>
            <w:bottom w:w="0" w:type="dxa"/>
            <w:right w:w="0" w:type="dxa"/>
          </w:tblCellMar>
          <w:tblLook w:val="01E0"/>
        </w:tblPrEx>
        <w:trPr>
          <w:trHeight w:val="1872"/>
          <w:jc w:val="left"/>
        </w:trPr>
        <w:tc>
          <w:tcPr>
            <w:tcW w:w="1368" w:type="dxa"/>
            <w:tcBorders>
              <w:top w:val="nil"/>
              <w:bottom w:val="nil"/>
            </w:tcBorders>
          </w:tcPr>
          <w:p>
            <w:pPr>
              <w:pStyle w:val="TableParagraph"/>
              <w:spacing w:before="10"/>
              <w:rPr>
                <w:rFonts w:ascii="Microsoft JhengHei"/>
                <w:b/>
                <w:sz w:val="33"/>
              </w:rPr>
            </w:pPr>
          </w:p>
          <w:p>
            <w:pPr>
              <w:pStyle w:val="TableParagraph"/>
              <w:spacing w:line="242" w:lineRule="auto"/>
              <w:ind w:left="204" w:right="191"/>
              <w:jc w:val="center"/>
              <w:rPr>
                <w:sz w:val="24"/>
              </w:rPr>
            </w:pPr>
            <w:r>
              <w:rPr>
                <w:spacing w:val="-4"/>
                <w:sz w:val="24"/>
              </w:rPr>
              <w:t>工艺参数的测量与</w:t>
            </w:r>
            <w:r>
              <w:rPr>
                <w:spacing w:val="-6"/>
                <w:sz w:val="24"/>
              </w:rPr>
              <w:t>调整</w:t>
            </w:r>
          </w:p>
        </w:tc>
        <w:tc>
          <w:tcPr>
            <w:tcW w:w="2699" w:type="dxa"/>
            <w:tcBorders>
              <w:top w:val="nil"/>
              <w:bottom w:val="nil"/>
            </w:tcBorders>
          </w:tcPr>
          <w:p>
            <w:pPr>
              <w:pStyle w:val="TableParagraph"/>
              <w:spacing w:before="1"/>
              <w:rPr>
                <w:rFonts w:ascii="Microsoft JhengHei"/>
                <w:b/>
                <w:sz w:val="25"/>
              </w:rPr>
            </w:pPr>
          </w:p>
          <w:p>
            <w:pPr>
              <w:pStyle w:val="TableParagraph"/>
              <w:numPr>
                <w:ilvl w:val="0"/>
                <w:numId w:val="87"/>
              </w:numPr>
              <w:tabs>
                <w:tab w:val="left" w:pos="710"/>
              </w:tabs>
              <w:spacing w:before="0" w:after="0" w:line="242" w:lineRule="auto"/>
              <w:ind w:left="108" w:right="97" w:firstLine="0"/>
              <w:jc w:val="left"/>
              <w:rPr>
                <w:sz w:val="24"/>
              </w:rPr>
            </w:pPr>
            <w:r>
              <w:rPr>
                <w:spacing w:val="-8"/>
                <w:sz w:val="24"/>
              </w:rPr>
              <w:t>量具（直尺、塞尺</w:t>
            </w:r>
            <w:r>
              <w:rPr>
                <w:spacing w:val="-2"/>
                <w:sz w:val="24"/>
              </w:rPr>
              <w:t>等）使用方法；</w:t>
            </w:r>
          </w:p>
          <w:p>
            <w:pPr>
              <w:pStyle w:val="TableParagraph"/>
              <w:numPr>
                <w:ilvl w:val="0"/>
                <w:numId w:val="87"/>
              </w:numPr>
              <w:tabs>
                <w:tab w:val="left" w:pos="710"/>
              </w:tabs>
              <w:spacing w:before="3" w:after="0" w:line="242" w:lineRule="auto"/>
              <w:ind w:left="108" w:right="97" w:firstLine="0"/>
              <w:jc w:val="left"/>
              <w:rPr>
                <w:sz w:val="24"/>
              </w:rPr>
            </w:pPr>
            <w:r>
              <w:rPr>
                <w:spacing w:val="-2"/>
                <w:sz w:val="24"/>
              </w:rPr>
              <w:t>法兰偏移和曲折</w:t>
            </w:r>
            <w:r>
              <w:rPr>
                <w:spacing w:val="-2"/>
                <w:sz w:val="24"/>
              </w:rPr>
              <w:t>的测量与调整方法。</w:t>
            </w:r>
          </w:p>
        </w:tc>
        <w:tc>
          <w:tcPr>
            <w:tcW w:w="3260" w:type="dxa"/>
            <w:tcBorders>
              <w:top w:val="nil"/>
              <w:bottom w:val="nil"/>
            </w:tcBorders>
          </w:tcPr>
          <w:p>
            <w:pPr>
              <w:pStyle w:val="TableParagraph"/>
              <w:numPr>
                <w:ilvl w:val="0"/>
                <w:numId w:val="86"/>
              </w:numPr>
              <w:tabs>
                <w:tab w:val="left" w:pos="708"/>
              </w:tabs>
              <w:spacing w:before="0" w:after="0" w:line="242" w:lineRule="auto"/>
              <w:ind w:left="106" w:right="141" w:firstLine="0"/>
              <w:jc w:val="left"/>
              <w:rPr>
                <w:sz w:val="24"/>
              </w:rPr>
            </w:pPr>
            <w:r>
              <w:rPr>
                <w:spacing w:val="-2"/>
                <w:sz w:val="24"/>
              </w:rPr>
              <w:t>调整中间轴Ⅰ的位置，</w:t>
            </w:r>
            <w:r>
              <w:rPr>
                <w:spacing w:val="-2"/>
                <w:sz w:val="24"/>
              </w:rPr>
              <w:t>使其与尾轴联接法兰上的偏移和曲折值符合合理校中规定的要求；</w:t>
            </w:r>
          </w:p>
          <w:p>
            <w:pPr>
              <w:pStyle w:val="TableParagraph"/>
              <w:numPr>
                <w:ilvl w:val="0"/>
                <w:numId w:val="86"/>
              </w:numPr>
              <w:tabs>
                <w:tab w:val="left" w:pos="708"/>
              </w:tabs>
              <w:spacing w:before="0" w:after="0" w:line="242" w:lineRule="auto"/>
              <w:ind w:left="106" w:right="141" w:firstLine="0"/>
              <w:jc w:val="left"/>
              <w:rPr>
                <w:sz w:val="24"/>
              </w:rPr>
            </w:pPr>
            <w:r>
              <w:rPr>
                <w:spacing w:val="-2"/>
                <w:sz w:val="24"/>
              </w:rPr>
              <w:t>调整中间轴Ⅱ的位置，</w:t>
            </w:r>
            <w:r>
              <w:rPr>
                <w:spacing w:val="-2"/>
                <w:sz w:val="24"/>
              </w:rPr>
              <w:t>使其与中间轴Ⅰ联接法兰上</w:t>
            </w:r>
          </w:p>
        </w:tc>
        <w:tc>
          <w:tcPr>
            <w:tcW w:w="1201" w:type="dxa"/>
            <w:tcBorders>
              <w:top w:val="nil"/>
              <w:bottom w:val="nil"/>
            </w:tcBorders>
          </w:tcPr>
          <w:p>
            <w:pPr>
              <w:pStyle w:val="TableParagraph"/>
              <w:rPr>
                <w:rFonts w:ascii="Microsoft JhengHei"/>
                <w:b/>
                <w:sz w:val="26"/>
              </w:rPr>
            </w:pPr>
          </w:p>
          <w:p>
            <w:pPr>
              <w:pStyle w:val="TableParagraph"/>
              <w:spacing w:before="9"/>
              <w:rPr>
                <w:rFonts w:ascii="Microsoft JhengHei"/>
                <w:b/>
                <w:sz w:val="24"/>
              </w:rPr>
            </w:pPr>
          </w:p>
          <w:p>
            <w:pPr>
              <w:pStyle w:val="TableParagraph"/>
              <w:ind w:left="209"/>
              <w:rPr>
                <w:sz w:val="24"/>
              </w:rPr>
            </w:pPr>
            <w:r>
              <w:rPr>
                <w:rFonts w:ascii="Times New Roman" w:eastAsia="Times New Roman"/>
                <w:sz w:val="24"/>
              </w:rPr>
              <w:t xml:space="preserve">55 </w:t>
            </w:r>
            <w:r>
              <w:rPr>
                <w:spacing w:val="-5"/>
                <w:sz w:val="24"/>
              </w:rPr>
              <w:t>分钟</w:t>
            </w:r>
          </w:p>
        </w:tc>
      </w:tr>
      <w:tr>
        <w:tblPrEx>
          <w:tblW w:w="0" w:type="auto"/>
          <w:jc w:val="left"/>
          <w:tblInd w:w="1074" w:type="dxa"/>
          <w:tblLayout w:type="fixed"/>
          <w:tblCellMar>
            <w:top w:w="0" w:type="dxa"/>
            <w:left w:w="0" w:type="dxa"/>
            <w:bottom w:w="0" w:type="dxa"/>
            <w:right w:w="0" w:type="dxa"/>
          </w:tblCellMar>
          <w:tblLook w:val="01E0"/>
        </w:tblPrEx>
        <w:trPr>
          <w:trHeight w:val="312"/>
          <w:jc w:val="left"/>
        </w:trPr>
        <w:tc>
          <w:tcPr>
            <w:tcW w:w="1368" w:type="dxa"/>
            <w:tcBorders>
              <w:top w:val="nil"/>
              <w:bottom w:val="nil"/>
            </w:tcBorders>
          </w:tcPr>
          <w:p>
            <w:pPr>
              <w:pStyle w:val="TableParagraph"/>
              <w:rPr>
                <w:rFonts w:ascii="Times New Roman"/>
                <w:sz w:val="22"/>
              </w:rPr>
            </w:pPr>
          </w:p>
        </w:tc>
        <w:tc>
          <w:tcPr>
            <w:tcW w:w="2699" w:type="dxa"/>
            <w:tcBorders>
              <w:top w:val="nil"/>
              <w:bottom w:val="nil"/>
            </w:tcBorders>
          </w:tcPr>
          <w:p>
            <w:pPr>
              <w:pStyle w:val="TableParagraph"/>
              <w:rPr>
                <w:rFonts w:ascii="Times New Roman"/>
                <w:sz w:val="22"/>
              </w:rPr>
            </w:pPr>
          </w:p>
        </w:tc>
        <w:tc>
          <w:tcPr>
            <w:tcW w:w="3260" w:type="dxa"/>
            <w:tcBorders>
              <w:top w:val="nil"/>
              <w:bottom w:val="nil"/>
            </w:tcBorders>
          </w:tcPr>
          <w:p>
            <w:pPr>
              <w:pStyle w:val="TableParagraph"/>
              <w:spacing w:line="292" w:lineRule="exact"/>
              <w:ind w:left="106"/>
              <w:rPr>
                <w:sz w:val="24"/>
              </w:rPr>
            </w:pPr>
            <w:r>
              <w:rPr>
                <w:spacing w:val="-1"/>
                <w:sz w:val="24"/>
              </w:rPr>
              <w:t>的偏移和曲折值符合合理校</w:t>
            </w:r>
          </w:p>
        </w:tc>
        <w:tc>
          <w:tcPr>
            <w:tcW w:w="1201" w:type="dxa"/>
            <w:tcBorders>
              <w:top w:val="nil"/>
              <w:bottom w:val="nil"/>
            </w:tcBorders>
          </w:tcPr>
          <w:p>
            <w:pPr>
              <w:pStyle w:val="TableParagraph"/>
              <w:rPr>
                <w:rFonts w:ascii="Times New Roman"/>
                <w:sz w:val="22"/>
              </w:rPr>
            </w:pPr>
          </w:p>
        </w:tc>
      </w:tr>
      <w:tr>
        <w:tblPrEx>
          <w:tblW w:w="0" w:type="auto"/>
          <w:jc w:val="left"/>
          <w:tblInd w:w="1074" w:type="dxa"/>
          <w:tblLayout w:type="fixed"/>
          <w:tblCellMar>
            <w:top w:w="0" w:type="dxa"/>
            <w:left w:w="0" w:type="dxa"/>
            <w:bottom w:w="0" w:type="dxa"/>
            <w:right w:w="0" w:type="dxa"/>
          </w:tblCellMar>
          <w:tblLook w:val="01E0"/>
        </w:tblPrEx>
        <w:trPr>
          <w:trHeight w:val="311"/>
          <w:jc w:val="left"/>
        </w:trPr>
        <w:tc>
          <w:tcPr>
            <w:tcW w:w="1368" w:type="dxa"/>
            <w:tcBorders>
              <w:top w:val="nil"/>
            </w:tcBorders>
          </w:tcPr>
          <w:p>
            <w:pPr>
              <w:pStyle w:val="TableParagraph"/>
              <w:rPr>
                <w:rFonts w:ascii="Times New Roman"/>
                <w:sz w:val="22"/>
              </w:rPr>
            </w:pPr>
          </w:p>
        </w:tc>
        <w:tc>
          <w:tcPr>
            <w:tcW w:w="2699" w:type="dxa"/>
            <w:tcBorders>
              <w:top w:val="nil"/>
            </w:tcBorders>
          </w:tcPr>
          <w:p>
            <w:pPr>
              <w:pStyle w:val="TableParagraph"/>
              <w:rPr>
                <w:rFonts w:ascii="Times New Roman"/>
                <w:sz w:val="22"/>
              </w:rPr>
            </w:pPr>
          </w:p>
        </w:tc>
        <w:tc>
          <w:tcPr>
            <w:tcW w:w="3260" w:type="dxa"/>
            <w:tcBorders>
              <w:top w:val="nil"/>
            </w:tcBorders>
          </w:tcPr>
          <w:p>
            <w:pPr>
              <w:pStyle w:val="TableParagraph"/>
              <w:spacing w:line="292" w:lineRule="exact"/>
              <w:ind w:left="106"/>
              <w:rPr>
                <w:sz w:val="24"/>
              </w:rPr>
            </w:pPr>
            <w:r>
              <w:rPr>
                <w:spacing w:val="-2"/>
                <w:sz w:val="24"/>
              </w:rPr>
              <w:t>中规定的要求。</w:t>
            </w:r>
          </w:p>
        </w:tc>
        <w:tc>
          <w:tcPr>
            <w:tcW w:w="1201" w:type="dxa"/>
            <w:tcBorders>
              <w:top w:val="nil"/>
            </w:tcBorders>
          </w:tcPr>
          <w:p>
            <w:pPr>
              <w:pStyle w:val="TableParagraph"/>
              <w:rPr>
                <w:rFonts w:ascii="Times New Roman"/>
                <w:sz w:val="22"/>
              </w:rPr>
            </w:pPr>
          </w:p>
        </w:tc>
      </w:tr>
    </w:tbl>
    <w:p>
      <w:pPr>
        <w:sectPr>
          <w:footerReference w:type="default" r:id="rId5"/>
          <w:pgSz w:w="11910" w:h="16840"/>
          <w:pgMar w:top="1500" w:right="300" w:bottom="1380" w:left="620" w:header="0" w:footer="1191"/>
          <w:pgNumType w:start="2"/>
          <w:cols w:space="708"/>
        </w:sectPr>
      </w:pPr>
    </w:p>
    <w:tbl>
      <w:tblPr>
        <w:tblStyle w:val="TableNormal1"/>
        <w:tblW w:w="0" w:type="auto"/>
        <w:jc w:val="left"/>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68"/>
        <w:gridCol w:w="2699"/>
        <w:gridCol w:w="3260"/>
        <w:gridCol w:w="1201"/>
      </w:tblGrid>
      <w:tr>
        <w:tblPrEx>
          <w:tblW w:w="0" w:type="auto"/>
          <w:jc w:val="left"/>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2487"/>
          <w:jc w:val="left"/>
        </w:trPr>
        <w:tc>
          <w:tcPr>
            <w:tcW w:w="1368" w:type="dxa"/>
          </w:tcPr>
          <w:p>
            <w:pPr>
              <w:pStyle w:val="TableParagraph"/>
              <w:rPr>
                <w:rFonts w:ascii="Microsoft JhengHei"/>
                <w:b/>
                <w:sz w:val="24"/>
              </w:rPr>
            </w:pPr>
          </w:p>
          <w:p>
            <w:pPr>
              <w:pStyle w:val="TableParagraph"/>
              <w:spacing w:before="14"/>
              <w:rPr>
                <w:rFonts w:ascii="Microsoft JhengHei"/>
                <w:b/>
                <w:sz w:val="17"/>
              </w:rPr>
            </w:pPr>
          </w:p>
          <w:p>
            <w:pPr>
              <w:pStyle w:val="TableParagraph"/>
              <w:spacing w:line="242" w:lineRule="auto"/>
              <w:ind w:left="108" w:right="95"/>
              <w:jc w:val="center"/>
              <w:rPr>
                <w:sz w:val="24"/>
              </w:rPr>
            </w:pPr>
            <w:r>
              <w:rPr>
                <w:spacing w:val="-4"/>
                <w:sz w:val="24"/>
              </w:rPr>
              <w:t>轴承负荷</w:t>
            </w:r>
            <w:r>
              <w:rPr>
                <w:spacing w:val="-12"/>
                <w:sz w:val="24"/>
              </w:rPr>
              <w:t>的测量、计</w:t>
            </w:r>
            <w:r>
              <w:rPr>
                <w:spacing w:val="-4"/>
                <w:sz w:val="24"/>
              </w:rPr>
              <w:t>算与调整</w:t>
            </w:r>
          </w:p>
        </w:tc>
        <w:tc>
          <w:tcPr>
            <w:tcW w:w="2699" w:type="dxa"/>
          </w:tcPr>
          <w:p>
            <w:pPr>
              <w:pStyle w:val="TableParagraph"/>
              <w:numPr>
                <w:ilvl w:val="0"/>
                <w:numId w:val="85"/>
              </w:numPr>
              <w:tabs>
                <w:tab w:val="left" w:pos="710"/>
              </w:tabs>
              <w:spacing w:before="0" w:after="0" w:line="242" w:lineRule="auto"/>
              <w:ind w:left="108" w:right="-29" w:firstLine="0"/>
              <w:jc w:val="left"/>
              <w:rPr>
                <w:sz w:val="24"/>
              </w:rPr>
            </w:pPr>
            <w:r>
              <w:rPr>
                <w:spacing w:val="-2"/>
                <w:sz w:val="24"/>
              </w:rPr>
              <w:t>量具（直尺、百分</w:t>
            </w:r>
            <w:r>
              <w:rPr>
                <w:spacing w:val="-4"/>
                <w:sz w:val="24"/>
              </w:rPr>
              <w:t>表、塞尺等）使用方法；</w:t>
            </w:r>
          </w:p>
          <w:p>
            <w:pPr>
              <w:pStyle w:val="TableParagraph"/>
              <w:numPr>
                <w:ilvl w:val="0"/>
                <w:numId w:val="85"/>
              </w:numPr>
              <w:tabs>
                <w:tab w:val="left" w:pos="710"/>
              </w:tabs>
              <w:spacing w:before="0" w:after="0" w:line="242" w:lineRule="auto"/>
              <w:ind w:left="108" w:right="97" w:firstLine="0"/>
              <w:jc w:val="left"/>
              <w:rPr>
                <w:sz w:val="24"/>
              </w:rPr>
            </w:pPr>
            <w:r>
              <w:rPr>
                <w:spacing w:val="-2"/>
                <w:sz w:val="24"/>
              </w:rPr>
              <w:t>轴承负荷的千斤</w:t>
            </w:r>
            <w:r>
              <w:rPr>
                <w:spacing w:val="-2"/>
                <w:sz w:val="24"/>
              </w:rPr>
              <w:t>顶顶升测量方法；</w:t>
            </w:r>
          </w:p>
          <w:p>
            <w:pPr>
              <w:pStyle w:val="TableParagraph"/>
              <w:numPr>
                <w:ilvl w:val="0"/>
                <w:numId w:val="85"/>
              </w:numPr>
              <w:tabs>
                <w:tab w:val="left" w:pos="710"/>
              </w:tabs>
              <w:spacing w:before="0" w:after="0" w:line="242" w:lineRule="auto"/>
              <w:ind w:left="108" w:right="97" w:firstLine="0"/>
              <w:jc w:val="left"/>
              <w:rPr>
                <w:sz w:val="24"/>
              </w:rPr>
            </w:pPr>
            <w:r>
              <w:rPr>
                <w:spacing w:val="-2"/>
                <w:sz w:val="24"/>
              </w:rPr>
              <w:t>计算机辅助顶升</w:t>
            </w:r>
            <w:r>
              <w:rPr>
                <w:spacing w:val="-2"/>
                <w:sz w:val="24"/>
              </w:rPr>
              <w:t>曲线的绘图；</w:t>
            </w:r>
          </w:p>
          <w:p>
            <w:pPr>
              <w:pStyle w:val="TableParagraph"/>
              <w:numPr>
                <w:ilvl w:val="0"/>
                <w:numId w:val="85"/>
              </w:numPr>
              <w:tabs>
                <w:tab w:val="left" w:pos="710"/>
              </w:tabs>
              <w:spacing w:before="0" w:after="0" w:line="240" w:lineRule="auto"/>
              <w:ind w:left="709" w:right="0" w:hanging="602"/>
              <w:jc w:val="left"/>
              <w:rPr>
                <w:sz w:val="24"/>
              </w:rPr>
            </w:pPr>
            <w:r>
              <w:rPr>
                <w:spacing w:val="-2"/>
                <w:sz w:val="24"/>
              </w:rPr>
              <w:t>柴油机曲轴臂距差</w:t>
            </w:r>
          </w:p>
          <w:p>
            <w:pPr>
              <w:pStyle w:val="TableParagraph"/>
              <w:spacing w:line="301" w:lineRule="exact"/>
              <w:ind w:left="108"/>
              <w:rPr>
                <w:sz w:val="24"/>
              </w:rPr>
            </w:pPr>
            <w:r>
              <w:rPr>
                <w:spacing w:val="-2"/>
                <w:sz w:val="24"/>
              </w:rPr>
              <w:t>的测量方法。</w:t>
            </w:r>
          </w:p>
        </w:tc>
        <w:tc>
          <w:tcPr>
            <w:tcW w:w="3260" w:type="dxa"/>
          </w:tcPr>
          <w:p>
            <w:pPr>
              <w:pStyle w:val="TableParagraph"/>
              <w:spacing w:line="298" w:lineRule="exact"/>
              <w:ind w:left="106"/>
              <w:rPr>
                <w:sz w:val="24"/>
              </w:rPr>
            </w:pPr>
            <w:r>
              <w:rPr>
                <w:spacing w:val="-2"/>
                <w:sz w:val="24"/>
              </w:rPr>
              <w:t>完成以下操作：</w:t>
            </w:r>
          </w:p>
          <w:p>
            <w:pPr>
              <w:pStyle w:val="TableParagraph"/>
              <w:numPr>
                <w:ilvl w:val="0"/>
                <w:numId w:val="84"/>
              </w:numPr>
              <w:tabs>
                <w:tab w:val="left" w:pos="708"/>
              </w:tabs>
              <w:spacing w:before="4" w:after="0" w:line="242" w:lineRule="auto"/>
              <w:ind w:left="106" w:right="141" w:firstLine="0"/>
              <w:jc w:val="left"/>
              <w:rPr>
                <w:sz w:val="24"/>
              </w:rPr>
            </w:pPr>
            <w:r>
              <w:rPr>
                <w:spacing w:val="-2"/>
                <w:sz w:val="24"/>
              </w:rPr>
              <w:t>用顶升法测量中间轴承</w:t>
            </w:r>
            <w:r>
              <w:rPr>
                <w:spacing w:val="-4"/>
                <w:sz w:val="24"/>
              </w:rPr>
              <w:t>的负荷；</w:t>
            </w:r>
          </w:p>
          <w:p>
            <w:pPr>
              <w:pStyle w:val="TableParagraph"/>
              <w:numPr>
                <w:ilvl w:val="0"/>
                <w:numId w:val="84"/>
              </w:numPr>
              <w:tabs>
                <w:tab w:val="left" w:pos="708"/>
              </w:tabs>
              <w:spacing w:before="1" w:after="0" w:line="242" w:lineRule="auto"/>
              <w:ind w:left="106" w:right="141" w:firstLine="0"/>
              <w:jc w:val="left"/>
              <w:rPr>
                <w:sz w:val="24"/>
              </w:rPr>
            </w:pPr>
            <w:r>
              <w:rPr>
                <w:spacing w:val="-2"/>
                <w:sz w:val="24"/>
              </w:rPr>
              <w:t>绘制顶升曲线图并计算</w:t>
            </w:r>
            <w:r>
              <w:rPr>
                <w:spacing w:val="-2"/>
                <w:sz w:val="24"/>
              </w:rPr>
              <w:t>轴承负荷；</w:t>
            </w:r>
          </w:p>
          <w:p>
            <w:pPr>
              <w:pStyle w:val="TableParagraph"/>
              <w:numPr>
                <w:ilvl w:val="0"/>
                <w:numId w:val="84"/>
              </w:numPr>
              <w:tabs>
                <w:tab w:val="left" w:pos="708"/>
              </w:tabs>
              <w:spacing w:before="0" w:after="0" w:line="240" w:lineRule="auto"/>
              <w:ind w:left="707" w:right="0" w:hanging="602"/>
              <w:jc w:val="left"/>
              <w:rPr>
                <w:sz w:val="24"/>
              </w:rPr>
            </w:pPr>
            <w:r>
              <w:rPr>
                <w:spacing w:val="-1"/>
                <w:sz w:val="24"/>
              </w:rPr>
              <w:t>当轴承负荷不符合要求</w:t>
            </w:r>
          </w:p>
          <w:p>
            <w:pPr>
              <w:pStyle w:val="TableParagraph"/>
              <w:spacing w:line="310" w:lineRule="atLeast"/>
              <w:ind w:left="106" w:right="95"/>
              <w:rPr>
                <w:sz w:val="24"/>
              </w:rPr>
            </w:pPr>
            <w:r>
              <w:rPr>
                <w:spacing w:val="-8"/>
                <w:sz w:val="24"/>
              </w:rPr>
              <w:t>时，做适当调整，使其符合要</w:t>
            </w:r>
            <w:r>
              <w:rPr>
                <w:spacing w:val="-6"/>
                <w:sz w:val="24"/>
              </w:rPr>
              <w:t>求；</w:t>
            </w:r>
          </w:p>
        </w:tc>
        <w:tc>
          <w:tcPr>
            <w:tcW w:w="1201" w:type="dxa"/>
          </w:tcPr>
          <w:p>
            <w:pPr>
              <w:pStyle w:val="TableParagraph"/>
              <w:rPr>
                <w:rFonts w:ascii="Microsoft JhengHei"/>
                <w:b/>
                <w:sz w:val="26"/>
              </w:rPr>
            </w:pPr>
          </w:p>
          <w:p>
            <w:pPr>
              <w:pStyle w:val="TableParagraph"/>
              <w:spacing w:before="13"/>
              <w:rPr>
                <w:rFonts w:ascii="Microsoft JhengHei"/>
                <w:b/>
                <w:sz w:val="32"/>
              </w:rPr>
            </w:pPr>
          </w:p>
          <w:p>
            <w:pPr>
              <w:pStyle w:val="TableParagraph"/>
              <w:ind w:left="209"/>
              <w:rPr>
                <w:sz w:val="24"/>
              </w:rPr>
            </w:pPr>
            <w:r>
              <w:rPr>
                <w:rFonts w:ascii="Times New Roman" w:eastAsia="Times New Roman"/>
                <w:sz w:val="24"/>
              </w:rPr>
              <w:t xml:space="preserve">55 </w:t>
            </w:r>
            <w:r>
              <w:rPr>
                <w:spacing w:val="-5"/>
                <w:sz w:val="24"/>
              </w:rPr>
              <w:t>分钟</w:t>
            </w:r>
          </w:p>
        </w:tc>
      </w:tr>
    </w:tbl>
    <w:p>
      <w:pPr>
        <w:spacing w:after="0"/>
        <w:rPr>
          <w:sz w:val="24"/>
        </w:rPr>
        <w:sectPr>
          <w:footerReference w:type="default" r:id="rId6"/>
          <w:type w:val="nextPage"/>
          <w:pgSz w:w="11910" w:h="16840"/>
          <w:pgMar w:top="1500" w:right="300" w:bottom="1380" w:left="620" w:header="0" w:footer="1191"/>
          <w:pgNumType w:start="3"/>
          <w:cols w:space="708"/>
          <w:titlePg w:val="0"/>
        </w:sectPr>
      </w:pPr>
    </w:p>
    <w:tbl>
      <w:tblPr>
        <w:tblStyle w:val="TableNormal1"/>
        <w:tblW w:w="0" w:type="auto"/>
        <w:jc w:val="left"/>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68"/>
        <w:gridCol w:w="2699"/>
        <w:gridCol w:w="3260"/>
        <w:gridCol w:w="1201"/>
      </w:tblGrid>
      <w:tr>
        <w:tblPrEx>
          <w:tblW w:w="0" w:type="auto"/>
          <w:jc w:val="left"/>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22"/>
          <w:jc w:val="left"/>
        </w:trPr>
        <w:tc>
          <w:tcPr>
            <w:tcW w:w="1368" w:type="dxa"/>
          </w:tcPr>
          <w:p>
            <w:pPr>
              <w:pStyle w:val="TableParagraph"/>
              <w:rPr>
                <w:rFonts w:ascii="Times New Roman"/>
                <w:sz w:val="24"/>
              </w:rPr>
            </w:pPr>
          </w:p>
        </w:tc>
        <w:tc>
          <w:tcPr>
            <w:tcW w:w="2699" w:type="dxa"/>
          </w:tcPr>
          <w:p>
            <w:pPr>
              <w:pStyle w:val="TableParagraph"/>
              <w:rPr>
                <w:rFonts w:ascii="Times New Roman"/>
                <w:sz w:val="24"/>
              </w:rPr>
            </w:pPr>
          </w:p>
        </w:tc>
        <w:tc>
          <w:tcPr>
            <w:tcW w:w="3260" w:type="dxa"/>
          </w:tcPr>
          <w:p>
            <w:pPr>
              <w:pStyle w:val="TableParagraph"/>
              <w:spacing w:line="310" w:lineRule="atLeast"/>
              <w:ind w:left="106" w:right="141"/>
              <w:rPr>
                <w:sz w:val="24"/>
              </w:rPr>
            </w:pPr>
            <w:r>
              <w:rPr>
                <w:sz w:val="24"/>
              </w:rPr>
              <w:t>（</w:t>
            </w:r>
            <w:r>
              <w:rPr>
                <w:rFonts w:ascii="Times New Roman" w:eastAsia="Times New Roman"/>
                <w:sz w:val="24"/>
              </w:rPr>
              <w:t>4</w:t>
            </w:r>
            <w:r>
              <w:rPr>
                <w:sz w:val="24"/>
              </w:rPr>
              <w:t>）</w:t>
            </w:r>
            <w:r>
              <w:rPr>
                <w:spacing w:val="-20"/>
                <w:sz w:val="24"/>
              </w:rPr>
              <w:t xml:space="preserve">测量 </w:t>
            </w:r>
            <w:r>
              <w:rPr>
                <w:rFonts w:ascii="Times New Roman" w:eastAsia="Times New Roman"/>
                <w:sz w:val="24"/>
              </w:rPr>
              <w:t>1</w:t>
            </w:r>
            <w:r>
              <w:rPr>
                <w:rFonts w:ascii="Times New Roman" w:eastAsia="Times New Roman"/>
                <w:spacing w:val="-15"/>
                <w:sz w:val="24"/>
              </w:rPr>
              <w:t xml:space="preserve"> </w:t>
            </w:r>
            <w:r>
              <w:rPr>
                <w:sz w:val="24"/>
              </w:rPr>
              <w:t>个缸的曲轴臂距</w:t>
            </w:r>
            <w:r>
              <w:rPr>
                <w:spacing w:val="-6"/>
                <w:sz w:val="24"/>
              </w:rPr>
              <w:t>差。</w:t>
            </w:r>
          </w:p>
        </w:tc>
        <w:tc>
          <w:tcPr>
            <w:tcW w:w="1201" w:type="dxa"/>
          </w:tcPr>
          <w:p>
            <w:pPr>
              <w:pStyle w:val="TableParagraph"/>
              <w:rPr>
                <w:rFonts w:ascii="Times New Roman"/>
                <w:sz w:val="24"/>
              </w:rPr>
            </w:pPr>
          </w:p>
        </w:tc>
      </w:tr>
      <w:tr>
        <w:tblPrEx>
          <w:tblW w:w="0" w:type="auto"/>
          <w:jc w:val="left"/>
          <w:tblInd w:w="1074" w:type="dxa"/>
          <w:tblLayout w:type="fixed"/>
          <w:tblCellMar>
            <w:top w:w="0" w:type="dxa"/>
            <w:left w:w="0" w:type="dxa"/>
            <w:bottom w:w="0" w:type="dxa"/>
            <w:right w:w="0" w:type="dxa"/>
          </w:tblCellMar>
          <w:tblLook w:val="01E0"/>
        </w:tblPrEx>
        <w:trPr>
          <w:trHeight w:val="314"/>
          <w:jc w:val="left"/>
        </w:trPr>
        <w:tc>
          <w:tcPr>
            <w:tcW w:w="1368" w:type="dxa"/>
            <w:tcBorders>
              <w:bottom w:val="nil"/>
            </w:tcBorders>
          </w:tcPr>
          <w:p>
            <w:pPr>
              <w:pStyle w:val="TableParagraph"/>
              <w:rPr>
                <w:rFonts w:ascii="Times New Roman"/>
                <w:sz w:val="22"/>
              </w:rPr>
            </w:pPr>
          </w:p>
        </w:tc>
        <w:tc>
          <w:tcPr>
            <w:tcW w:w="2699" w:type="dxa"/>
            <w:tcBorders>
              <w:bottom w:val="nil"/>
            </w:tcBorders>
          </w:tcPr>
          <w:p>
            <w:pPr>
              <w:pStyle w:val="TableParagraph"/>
              <w:spacing w:before="1" w:line="293" w:lineRule="exact"/>
              <w:ind w:left="108"/>
              <w:rPr>
                <w:sz w:val="24"/>
              </w:rPr>
            </w:pPr>
            <w:r>
              <w:rPr>
                <w:spacing w:val="-4"/>
                <w:sz w:val="24"/>
              </w:rPr>
              <w:t>（</w:t>
            </w:r>
            <w:r>
              <w:rPr>
                <w:rFonts w:ascii="Times New Roman" w:eastAsia="Times New Roman"/>
                <w:spacing w:val="-4"/>
                <w:sz w:val="24"/>
              </w:rPr>
              <w:t>1</w:t>
            </w:r>
            <w:r>
              <w:rPr>
                <w:spacing w:val="-4"/>
                <w:sz w:val="24"/>
              </w:rPr>
              <w:t>）量具（</w:t>
            </w:r>
            <w:r>
              <w:rPr>
                <w:spacing w:val="-6"/>
                <w:sz w:val="24"/>
              </w:rPr>
              <w:t>塞尺、高低</w:t>
            </w:r>
          </w:p>
        </w:tc>
        <w:tc>
          <w:tcPr>
            <w:tcW w:w="3260" w:type="dxa"/>
            <w:tcBorders>
              <w:bottom w:val="nil"/>
            </w:tcBorders>
          </w:tcPr>
          <w:p>
            <w:pPr>
              <w:pStyle w:val="TableParagraph"/>
              <w:spacing w:before="1" w:line="293" w:lineRule="exact"/>
              <w:ind w:left="106"/>
              <w:rPr>
                <w:sz w:val="24"/>
              </w:rPr>
            </w:pPr>
            <w:r>
              <w:rPr>
                <w:spacing w:val="-2"/>
                <w:sz w:val="24"/>
              </w:rPr>
              <w:t>完成以下操作：</w:t>
            </w:r>
          </w:p>
        </w:tc>
        <w:tc>
          <w:tcPr>
            <w:tcW w:w="1201" w:type="dxa"/>
            <w:tcBorders>
              <w:bottom w:val="nil"/>
            </w:tcBorders>
          </w:tcPr>
          <w:p>
            <w:pPr>
              <w:pStyle w:val="TableParagraph"/>
              <w:rPr>
                <w:rFonts w:ascii="Times New Roman"/>
                <w:sz w:val="22"/>
              </w:rPr>
            </w:pPr>
          </w:p>
        </w:tc>
      </w:tr>
      <w:tr>
        <w:tblPrEx>
          <w:tblW w:w="0" w:type="auto"/>
          <w:jc w:val="left"/>
          <w:tblInd w:w="1074" w:type="dxa"/>
          <w:tblLayout w:type="fixed"/>
          <w:tblCellMar>
            <w:top w:w="0" w:type="dxa"/>
            <w:left w:w="0" w:type="dxa"/>
            <w:bottom w:w="0" w:type="dxa"/>
            <w:right w:w="0" w:type="dxa"/>
          </w:tblCellMar>
          <w:tblLook w:val="01E0"/>
        </w:tblPrEx>
        <w:trPr>
          <w:trHeight w:val="311"/>
          <w:jc w:val="left"/>
        </w:trPr>
        <w:tc>
          <w:tcPr>
            <w:tcW w:w="1368" w:type="dxa"/>
            <w:tcBorders>
              <w:top w:val="nil"/>
              <w:bottom w:val="nil"/>
            </w:tcBorders>
          </w:tcPr>
          <w:p>
            <w:pPr>
              <w:pStyle w:val="TableParagraph"/>
              <w:rPr>
                <w:rFonts w:ascii="Times New Roman"/>
                <w:sz w:val="22"/>
              </w:rPr>
            </w:pPr>
          </w:p>
        </w:tc>
        <w:tc>
          <w:tcPr>
            <w:tcW w:w="2699" w:type="dxa"/>
            <w:tcBorders>
              <w:top w:val="nil"/>
              <w:bottom w:val="nil"/>
            </w:tcBorders>
          </w:tcPr>
          <w:p>
            <w:pPr>
              <w:pStyle w:val="TableParagraph"/>
              <w:spacing w:line="292" w:lineRule="exact"/>
              <w:ind w:left="108"/>
              <w:rPr>
                <w:sz w:val="24"/>
              </w:rPr>
            </w:pPr>
            <w:r>
              <w:rPr>
                <w:sz w:val="24"/>
              </w:rPr>
              <w:t>规等）</w:t>
            </w:r>
            <w:r>
              <w:rPr>
                <w:spacing w:val="-2"/>
                <w:sz w:val="24"/>
              </w:rPr>
              <w:t>使用方法；</w:t>
            </w:r>
          </w:p>
        </w:tc>
        <w:tc>
          <w:tcPr>
            <w:tcW w:w="3260" w:type="dxa"/>
            <w:tcBorders>
              <w:top w:val="nil"/>
              <w:bottom w:val="nil"/>
            </w:tcBorders>
          </w:tcPr>
          <w:p>
            <w:pPr>
              <w:pStyle w:val="TableParagraph"/>
              <w:spacing w:line="292" w:lineRule="exact"/>
              <w:ind w:left="106"/>
              <w:rPr>
                <w:sz w:val="24"/>
              </w:rPr>
            </w:pPr>
            <w:r>
              <w:rPr>
                <w:sz w:val="24"/>
              </w:rPr>
              <w:t>（</w:t>
            </w:r>
            <w:r>
              <w:rPr>
                <w:rFonts w:ascii="Times New Roman" w:eastAsia="Times New Roman"/>
                <w:sz w:val="24"/>
              </w:rPr>
              <w:t>1</w:t>
            </w:r>
            <w:r>
              <w:rPr>
                <w:sz w:val="24"/>
              </w:rPr>
              <w:t>）</w:t>
            </w:r>
            <w:r>
              <w:rPr>
                <w:spacing w:val="-1"/>
                <w:sz w:val="24"/>
              </w:rPr>
              <w:t>利用模具测取活动垫片</w:t>
            </w:r>
          </w:p>
        </w:tc>
        <w:tc>
          <w:tcPr>
            <w:tcW w:w="1201" w:type="dxa"/>
            <w:tcBorders>
              <w:top w:val="nil"/>
              <w:bottom w:val="nil"/>
            </w:tcBorders>
          </w:tcPr>
          <w:p>
            <w:pPr>
              <w:pStyle w:val="TableParagraph"/>
              <w:rPr>
                <w:rFonts w:ascii="Times New Roman"/>
                <w:sz w:val="22"/>
              </w:rPr>
            </w:pPr>
          </w:p>
        </w:tc>
      </w:tr>
      <w:tr>
        <w:tblPrEx>
          <w:tblW w:w="0" w:type="auto"/>
          <w:jc w:val="left"/>
          <w:tblInd w:w="1074" w:type="dxa"/>
          <w:tblLayout w:type="fixed"/>
          <w:tblCellMar>
            <w:top w:w="0" w:type="dxa"/>
            <w:left w:w="0" w:type="dxa"/>
            <w:bottom w:w="0" w:type="dxa"/>
            <w:right w:w="0" w:type="dxa"/>
          </w:tblCellMar>
          <w:tblLook w:val="01E0"/>
        </w:tblPrEx>
        <w:trPr>
          <w:trHeight w:val="933"/>
          <w:jc w:val="left"/>
        </w:trPr>
        <w:tc>
          <w:tcPr>
            <w:tcW w:w="1368" w:type="dxa"/>
            <w:tcBorders>
              <w:top w:val="nil"/>
              <w:bottom w:val="nil"/>
            </w:tcBorders>
          </w:tcPr>
          <w:p>
            <w:pPr>
              <w:pStyle w:val="TableParagraph"/>
              <w:spacing w:before="17"/>
              <w:rPr>
                <w:rFonts w:ascii="Microsoft JhengHei"/>
                <w:b/>
                <w:sz w:val="15"/>
              </w:rPr>
            </w:pPr>
          </w:p>
          <w:p>
            <w:pPr>
              <w:pStyle w:val="TableParagraph"/>
              <w:spacing w:line="310" w:lineRule="atLeast"/>
              <w:ind w:left="204" w:right="191"/>
              <w:rPr>
                <w:sz w:val="24"/>
              </w:rPr>
            </w:pPr>
            <w:r>
              <w:rPr>
                <w:spacing w:val="-4"/>
                <w:sz w:val="24"/>
              </w:rPr>
              <w:t>船舶主机</w:t>
            </w:r>
            <w:r>
              <w:rPr>
                <w:spacing w:val="-3"/>
                <w:sz w:val="24"/>
              </w:rPr>
              <w:t>安装垫片</w:t>
            </w:r>
          </w:p>
        </w:tc>
        <w:tc>
          <w:tcPr>
            <w:tcW w:w="2699" w:type="dxa"/>
            <w:tcBorders>
              <w:top w:val="nil"/>
              <w:bottom w:val="nil"/>
            </w:tcBorders>
          </w:tcPr>
          <w:p>
            <w:pPr>
              <w:pStyle w:val="TableParagraph"/>
              <w:numPr>
                <w:ilvl w:val="0"/>
                <w:numId w:val="83"/>
              </w:numPr>
              <w:tabs>
                <w:tab w:val="left" w:pos="710"/>
              </w:tabs>
              <w:spacing w:before="0" w:after="0" w:line="242" w:lineRule="auto"/>
              <w:ind w:left="108" w:right="97" w:firstLine="0"/>
              <w:jc w:val="left"/>
              <w:rPr>
                <w:sz w:val="24"/>
              </w:rPr>
            </w:pPr>
            <w:r>
              <w:rPr>
                <w:spacing w:val="-2"/>
                <w:sz w:val="24"/>
              </w:rPr>
              <w:t>垫片形状、尺寸</w:t>
            </w:r>
            <w:r>
              <w:rPr>
                <w:spacing w:val="-2"/>
                <w:sz w:val="24"/>
              </w:rPr>
              <w:t>测量</w:t>
            </w:r>
            <w:r>
              <w:rPr>
                <w:rFonts w:ascii="Times New Roman" w:eastAsia="Times New Roman"/>
                <w:spacing w:val="-2"/>
                <w:sz w:val="24"/>
              </w:rPr>
              <w:t>(</w:t>
            </w:r>
            <w:r>
              <w:rPr>
                <w:spacing w:val="-2"/>
                <w:sz w:val="24"/>
              </w:rPr>
              <w:t>模具使用</w:t>
            </w:r>
            <w:r>
              <w:rPr>
                <w:rFonts w:ascii="Times New Roman" w:eastAsia="Times New Roman"/>
                <w:spacing w:val="-2"/>
                <w:sz w:val="24"/>
              </w:rPr>
              <w:t>)</w:t>
            </w:r>
            <w:r>
              <w:rPr>
                <w:spacing w:val="-2"/>
                <w:sz w:val="24"/>
              </w:rPr>
              <w:t>方法；</w:t>
            </w:r>
          </w:p>
          <w:p>
            <w:pPr>
              <w:pStyle w:val="TableParagraph"/>
              <w:numPr>
                <w:ilvl w:val="0"/>
                <w:numId w:val="83"/>
              </w:numPr>
              <w:tabs>
                <w:tab w:val="left" w:pos="710"/>
              </w:tabs>
              <w:spacing w:before="0" w:after="0" w:line="293" w:lineRule="exact"/>
              <w:ind w:left="709" w:right="0" w:hanging="602"/>
              <w:jc w:val="left"/>
              <w:rPr>
                <w:sz w:val="24"/>
              </w:rPr>
            </w:pPr>
            <w:r>
              <w:rPr>
                <w:spacing w:val="-2"/>
                <w:sz w:val="24"/>
              </w:rPr>
              <w:t>垫片拂配余量选</w:t>
            </w:r>
          </w:p>
        </w:tc>
        <w:tc>
          <w:tcPr>
            <w:tcW w:w="3260" w:type="dxa"/>
            <w:tcBorders>
              <w:top w:val="nil"/>
              <w:bottom w:val="nil"/>
            </w:tcBorders>
          </w:tcPr>
          <w:p>
            <w:pPr>
              <w:pStyle w:val="TableParagraph"/>
              <w:spacing w:line="304" w:lineRule="exact"/>
              <w:ind w:left="106"/>
              <w:rPr>
                <w:sz w:val="24"/>
              </w:rPr>
            </w:pPr>
            <w:r>
              <w:rPr>
                <w:spacing w:val="-2"/>
                <w:sz w:val="24"/>
              </w:rPr>
              <w:t>的形状和尺寸；</w:t>
            </w:r>
          </w:p>
          <w:p>
            <w:pPr>
              <w:pStyle w:val="TableParagraph"/>
              <w:spacing w:line="310" w:lineRule="atLeast"/>
              <w:ind w:left="106" w:right="141"/>
              <w:rPr>
                <w:sz w:val="24"/>
              </w:rPr>
            </w:pPr>
            <w:r>
              <w:rPr>
                <w:spacing w:val="-2"/>
                <w:sz w:val="24"/>
              </w:rPr>
              <w:t>（</w:t>
            </w:r>
            <w:r>
              <w:rPr>
                <w:rFonts w:ascii="Times New Roman" w:eastAsia="Times New Roman"/>
                <w:spacing w:val="-2"/>
                <w:sz w:val="24"/>
              </w:rPr>
              <w:t>2</w:t>
            </w:r>
            <w:r>
              <w:rPr>
                <w:spacing w:val="-2"/>
                <w:sz w:val="24"/>
              </w:rPr>
              <w:t>）测取垫片尺寸，并确定</w:t>
            </w:r>
            <w:r>
              <w:rPr>
                <w:spacing w:val="-2"/>
                <w:sz w:val="24"/>
              </w:rPr>
              <w:t>拂配余量；</w:t>
            </w:r>
          </w:p>
        </w:tc>
        <w:tc>
          <w:tcPr>
            <w:tcW w:w="1201" w:type="dxa"/>
            <w:tcBorders>
              <w:top w:val="nil"/>
              <w:bottom w:val="nil"/>
            </w:tcBorders>
          </w:tcPr>
          <w:p>
            <w:pPr>
              <w:pStyle w:val="TableParagraph"/>
              <w:spacing w:before="11"/>
              <w:rPr>
                <w:rFonts w:ascii="Microsoft JhengHei"/>
                <w:b/>
                <w:sz w:val="33"/>
              </w:rPr>
            </w:pPr>
          </w:p>
          <w:p>
            <w:pPr>
              <w:pStyle w:val="TableParagraph"/>
              <w:spacing w:line="295" w:lineRule="exact"/>
              <w:ind w:left="134" w:right="127"/>
              <w:jc w:val="center"/>
              <w:rPr>
                <w:sz w:val="24"/>
              </w:rPr>
            </w:pPr>
            <w:r>
              <w:rPr>
                <w:rFonts w:ascii="Times New Roman" w:eastAsia="Times New Roman"/>
                <w:sz w:val="24"/>
              </w:rPr>
              <w:t xml:space="preserve">120 </w:t>
            </w:r>
            <w:r>
              <w:rPr>
                <w:spacing w:val="-5"/>
                <w:sz w:val="24"/>
              </w:rPr>
              <w:t>分钟</w:t>
            </w:r>
          </w:p>
        </w:tc>
      </w:tr>
      <w:tr>
        <w:tblPrEx>
          <w:tblW w:w="0" w:type="auto"/>
          <w:jc w:val="left"/>
          <w:tblInd w:w="1074" w:type="dxa"/>
          <w:tblLayout w:type="fixed"/>
          <w:tblCellMar>
            <w:top w:w="0" w:type="dxa"/>
            <w:left w:w="0" w:type="dxa"/>
            <w:bottom w:w="0" w:type="dxa"/>
            <w:right w:w="0" w:type="dxa"/>
          </w:tblCellMar>
          <w:tblLook w:val="01E0"/>
        </w:tblPrEx>
        <w:trPr>
          <w:trHeight w:val="625"/>
          <w:jc w:val="left"/>
        </w:trPr>
        <w:tc>
          <w:tcPr>
            <w:tcW w:w="1368" w:type="dxa"/>
            <w:tcBorders>
              <w:top w:val="nil"/>
              <w:bottom w:val="nil"/>
            </w:tcBorders>
          </w:tcPr>
          <w:p>
            <w:pPr>
              <w:pStyle w:val="TableParagraph"/>
              <w:spacing w:line="304" w:lineRule="exact"/>
              <w:ind w:left="201" w:right="191"/>
              <w:jc w:val="center"/>
              <w:rPr>
                <w:sz w:val="24"/>
              </w:rPr>
            </w:pPr>
            <w:r>
              <w:rPr>
                <w:spacing w:val="-4"/>
                <w:sz w:val="24"/>
              </w:rPr>
              <w:t>的配制</w:t>
            </w:r>
          </w:p>
        </w:tc>
        <w:tc>
          <w:tcPr>
            <w:tcW w:w="2699" w:type="dxa"/>
            <w:tcBorders>
              <w:top w:val="nil"/>
              <w:bottom w:val="nil"/>
            </w:tcBorders>
          </w:tcPr>
          <w:p>
            <w:pPr>
              <w:pStyle w:val="TableParagraph"/>
              <w:spacing w:line="304" w:lineRule="exact"/>
              <w:ind w:left="108"/>
              <w:rPr>
                <w:sz w:val="24"/>
              </w:rPr>
            </w:pPr>
            <w:r>
              <w:rPr>
                <w:spacing w:val="-5"/>
                <w:sz w:val="24"/>
              </w:rPr>
              <w:t>择；</w:t>
            </w:r>
          </w:p>
          <w:p>
            <w:pPr>
              <w:pStyle w:val="TableParagraph"/>
              <w:spacing w:before="4" w:line="296" w:lineRule="exact"/>
              <w:ind w:left="108"/>
              <w:rPr>
                <w:sz w:val="24"/>
              </w:rPr>
            </w:pPr>
            <w:r>
              <w:rPr>
                <w:spacing w:val="-4"/>
                <w:sz w:val="24"/>
              </w:rPr>
              <w:t>（</w:t>
            </w:r>
            <w:r>
              <w:rPr>
                <w:rFonts w:ascii="Times New Roman" w:eastAsia="Times New Roman"/>
                <w:spacing w:val="-4"/>
                <w:sz w:val="24"/>
              </w:rPr>
              <w:t>4</w:t>
            </w:r>
            <w:r>
              <w:rPr>
                <w:spacing w:val="-4"/>
                <w:sz w:val="24"/>
              </w:rPr>
              <w:t>）</w:t>
            </w:r>
            <w:r>
              <w:rPr>
                <w:spacing w:val="-5"/>
                <w:sz w:val="24"/>
              </w:rPr>
              <w:t>铣床加工操作及加</w:t>
            </w:r>
          </w:p>
        </w:tc>
        <w:tc>
          <w:tcPr>
            <w:tcW w:w="3260" w:type="dxa"/>
            <w:tcBorders>
              <w:top w:val="nil"/>
              <w:bottom w:val="nil"/>
            </w:tcBorders>
          </w:tcPr>
          <w:p>
            <w:pPr>
              <w:pStyle w:val="TableParagraph"/>
              <w:numPr>
                <w:ilvl w:val="0"/>
                <w:numId w:val="82"/>
              </w:numPr>
              <w:tabs>
                <w:tab w:val="left" w:pos="708"/>
              </w:tabs>
              <w:spacing w:before="0" w:after="0" w:line="304" w:lineRule="exact"/>
              <w:ind w:left="707" w:right="0" w:hanging="602"/>
              <w:jc w:val="left"/>
              <w:rPr>
                <w:sz w:val="24"/>
              </w:rPr>
            </w:pPr>
            <w:r>
              <w:rPr>
                <w:spacing w:val="-2"/>
                <w:sz w:val="24"/>
              </w:rPr>
              <w:t>使用铣床加工垫片；</w:t>
            </w:r>
          </w:p>
          <w:p>
            <w:pPr>
              <w:pStyle w:val="TableParagraph"/>
              <w:numPr>
                <w:ilvl w:val="0"/>
                <w:numId w:val="82"/>
              </w:numPr>
              <w:tabs>
                <w:tab w:val="left" w:pos="708"/>
              </w:tabs>
              <w:spacing w:before="4" w:after="0" w:line="296" w:lineRule="exact"/>
              <w:ind w:left="707" w:right="-29" w:hanging="602"/>
              <w:jc w:val="left"/>
              <w:rPr>
                <w:sz w:val="24"/>
              </w:rPr>
            </w:pPr>
            <w:r>
              <w:rPr>
                <w:spacing w:val="-2"/>
                <w:sz w:val="24"/>
              </w:rPr>
              <w:t>拂配垫片，使垫片的上</w:t>
            </w:r>
            <w:r>
              <w:rPr>
                <w:spacing w:val="-10"/>
                <w:sz w:val="24"/>
              </w:rPr>
              <w:t>、</w:t>
            </w:r>
          </w:p>
        </w:tc>
        <w:tc>
          <w:tcPr>
            <w:tcW w:w="1201" w:type="dxa"/>
            <w:tcBorders>
              <w:top w:val="nil"/>
              <w:bottom w:val="nil"/>
            </w:tcBorders>
          </w:tcPr>
          <w:p>
            <w:pPr>
              <w:pStyle w:val="TableParagraph"/>
              <w:rPr>
                <w:rFonts w:ascii="Times New Roman"/>
                <w:sz w:val="24"/>
              </w:rPr>
            </w:pPr>
          </w:p>
        </w:tc>
      </w:tr>
      <w:tr>
        <w:tblPrEx>
          <w:tblW w:w="0" w:type="auto"/>
          <w:jc w:val="left"/>
          <w:tblInd w:w="1074" w:type="dxa"/>
          <w:tblLayout w:type="fixed"/>
          <w:tblCellMar>
            <w:top w:w="0" w:type="dxa"/>
            <w:left w:w="0" w:type="dxa"/>
            <w:bottom w:w="0" w:type="dxa"/>
            <w:right w:w="0" w:type="dxa"/>
          </w:tblCellMar>
          <w:tblLook w:val="01E0"/>
        </w:tblPrEx>
        <w:trPr>
          <w:trHeight w:val="299"/>
          <w:jc w:val="left"/>
        </w:trPr>
        <w:tc>
          <w:tcPr>
            <w:tcW w:w="1368" w:type="dxa"/>
            <w:tcBorders>
              <w:top w:val="nil"/>
              <w:bottom w:val="nil"/>
            </w:tcBorders>
          </w:tcPr>
          <w:p>
            <w:pPr>
              <w:pStyle w:val="TableParagraph"/>
              <w:rPr>
                <w:rFonts w:ascii="Times New Roman"/>
                <w:sz w:val="22"/>
              </w:rPr>
            </w:pPr>
          </w:p>
        </w:tc>
        <w:tc>
          <w:tcPr>
            <w:tcW w:w="2699" w:type="dxa"/>
            <w:tcBorders>
              <w:top w:val="nil"/>
              <w:bottom w:val="nil"/>
            </w:tcBorders>
          </w:tcPr>
          <w:p>
            <w:pPr>
              <w:pStyle w:val="TableParagraph"/>
              <w:spacing w:line="279" w:lineRule="exact"/>
              <w:ind w:left="108"/>
              <w:rPr>
                <w:sz w:val="24"/>
              </w:rPr>
            </w:pPr>
            <w:r>
              <w:rPr>
                <w:spacing w:val="-2"/>
                <w:sz w:val="24"/>
              </w:rPr>
              <w:t>工参数选择；</w:t>
            </w:r>
          </w:p>
        </w:tc>
        <w:tc>
          <w:tcPr>
            <w:tcW w:w="3260" w:type="dxa"/>
            <w:tcBorders>
              <w:top w:val="nil"/>
              <w:bottom w:val="nil"/>
            </w:tcBorders>
          </w:tcPr>
          <w:p>
            <w:pPr>
              <w:pStyle w:val="TableParagraph"/>
              <w:spacing w:line="279" w:lineRule="exact"/>
              <w:ind w:left="106"/>
              <w:rPr>
                <w:sz w:val="24"/>
              </w:rPr>
            </w:pPr>
            <w:r>
              <w:rPr>
                <w:spacing w:val="-1"/>
                <w:sz w:val="24"/>
              </w:rPr>
              <w:t>下两个配合面达到规定的要</w:t>
            </w:r>
          </w:p>
        </w:tc>
        <w:tc>
          <w:tcPr>
            <w:tcW w:w="1201" w:type="dxa"/>
            <w:tcBorders>
              <w:top w:val="nil"/>
              <w:bottom w:val="nil"/>
            </w:tcBorders>
          </w:tcPr>
          <w:p>
            <w:pPr>
              <w:pStyle w:val="TableParagraph"/>
              <w:rPr>
                <w:rFonts w:ascii="Times New Roman"/>
                <w:sz w:val="22"/>
              </w:rPr>
            </w:pPr>
          </w:p>
        </w:tc>
      </w:tr>
      <w:tr>
        <w:tblPrEx>
          <w:tblW w:w="0" w:type="auto"/>
          <w:jc w:val="left"/>
          <w:tblInd w:w="1074" w:type="dxa"/>
          <w:tblLayout w:type="fixed"/>
          <w:tblCellMar>
            <w:top w:w="0" w:type="dxa"/>
            <w:left w:w="0" w:type="dxa"/>
            <w:bottom w:w="0" w:type="dxa"/>
            <w:right w:w="0" w:type="dxa"/>
          </w:tblCellMar>
          <w:tblLook w:val="01E0"/>
        </w:tblPrEx>
        <w:trPr>
          <w:trHeight w:val="316"/>
          <w:jc w:val="left"/>
        </w:trPr>
        <w:tc>
          <w:tcPr>
            <w:tcW w:w="1368" w:type="dxa"/>
            <w:tcBorders>
              <w:top w:val="nil"/>
            </w:tcBorders>
          </w:tcPr>
          <w:p>
            <w:pPr>
              <w:pStyle w:val="TableParagraph"/>
              <w:rPr>
                <w:rFonts w:ascii="Times New Roman"/>
                <w:sz w:val="24"/>
              </w:rPr>
            </w:pPr>
          </w:p>
        </w:tc>
        <w:tc>
          <w:tcPr>
            <w:tcW w:w="2699" w:type="dxa"/>
            <w:tcBorders>
              <w:top w:val="nil"/>
            </w:tcBorders>
          </w:tcPr>
          <w:p>
            <w:pPr>
              <w:pStyle w:val="TableParagraph"/>
              <w:spacing w:before="6" w:line="291" w:lineRule="exact"/>
              <w:ind w:left="108"/>
              <w:rPr>
                <w:sz w:val="24"/>
              </w:rPr>
            </w:pPr>
            <w:r>
              <w:rPr>
                <w:sz w:val="24"/>
              </w:rPr>
              <w:t>（</w:t>
            </w:r>
            <w:r>
              <w:rPr>
                <w:rFonts w:ascii="Times New Roman" w:eastAsia="Times New Roman"/>
                <w:sz w:val="24"/>
              </w:rPr>
              <w:t>5</w:t>
            </w:r>
            <w:r>
              <w:rPr>
                <w:sz w:val="24"/>
              </w:rPr>
              <w:t>）</w:t>
            </w:r>
            <w:r>
              <w:rPr>
                <w:spacing w:val="-2"/>
                <w:sz w:val="24"/>
              </w:rPr>
              <w:t>垫片拂配方法。</w:t>
            </w:r>
          </w:p>
        </w:tc>
        <w:tc>
          <w:tcPr>
            <w:tcW w:w="3260" w:type="dxa"/>
            <w:tcBorders>
              <w:top w:val="nil"/>
            </w:tcBorders>
          </w:tcPr>
          <w:p>
            <w:pPr>
              <w:pStyle w:val="TableParagraph"/>
              <w:spacing w:before="6" w:line="291" w:lineRule="exact"/>
              <w:ind w:left="106"/>
              <w:rPr>
                <w:sz w:val="24"/>
              </w:rPr>
            </w:pPr>
            <w:r>
              <w:rPr>
                <w:spacing w:val="-5"/>
                <w:sz w:val="24"/>
              </w:rPr>
              <w:t>求。</w:t>
            </w:r>
          </w:p>
        </w:tc>
        <w:tc>
          <w:tcPr>
            <w:tcW w:w="1201" w:type="dxa"/>
            <w:tcBorders>
              <w:top w:val="nil"/>
            </w:tcBorders>
          </w:tcPr>
          <w:p>
            <w:pPr>
              <w:pStyle w:val="TableParagraph"/>
              <w:rPr>
                <w:rFonts w:ascii="Times New Roman"/>
                <w:sz w:val="24"/>
              </w:rPr>
            </w:pPr>
          </w:p>
        </w:tc>
      </w:tr>
      <w:tr>
        <w:tblPrEx>
          <w:tblW w:w="0" w:type="auto"/>
          <w:jc w:val="left"/>
          <w:tblInd w:w="1074" w:type="dxa"/>
          <w:tblLayout w:type="fixed"/>
          <w:tblCellMar>
            <w:top w:w="0" w:type="dxa"/>
            <w:left w:w="0" w:type="dxa"/>
            <w:bottom w:w="0" w:type="dxa"/>
            <w:right w:w="0" w:type="dxa"/>
          </w:tblCellMar>
          <w:tblLook w:val="01E0"/>
        </w:tblPrEx>
        <w:trPr>
          <w:trHeight w:val="780"/>
          <w:jc w:val="left"/>
        </w:trPr>
        <w:tc>
          <w:tcPr>
            <w:tcW w:w="1368" w:type="dxa"/>
            <w:tcBorders>
              <w:bottom w:val="nil"/>
            </w:tcBorders>
          </w:tcPr>
          <w:p>
            <w:pPr>
              <w:pStyle w:val="TableParagraph"/>
              <w:rPr>
                <w:rFonts w:ascii="Times New Roman"/>
                <w:sz w:val="24"/>
              </w:rPr>
            </w:pPr>
          </w:p>
        </w:tc>
        <w:tc>
          <w:tcPr>
            <w:tcW w:w="2699" w:type="dxa"/>
            <w:tcBorders>
              <w:bottom w:val="nil"/>
            </w:tcBorders>
          </w:tcPr>
          <w:p>
            <w:pPr>
              <w:pStyle w:val="TableParagraph"/>
              <w:spacing w:before="6"/>
              <w:rPr>
                <w:rFonts w:ascii="Microsoft JhengHei"/>
                <w:b/>
                <w:sz w:val="25"/>
              </w:rPr>
            </w:pPr>
          </w:p>
          <w:p>
            <w:pPr>
              <w:pStyle w:val="TableParagraph"/>
              <w:numPr>
                <w:ilvl w:val="0"/>
                <w:numId w:val="81"/>
              </w:numPr>
              <w:tabs>
                <w:tab w:val="left" w:pos="710"/>
              </w:tabs>
              <w:spacing w:before="0" w:after="0" w:line="294" w:lineRule="exact"/>
              <w:ind w:left="709" w:right="0" w:hanging="602"/>
              <w:jc w:val="left"/>
              <w:rPr>
                <w:sz w:val="24"/>
              </w:rPr>
            </w:pPr>
            <w:r>
              <w:rPr>
                <w:spacing w:val="-4"/>
                <w:sz w:val="24"/>
              </w:rPr>
              <w:t>量具（塞尺等）</w:t>
            </w:r>
            <w:r>
              <w:rPr>
                <w:spacing w:val="-10"/>
                <w:sz w:val="24"/>
              </w:rPr>
              <w:t>使</w:t>
            </w:r>
          </w:p>
        </w:tc>
        <w:tc>
          <w:tcPr>
            <w:tcW w:w="3260" w:type="dxa"/>
            <w:vMerge w:val="restart"/>
          </w:tcPr>
          <w:p>
            <w:pPr>
              <w:pStyle w:val="TableParagraph"/>
              <w:spacing w:before="1"/>
              <w:ind w:left="106"/>
              <w:rPr>
                <w:sz w:val="24"/>
              </w:rPr>
            </w:pPr>
            <w:r>
              <w:rPr>
                <w:spacing w:val="-2"/>
                <w:sz w:val="24"/>
              </w:rPr>
              <w:t>完成以下操作：</w:t>
            </w:r>
          </w:p>
          <w:p>
            <w:pPr>
              <w:pStyle w:val="TableParagraph"/>
              <w:numPr>
                <w:ilvl w:val="0"/>
                <w:numId w:val="80"/>
              </w:numPr>
              <w:tabs>
                <w:tab w:val="left" w:pos="708"/>
              </w:tabs>
              <w:spacing w:before="4" w:after="0" w:line="242" w:lineRule="auto"/>
              <w:ind w:left="106" w:right="141" w:firstLine="0"/>
              <w:jc w:val="left"/>
              <w:rPr>
                <w:sz w:val="24"/>
              </w:rPr>
            </w:pPr>
            <w:r>
              <w:rPr>
                <w:spacing w:val="-2"/>
                <w:sz w:val="24"/>
              </w:rPr>
              <w:t>现场抽签，拆卸两个不</w:t>
            </w:r>
            <w:r>
              <w:rPr>
                <w:spacing w:val="-2"/>
                <w:sz w:val="24"/>
              </w:rPr>
              <w:t>相邻的气缸活塞连杆组件；</w:t>
            </w:r>
          </w:p>
          <w:p>
            <w:pPr>
              <w:pStyle w:val="TableParagraph"/>
              <w:numPr>
                <w:ilvl w:val="0"/>
                <w:numId w:val="80"/>
              </w:numPr>
              <w:tabs>
                <w:tab w:val="left" w:pos="708"/>
              </w:tabs>
              <w:spacing w:before="0" w:after="0" w:line="242" w:lineRule="auto"/>
              <w:ind w:left="106" w:right="141" w:firstLine="0"/>
              <w:jc w:val="left"/>
              <w:rPr>
                <w:sz w:val="24"/>
              </w:rPr>
            </w:pPr>
            <w:r>
              <w:rPr>
                <w:spacing w:val="-2"/>
                <w:sz w:val="24"/>
              </w:rPr>
              <w:t>分别校验所拆气缸的喷</w:t>
            </w:r>
            <w:r>
              <w:rPr>
                <w:spacing w:val="-4"/>
                <w:sz w:val="24"/>
              </w:rPr>
              <w:t>油器；</w:t>
            </w:r>
          </w:p>
          <w:p>
            <w:pPr>
              <w:pStyle w:val="TableParagraph"/>
              <w:numPr>
                <w:ilvl w:val="0"/>
                <w:numId w:val="80"/>
              </w:numPr>
              <w:tabs>
                <w:tab w:val="left" w:pos="708"/>
              </w:tabs>
              <w:spacing w:before="1" w:after="0" w:line="242" w:lineRule="auto"/>
              <w:ind w:left="106" w:right="21" w:firstLine="0"/>
              <w:jc w:val="left"/>
              <w:rPr>
                <w:sz w:val="24"/>
              </w:rPr>
            </w:pPr>
            <w:r>
              <w:rPr>
                <w:spacing w:val="-2"/>
                <w:sz w:val="24"/>
              </w:rPr>
              <w:t>按规范要求，分别将拆卸的两套活塞连杆组件装回，</w:t>
            </w:r>
            <w:r>
              <w:rPr>
                <w:spacing w:val="-2"/>
                <w:sz w:val="24"/>
              </w:rPr>
              <w:t>并将柴油机的相关部件装好；</w:t>
            </w:r>
          </w:p>
          <w:p>
            <w:pPr>
              <w:pStyle w:val="TableParagraph"/>
              <w:numPr>
                <w:ilvl w:val="0"/>
                <w:numId w:val="80"/>
              </w:numPr>
              <w:tabs>
                <w:tab w:val="left" w:pos="708"/>
              </w:tabs>
              <w:spacing w:before="4" w:after="0" w:line="242" w:lineRule="auto"/>
              <w:ind w:left="106" w:right="141" w:firstLine="0"/>
              <w:jc w:val="left"/>
              <w:rPr>
                <w:sz w:val="24"/>
              </w:rPr>
            </w:pPr>
            <w:r>
              <w:rPr>
                <w:spacing w:val="-2"/>
                <w:sz w:val="24"/>
              </w:rPr>
              <w:t>调整柴油机气阀间隙和</w:t>
            </w:r>
            <w:r>
              <w:rPr>
                <w:spacing w:val="-2"/>
                <w:sz w:val="24"/>
              </w:rPr>
              <w:t>燃油正时；</w:t>
            </w:r>
          </w:p>
          <w:p>
            <w:pPr>
              <w:pStyle w:val="TableParagraph"/>
              <w:numPr>
                <w:ilvl w:val="0"/>
                <w:numId w:val="80"/>
              </w:numPr>
              <w:tabs>
                <w:tab w:val="left" w:pos="708"/>
              </w:tabs>
              <w:spacing w:before="1" w:after="0" w:line="240" w:lineRule="auto"/>
              <w:ind w:left="707" w:right="0" w:hanging="602"/>
              <w:jc w:val="left"/>
              <w:rPr>
                <w:sz w:val="24"/>
              </w:rPr>
            </w:pPr>
            <w:r>
              <w:rPr>
                <w:spacing w:val="-1"/>
                <w:sz w:val="24"/>
              </w:rPr>
              <w:t>发动柴油机，进行速度</w:t>
            </w:r>
          </w:p>
          <w:p>
            <w:pPr>
              <w:pStyle w:val="TableParagraph"/>
              <w:spacing w:before="2" w:line="292" w:lineRule="exact"/>
              <w:ind w:left="106"/>
              <w:rPr>
                <w:sz w:val="24"/>
              </w:rPr>
            </w:pPr>
            <w:r>
              <w:rPr>
                <w:spacing w:val="-4"/>
                <w:sz w:val="24"/>
              </w:rPr>
              <w:t>调控。</w:t>
            </w:r>
          </w:p>
        </w:tc>
        <w:tc>
          <w:tcPr>
            <w:tcW w:w="1201" w:type="dxa"/>
            <w:tcBorders>
              <w:bottom w:val="nil"/>
            </w:tcBorders>
          </w:tcPr>
          <w:p>
            <w:pPr>
              <w:pStyle w:val="TableParagraph"/>
              <w:rPr>
                <w:rFonts w:ascii="Times New Roman"/>
                <w:sz w:val="24"/>
              </w:rPr>
            </w:pPr>
          </w:p>
        </w:tc>
      </w:tr>
      <w:tr>
        <w:tblPrEx>
          <w:tblW w:w="0" w:type="auto"/>
          <w:jc w:val="left"/>
          <w:tblInd w:w="1074" w:type="dxa"/>
          <w:tblLayout w:type="fixed"/>
          <w:tblCellMar>
            <w:top w:w="0" w:type="dxa"/>
            <w:left w:w="0" w:type="dxa"/>
            <w:bottom w:w="0" w:type="dxa"/>
            <w:right w:w="0" w:type="dxa"/>
          </w:tblCellMar>
          <w:tblLook w:val="01E0"/>
        </w:tblPrEx>
        <w:trPr>
          <w:trHeight w:val="287"/>
          <w:jc w:val="left"/>
        </w:trPr>
        <w:tc>
          <w:tcPr>
            <w:tcW w:w="1368" w:type="dxa"/>
            <w:tcBorders>
              <w:top w:val="nil"/>
              <w:bottom w:val="nil"/>
            </w:tcBorders>
          </w:tcPr>
          <w:p>
            <w:pPr>
              <w:pStyle w:val="TableParagraph"/>
              <w:rPr>
                <w:rFonts w:ascii="Times New Roman"/>
                <w:sz w:val="20"/>
              </w:rPr>
            </w:pPr>
          </w:p>
        </w:tc>
        <w:tc>
          <w:tcPr>
            <w:tcW w:w="2699" w:type="dxa"/>
            <w:tcBorders>
              <w:top w:val="nil"/>
              <w:bottom w:val="nil"/>
            </w:tcBorders>
          </w:tcPr>
          <w:p>
            <w:pPr>
              <w:pStyle w:val="TableParagraph"/>
              <w:spacing w:line="268" w:lineRule="exact"/>
              <w:ind w:left="108"/>
              <w:rPr>
                <w:sz w:val="24"/>
              </w:rPr>
            </w:pPr>
            <w:r>
              <w:rPr>
                <w:spacing w:val="-3"/>
                <w:sz w:val="24"/>
              </w:rPr>
              <w:t>用方法；</w:t>
            </w:r>
          </w:p>
        </w:tc>
        <w:tc>
          <w:tcPr>
            <w:tcW w:w="3260" w:type="dxa"/>
            <w:vMerge/>
            <w:tcBorders>
              <w:top w:val="nil"/>
            </w:tcBorders>
          </w:tcPr>
          <w:p>
            <w:pPr>
              <w:rPr>
                <w:sz w:val="2"/>
                <w:szCs w:val="2"/>
              </w:rPr>
            </w:pPr>
          </w:p>
        </w:tc>
        <w:tc>
          <w:tcPr>
            <w:tcW w:w="1201" w:type="dxa"/>
            <w:tcBorders>
              <w:top w:val="nil"/>
              <w:bottom w:val="nil"/>
            </w:tcBorders>
          </w:tcPr>
          <w:p>
            <w:pPr>
              <w:pStyle w:val="TableParagraph"/>
              <w:rPr>
                <w:rFonts w:ascii="Times New Roman"/>
                <w:sz w:val="20"/>
              </w:rPr>
            </w:pPr>
          </w:p>
        </w:tc>
      </w:tr>
      <w:tr>
        <w:tblPrEx>
          <w:tblW w:w="0" w:type="auto"/>
          <w:jc w:val="left"/>
          <w:tblInd w:w="1074" w:type="dxa"/>
          <w:tblLayout w:type="fixed"/>
          <w:tblCellMar>
            <w:top w:w="0" w:type="dxa"/>
            <w:left w:w="0" w:type="dxa"/>
            <w:bottom w:w="0" w:type="dxa"/>
            <w:right w:w="0" w:type="dxa"/>
          </w:tblCellMar>
          <w:tblLook w:val="01E0"/>
        </w:tblPrEx>
        <w:trPr>
          <w:trHeight w:val="313"/>
          <w:jc w:val="left"/>
        </w:trPr>
        <w:tc>
          <w:tcPr>
            <w:tcW w:w="1368" w:type="dxa"/>
            <w:tcBorders>
              <w:top w:val="nil"/>
              <w:bottom w:val="nil"/>
            </w:tcBorders>
          </w:tcPr>
          <w:p>
            <w:pPr>
              <w:pStyle w:val="TableParagraph"/>
              <w:rPr>
                <w:rFonts w:ascii="Times New Roman"/>
                <w:sz w:val="22"/>
              </w:rPr>
            </w:pPr>
          </w:p>
        </w:tc>
        <w:tc>
          <w:tcPr>
            <w:tcW w:w="2699" w:type="dxa"/>
            <w:tcBorders>
              <w:top w:val="nil"/>
              <w:bottom w:val="nil"/>
            </w:tcBorders>
          </w:tcPr>
          <w:p>
            <w:pPr>
              <w:pStyle w:val="TableParagraph"/>
              <w:spacing w:line="294" w:lineRule="exact"/>
              <w:ind w:left="108"/>
              <w:rPr>
                <w:sz w:val="24"/>
              </w:rPr>
            </w:pPr>
            <w:r>
              <w:rPr>
                <w:spacing w:val="-4"/>
                <w:sz w:val="24"/>
              </w:rPr>
              <w:t>（</w:t>
            </w:r>
            <w:r>
              <w:rPr>
                <w:rFonts w:ascii="Times New Roman" w:eastAsia="Times New Roman"/>
                <w:spacing w:val="-4"/>
                <w:sz w:val="24"/>
              </w:rPr>
              <w:t>2</w:t>
            </w:r>
            <w:r>
              <w:rPr>
                <w:spacing w:val="-4"/>
                <w:sz w:val="24"/>
              </w:rPr>
              <w:t>）</w:t>
            </w:r>
            <w:r>
              <w:rPr>
                <w:spacing w:val="-5"/>
                <w:sz w:val="24"/>
              </w:rPr>
              <w:t>柴油机维护保养方</w:t>
            </w:r>
          </w:p>
        </w:tc>
        <w:tc>
          <w:tcPr>
            <w:tcW w:w="3260" w:type="dxa"/>
            <w:vMerge/>
            <w:tcBorders>
              <w:top w:val="nil"/>
            </w:tcBorders>
          </w:tcPr>
          <w:p>
            <w:pPr>
              <w:rPr>
                <w:sz w:val="2"/>
                <w:szCs w:val="2"/>
              </w:rPr>
            </w:pPr>
          </w:p>
        </w:tc>
        <w:tc>
          <w:tcPr>
            <w:tcW w:w="1201" w:type="dxa"/>
            <w:tcBorders>
              <w:top w:val="nil"/>
              <w:bottom w:val="nil"/>
            </w:tcBorders>
          </w:tcPr>
          <w:p>
            <w:pPr>
              <w:pStyle w:val="TableParagraph"/>
              <w:rPr>
                <w:rFonts w:ascii="Times New Roman"/>
                <w:sz w:val="22"/>
              </w:rPr>
            </w:pPr>
          </w:p>
        </w:tc>
      </w:tr>
      <w:tr>
        <w:tblPrEx>
          <w:tblW w:w="0" w:type="auto"/>
          <w:jc w:val="left"/>
          <w:tblInd w:w="1074" w:type="dxa"/>
          <w:tblLayout w:type="fixed"/>
          <w:tblCellMar>
            <w:top w:w="0" w:type="dxa"/>
            <w:left w:w="0" w:type="dxa"/>
            <w:bottom w:w="0" w:type="dxa"/>
            <w:right w:w="0" w:type="dxa"/>
          </w:tblCellMar>
          <w:tblLook w:val="01E0"/>
        </w:tblPrEx>
        <w:trPr>
          <w:trHeight w:val="289"/>
          <w:jc w:val="left"/>
        </w:trPr>
        <w:tc>
          <w:tcPr>
            <w:tcW w:w="1368" w:type="dxa"/>
            <w:tcBorders>
              <w:top w:val="nil"/>
              <w:bottom w:val="nil"/>
            </w:tcBorders>
          </w:tcPr>
          <w:p>
            <w:pPr>
              <w:pStyle w:val="TableParagraph"/>
              <w:spacing w:line="269" w:lineRule="exact"/>
              <w:ind w:left="105" w:right="95"/>
              <w:jc w:val="center"/>
              <w:rPr>
                <w:sz w:val="24"/>
              </w:rPr>
            </w:pPr>
            <w:r>
              <w:rPr>
                <w:spacing w:val="-3"/>
                <w:sz w:val="24"/>
              </w:rPr>
              <w:t>小型柴油</w:t>
            </w:r>
          </w:p>
        </w:tc>
        <w:tc>
          <w:tcPr>
            <w:tcW w:w="2699" w:type="dxa"/>
            <w:tcBorders>
              <w:top w:val="nil"/>
              <w:bottom w:val="nil"/>
            </w:tcBorders>
          </w:tcPr>
          <w:p>
            <w:pPr>
              <w:pStyle w:val="TableParagraph"/>
              <w:spacing w:line="269" w:lineRule="exact"/>
              <w:ind w:left="108"/>
              <w:rPr>
                <w:sz w:val="24"/>
              </w:rPr>
            </w:pPr>
            <w:r>
              <w:rPr>
                <w:spacing w:val="-5"/>
                <w:sz w:val="24"/>
              </w:rPr>
              <w:t>法；</w:t>
            </w:r>
          </w:p>
        </w:tc>
        <w:tc>
          <w:tcPr>
            <w:tcW w:w="3260" w:type="dxa"/>
            <w:vMerge/>
            <w:tcBorders>
              <w:top w:val="nil"/>
            </w:tcBorders>
          </w:tcPr>
          <w:p>
            <w:pPr>
              <w:rPr>
                <w:sz w:val="2"/>
                <w:szCs w:val="2"/>
              </w:rPr>
            </w:pPr>
          </w:p>
        </w:tc>
        <w:tc>
          <w:tcPr>
            <w:tcW w:w="1201" w:type="dxa"/>
            <w:tcBorders>
              <w:top w:val="nil"/>
              <w:bottom w:val="nil"/>
            </w:tcBorders>
          </w:tcPr>
          <w:p>
            <w:pPr>
              <w:pStyle w:val="TableParagraph"/>
              <w:rPr>
                <w:rFonts w:ascii="Times New Roman"/>
                <w:sz w:val="20"/>
              </w:rPr>
            </w:pPr>
          </w:p>
        </w:tc>
      </w:tr>
      <w:tr>
        <w:tblPrEx>
          <w:tblW w:w="0" w:type="auto"/>
          <w:jc w:val="left"/>
          <w:tblInd w:w="1074" w:type="dxa"/>
          <w:tblLayout w:type="fixed"/>
          <w:tblCellMar>
            <w:top w:w="0" w:type="dxa"/>
            <w:left w:w="0" w:type="dxa"/>
            <w:bottom w:w="0" w:type="dxa"/>
            <w:right w:w="0" w:type="dxa"/>
          </w:tblCellMar>
          <w:tblLook w:val="01E0"/>
        </w:tblPrEx>
        <w:trPr>
          <w:trHeight w:val="314"/>
          <w:jc w:val="left"/>
        </w:trPr>
        <w:tc>
          <w:tcPr>
            <w:tcW w:w="1368" w:type="dxa"/>
            <w:tcBorders>
              <w:top w:val="nil"/>
              <w:bottom w:val="nil"/>
            </w:tcBorders>
          </w:tcPr>
          <w:p>
            <w:pPr>
              <w:pStyle w:val="TableParagraph"/>
              <w:spacing w:before="1" w:line="294" w:lineRule="exact"/>
              <w:ind w:left="105" w:right="95"/>
              <w:jc w:val="center"/>
              <w:rPr>
                <w:sz w:val="24"/>
              </w:rPr>
            </w:pPr>
            <w:r>
              <w:rPr>
                <w:spacing w:val="-3"/>
                <w:sz w:val="24"/>
              </w:rPr>
              <w:t>机拆装与</w:t>
            </w:r>
          </w:p>
        </w:tc>
        <w:tc>
          <w:tcPr>
            <w:tcW w:w="2699" w:type="dxa"/>
            <w:tcBorders>
              <w:top w:val="nil"/>
              <w:bottom w:val="nil"/>
            </w:tcBorders>
          </w:tcPr>
          <w:p>
            <w:pPr>
              <w:pStyle w:val="TableParagraph"/>
              <w:spacing w:before="1" w:line="294" w:lineRule="exact"/>
              <w:ind w:left="108"/>
              <w:rPr>
                <w:sz w:val="24"/>
              </w:rPr>
            </w:pPr>
            <w:r>
              <w:rPr>
                <w:spacing w:val="-4"/>
                <w:sz w:val="24"/>
              </w:rPr>
              <w:t>（</w:t>
            </w:r>
            <w:r>
              <w:rPr>
                <w:rFonts w:ascii="Times New Roman" w:eastAsia="Times New Roman"/>
                <w:spacing w:val="-4"/>
                <w:sz w:val="24"/>
              </w:rPr>
              <w:t>3</w:t>
            </w:r>
            <w:r>
              <w:rPr>
                <w:spacing w:val="-4"/>
                <w:sz w:val="24"/>
              </w:rPr>
              <w:t>）</w:t>
            </w:r>
            <w:r>
              <w:rPr>
                <w:spacing w:val="-5"/>
                <w:sz w:val="24"/>
              </w:rPr>
              <w:t>柴油机修理技术标</w:t>
            </w:r>
          </w:p>
        </w:tc>
        <w:tc>
          <w:tcPr>
            <w:tcW w:w="3260" w:type="dxa"/>
            <w:vMerge/>
            <w:tcBorders>
              <w:top w:val="nil"/>
            </w:tcBorders>
          </w:tcPr>
          <w:p>
            <w:pPr>
              <w:rPr>
                <w:sz w:val="2"/>
                <w:szCs w:val="2"/>
              </w:rPr>
            </w:pPr>
          </w:p>
        </w:tc>
        <w:tc>
          <w:tcPr>
            <w:tcW w:w="1201" w:type="dxa"/>
            <w:tcBorders>
              <w:top w:val="nil"/>
              <w:bottom w:val="nil"/>
            </w:tcBorders>
          </w:tcPr>
          <w:p>
            <w:pPr>
              <w:pStyle w:val="TableParagraph"/>
              <w:spacing w:before="1" w:line="294" w:lineRule="exact"/>
              <w:ind w:left="134" w:right="127"/>
              <w:jc w:val="center"/>
              <w:rPr>
                <w:sz w:val="24"/>
              </w:rPr>
            </w:pPr>
            <w:r>
              <w:rPr>
                <w:rFonts w:ascii="Times New Roman" w:eastAsia="Times New Roman"/>
                <w:sz w:val="24"/>
              </w:rPr>
              <w:t xml:space="preserve">100 </w:t>
            </w:r>
            <w:r>
              <w:rPr>
                <w:spacing w:val="-5"/>
                <w:sz w:val="24"/>
              </w:rPr>
              <w:t>分钟</w:t>
            </w:r>
          </w:p>
        </w:tc>
      </w:tr>
      <w:tr>
        <w:tblPrEx>
          <w:tblW w:w="0" w:type="auto"/>
          <w:jc w:val="left"/>
          <w:tblInd w:w="1074" w:type="dxa"/>
          <w:tblLayout w:type="fixed"/>
          <w:tblCellMar>
            <w:top w:w="0" w:type="dxa"/>
            <w:left w:w="0" w:type="dxa"/>
            <w:bottom w:w="0" w:type="dxa"/>
            <w:right w:w="0" w:type="dxa"/>
          </w:tblCellMar>
          <w:tblLook w:val="01E0"/>
        </w:tblPrEx>
        <w:trPr>
          <w:trHeight w:val="287"/>
          <w:jc w:val="left"/>
        </w:trPr>
        <w:tc>
          <w:tcPr>
            <w:tcW w:w="1368" w:type="dxa"/>
            <w:tcBorders>
              <w:top w:val="nil"/>
              <w:bottom w:val="nil"/>
            </w:tcBorders>
          </w:tcPr>
          <w:p>
            <w:pPr>
              <w:pStyle w:val="TableParagraph"/>
              <w:spacing w:line="268" w:lineRule="exact"/>
              <w:ind w:left="201" w:right="191"/>
              <w:jc w:val="center"/>
              <w:rPr>
                <w:sz w:val="24"/>
              </w:rPr>
            </w:pPr>
            <w:r>
              <w:rPr>
                <w:spacing w:val="-5"/>
                <w:sz w:val="24"/>
              </w:rPr>
              <w:t>调试</w:t>
            </w:r>
          </w:p>
        </w:tc>
        <w:tc>
          <w:tcPr>
            <w:tcW w:w="2699" w:type="dxa"/>
            <w:tcBorders>
              <w:top w:val="nil"/>
              <w:bottom w:val="nil"/>
            </w:tcBorders>
          </w:tcPr>
          <w:p>
            <w:pPr>
              <w:pStyle w:val="TableParagraph"/>
              <w:spacing w:line="268" w:lineRule="exact"/>
              <w:ind w:left="108"/>
              <w:rPr>
                <w:sz w:val="24"/>
              </w:rPr>
            </w:pPr>
            <w:r>
              <w:rPr>
                <w:spacing w:val="-5"/>
                <w:sz w:val="24"/>
              </w:rPr>
              <w:t>准；</w:t>
            </w:r>
          </w:p>
        </w:tc>
        <w:tc>
          <w:tcPr>
            <w:tcW w:w="3260" w:type="dxa"/>
            <w:vMerge/>
            <w:tcBorders>
              <w:top w:val="nil"/>
            </w:tcBorders>
          </w:tcPr>
          <w:p>
            <w:pPr>
              <w:rPr>
                <w:sz w:val="2"/>
                <w:szCs w:val="2"/>
              </w:rPr>
            </w:pPr>
          </w:p>
        </w:tc>
        <w:tc>
          <w:tcPr>
            <w:tcW w:w="1201" w:type="dxa"/>
            <w:tcBorders>
              <w:top w:val="nil"/>
              <w:bottom w:val="nil"/>
            </w:tcBorders>
          </w:tcPr>
          <w:p>
            <w:pPr>
              <w:pStyle w:val="TableParagraph"/>
              <w:rPr>
                <w:rFonts w:ascii="Times New Roman"/>
                <w:sz w:val="20"/>
              </w:rPr>
            </w:pPr>
          </w:p>
        </w:tc>
      </w:tr>
      <w:tr>
        <w:tblPrEx>
          <w:tblW w:w="0" w:type="auto"/>
          <w:jc w:val="left"/>
          <w:tblInd w:w="1074" w:type="dxa"/>
          <w:tblLayout w:type="fixed"/>
          <w:tblCellMar>
            <w:top w:w="0" w:type="dxa"/>
            <w:left w:w="0" w:type="dxa"/>
            <w:bottom w:w="0" w:type="dxa"/>
            <w:right w:w="0" w:type="dxa"/>
          </w:tblCellMar>
          <w:tblLook w:val="01E0"/>
        </w:tblPrEx>
        <w:trPr>
          <w:trHeight w:val="1401"/>
          <w:jc w:val="left"/>
        </w:trPr>
        <w:tc>
          <w:tcPr>
            <w:tcW w:w="1368" w:type="dxa"/>
            <w:tcBorders>
              <w:top w:val="nil"/>
            </w:tcBorders>
          </w:tcPr>
          <w:p>
            <w:pPr>
              <w:pStyle w:val="TableParagraph"/>
              <w:rPr>
                <w:rFonts w:ascii="Times New Roman"/>
                <w:sz w:val="24"/>
              </w:rPr>
            </w:pPr>
          </w:p>
        </w:tc>
        <w:tc>
          <w:tcPr>
            <w:tcW w:w="2699" w:type="dxa"/>
            <w:tcBorders>
              <w:top w:val="nil"/>
            </w:tcBorders>
          </w:tcPr>
          <w:p>
            <w:pPr>
              <w:pStyle w:val="TableParagraph"/>
              <w:spacing w:line="242" w:lineRule="auto"/>
              <w:ind w:left="108" w:right="97"/>
              <w:rPr>
                <w:sz w:val="24"/>
              </w:rPr>
            </w:pPr>
            <w:r>
              <w:rPr>
                <w:spacing w:val="-6"/>
                <w:sz w:val="24"/>
              </w:rPr>
              <w:t>（</w:t>
            </w:r>
            <w:r>
              <w:rPr>
                <w:rFonts w:ascii="Times New Roman" w:eastAsia="Times New Roman"/>
                <w:spacing w:val="-6"/>
                <w:sz w:val="24"/>
              </w:rPr>
              <w:t>4</w:t>
            </w:r>
            <w:r>
              <w:rPr>
                <w:spacing w:val="-6"/>
                <w:sz w:val="24"/>
              </w:rPr>
              <w:t>）装配钳工国家职业</w:t>
            </w:r>
            <w:r>
              <w:rPr>
                <w:spacing w:val="-2"/>
                <w:sz w:val="24"/>
              </w:rPr>
              <w:t>标准</w:t>
            </w:r>
            <w:r>
              <w:rPr>
                <w:rFonts w:ascii="Times New Roman" w:eastAsia="Times New Roman"/>
                <w:spacing w:val="-2"/>
                <w:sz w:val="24"/>
              </w:rPr>
              <w:t>(</w:t>
            </w:r>
            <w:r>
              <w:rPr>
                <w:spacing w:val="-2"/>
                <w:sz w:val="24"/>
              </w:rPr>
              <w:t>职业编码</w:t>
            </w:r>
          </w:p>
          <w:p>
            <w:pPr>
              <w:pStyle w:val="TableParagraph"/>
              <w:spacing w:before="2"/>
              <w:ind w:left="108"/>
              <w:rPr>
                <w:sz w:val="24"/>
              </w:rPr>
            </w:pPr>
            <w:r>
              <w:rPr>
                <w:rFonts w:ascii="Times New Roman" w:eastAsia="Times New Roman"/>
                <w:spacing w:val="-2"/>
                <w:sz w:val="24"/>
              </w:rPr>
              <w:t>6-05-02-01)</w:t>
            </w:r>
            <w:r>
              <w:rPr>
                <w:spacing w:val="-10"/>
                <w:sz w:val="24"/>
              </w:rPr>
              <w:t>。</w:t>
            </w:r>
          </w:p>
        </w:tc>
        <w:tc>
          <w:tcPr>
            <w:tcW w:w="3260" w:type="dxa"/>
            <w:vMerge/>
            <w:tcBorders>
              <w:top w:val="nil"/>
            </w:tcBorders>
          </w:tcPr>
          <w:p>
            <w:pPr>
              <w:rPr>
                <w:sz w:val="2"/>
                <w:szCs w:val="2"/>
              </w:rPr>
            </w:pPr>
          </w:p>
        </w:tc>
        <w:tc>
          <w:tcPr>
            <w:tcW w:w="1201" w:type="dxa"/>
            <w:tcBorders>
              <w:top w:val="nil"/>
            </w:tcBorders>
          </w:tcPr>
          <w:p>
            <w:pPr>
              <w:pStyle w:val="TableParagraph"/>
              <w:rPr>
                <w:rFonts w:ascii="Times New Roman"/>
                <w:sz w:val="24"/>
              </w:rPr>
            </w:pPr>
          </w:p>
        </w:tc>
      </w:tr>
      <w:tr>
        <w:tblPrEx>
          <w:tblW w:w="0" w:type="auto"/>
          <w:jc w:val="left"/>
          <w:tblInd w:w="1074" w:type="dxa"/>
          <w:tblLayout w:type="fixed"/>
          <w:tblCellMar>
            <w:top w:w="0" w:type="dxa"/>
            <w:left w:w="0" w:type="dxa"/>
            <w:bottom w:w="0" w:type="dxa"/>
            <w:right w:w="0" w:type="dxa"/>
          </w:tblCellMar>
          <w:tblLook w:val="01E0"/>
        </w:tblPrEx>
        <w:trPr>
          <w:trHeight w:val="311"/>
          <w:jc w:val="left"/>
        </w:trPr>
        <w:tc>
          <w:tcPr>
            <w:tcW w:w="1368" w:type="dxa"/>
          </w:tcPr>
          <w:p>
            <w:pPr>
              <w:pStyle w:val="TableParagraph"/>
              <w:spacing w:before="2" w:line="289" w:lineRule="exact"/>
              <w:ind w:left="201" w:right="191"/>
              <w:jc w:val="center"/>
              <w:rPr>
                <w:sz w:val="24"/>
              </w:rPr>
            </w:pPr>
            <w:r>
              <w:rPr>
                <w:spacing w:val="-5"/>
                <w:sz w:val="24"/>
              </w:rPr>
              <w:t>合计</w:t>
            </w:r>
          </w:p>
        </w:tc>
        <w:tc>
          <w:tcPr>
            <w:tcW w:w="2699" w:type="dxa"/>
          </w:tcPr>
          <w:p>
            <w:pPr>
              <w:pStyle w:val="TableParagraph"/>
              <w:rPr>
                <w:rFonts w:ascii="Times New Roman"/>
                <w:sz w:val="22"/>
              </w:rPr>
            </w:pPr>
          </w:p>
        </w:tc>
        <w:tc>
          <w:tcPr>
            <w:tcW w:w="3260" w:type="dxa"/>
          </w:tcPr>
          <w:p>
            <w:pPr>
              <w:pStyle w:val="TableParagraph"/>
              <w:rPr>
                <w:rFonts w:ascii="Times New Roman"/>
                <w:sz w:val="22"/>
              </w:rPr>
            </w:pPr>
          </w:p>
        </w:tc>
        <w:tc>
          <w:tcPr>
            <w:tcW w:w="1201" w:type="dxa"/>
          </w:tcPr>
          <w:p>
            <w:pPr>
              <w:pStyle w:val="TableParagraph"/>
              <w:spacing w:before="2" w:line="289" w:lineRule="exact"/>
              <w:ind w:left="134" w:right="127"/>
              <w:jc w:val="center"/>
              <w:rPr>
                <w:sz w:val="24"/>
              </w:rPr>
            </w:pPr>
            <w:r>
              <w:rPr>
                <w:rFonts w:ascii="Times New Roman" w:eastAsia="Times New Roman"/>
                <w:sz w:val="24"/>
              </w:rPr>
              <w:t xml:space="preserve">430 </w:t>
            </w:r>
            <w:r>
              <w:rPr>
                <w:spacing w:val="-5"/>
                <w:sz w:val="24"/>
              </w:rPr>
              <w:t>分钟</w:t>
            </w:r>
          </w:p>
        </w:tc>
      </w:tr>
    </w:tbl>
    <w:p>
      <w:pPr>
        <w:pStyle w:val="BodyText"/>
        <w:spacing w:before="8"/>
        <w:rPr>
          <w:rFonts w:ascii="Microsoft JhengHei"/>
          <w:b/>
          <w:sz w:val="5"/>
        </w:rPr>
      </w:pPr>
    </w:p>
    <w:p>
      <w:pPr>
        <w:spacing w:before="0" w:line="434" w:lineRule="exact"/>
        <w:ind w:left="1597" w:right="0" w:firstLine="0"/>
        <w:jc w:val="left"/>
        <w:rPr>
          <w:sz w:val="24"/>
        </w:rPr>
      </w:pPr>
      <w:r>
        <w:rPr>
          <w:rFonts w:ascii="Microsoft JhengHei" w:eastAsia="Microsoft JhengHei"/>
          <w:b/>
          <w:spacing w:val="-2"/>
          <w:sz w:val="24"/>
        </w:rPr>
        <w:t>注</w:t>
      </w:r>
      <w:r>
        <w:rPr>
          <w:rFonts w:ascii="Times New Roman" w:eastAsia="Times New Roman"/>
          <w:b/>
          <w:spacing w:val="-2"/>
          <w:sz w:val="24"/>
        </w:rPr>
        <w:t>:</w:t>
      </w:r>
      <w:r>
        <w:rPr>
          <w:spacing w:val="-3"/>
          <w:sz w:val="24"/>
        </w:rPr>
        <w:t>各模块的报检时间不计入竞赛时间。</w:t>
      </w:r>
    </w:p>
    <w:p>
      <w:pPr>
        <w:pStyle w:val="Heading3"/>
        <w:spacing w:line="549" w:lineRule="exact"/>
        <w:ind w:left="1177"/>
      </w:pPr>
      <w:r>
        <w:rPr>
          <w:spacing w:val="-2"/>
        </w:rPr>
        <w:t>四、竞赛方式</w:t>
      </w:r>
    </w:p>
    <w:p>
      <w:pPr>
        <w:pStyle w:val="BodyText"/>
        <w:spacing w:before="54" w:line="362" w:lineRule="auto"/>
        <w:ind w:left="1177" w:right="1495" w:firstLine="559"/>
      </w:pPr>
      <w:r>
        <w:rPr>
          <w:spacing w:val="-4"/>
        </w:rPr>
        <w:t>（一）竞赛以团队方式进行，不计选手个人成绩，统计参赛队的</w:t>
      </w:r>
      <w:r>
        <w:rPr>
          <w:spacing w:val="-2"/>
        </w:rPr>
        <w:t>总成绩进行排序。</w:t>
      </w:r>
    </w:p>
    <w:p>
      <w:pPr>
        <w:pStyle w:val="BodyText"/>
        <w:spacing w:before="6" w:line="364" w:lineRule="auto"/>
        <w:ind w:left="1177" w:right="1495" w:firstLine="559"/>
        <w:sectPr>
          <w:footerReference w:type="default" r:id="rId7"/>
          <w:type w:val="continuous"/>
          <w:pgSz w:w="11910" w:h="16840"/>
          <w:pgMar w:top="1400" w:right="300" w:bottom="1380" w:left="620" w:header="0" w:footer="1191"/>
          <w:pgNumType w:start="4"/>
          <w:cols w:space="708"/>
        </w:sectPr>
      </w:pPr>
      <w:r>
        <w:rPr>
          <w:spacing w:val="-4"/>
        </w:rPr>
        <w:t>（二）竞赛需分批次进行，由赛项执委会按照竞赛日程表组织各</w:t>
      </w:r>
      <w:r>
        <w:rPr>
          <w:spacing w:val="-2"/>
        </w:rPr>
        <w:t>参赛领队抽签确定批次。</w:t>
      </w:r>
    </w:p>
    <w:p>
      <w:pPr>
        <w:pStyle w:val="BodyText"/>
        <w:spacing w:line="364" w:lineRule="auto"/>
        <w:ind w:left="1177" w:right="1495" w:firstLine="559"/>
      </w:pPr>
      <w:r>
        <w:rPr>
          <w:spacing w:val="-4"/>
        </w:rPr>
        <w:t>（三）赛场的赛位统一编制赛位号，参赛队的比赛顺序号由参赛</w:t>
      </w:r>
      <w:r>
        <w:rPr>
          <w:spacing w:val="-2"/>
        </w:rPr>
        <w:t>队队长抽签决定。</w:t>
      </w:r>
    </w:p>
    <w:p>
      <w:pPr>
        <w:pStyle w:val="Heading3"/>
        <w:spacing w:before="16"/>
      </w:pPr>
      <w:r>
        <w:rPr>
          <w:spacing w:val="-2"/>
        </w:rPr>
        <w:t>五、竞赛流程</w:t>
      </w:r>
    </w:p>
    <w:p>
      <w:pPr>
        <w:pStyle w:val="BodyText"/>
        <w:spacing w:before="52"/>
        <w:ind w:left="1736"/>
      </w:pPr>
      <w:r>
        <w:rPr>
          <w:spacing w:val="-2"/>
        </w:rPr>
        <w:t>（一）</w:t>
      </w:r>
      <w:r>
        <w:rPr>
          <w:spacing w:val="-4"/>
        </w:rPr>
        <w:t>竞赛日程安排</w:t>
      </w:r>
    </w:p>
    <w:p>
      <w:pPr>
        <w:pStyle w:val="BodyText"/>
        <w:spacing w:before="8"/>
        <w:rPr>
          <w:sz w:val="24"/>
        </w:rPr>
      </w:pPr>
    </w:p>
    <w:p>
      <w:pPr>
        <w:pStyle w:val="BodyText"/>
        <w:spacing w:before="1"/>
        <w:ind w:left="1736"/>
      </w:pPr>
      <w:r>
        <w:rPr>
          <w:spacing w:val="-11"/>
        </w:rPr>
        <w:t>具体的竞赛日期，由全国职业院校技能大赛执委会及赛区执委会</w:t>
      </w:r>
    </w:p>
    <w:p>
      <w:pPr>
        <w:spacing w:after="0"/>
        <w:sectPr>
          <w:footerReference w:type="default" r:id="rId8"/>
          <w:type w:val="nextPage"/>
          <w:pgSz w:w="11910" w:h="16840"/>
          <w:pgMar w:top="1400" w:right="300" w:bottom="1380" w:left="620" w:header="0" w:footer="1191"/>
          <w:pgNumType w:start="5"/>
          <w:cols w:space="708"/>
          <w:titlePg w:val="0"/>
        </w:sectPr>
      </w:pPr>
    </w:p>
    <w:p>
      <w:pPr>
        <w:pStyle w:val="BodyText"/>
        <w:spacing w:before="55"/>
        <w:ind w:left="1177"/>
      </w:pPr>
      <w:r>
        <w:rPr>
          <w:spacing w:val="-7"/>
        </w:rPr>
        <w:t xml:space="preserve">统一规定，赛事日程安排，见表 </w:t>
      </w:r>
      <w:r>
        <w:rPr>
          <w:rFonts w:ascii="Times New Roman" w:eastAsia="Times New Roman"/>
          <w:spacing w:val="-2"/>
        </w:rPr>
        <w:t>2</w:t>
      </w:r>
      <w:r>
        <w:rPr>
          <w:spacing w:val="-10"/>
        </w:rPr>
        <w:t>。</w:t>
      </w:r>
    </w:p>
    <w:p>
      <w:pPr>
        <w:spacing w:before="263"/>
        <w:ind w:left="1246" w:right="1566" w:firstLine="0"/>
        <w:jc w:val="center"/>
        <w:rPr>
          <w:rFonts w:ascii="Microsoft JhengHei" w:eastAsia="Microsoft JhengHei"/>
          <w:b/>
          <w:sz w:val="24"/>
        </w:rPr>
      </w:pPr>
      <w:r>
        <w:rPr>
          <w:rFonts w:ascii="Microsoft JhengHei" w:eastAsia="Microsoft JhengHei"/>
          <w:b/>
          <w:spacing w:val="1"/>
          <w:sz w:val="24"/>
        </w:rPr>
        <w:t xml:space="preserve">表 </w:t>
      </w:r>
      <w:r>
        <w:rPr>
          <w:rFonts w:ascii="Times New Roman" w:eastAsia="Times New Roman"/>
          <w:b/>
          <w:sz w:val="24"/>
        </w:rPr>
        <w:t>2</w:t>
      </w:r>
      <w:r>
        <w:rPr>
          <w:rFonts w:ascii="Times New Roman" w:eastAsia="Times New Roman"/>
          <w:b/>
          <w:spacing w:val="2"/>
          <w:sz w:val="24"/>
        </w:rPr>
        <w:t xml:space="preserve"> </w:t>
      </w:r>
      <w:r>
        <w:rPr>
          <w:rFonts w:ascii="Microsoft JhengHei" w:eastAsia="Microsoft JhengHei"/>
          <w:b/>
          <w:spacing w:val="-2"/>
          <w:sz w:val="24"/>
        </w:rPr>
        <w:t>竞赛日程表</w:t>
      </w:r>
    </w:p>
    <w:tbl>
      <w:tblPr>
        <w:tblStyle w:val="TableNormal2"/>
        <w:tblW w:w="0" w:type="auto"/>
        <w:jc w:val="left"/>
        <w:tblInd w:w="10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996"/>
        <w:gridCol w:w="2084"/>
        <w:gridCol w:w="3122"/>
        <w:gridCol w:w="2278"/>
      </w:tblGrid>
      <w:tr>
        <w:tblPrEx>
          <w:tblW w:w="0" w:type="auto"/>
          <w:jc w:val="left"/>
          <w:tblInd w:w="10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Ex>
        <w:trPr>
          <w:trHeight w:val="468"/>
          <w:jc w:val="left"/>
        </w:trPr>
        <w:tc>
          <w:tcPr>
            <w:tcW w:w="996" w:type="dxa"/>
          </w:tcPr>
          <w:p>
            <w:pPr>
              <w:pStyle w:val="TableParagraph"/>
              <w:spacing w:line="432" w:lineRule="exact"/>
              <w:ind w:left="126" w:right="121"/>
              <w:jc w:val="center"/>
              <w:rPr>
                <w:rFonts w:ascii="Microsoft JhengHei" w:eastAsia="Microsoft JhengHei"/>
                <w:b/>
                <w:sz w:val="24"/>
              </w:rPr>
            </w:pPr>
            <w:r>
              <w:rPr>
                <w:rFonts w:ascii="Microsoft JhengHei" w:eastAsia="Microsoft JhengHei"/>
                <w:b/>
                <w:spacing w:val="-7"/>
                <w:sz w:val="24"/>
              </w:rPr>
              <w:t>日程</w:t>
            </w:r>
          </w:p>
        </w:tc>
        <w:tc>
          <w:tcPr>
            <w:tcW w:w="2084" w:type="dxa"/>
          </w:tcPr>
          <w:p>
            <w:pPr>
              <w:pStyle w:val="TableParagraph"/>
              <w:spacing w:line="432" w:lineRule="exact"/>
              <w:ind w:left="447" w:right="440"/>
              <w:jc w:val="center"/>
              <w:rPr>
                <w:rFonts w:ascii="Microsoft JhengHei" w:eastAsia="Microsoft JhengHei"/>
                <w:b/>
                <w:sz w:val="24"/>
              </w:rPr>
            </w:pPr>
            <w:r>
              <w:rPr>
                <w:rFonts w:ascii="Microsoft JhengHei" w:eastAsia="Microsoft JhengHei"/>
                <w:b/>
                <w:spacing w:val="-7"/>
                <w:sz w:val="24"/>
              </w:rPr>
              <w:t>时间</w:t>
            </w:r>
          </w:p>
        </w:tc>
        <w:tc>
          <w:tcPr>
            <w:tcW w:w="3122" w:type="dxa"/>
          </w:tcPr>
          <w:p>
            <w:pPr>
              <w:pStyle w:val="TableParagraph"/>
              <w:spacing w:line="432" w:lineRule="exact"/>
              <w:ind w:left="133" w:right="124"/>
              <w:jc w:val="center"/>
              <w:rPr>
                <w:rFonts w:ascii="Microsoft JhengHei" w:eastAsia="Microsoft JhengHei"/>
                <w:b/>
                <w:sz w:val="24"/>
              </w:rPr>
            </w:pPr>
            <w:r>
              <w:rPr>
                <w:rFonts w:ascii="Microsoft JhengHei" w:eastAsia="Microsoft JhengHei"/>
                <w:b/>
                <w:spacing w:val="-7"/>
                <w:sz w:val="24"/>
              </w:rPr>
              <w:t>内容</w:t>
            </w:r>
          </w:p>
        </w:tc>
        <w:tc>
          <w:tcPr>
            <w:tcW w:w="2278" w:type="dxa"/>
          </w:tcPr>
          <w:p>
            <w:pPr>
              <w:pStyle w:val="TableParagraph"/>
              <w:spacing w:line="432" w:lineRule="exact"/>
              <w:ind w:left="888" w:right="879"/>
              <w:jc w:val="center"/>
              <w:rPr>
                <w:rFonts w:ascii="Microsoft JhengHei" w:eastAsia="Microsoft JhengHei"/>
                <w:b/>
                <w:sz w:val="24"/>
              </w:rPr>
            </w:pPr>
            <w:r>
              <w:rPr>
                <w:rFonts w:ascii="Microsoft JhengHei" w:eastAsia="Microsoft JhengHei"/>
                <w:b/>
                <w:spacing w:val="-7"/>
                <w:sz w:val="24"/>
              </w:rPr>
              <w:t>地点</w:t>
            </w:r>
          </w:p>
        </w:tc>
      </w:tr>
      <w:tr>
        <w:tblPrEx>
          <w:tblW w:w="0" w:type="auto"/>
          <w:jc w:val="left"/>
          <w:tblInd w:w="1095" w:type="dxa"/>
          <w:tblLayout w:type="fixed"/>
          <w:tblCellMar>
            <w:top w:w="0" w:type="dxa"/>
            <w:left w:w="0" w:type="dxa"/>
            <w:bottom w:w="0" w:type="dxa"/>
            <w:right w:w="0" w:type="dxa"/>
          </w:tblCellMar>
          <w:tblLook w:val="01E0"/>
        </w:tblPrEx>
        <w:trPr>
          <w:trHeight w:val="510"/>
          <w:jc w:val="left"/>
        </w:trPr>
        <w:tc>
          <w:tcPr>
            <w:tcW w:w="996" w:type="dxa"/>
            <w:vMerge w:val="restart"/>
          </w:tcPr>
          <w:p>
            <w:pPr>
              <w:pStyle w:val="TableParagraph"/>
              <w:rPr>
                <w:rFonts w:ascii="Microsoft JhengHei"/>
                <w:b/>
                <w:sz w:val="24"/>
              </w:rPr>
            </w:pPr>
          </w:p>
          <w:p>
            <w:pPr>
              <w:pStyle w:val="TableParagraph"/>
              <w:rPr>
                <w:rFonts w:ascii="Microsoft JhengHei"/>
                <w:b/>
                <w:sz w:val="24"/>
              </w:rPr>
            </w:pPr>
          </w:p>
          <w:p>
            <w:pPr>
              <w:pStyle w:val="TableParagraph"/>
              <w:spacing w:before="16"/>
              <w:rPr>
                <w:rFonts w:ascii="Microsoft JhengHei"/>
                <w:b/>
                <w:sz w:val="12"/>
              </w:rPr>
            </w:pPr>
          </w:p>
          <w:p>
            <w:pPr>
              <w:pStyle w:val="TableParagraph"/>
              <w:ind w:left="144"/>
              <w:rPr>
                <w:sz w:val="24"/>
              </w:rPr>
            </w:pPr>
            <w:r>
              <w:rPr>
                <w:spacing w:val="-7"/>
                <w:sz w:val="24"/>
              </w:rPr>
              <w:t>第一天</w:t>
            </w:r>
          </w:p>
        </w:tc>
        <w:tc>
          <w:tcPr>
            <w:tcW w:w="2084" w:type="dxa"/>
          </w:tcPr>
          <w:p>
            <w:pPr>
              <w:pStyle w:val="TableParagraph"/>
              <w:spacing w:before="90"/>
              <w:ind w:left="447" w:right="440"/>
              <w:jc w:val="center"/>
              <w:rPr>
                <w:sz w:val="24"/>
              </w:rPr>
            </w:pPr>
            <w:r>
              <w:rPr>
                <w:rFonts w:ascii="Times New Roman" w:eastAsia="Times New Roman"/>
                <w:spacing w:val="-2"/>
                <w:sz w:val="24"/>
              </w:rPr>
              <w:t>12:30</w:t>
            </w:r>
            <w:r>
              <w:rPr>
                <w:rFonts w:ascii="Times New Roman" w:eastAsia="Times New Roman"/>
                <w:spacing w:val="-6"/>
                <w:sz w:val="24"/>
              </w:rPr>
              <w:t xml:space="preserve"> </w:t>
            </w:r>
            <w:r>
              <w:rPr>
                <w:spacing w:val="-10"/>
                <w:sz w:val="24"/>
              </w:rPr>
              <w:t>前</w:t>
            </w:r>
          </w:p>
        </w:tc>
        <w:tc>
          <w:tcPr>
            <w:tcW w:w="3122" w:type="dxa"/>
          </w:tcPr>
          <w:p>
            <w:pPr>
              <w:pStyle w:val="TableParagraph"/>
              <w:spacing w:before="90"/>
              <w:ind w:left="133" w:right="126"/>
              <w:jc w:val="center"/>
              <w:rPr>
                <w:sz w:val="24"/>
              </w:rPr>
            </w:pPr>
            <w:r>
              <w:rPr>
                <w:spacing w:val="-8"/>
                <w:sz w:val="24"/>
              </w:rPr>
              <w:t>报到</w:t>
            </w:r>
          </w:p>
        </w:tc>
        <w:tc>
          <w:tcPr>
            <w:tcW w:w="2278" w:type="dxa"/>
          </w:tcPr>
          <w:p>
            <w:pPr>
              <w:pStyle w:val="TableParagraph"/>
              <w:spacing w:before="90"/>
              <w:ind w:left="886" w:right="879"/>
              <w:jc w:val="center"/>
              <w:rPr>
                <w:sz w:val="24"/>
              </w:rPr>
            </w:pPr>
            <w:r>
              <w:rPr>
                <w:spacing w:val="-8"/>
                <w:sz w:val="24"/>
              </w:rPr>
              <w:t>酒店</w:t>
            </w:r>
          </w:p>
        </w:tc>
      </w:tr>
      <w:tr>
        <w:tblPrEx>
          <w:tblW w:w="0" w:type="auto"/>
          <w:jc w:val="left"/>
          <w:tblInd w:w="1095" w:type="dxa"/>
          <w:tblLayout w:type="fixed"/>
          <w:tblCellMar>
            <w:top w:w="0" w:type="dxa"/>
            <w:left w:w="0" w:type="dxa"/>
            <w:bottom w:w="0" w:type="dxa"/>
            <w:right w:w="0" w:type="dxa"/>
          </w:tblCellMar>
          <w:tblLook w:val="01E0"/>
        </w:tblPrEx>
        <w:trPr>
          <w:trHeight w:val="510"/>
          <w:jc w:val="left"/>
        </w:trPr>
        <w:tc>
          <w:tcPr>
            <w:tcW w:w="996" w:type="dxa"/>
            <w:vMerge/>
            <w:tcBorders>
              <w:top w:val="nil"/>
            </w:tcBorders>
          </w:tcPr>
          <w:p>
            <w:pPr>
              <w:rPr>
                <w:sz w:val="2"/>
                <w:szCs w:val="2"/>
              </w:rPr>
            </w:pPr>
          </w:p>
        </w:tc>
        <w:tc>
          <w:tcPr>
            <w:tcW w:w="2084" w:type="dxa"/>
          </w:tcPr>
          <w:p>
            <w:pPr>
              <w:pStyle w:val="TableParagraph"/>
              <w:spacing w:before="104"/>
              <w:ind w:left="445" w:right="440"/>
              <w:jc w:val="center"/>
              <w:rPr>
                <w:rFonts w:ascii="Times New Roman"/>
                <w:sz w:val="24"/>
              </w:rPr>
            </w:pPr>
            <w:r>
              <w:rPr>
                <w:rFonts w:ascii="Times New Roman"/>
                <w:spacing w:val="-4"/>
                <w:sz w:val="24"/>
              </w:rPr>
              <w:t>14:00-</w:t>
            </w:r>
            <w:r>
              <w:rPr>
                <w:rFonts w:ascii="Times New Roman"/>
                <w:spacing w:val="-2"/>
                <w:sz w:val="24"/>
              </w:rPr>
              <w:t>15:00</w:t>
            </w:r>
          </w:p>
        </w:tc>
        <w:tc>
          <w:tcPr>
            <w:tcW w:w="3122" w:type="dxa"/>
          </w:tcPr>
          <w:p>
            <w:pPr>
              <w:pStyle w:val="TableParagraph"/>
              <w:spacing w:before="91"/>
              <w:ind w:left="133" w:right="126"/>
              <w:jc w:val="center"/>
              <w:rPr>
                <w:sz w:val="24"/>
              </w:rPr>
            </w:pPr>
            <w:r>
              <w:rPr>
                <w:spacing w:val="-6"/>
                <w:sz w:val="24"/>
              </w:rPr>
              <w:t>领队会（抽签、赛前说明</w:t>
            </w:r>
            <w:r>
              <w:rPr>
                <w:spacing w:val="-10"/>
                <w:sz w:val="24"/>
              </w:rPr>
              <w:t>）</w:t>
            </w:r>
          </w:p>
        </w:tc>
        <w:tc>
          <w:tcPr>
            <w:tcW w:w="2278" w:type="dxa"/>
          </w:tcPr>
          <w:p>
            <w:pPr>
              <w:pStyle w:val="TableParagraph"/>
              <w:spacing w:before="91"/>
              <w:ind w:left="886" w:right="879"/>
              <w:jc w:val="center"/>
              <w:rPr>
                <w:sz w:val="24"/>
              </w:rPr>
            </w:pPr>
            <w:r>
              <w:rPr>
                <w:spacing w:val="-8"/>
                <w:sz w:val="24"/>
              </w:rPr>
              <w:t>待定</w:t>
            </w:r>
          </w:p>
        </w:tc>
      </w:tr>
      <w:tr>
        <w:tblPrEx>
          <w:tblW w:w="0" w:type="auto"/>
          <w:jc w:val="left"/>
          <w:tblInd w:w="1095" w:type="dxa"/>
          <w:tblLayout w:type="fixed"/>
          <w:tblCellMar>
            <w:top w:w="0" w:type="dxa"/>
            <w:left w:w="0" w:type="dxa"/>
            <w:bottom w:w="0" w:type="dxa"/>
            <w:right w:w="0" w:type="dxa"/>
          </w:tblCellMar>
          <w:tblLook w:val="01E0"/>
        </w:tblPrEx>
        <w:trPr>
          <w:trHeight w:val="510"/>
          <w:jc w:val="left"/>
        </w:trPr>
        <w:tc>
          <w:tcPr>
            <w:tcW w:w="996" w:type="dxa"/>
            <w:vMerge/>
            <w:tcBorders>
              <w:top w:val="nil"/>
            </w:tcBorders>
          </w:tcPr>
          <w:p>
            <w:pPr>
              <w:rPr>
                <w:sz w:val="2"/>
                <w:szCs w:val="2"/>
              </w:rPr>
            </w:pPr>
          </w:p>
        </w:tc>
        <w:tc>
          <w:tcPr>
            <w:tcW w:w="2084" w:type="dxa"/>
          </w:tcPr>
          <w:p>
            <w:pPr>
              <w:pStyle w:val="TableParagraph"/>
              <w:spacing w:before="105"/>
              <w:ind w:left="445" w:right="440"/>
              <w:jc w:val="center"/>
              <w:rPr>
                <w:rFonts w:ascii="Times New Roman"/>
                <w:sz w:val="24"/>
              </w:rPr>
            </w:pPr>
            <w:r>
              <w:rPr>
                <w:rFonts w:ascii="Times New Roman"/>
                <w:spacing w:val="-4"/>
                <w:sz w:val="24"/>
              </w:rPr>
              <w:t>15:00-</w:t>
            </w:r>
            <w:r>
              <w:rPr>
                <w:rFonts w:ascii="Times New Roman"/>
                <w:spacing w:val="-2"/>
                <w:sz w:val="24"/>
              </w:rPr>
              <w:t>15:30</w:t>
            </w:r>
          </w:p>
        </w:tc>
        <w:tc>
          <w:tcPr>
            <w:tcW w:w="3122" w:type="dxa"/>
          </w:tcPr>
          <w:p>
            <w:pPr>
              <w:pStyle w:val="TableParagraph"/>
              <w:spacing w:before="89"/>
              <w:ind w:left="133" w:right="126"/>
              <w:jc w:val="center"/>
              <w:rPr>
                <w:sz w:val="24"/>
              </w:rPr>
            </w:pPr>
            <w:r>
              <w:rPr>
                <w:spacing w:val="-7"/>
                <w:sz w:val="24"/>
              </w:rPr>
              <w:t>选手熟悉赛场</w:t>
            </w:r>
          </w:p>
        </w:tc>
        <w:tc>
          <w:tcPr>
            <w:tcW w:w="2278" w:type="dxa"/>
          </w:tcPr>
          <w:p>
            <w:pPr>
              <w:pStyle w:val="TableParagraph"/>
              <w:spacing w:before="89"/>
              <w:ind w:left="886" w:right="879"/>
              <w:jc w:val="center"/>
              <w:rPr>
                <w:sz w:val="24"/>
              </w:rPr>
            </w:pPr>
            <w:r>
              <w:rPr>
                <w:spacing w:val="-8"/>
                <w:sz w:val="24"/>
              </w:rPr>
              <w:t>赛场</w:t>
            </w:r>
          </w:p>
        </w:tc>
      </w:tr>
      <w:tr>
        <w:tblPrEx>
          <w:tblW w:w="0" w:type="auto"/>
          <w:jc w:val="left"/>
          <w:tblInd w:w="1095" w:type="dxa"/>
          <w:tblLayout w:type="fixed"/>
          <w:tblCellMar>
            <w:top w:w="0" w:type="dxa"/>
            <w:left w:w="0" w:type="dxa"/>
            <w:bottom w:w="0" w:type="dxa"/>
            <w:right w:w="0" w:type="dxa"/>
          </w:tblCellMar>
          <w:tblLook w:val="01E0"/>
        </w:tblPrEx>
        <w:trPr>
          <w:trHeight w:val="510"/>
          <w:jc w:val="left"/>
        </w:trPr>
        <w:tc>
          <w:tcPr>
            <w:tcW w:w="996" w:type="dxa"/>
            <w:vMerge/>
            <w:tcBorders>
              <w:top w:val="nil"/>
            </w:tcBorders>
          </w:tcPr>
          <w:p>
            <w:pPr>
              <w:rPr>
                <w:sz w:val="2"/>
                <w:szCs w:val="2"/>
              </w:rPr>
            </w:pPr>
          </w:p>
        </w:tc>
        <w:tc>
          <w:tcPr>
            <w:tcW w:w="2084" w:type="dxa"/>
          </w:tcPr>
          <w:p>
            <w:pPr>
              <w:pStyle w:val="TableParagraph"/>
              <w:spacing w:before="104"/>
              <w:ind w:left="445" w:right="440"/>
              <w:jc w:val="center"/>
              <w:rPr>
                <w:rFonts w:ascii="Times New Roman"/>
                <w:sz w:val="24"/>
              </w:rPr>
            </w:pPr>
            <w:r>
              <w:rPr>
                <w:rFonts w:ascii="Times New Roman"/>
                <w:spacing w:val="-4"/>
                <w:sz w:val="24"/>
              </w:rPr>
              <w:t>16:00-</w:t>
            </w:r>
            <w:r>
              <w:rPr>
                <w:rFonts w:ascii="Times New Roman"/>
                <w:spacing w:val="-2"/>
                <w:sz w:val="24"/>
              </w:rPr>
              <w:t>16:25</w:t>
            </w:r>
          </w:p>
        </w:tc>
        <w:tc>
          <w:tcPr>
            <w:tcW w:w="3122" w:type="dxa"/>
          </w:tcPr>
          <w:p>
            <w:pPr>
              <w:pStyle w:val="TableParagraph"/>
              <w:spacing w:before="88"/>
              <w:ind w:left="133" w:right="126"/>
              <w:jc w:val="center"/>
              <w:rPr>
                <w:sz w:val="24"/>
              </w:rPr>
            </w:pPr>
            <w:r>
              <w:rPr>
                <w:spacing w:val="-12"/>
                <w:sz w:val="24"/>
              </w:rPr>
              <w:t xml:space="preserve">全体选手到模块 </w:t>
            </w:r>
            <w:r>
              <w:rPr>
                <w:rFonts w:ascii="Times New Roman" w:eastAsia="Times New Roman"/>
                <w:spacing w:val="-4"/>
                <w:sz w:val="24"/>
              </w:rPr>
              <w:t>1</w:t>
            </w:r>
            <w:r>
              <w:rPr>
                <w:rFonts w:ascii="Times New Roman" w:eastAsia="Times New Roman"/>
                <w:spacing w:val="1"/>
                <w:sz w:val="24"/>
              </w:rPr>
              <w:t xml:space="preserve"> </w:t>
            </w:r>
            <w:r>
              <w:rPr>
                <w:spacing w:val="-6"/>
                <w:sz w:val="24"/>
              </w:rPr>
              <w:t>赛场检录</w:t>
            </w:r>
          </w:p>
        </w:tc>
        <w:tc>
          <w:tcPr>
            <w:tcW w:w="2278" w:type="dxa"/>
          </w:tcPr>
          <w:p>
            <w:pPr>
              <w:pStyle w:val="TableParagraph"/>
              <w:spacing w:before="90"/>
              <w:ind w:left="886" w:right="879"/>
              <w:jc w:val="center"/>
              <w:rPr>
                <w:sz w:val="24"/>
              </w:rPr>
            </w:pPr>
            <w:r>
              <w:rPr>
                <w:spacing w:val="-8"/>
                <w:sz w:val="24"/>
              </w:rPr>
              <w:t>待定</w:t>
            </w:r>
          </w:p>
        </w:tc>
      </w:tr>
      <w:tr>
        <w:tblPrEx>
          <w:tblW w:w="0" w:type="auto"/>
          <w:jc w:val="left"/>
          <w:tblInd w:w="1095" w:type="dxa"/>
          <w:tblLayout w:type="fixed"/>
          <w:tblCellMar>
            <w:top w:w="0" w:type="dxa"/>
            <w:left w:w="0" w:type="dxa"/>
            <w:bottom w:w="0" w:type="dxa"/>
            <w:right w:w="0" w:type="dxa"/>
          </w:tblCellMar>
          <w:tblLook w:val="01E0"/>
        </w:tblPrEx>
        <w:trPr>
          <w:trHeight w:val="510"/>
          <w:jc w:val="left"/>
        </w:trPr>
        <w:tc>
          <w:tcPr>
            <w:tcW w:w="996" w:type="dxa"/>
            <w:vMerge/>
            <w:tcBorders>
              <w:top w:val="nil"/>
            </w:tcBorders>
          </w:tcPr>
          <w:p>
            <w:pPr>
              <w:rPr>
                <w:sz w:val="2"/>
                <w:szCs w:val="2"/>
              </w:rPr>
            </w:pPr>
          </w:p>
        </w:tc>
        <w:tc>
          <w:tcPr>
            <w:tcW w:w="2084" w:type="dxa"/>
          </w:tcPr>
          <w:p>
            <w:pPr>
              <w:pStyle w:val="TableParagraph"/>
              <w:spacing w:before="105"/>
              <w:ind w:left="447" w:right="440"/>
              <w:jc w:val="center"/>
              <w:rPr>
                <w:rFonts w:ascii="Times New Roman"/>
                <w:sz w:val="24"/>
              </w:rPr>
            </w:pPr>
            <w:r>
              <w:rPr>
                <w:rFonts w:ascii="Times New Roman"/>
                <w:spacing w:val="-4"/>
                <w:sz w:val="24"/>
              </w:rPr>
              <w:t>16:30-</w:t>
            </w:r>
            <w:r>
              <w:rPr>
                <w:rFonts w:ascii="Times New Roman"/>
                <w:spacing w:val="-2"/>
                <w:sz w:val="24"/>
              </w:rPr>
              <w:t>17:15</w:t>
            </w:r>
          </w:p>
        </w:tc>
        <w:tc>
          <w:tcPr>
            <w:tcW w:w="3122" w:type="dxa"/>
          </w:tcPr>
          <w:p>
            <w:pPr>
              <w:pStyle w:val="TableParagraph"/>
              <w:spacing w:before="89"/>
              <w:ind w:left="133" w:right="126"/>
              <w:jc w:val="center"/>
              <w:rPr>
                <w:sz w:val="24"/>
              </w:rPr>
            </w:pPr>
            <w:r>
              <w:rPr>
                <w:spacing w:val="-24"/>
                <w:sz w:val="24"/>
              </w:rPr>
              <w:t xml:space="preserve">模块 </w:t>
            </w:r>
            <w:r>
              <w:rPr>
                <w:rFonts w:ascii="Times New Roman" w:eastAsia="Times New Roman"/>
                <w:spacing w:val="-4"/>
                <w:sz w:val="24"/>
              </w:rPr>
              <w:t>1</w:t>
            </w:r>
            <w:r>
              <w:rPr>
                <w:rFonts w:ascii="Times New Roman" w:eastAsia="Times New Roman"/>
                <w:spacing w:val="1"/>
                <w:sz w:val="24"/>
              </w:rPr>
              <w:t xml:space="preserve"> </w:t>
            </w:r>
            <w:r>
              <w:rPr>
                <w:spacing w:val="-4"/>
                <w:sz w:val="24"/>
              </w:rPr>
              <w:t>比赛</w:t>
            </w:r>
            <w:r>
              <w:rPr>
                <w:rFonts w:ascii="Times New Roman" w:eastAsia="Times New Roman"/>
                <w:spacing w:val="-4"/>
                <w:sz w:val="24"/>
              </w:rPr>
              <w:t>(</w:t>
            </w:r>
            <w:r>
              <w:rPr>
                <w:spacing w:val="-4"/>
                <w:sz w:val="24"/>
              </w:rPr>
              <w:t>机考</w:t>
            </w:r>
            <w:r>
              <w:rPr>
                <w:rFonts w:ascii="Times New Roman" w:eastAsia="Times New Roman"/>
                <w:spacing w:val="-4"/>
                <w:sz w:val="24"/>
              </w:rPr>
              <w:t>)+</w:t>
            </w:r>
            <w:r>
              <w:rPr>
                <w:spacing w:val="-7"/>
                <w:sz w:val="24"/>
              </w:rPr>
              <w:t>笔试</w:t>
            </w:r>
          </w:p>
        </w:tc>
        <w:tc>
          <w:tcPr>
            <w:tcW w:w="2278" w:type="dxa"/>
          </w:tcPr>
          <w:p>
            <w:pPr>
              <w:pStyle w:val="TableParagraph"/>
              <w:spacing w:before="94"/>
              <w:ind w:left="886" w:right="879"/>
              <w:jc w:val="center"/>
              <w:rPr>
                <w:sz w:val="24"/>
              </w:rPr>
            </w:pPr>
            <w:r>
              <w:rPr>
                <w:spacing w:val="-8"/>
                <w:sz w:val="24"/>
              </w:rPr>
              <w:t>待定</w:t>
            </w:r>
          </w:p>
        </w:tc>
      </w:tr>
      <w:tr>
        <w:tblPrEx>
          <w:tblW w:w="0" w:type="auto"/>
          <w:jc w:val="left"/>
          <w:tblInd w:w="1095" w:type="dxa"/>
          <w:tblLayout w:type="fixed"/>
          <w:tblCellMar>
            <w:top w:w="0" w:type="dxa"/>
            <w:left w:w="0" w:type="dxa"/>
            <w:bottom w:w="0" w:type="dxa"/>
            <w:right w:w="0" w:type="dxa"/>
          </w:tblCellMar>
          <w:tblLook w:val="01E0"/>
        </w:tblPrEx>
        <w:trPr>
          <w:trHeight w:val="510"/>
          <w:jc w:val="left"/>
        </w:trPr>
        <w:tc>
          <w:tcPr>
            <w:tcW w:w="996" w:type="dxa"/>
            <w:vMerge w:val="restart"/>
          </w:tcPr>
          <w:p>
            <w:pPr>
              <w:pStyle w:val="TableParagraph"/>
              <w:rPr>
                <w:rFonts w:ascii="Microsoft JhengHei"/>
                <w:b/>
                <w:sz w:val="24"/>
              </w:rPr>
            </w:pPr>
          </w:p>
          <w:p>
            <w:pPr>
              <w:pStyle w:val="TableParagraph"/>
              <w:rPr>
                <w:rFonts w:ascii="Microsoft JhengHei"/>
                <w:b/>
                <w:sz w:val="24"/>
              </w:rPr>
            </w:pPr>
          </w:p>
          <w:p>
            <w:pPr>
              <w:pStyle w:val="TableParagraph"/>
              <w:rPr>
                <w:rFonts w:ascii="Microsoft JhengHei"/>
                <w:b/>
                <w:sz w:val="22"/>
              </w:rPr>
            </w:pPr>
          </w:p>
          <w:p>
            <w:pPr>
              <w:pStyle w:val="TableParagraph"/>
              <w:ind w:left="144"/>
              <w:rPr>
                <w:sz w:val="24"/>
              </w:rPr>
            </w:pPr>
            <w:r>
              <w:rPr>
                <w:spacing w:val="-7"/>
                <w:sz w:val="24"/>
              </w:rPr>
              <w:t>第二天</w:t>
            </w:r>
          </w:p>
        </w:tc>
        <w:tc>
          <w:tcPr>
            <w:tcW w:w="2084" w:type="dxa"/>
          </w:tcPr>
          <w:p>
            <w:pPr>
              <w:pStyle w:val="TableParagraph"/>
              <w:spacing w:before="103"/>
              <w:ind w:left="445" w:right="440"/>
              <w:jc w:val="center"/>
              <w:rPr>
                <w:rFonts w:ascii="Times New Roman"/>
                <w:sz w:val="24"/>
              </w:rPr>
            </w:pPr>
            <w:r>
              <w:rPr>
                <w:rFonts w:ascii="Times New Roman"/>
                <w:spacing w:val="-4"/>
                <w:sz w:val="24"/>
              </w:rPr>
              <w:t>9:00-</w:t>
            </w:r>
            <w:r>
              <w:rPr>
                <w:rFonts w:ascii="Times New Roman"/>
                <w:spacing w:val="-2"/>
                <w:sz w:val="24"/>
              </w:rPr>
              <w:t>10:00</w:t>
            </w:r>
          </w:p>
        </w:tc>
        <w:tc>
          <w:tcPr>
            <w:tcW w:w="3122" w:type="dxa"/>
          </w:tcPr>
          <w:p>
            <w:pPr>
              <w:pStyle w:val="TableParagraph"/>
              <w:spacing w:before="88"/>
              <w:ind w:left="128" w:right="126"/>
              <w:jc w:val="center"/>
              <w:rPr>
                <w:sz w:val="24"/>
              </w:rPr>
            </w:pPr>
            <w:r>
              <w:rPr>
                <w:spacing w:val="-4"/>
                <w:sz w:val="24"/>
              </w:rPr>
              <w:t>开赛式</w:t>
            </w:r>
          </w:p>
        </w:tc>
        <w:tc>
          <w:tcPr>
            <w:tcW w:w="2278" w:type="dxa"/>
          </w:tcPr>
          <w:p>
            <w:pPr>
              <w:pStyle w:val="TableParagraph"/>
              <w:spacing w:before="95"/>
              <w:ind w:left="886" w:right="879"/>
              <w:jc w:val="center"/>
              <w:rPr>
                <w:sz w:val="24"/>
              </w:rPr>
            </w:pPr>
            <w:r>
              <w:rPr>
                <w:spacing w:val="-8"/>
                <w:sz w:val="24"/>
              </w:rPr>
              <w:t>待定</w:t>
            </w:r>
          </w:p>
        </w:tc>
      </w:tr>
      <w:tr>
        <w:tblPrEx>
          <w:tblW w:w="0" w:type="auto"/>
          <w:jc w:val="left"/>
          <w:tblInd w:w="1095" w:type="dxa"/>
          <w:tblLayout w:type="fixed"/>
          <w:tblCellMar>
            <w:top w:w="0" w:type="dxa"/>
            <w:left w:w="0" w:type="dxa"/>
            <w:bottom w:w="0" w:type="dxa"/>
            <w:right w:w="0" w:type="dxa"/>
          </w:tblCellMar>
          <w:tblLook w:val="01E0"/>
        </w:tblPrEx>
        <w:trPr>
          <w:trHeight w:val="623"/>
          <w:jc w:val="left"/>
        </w:trPr>
        <w:tc>
          <w:tcPr>
            <w:tcW w:w="996" w:type="dxa"/>
            <w:vMerge/>
            <w:tcBorders>
              <w:top w:val="nil"/>
            </w:tcBorders>
          </w:tcPr>
          <w:p>
            <w:pPr>
              <w:rPr>
                <w:sz w:val="2"/>
                <w:szCs w:val="2"/>
              </w:rPr>
            </w:pPr>
          </w:p>
        </w:tc>
        <w:tc>
          <w:tcPr>
            <w:tcW w:w="2084" w:type="dxa"/>
          </w:tcPr>
          <w:p>
            <w:pPr>
              <w:pStyle w:val="TableParagraph"/>
              <w:spacing w:before="160"/>
              <w:ind w:left="447" w:right="440"/>
              <w:jc w:val="center"/>
              <w:rPr>
                <w:rFonts w:ascii="Times New Roman"/>
                <w:sz w:val="24"/>
              </w:rPr>
            </w:pPr>
            <w:r>
              <w:rPr>
                <w:rFonts w:ascii="Times New Roman"/>
                <w:spacing w:val="-2"/>
                <w:sz w:val="24"/>
              </w:rPr>
              <w:t>10:00-10:30</w:t>
            </w:r>
          </w:p>
        </w:tc>
        <w:tc>
          <w:tcPr>
            <w:tcW w:w="3122" w:type="dxa"/>
          </w:tcPr>
          <w:p>
            <w:pPr>
              <w:pStyle w:val="TableParagraph"/>
              <w:spacing w:line="242" w:lineRule="auto"/>
              <w:ind w:left="851" w:right="489" w:hanging="353"/>
              <w:rPr>
                <w:sz w:val="24"/>
              </w:rPr>
            </w:pPr>
            <w:r>
              <w:rPr>
                <w:spacing w:val="-6"/>
                <w:sz w:val="24"/>
              </w:rPr>
              <w:t>第一批选手赛场检录</w:t>
            </w:r>
            <w:r>
              <w:rPr>
                <w:spacing w:val="-2"/>
                <w:sz w:val="24"/>
              </w:rPr>
              <w:t>一、二次加密</w:t>
            </w:r>
          </w:p>
        </w:tc>
        <w:tc>
          <w:tcPr>
            <w:tcW w:w="2278" w:type="dxa"/>
          </w:tcPr>
          <w:p>
            <w:pPr>
              <w:pStyle w:val="TableParagraph"/>
              <w:spacing w:before="146"/>
              <w:ind w:left="886" w:right="879"/>
              <w:jc w:val="center"/>
              <w:rPr>
                <w:sz w:val="24"/>
              </w:rPr>
            </w:pPr>
            <w:r>
              <w:rPr>
                <w:spacing w:val="-8"/>
                <w:sz w:val="24"/>
              </w:rPr>
              <w:t>赛场</w:t>
            </w:r>
          </w:p>
        </w:tc>
      </w:tr>
      <w:tr>
        <w:tblPrEx>
          <w:tblW w:w="0" w:type="auto"/>
          <w:jc w:val="left"/>
          <w:tblInd w:w="1095" w:type="dxa"/>
          <w:tblLayout w:type="fixed"/>
          <w:tblCellMar>
            <w:top w:w="0" w:type="dxa"/>
            <w:left w:w="0" w:type="dxa"/>
            <w:bottom w:w="0" w:type="dxa"/>
            <w:right w:w="0" w:type="dxa"/>
          </w:tblCellMar>
          <w:tblLook w:val="01E0"/>
        </w:tblPrEx>
        <w:trPr>
          <w:trHeight w:val="621"/>
          <w:jc w:val="left"/>
        </w:trPr>
        <w:tc>
          <w:tcPr>
            <w:tcW w:w="996" w:type="dxa"/>
            <w:vMerge/>
            <w:tcBorders>
              <w:top w:val="nil"/>
            </w:tcBorders>
          </w:tcPr>
          <w:p>
            <w:pPr>
              <w:rPr>
                <w:sz w:val="2"/>
                <w:szCs w:val="2"/>
              </w:rPr>
            </w:pPr>
          </w:p>
        </w:tc>
        <w:tc>
          <w:tcPr>
            <w:tcW w:w="2084" w:type="dxa"/>
          </w:tcPr>
          <w:p>
            <w:pPr>
              <w:pStyle w:val="TableParagraph"/>
              <w:spacing w:before="160"/>
              <w:ind w:left="447" w:right="440"/>
              <w:jc w:val="center"/>
              <w:rPr>
                <w:rFonts w:ascii="Times New Roman"/>
                <w:sz w:val="24"/>
              </w:rPr>
            </w:pPr>
            <w:r>
              <w:rPr>
                <w:rFonts w:ascii="Times New Roman"/>
                <w:spacing w:val="-2"/>
                <w:sz w:val="24"/>
              </w:rPr>
              <w:t>10:30-</w:t>
            </w:r>
            <w:r>
              <w:rPr>
                <w:rFonts w:ascii="Times New Roman"/>
                <w:spacing w:val="-4"/>
                <w:sz w:val="24"/>
              </w:rPr>
              <w:t>12:30</w:t>
            </w:r>
          </w:p>
        </w:tc>
        <w:tc>
          <w:tcPr>
            <w:tcW w:w="3122" w:type="dxa"/>
          </w:tcPr>
          <w:p>
            <w:pPr>
              <w:pStyle w:val="TableParagraph"/>
              <w:spacing w:line="296" w:lineRule="exact"/>
              <w:ind w:left="133" w:right="124"/>
              <w:jc w:val="center"/>
              <w:rPr>
                <w:sz w:val="24"/>
              </w:rPr>
            </w:pPr>
            <w:r>
              <w:rPr>
                <w:spacing w:val="-7"/>
                <w:sz w:val="24"/>
              </w:rPr>
              <w:t>第一批选手正式比赛</w:t>
            </w:r>
          </w:p>
          <w:p>
            <w:pPr>
              <w:pStyle w:val="TableParagraph"/>
              <w:spacing w:before="4" w:line="301" w:lineRule="exact"/>
              <w:ind w:left="131" w:right="126"/>
              <w:jc w:val="center"/>
              <w:rPr>
                <w:rFonts w:ascii="Times New Roman" w:eastAsia="Times New Roman"/>
                <w:sz w:val="24"/>
              </w:rPr>
            </w:pPr>
            <w:r>
              <w:rPr>
                <w:rFonts w:ascii="Times New Roman" w:eastAsia="Times New Roman"/>
                <w:spacing w:val="-4"/>
                <w:sz w:val="24"/>
              </w:rPr>
              <w:t>(</w:t>
            </w:r>
            <w:r>
              <w:rPr>
                <w:spacing w:val="-23"/>
                <w:sz w:val="24"/>
              </w:rPr>
              <w:t xml:space="preserve">模块 </w:t>
            </w:r>
            <w:r>
              <w:rPr>
                <w:rFonts w:ascii="Times New Roman" w:eastAsia="Times New Roman"/>
                <w:spacing w:val="-4"/>
                <w:sz w:val="24"/>
              </w:rPr>
              <w:t>2-</w:t>
            </w:r>
            <w:r>
              <w:rPr>
                <w:rFonts w:ascii="Times New Roman" w:eastAsia="Times New Roman"/>
                <w:spacing w:val="-5"/>
                <w:sz w:val="24"/>
              </w:rPr>
              <w:t>6)</w:t>
            </w:r>
          </w:p>
        </w:tc>
        <w:tc>
          <w:tcPr>
            <w:tcW w:w="2278" w:type="dxa"/>
          </w:tcPr>
          <w:p>
            <w:pPr>
              <w:pStyle w:val="TableParagraph"/>
              <w:spacing w:before="145"/>
              <w:ind w:left="886" w:right="879"/>
              <w:jc w:val="center"/>
              <w:rPr>
                <w:sz w:val="24"/>
              </w:rPr>
            </w:pPr>
            <w:r>
              <w:rPr>
                <w:spacing w:val="-8"/>
                <w:sz w:val="24"/>
              </w:rPr>
              <w:t>赛场</w:t>
            </w:r>
          </w:p>
        </w:tc>
      </w:tr>
      <w:tr>
        <w:tblPrEx>
          <w:tblW w:w="0" w:type="auto"/>
          <w:jc w:val="left"/>
          <w:tblInd w:w="1095" w:type="dxa"/>
          <w:tblLayout w:type="fixed"/>
          <w:tblCellMar>
            <w:top w:w="0" w:type="dxa"/>
            <w:left w:w="0" w:type="dxa"/>
            <w:bottom w:w="0" w:type="dxa"/>
            <w:right w:w="0" w:type="dxa"/>
          </w:tblCellMar>
          <w:tblLook w:val="01E0"/>
        </w:tblPrEx>
        <w:trPr>
          <w:trHeight w:val="510"/>
          <w:jc w:val="left"/>
        </w:trPr>
        <w:tc>
          <w:tcPr>
            <w:tcW w:w="996" w:type="dxa"/>
            <w:vMerge/>
            <w:tcBorders>
              <w:top w:val="nil"/>
            </w:tcBorders>
          </w:tcPr>
          <w:p>
            <w:pPr>
              <w:rPr>
                <w:sz w:val="2"/>
                <w:szCs w:val="2"/>
              </w:rPr>
            </w:pPr>
          </w:p>
        </w:tc>
        <w:tc>
          <w:tcPr>
            <w:tcW w:w="2084" w:type="dxa"/>
          </w:tcPr>
          <w:p>
            <w:pPr>
              <w:pStyle w:val="TableParagraph"/>
              <w:spacing w:before="105"/>
              <w:ind w:left="447" w:right="440"/>
              <w:jc w:val="center"/>
              <w:rPr>
                <w:rFonts w:ascii="Times New Roman"/>
                <w:sz w:val="24"/>
              </w:rPr>
            </w:pPr>
            <w:r>
              <w:rPr>
                <w:rFonts w:ascii="Times New Roman"/>
                <w:spacing w:val="-4"/>
                <w:sz w:val="24"/>
              </w:rPr>
              <w:t>12:30-</w:t>
            </w:r>
            <w:r>
              <w:rPr>
                <w:rFonts w:ascii="Times New Roman"/>
                <w:spacing w:val="-2"/>
                <w:sz w:val="24"/>
              </w:rPr>
              <w:t>13:30</w:t>
            </w:r>
          </w:p>
        </w:tc>
        <w:tc>
          <w:tcPr>
            <w:tcW w:w="3122" w:type="dxa"/>
          </w:tcPr>
          <w:p>
            <w:pPr>
              <w:pStyle w:val="TableParagraph"/>
              <w:spacing w:before="89"/>
              <w:ind w:left="133" w:right="126"/>
              <w:jc w:val="center"/>
              <w:rPr>
                <w:sz w:val="24"/>
              </w:rPr>
            </w:pPr>
            <w:r>
              <w:rPr>
                <w:spacing w:val="-7"/>
                <w:sz w:val="24"/>
              </w:rPr>
              <w:t>休息、午餐、转场</w:t>
            </w:r>
          </w:p>
        </w:tc>
        <w:tc>
          <w:tcPr>
            <w:tcW w:w="2278" w:type="dxa"/>
          </w:tcPr>
          <w:p>
            <w:pPr>
              <w:pStyle w:val="TableParagraph"/>
              <w:spacing w:before="89"/>
              <w:ind w:left="886" w:right="879"/>
              <w:jc w:val="center"/>
              <w:rPr>
                <w:sz w:val="24"/>
              </w:rPr>
            </w:pPr>
            <w:r>
              <w:rPr>
                <w:spacing w:val="-8"/>
                <w:sz w:val="24"/>
              </w:rPr>
              <w:t>赛场</w:t>
            </w:r>
          </w:p>
        </w:tc>
      </w:tr>
      <w:tr>
        <w:tblPrEx>
          <w:tblW w:w="0" w:type="auto"/>
          <w:jc w:val="left"/>
          <w:tblInd w:w="1095" w:type="dxa"/>
          <w:tblLayout w:type="fixed"/>
          <w:tblCellMar>
            <w:top w:w="0" w:type="dxa"/>
            <w:left w:w="0" w:type="dxa"/>
            <w:bottom w:w="0" w:type="dxa"/>
            <w:right w:w="0" w:type="dxa"/>
          </w:tblCellMar>
          <w:tblLook w:val="01E0"/>
        </w:tblPrEx>
        <w:trPr>
          <w:trHeight w:val="623"/>
          <w:jc w:val="left"/>
        </w:trPr>
        <w:tc>
          <w:tcPr>
            <w:tcW w:w="996" w:type="dxa"/>
            <w:vMerge/>
            <w:tcBorders>
              <w:top w:val="nil"/>
            </w:tcBorders>
          </w:tcPr>
          <w:p>
            <w:pPr>
              <w:rPr>
                <w:sz w:val="2"/>
                <w:szCs w:val="2"/>
              </w:rPr>
            </w:pPr>
          </w:p>
        </w:tc>
        <w:tc>
          <w:tcPr>
            <w:tcW w:w="2084" w:type="dxa"/>
          </w:tcPr>
          <w:p>
            <w:pPr>
              <w:pStyle w:val="TableParagraph"/>
              <w:spacing w:before="161"/>
              <w:ind w:left="445" w:right="440"/>
              <w:jc w:val="center"/>
              <w:rPr>
                <w:rFonts w:ascii="Times New Roman"/>
                <w:sz w:val="24"/>
              </w:rPr>
            </w:pPr>
            <w:r>
              <w:rPr>
                <w:rFonts w:ascii="Times New Roman"/>
                <w:spacing w:val="-4"/>
                <w:sz w:val="24"/>
              </w:rPr>
              <w:t>13:30-</w:t>
            </w:r>
            <w:r>
              <w:rPr>
                <w:rFonts w:ascii="Times New Roman"/>
                <w:spacing w:val="-2"/>
                <w:sz w:val="24"/>
              </w:rPr>
              <w:t>19:00</w:t>
            </w:r>
          </w:p>
        </w:tc>
        <w:tc>
          <w:tcPr>
            <w:tcW w:w="3122" w:type="dxa"/>
          </w:tcPr>
          <w:p>
            <w:pPr>
              <w:pStyle w:val="TableParagraph"/>
              <w:spacing w:line="297" w:lineRule="exact"/>
              <w:ind w:left="133" w:right="124"/>
              <w:jc w:val="center"/>
              <w:rPr>
                <w:sz w:val="24"/>
              </w:rPr>
            </w:pPr>
            <w:r>
              <w:rPr>
                <w:spacing w:val="-7"/>
                <w:sz w:val="24"/>
              </w:rPr>
              <w:t>第一批选手正式比赛</w:t>
            </w:r>
          </w:p>
          <w:p>
            <w:pPr>
              <w:pStyle w:val="TableParagraph"/>
              <w:spacing w:before="4" w:line="302" w:lineRule="exact"/>
              <w:ind w:left="131" w:right="126"/>
              <w:jc w:val="center"/>
              <w:rPr>
                <w:rFonts w:ascii="Times New Roman" w:eastAsia="Times New Roman"/>
                <w:sz w:val="24"/>
              </w:rPr>
            </w:pPr>
            <w:r>
              <w:rPr>
                <w:rFonts w:ascii="Times New Roman" w:eastAsia="Times New Roman"/>
                <w:spacing w:val="-4"/>
                <w:sz w:val="24"/>
              </w:rPr>
              <w:t>(</w:t>
            </w:r>
            <w:r>
              <w:rPr>
                <w:spacing w:val="-23"/>
                <w:sz w:val="24"/>
              </w:rPr>
              <w:t xml:space="preserve">模块 </w:t>
            </w:r>
            <w:r>
              <w:rPr>
                <w:rFonts w:ascii="Times New Roman" w:eastAsia="Times New Roman"/>
                <w:spacing w:val="-4"/>
                <w:sz w:val="24"/>
              </w:rPr>
              <w:t>2-</w:t>
            </w:r>
            <w:r>
              <w:rPr>
                <w:rFonts w:ascii="Times New Roman" w:eastAsia="Times New Roman"/>
                <w:spacing w:val="-5"/>
                <w:sz w:val="24"/>
              </w:rPr>
              <w:t>6)</w:t>
            </w:r>
          </w:p>
        </w:tc>
        <w:tc>
          <w:tcPr>
            <w:tcW w:w="2278" w:type="dxa"/>
          </w:tcPr>
          <w:p>
            <w:pPr>
              <w:pStyle w:val="TableParagraph"/>
              <w:spacing w:before="145"/>
              <w:ind w:left="886" w:right="879"/>
              <w:jc w:val="center"/>
              <w:rPr>
                <w:sz w:val="24"/>
              </w:rPr>
            </w:pPr>
            <w:r>
              <w:rPr>
                <w:spacing w:val="-8"/>
                <w:sz w:val="24"/>
              </w:rPr>
              <w:t>赛场</w:t>
            </w:r>
          </w:p>
        </w:tc>
      </w:tr>
      <w:tr>
        <w:tblPrEx>
          <w:tblW w:w="0" w:type="auto"/>
          <w:jc w:val="left"/>
          <w:tblInd w:w="1095" w:type="dxa"/>
          <w:tblLayout w:type="fixed"/>
          <w:tblCellMar>
            <w:top w:w="0" w:type="dxa"/>
            <w:left w:w="0" w:type="dxa"/>
            <w:bottom w:w="0" w:type="dxa"/>
            <w:right w:w="0" w:type="dxa"/>
          </w:tblCellMar>
          <w:tblLook w:val="01E0"/>
        </w:tblPrEx>
        <w:trPr>
          <w:trHeight w:val="621"/>
          <w:jc w:val="left"/>
        </w:trPr>
        <w:tc>
          <w:tcPr>
            <w:tcW w:w="996" w:type="dxa"/>
            <w:vMerge w:val="restart"/>
          </w:tcPr>
          <w:p>
            <w:pPr>
              <w:pStyle w:val="TableParagraph"/>
              <w:rPr>
                <w:rFonts w:ascii="Microsoft JhengHei"/>
                <w:b/>
                <w:sz w:val="24"/>
              </w:rPr>
            </w:pPr>
          </w:p>
          <w:p>
            <w:pPr>
              <w:pStyle w:val="TableParagraph"/>
              <w:rPr>
                <w:rFonts w:ascii="Microsoft JhengHei"/>
                <w:b/>
                <w:sz w:val="24"/>
              </w:rPr>
            </w:pPr>
          </w:p>
          <w:p>
            <w:pPr>
              <w:pStyle w:val="TableParagraph"/>
              <w:spacing w:before="7"/>
              <w:rPr>
                <w:rFonts w:ascii="Microsoft JhengHei"/>
                <w:b/>
                <w:sz w:val="21"/>
              </w:rPr>
            </w:pPr>
          </w:p>
          <w:p>
            <w:pPr>
              <w:pStyle w:val="TableParagraph"/>
              <w:ind w:left="144"/>
              <w:rPr>
                <w:sz w:val="24"/>
              </w:rPr>
            </w:pPr>
            <w:r>
              <w:rPr>
                <w:spacing w:val="-7"/>
                <w:sz w:val="24"/>
              </w:rPr>
              <w:t>第三天</w:t>
            </w:r>
          </w:p>
        </w:tc>
        <w:tc>
          <w:tcPr>
            <w:tcW w:w="2084" w:type="dxa"/>
          </w:tcPr>
          <w:p>
            <w:pPr>
              <w:pStyle w:val="TableParagraph"/>
              <w:spacing w:before="159"/>
              <w:ind w:left="447" w:right="440"/>
              <w:jc w:val="center"/>
              <w:rPr>
                <w:rFonts w:ascii="Times New Roman"/>
                <w:sz w:val="24"/>
              </w:rPr>
            </w:pPr>
            <w:r>
              <w:rPr>
                <w:rFonts w:ascii="Times New Roman"/>
                <w:spacing w:val="-4"/>
                <w:sz w:val="24"/>
              </w:rPr>
              <w:t>8:00-8:30</w:t>
            </w:r>
          </w:p>
        </w:tc>
        <w:tc>
          <w:tcPr>
            <w:tcW w:w="3122" w:type="dxa"/>
          </w:tcPr>
          <w:p>
            <w:pPr>
              <w:pStyle w:val="TableParagraph"/>
              <w:spacing w:line="242" w:lineRule="auto"/>
              <w:ind w:left="851" w:right="489" w:hanging="353"/>
              <w:rPr>
                <w:sz w:val="24"/>
              </w:rPr>
            </w:pPr>
            <w:r>
              <w:rPr>
                <w:spacing w:val="-6"/>
                <w:sz w:val="24"/>
              </w:rPr>
              <w:t>第一批选手赛场检录</w:t>
            </w:r>
            <w:r>
              <w:rPr>
                <w:spacing w:val="-2"/>
                <w:sz w:val="24"/>
              </w:rPr>
              <w:t>一、二次加密</w:t>
            </w:r>
          </w:p>
        </w:tc>
        <w:tc>
          <w:tcPr>
            <w:tcW w:w="2278" w:type="dxa"/>
          </w:tcPr>
          <w:p>
            <w:pPr>
              <w:pStyle w:val="TableParagraph"/>
              <w:spacing w:before="146"/>
              <w:ind w:left="886" w:right="879"/>
              <w:jc w:val="center"/>
              <w:rPr>
                <w:sz w:val="24"/>
              </w:rPr>
            </w:pPr>
            <w:r>
              <w:rPr>
                <w:spacing w:val="-8"/>
                <w:sz w:val="24"/>
              </w:rPr>
              <w:t>赛场</w:t>
            </w:r>
          </w:p>
        </w:tc>
      </w:tr>
      <w:tr>
        <w:tblPrEx>
          <w:tblW w:w="0" w:type="auto"/>
          <w:jc w:val="left"/>
          <w:tblInd w:w="1095" w:type="dxa"/>
          <w:tblLayout w:type="fixed"/>
          <w:tblCellMar>
            <w:top w:w="0" w:type="dxa"/>
            <w:left w:w="0" w:type="dxa"/>
            <w:bottom w:w="0" w:type="dxa"/>
            <w:right w:w="0" w:type="dxa"/>
          </w:tblCellMar>
          <w:tblLook w:val="01E0"/>
        </w:tblPrEx>
        <w:trPr>
          <w:trHeight w:val="623"/>
          <w:jc w:val="left"/>
        </w:trPr>
        <w:tc>
          <w:tcPr>
            <w:tcW w:w="996" w:type="dxa"/>
            <w:vMerge/>
            <w:tcBorders>
              <w:top w:val="nil"/>
            </w:tcBorders>
          </w:tcPr>
          <w:p>
            <w:pPr>
              <w:rPr>
                <w:sz w:val="2"/>
                <w:szCs w:val="2"/>
              </w:rPr>
            </w:pPr>
          </w:p>
        </w:tc>
        <w:tc>
          <w:tcPr>
            <w:tcW w:w="2084" w:type="dxa"/>
          </w:tcPr>
          <w:p>
            <w:pPr>
              <w:pStyle w:val="TableParagraph"/>
              <w:spacing w:before="161"/>
              <w:ind w:left="445" w:right="440"/>
              <w:jc w:val="center"/>
              <w:rPr>
                <w:rFonts w:ascii="Times New Roman"/>
                <w:sz w:val="24"/>
              </w:rPr>
            </w:pPr>
            <w:r>
              <w:rPr>
                <w:rFonts w:ascii="Times New Roman"/>
                <w:spacing w:val="-4"/>
                <w:sz w:val="24"/>
              </w:rPr>
              <w:t>8:30-</w:t>
            </w:r>
            <w:r>
              <w:rPr>
                <w:rFonts w:ascii="Times New Roman"/>
                <w:spacing w:val="-2"/>
                <w:sz w:val="24"/>
              </w:rPr>
              <w:t>12:40</w:t>
            </w:r>
          </w:p>
        </w:tc>
        <w:tc>
          <w:tcPr>
            <w:tcW w:w="3122" w:type="dxa"/>
          </w:tcPr>
          <w:p>
            <w:pPr>
              <w:pStyle w:val="TableParagraph"/>
              <w:spacing w:line="297" w:lineRule="exact"/>
              <w:ind w:left="133" w:right="124"/>
              <w:jc w:val="center"/>
              <w:rPr>
                <w:sz w:val="24"/>
              </w:rPr>
            </w:pPr>
            <w:r>
              <w:rPr>
                <w:spacing w:val="-7"/>
                <w:sz w:val="24"/>
              </w:rPr>
              <w:t>第二批选手正式比赛</w:t>
            </w:r>
          </w:p>
          <w:p>
            <w:pPr>
              <w:pStyle w:val="TableParagraph"/>
              <w:spacing w:before="4" w:line="302" w:lineRule="exact"/>
              <w:ind w:left="131" w:right="126"/>
              <w:jc w:val="center"/>
              <w:rPr>
                <w:rFonts w:ascii="Times New Roman" w:eastAsia="Times New Roman"/>
                <w:sz w:val="24"/>
              </w:rPr>
            </w:pPr>
            <w:r>
              <w:rPr>
                <w:rFonts w:ascii="Times New Roman" w:eastAsia="Times New Roman"/>
                <w:spacing w:val="-4"/>
                <w:sz w:val="24"/>
              </w:rPr>
              <w:t>(</w:t>
            </w:r>
            <w:r>
              <w:rPr>
                <w:spacing w:val="-23"/>
                <w:sz w:val="24"/>
              </w:rPr>
              <w:t xml:space="preserve">模块 </w:t>
            </w:r>
            <w:r>
              <w:rPr>
                <w:rFonts w:ascii="Times New Roman" w:eastAsia="Times New Roman"/>
                <w:spacing w:val="-4"/>
                <w:sz w:val="24"/>
              </w:rPr>
              <w:t>2-</w:t>
            </w:r>
            <w:r>
              <w:rPr>
                <w:rFonts w:ascii="Times New Roman" w:eastAsia="Times New Roman"/>
                <w:spacing w:val="-5"/>
                <w:sz w:val="24"/>
              </w:rPr>
              <w:t>6)</w:t>
            </w:r>
          </w:p>
        </w:tc>
        <w:tc>
          <w:tcPr>
            <w:tcW w:w="2278" w:type="dxa"/>
          </w:tcPr>
          <w:p>
            <w:pPr>
              <w:pStyle w:val="TableParagraph"/>
              <w:spacing w:before="145"/>
              <w:ind w:left="886" w:right="879"/>
              <w:jc w:val="center"/>
              <w:rPr>
                <w:sz w:val="24"/>
              </w:rPr>
            </w:pPr>
            <w:r>
              <w:rPr>
                <w:spacing w:val="-8"/>
                <w:sz w:val="24"/>
              </w:rPr>
              <w:t>赛场</w:t>
            </w:r>
          </w:p>
        </w:tc>
      </w:tr>
      <w:tr>
        <w:tblPrEx>
          <w:tblW w:w="0" w:type="auto"/>
          <w:jc w:val="left"/>
          <w:tblInd w:w="1095" w:type="dxa"/>
          <w:tblLayout w:type="fixed"/>
          <w:tblCellMar>
            <w:top w:w="0" w:type="dxa"/>
            <w:left w:w="0" w:type="dxa"/>
            <w:bottom w:w="0" w:type="dxa"/>
            <w:right w:w="0" w:type="dxa"/>
          </w:tblCellMar>
          <w:tblLook w:val="01E0"/>
        </w:tblPrEx>
        <w:trPr>
          <w:trHeight w:val="509"/>
          <w:jc w:val="left"/>
        </w:trPr>
        <w:tc>
          <w:tcPr>
            <w:tcW w:w="996" w:type="dxa"/>
            <w:vMerge/>
            <w:tcBorders>
              <w:top w:val="nil"/>
            </w:tcBorders>
          </w:tcPr>
          <w:p>
            <w:pPr>
              <w:rPr>
                <w:sz w:val="2"/>
                <w:szCs w:val="2"/>
              </w:rPr>
            </w:pPr>
          </w:p>
        </w:tc>
        <w:tc>
          <w:tcPr>
            <w:tcW w:w="2084" w:type="dxa"/>
          </w:tcPr>
          <w:p>
            <w:pPr>
              <w:pStyle w:val="TableParagraph"/>
              <w:spacing w:before="104"/>
              <w:ind w:left="447" w:right="440"/>
              <w:jc w:val="center"/>
              <w:rPr>
                <w:rFonts w:ascii="Times New Roman"/>
                <w:sz w:val="24"/>
              </w:rPr>
            </w:pPr>
            <w:r>
              <w:rPr>
                <w:rFonts w:ascii="Times New Roman"/>
                <w:spacing w:val="-4"/>
                <w:sz w:val="24"/>
              </w:rPr>
              <w:t>12:40-</w:t>
            </w:r>
            <w:r>
              <w:rPr>
                <w:rFonts w:ascii="Times New Roman"/>
                <w:spacing w:val="-2"/>
                <w:sz w:val="24"/>
              </w:rPr>
              <w:t>13:40</w:t>
            </w:r>
          </w:p>
        </w:tc>
        <w:tc>
          <w:tcPr>
            <w:tcW w:w="3122" w:type="dxa"/>
          </w:tcPr>
          <w:p>
            <w:pPr>
              <w:pStyle w:val="TableParagraph"/>
              <w:spacing w:before="88"/>
              <w:ind w:left="133" w:right="126"/>
              <w:jc w:val="center"/>
              <w:rPr>
                <w:sz w:val="24"/>
              </w:rPr>
            </w:pPr>
            <w:r>
              <w:rPr>
                <w:spacing w:val="-7"/>
                <w:sz w:val="24"/>
              </w:rPr>
              <w:t>休息、午餐、转场</w:t>
            </w:r>
          </w:p>
        </w:tc>
        <w:tc>
          <w:tcPr>
            <w:tcW w:w="2278" w:type="dxa"/>
          </w:tcPr>
          <w:p>
            <w:pPr>
              <w:pStyle w:val="TableParagraph"/>
              <w:spacing w:before="88"/>
              <w:ind w:left="886" w:right="879"/>
              <w:jc w:val="center"/>
              <w:rPr>
                <w:sz w:val="24"/>
              </w:rPr>
            </w:pPr>
            <w:r>
              <w:rPr>
                <w:spacing w:val="-8"/>
                <w:sz w:val="24"/>
              </w:rPr>
              <w:t>赛场</w:t>
            </w:r>
          </w:p>
        </w:tc>
      </w:tr>
      <w:tr>
        <w:tblPrEx>
          <w:tblW w:w="0" w:type="auto"/>
          <w:jc w:val="left"/>
          <w:tblInd w:w="1095" w:type="dxa"/>
          <w:tblLayout w:type="fixed"/>
          <w:tblCellMar>
            <w:top w:w="0" w:type="dxa"/>
            <w:left w:w="0" w:type="dxa"/>
            <w:bottom w:w="0" w:type="dxa"/>
            <w:right w:w="0" w:type="dxa"/>
          </w:tblCellMar>
          <w:tblLook w:val="01E0"/>
        </w:tblPrEx>
        <w:trPr>
          <w:trHeight w:val="600"/>
          <w:jc w:val="left"/>
        </w:trPr>
        <w:tc>
          <w:tcPr>
            <w:tcW w:w="996" w:type="dxa"/>
            <w:vMerge/>
            <w:tcBorders>
              <w:top w:val="nil"/>
            </w:tcBorders>
          </w:tcPr>
          <w:p>
            <w:pPr>
              <w:rPr>
                <w:sz w:val="2"/>
                <w:szCs w:val="2"/>
              </w:rPr>
            </w:pPr>
          </w:p>
        </w:tc>
        <w:tc>
          <w:tcPr>
            <w:tcW w:w="2084" w:type="dxa"/>
          </w:tcPr>
          <w:p>
            <w:pPr>
              <w:pStyle w:val="TableParagraph"/>
              <w:spacing w:before="148"/>
              <w:ind w:left="445" w:right="440"/>
              <w:jc w:val="center"/>
              <w:rPr>
                <w:rFonts w:ascii="Times New Roman"/>
                <w:sz w:val="24"/>
              </w:rPr>
            </w:pPr>
            <w:r>
              <w:rPr>
                <w:rFonts w:ascii="Times New Roman"/>
                <w:spacing w:val="-4"/>
                <w:sz w:val="24"/>
              </w:rPr>
              <w:t>13:40-</w:t>
            </w:r>
            <w:r>
              <w:rPr>
                <w:rFonts w:ascii="Times New Roman"/>
                <w:spacing w:val="-2"/>
                <w:sz w:val="24"/>
              </w:rPr>
              <w:t>17:00</w:t>
            </w:r>
          </w:p>
        </w:tc>
        <w:tc>
          <w:tcPr>
            <w:tcW w:w="3122" w:type="dxa"/>
          </w:tcPr>
          <w:p>
            <w:pPr>
              <w:pStyle w:val="TableParagraph"/>
              <w:spacing w:line="293" w:lineRule="exact"/>
              <w:ind w:left="133" w:right="124"/>
              <w:jc w:val="center"/>
              <w:rPr>
                <w:sz w:val="24"/>
              </w:rPr>
            </w:pPr>
            <w:r>
              <w:rPr>
                <w:spacing w:val="-7"/>
                <w:sz w:val="24"/>
              </w:rPr>
              <w:t>第二批选手正式比赛</w:t>
            </w:r>
          </w:p>
          <w:p>
            <w:pPr>
              <w:pStyle w:val="TableParagraph"/>
              <w:spacing w:line="287" w:lineRule="exact"/>
              <w:ind w:left="131" w:right="126"/>
              <w:jc w:val="center"/>
              <w:rPr>
                <w:rFonts w:ascii="Times New Roman" w:eastAsia="Times New Roman"/>
                <w:sz w:val="24"/>
              </w:rPr>
            </w:pPr>
            <w:r>
              <w:rPr>
                <w:rFonts w:ascii="Times New Roman" w:eastAsia="Times New Roman"/>
                <w:spacing w:val="-4"/>
                <w:sz w:val="24"/>
              </w:rPr>
              <w:t>(</w:t>
            </w:r>
            <w:r>
              <w:rPr>
                <w:spacing w:val="-23"/>
                <w:sz w:val="24"/>
              </w:rPr>
              <w:t xml:space="preserve">模块 </w:t>
            </w:r>
            <w:r>
              <w:rPr>
                <w:rFonts w:ascii="Times New Roman" w:eastAsia="Times New Roman"/>
                <w:spacing w:val="-4"/>
                <w:sz w:val="24"/>
              </w:rPr>
              <w:t>2-</w:t>
            </w:r>
            <w:r>
              <w:rPr>
                <w:rFonts w:ascii="Times New Roman" w:eastAsia="Times New Roman"/>
                <w:spacing w:val="-5"/>
                <w:sz w:val="24"/>
              </w:rPr>
              <w:t>6)</w:t>
            </w:r>
          </w:p>
        </w:tc>
        <w:tc>
          <w:tcPr>
            <w:tcW w:w="2278" w:type="dxa"/>
          </w:tcPr>
          <w:p>
            <w:pPr>
              <w:pStyle w:val="TableParagraph"/>
              <w:spacing w:before="133"/>
              <w:ind w:left="886" w:right="879"/>
              <w:jc w:val="center"/>
              <w:rPr>
                <w:sz w:val="24"/>
              </w:rPr>
            </w:pPr>
            <w:r>
              <w:rPr>
                <w:spacing w:val="-8"/>
                <w:sz w:val="24"/>
              </w:rPr>
              <w:t>赛场</w:t>
            </w:r>
          </w:p>
        </w:tc>
      </w:tr>
      <w:tr>
        <w:tblPrEx>
          <w:tblW w:w="0" w:type="auto"/>
          <w:jc w:val="left"/>
          <w:tblInd w:w="1095" w:type="dxa"/>
          <w:tblLayout w:type="fixed"/>
          <w:tblCellMar>
            <w:top w:w="0" w:type="dxa"/>
            <w:left w:w="0" w:type="dxa"/>
            <w:bottom w:w="0" w:type="dxa"/>
            <w:right w:w="0" w:type="dxa"/>
          </w:tblCellMar>
          <w:tblLook w:val="01E0"/>
        </w:tblPrEx>
        <w:trPr>
          <w:trHeight w:val="510"/>
          <w:jc w:val="left"/>
        </w:trPr>
        <w:tc>
          <w:tcPr>
            <w:tcW w:w="996" w:type="dxa"/>
            <w:vMerge/>
            <w:tcBorders>
              <w:top w:val="nil"/>
            </w:tcBorders>
          </w:tcPr>
          <w:p>
            <w:pPr>
              <w:rPr>
                <w:sz w:val="2"/>
                <w:szCs w:val="2"/>
              </w:rPr>
            </w:pPr>
          </w:p>
        </w:tc>
        <w:tc>
          <w:tcPr>
            <w:tcW w:w="2084" w:type="dxa"/>
          </w:tcPr>
          <w:p>
            <w:pPr>
              <w:pStyle w:val="TableParagraph"/>
              <w:spacing w:before="103"/>
              <w:ind w:left="445" w:right="440"/>
              <w:jc w:val="center"/>
              <w:rPr>
                <w:rFonts w:ascii="Times New Roman"/>
                <w:sz w:val="24"/>
              </w:rPr>
            </w:pPr>
            <w:r>
              <w:rPr>
                <w:rFonts w:ascii="Times New Roman"/>
                <w:spacing w:val="-4"/>
                <w:sz w:val="24"/>
              </w:rPr>
              <w:t>17:00-</w:t>
            </w:r>
            <w:r>
              <w:rPr>
                <w:rFonts w:ascii="Times New Roman"/>
                <w:spacing w:val="-2"/>
                <w:sz w:val="24"/>
              </w:rPr>
              <w:t>21:00</w:t>
            </w:r>
          </w:p>
        </w:tc>
        <w:tc>
          <w:tcPr>
            <w:tcW w:w="3122" w:type="dxa"/>
          </w:tcPr>
          <w:p>
            <w:pPr>
              <w:pStyle w:val="TableParagraph"/>
              <w:spacing w:before="89"/>
              <w:ind w:left="133" w:right="126"/>
              <w:jc w:val="center"/>
              <w:rPr>
                <w:sz w:val="24"/>
              </w:rPr>
            </w:pPr>
            <w:r>
              <w:rPr>
                <w:spacing w:val="-7"/>
                <w:sz w:val="24"/>
              </w:rPr>
              <w:t>比赛成绩评定</w:t>
            </w:r>
          </w:p>
        </w:tc>
        <w:tc>
          <w:tcPr>
            <w:tcW w:w="2278" w:type="dxa"/>
          </w:tcPr>
          <w:p>
            <w:pPr>
              <w:pStyle w:val="TableParagraph"/>
              <w:spacing w:before="89"/>
              <w:ind w:left="886" w:right="879"/>
              <w:jc w:val="center"/>
              <w:rPr>
                <w:sz w:val="24"/>
              </w:rPr>
            </w:pPr>
            <w:r>
              <w:rPr>
                <w:spacing w:val="-8"/>
                <w:sz w:val="24"/>
              </w:rPr>
              <w:t>赛场</w:t>
            </w:r>
          </w:p>
        </w:tc>
      </w:tr>
      <w:tr>
        <w:tblPrEx>
          <w:tblW w:w="0" w:type="auto"/>
          <w:jc w:val="left"/>
          <w:tblInd w:w="1095" w:type="dxa"/>
          <w:tblLayout w:type="fixed"/>
          <w:tblCellMar>
            <w:top w:w="0" w:type="dxa"/>
            <w:left w:w="0" w:type="dxa"/>
            <w:bottom w:w="0" w:type="dxa"/>
            <w:right w:w="0" w:type="dxa"/>
          </w:tblCellMar>
          <w:tblLook w:val="01E0"/>
        </w:tblPrEx>
        <w:trPr>
          <w:trHeight w:val="510"/>
          <w:jc w:val="left"/>
        </w:trPr>
        <w:tc>
          <w:tcPr>
            <w:tcW w:w="996" w:type="dxa"/>
          </w:tcPr>
          <w:p>
            <w:pPr>
              <w:pStyle w:val="TableParagraph"/>
              <w:spacing w:before="88"/>
              <w:ind w:left="131" w:right="121"/>
              <w:jc w:val="center"/>
              <w:rPr>
                <w:sz w:val="24"/>
              </w:rPr>
            </w:pPr>
            <w:r>
              <w:rPr>
                <w:spacing w:val="-7"/>
                <w:sz w:val="24"/>
              </w:rPr>
              <w:t>第四天</w:t>
            </w:r>
          </w:p>
        </w:tc>
        <w:tc>
          <w:tcPr>
            <w:tcW w:w="2084" w:type="dxa"/>
          </w:tcPr>
          <w:p>
            <w:pPr>
              <w:pStyle w:val="TableParagraph"/>
              <w:spacing w:before="104"/>
              <w:ind w:left="445" w:right="440"/>
              <w:jc w:val="center"/>
              <w:rPr>
                <w:rFonts w:ascii="Times New Roman"/>
                <w:sz w:val="24"/>
              </w:rPr>
            </w:pPr>
            <w:r>
              <w:rPr>
                <w:rFonts w:ascii="Times New Roman"/>
                <w:spacing w:val="-2"/>
                <w:sz w:val="24"/>
              </w:rPr>
              <w:t>9:00-10:00</w:t>
            </w:r>
          </w:p>
        </w:tc>
        <w:tc>
          <w:tcPr>
            <w:tcW w:w="3122" w:type="dxa"/>
          </w:tcPr>
          <w:p>
            <w:pPr>
              <w:pStyle w:val="TableParagraph"/>
              <w:spacing w:before="88"/>
              <w:ind w:left="133" w:right="124"/>
              <w:jc w:val="center"/>
              <w:rPr>
                <w:sz w:val="24"/>
              </w:rPr>
            </w:pPr>
            <w:r>
              <w:rPr>
                <w:spacing w:val="-7"/>
                <w:sz w:val="24"/>
              </w:rPr>
              <w:t>闭赛式</w:t>
            </w:r>
          </w:p>
        </w:tc>
        <w:tc>
          <w:tcPr>
            <w:tcW w:w="2278" w:type="dxa"/>
          </w:tcPr>
          <w:p>
            <w:pPr>
              <w:pStyle w:val="TableParagraph"/>
              <w:spacing w:before="93"/>
              <w:ind w:left="886" w:right="879"/>
              <w:jc w:val="center"/>
              <w:rPr>
                <w:sz w:val="24"/>
              </w:rPr>
            </w:pPr>
            <w:r>
              <w:rPr>
                <w:spacing w:val="-8"/>
                <w:sz w:val="24"/>
              </w:rPr>
              <w:t>待定</w:t>
            </w:r>
          </w:p>
        </w:tc>
      </w:tr>
    </w:tbl>
    <w:p>
      <w:pPr>
        <w:pStyle w:val="BodyText"/>
        <w:spacing w:before="161"/>
        <w:ind w:left="1736"/>
      </w:pPr>
      <w:r>
        <w:rPr>
          <w:spacing w:val="-2"/>
        </w:rPr>
        <w:t>（二）</w:t>
      </w:r>
      <w:r>
        <w:rPr>
          <w:spacing w:val="-4"/>
        </w:rPr>
        <w:t>参赛选手竞赛流程</w:t>
      </w:r>
    </w:p>
    <w:p>
      <w:pPr>
        <w:pStyle w:val="BodyText"/>
        <w:spacing w:before="34"/>
        <w:ind w:left="1736"/>
      </w:pPr>
      <w:r>
        <w:rPr>
          <w:spacing w:val="-2"/>
        </w:rPr>
        <w:t>参赛选手竞赛日</w:t>
      </w:r>
      <w:r>
        <w:rPr>
          <w:rFonts w:ascii="Times New Roman" w:eastAsia="Times New Roman"/>
          <w:spacing w:val="-2"/>
        </w:rPr>
        <w:t>(</w:t>
      </w:r>
      <w:r>
        <w:rPr>
          <w:spacing w:val="-25"/>
        </w:rPr>
        <w:t xml:space="preserve">模块 </w:t>
      </w:r>
      <w:r>
        <w:rPr>
          <w:rFonts w:ascii="Times New Roman" w:eastAsia="Times New Roman"/>
          <w:spacing w:val="-2"/>
        </w:rPr>
        <w:t>2-6)</w:t>
      </w:r>
      <w:r>
        <w:rPr>
          <w:spacing w:val="-10"/>
        </w:rPr>
        <w:t xml:space="preserve">的竞赛流程如表 </w:t>
      </w:r>
      <w:r>
        <w:rPr>
          <w:rFonts w:ascii="Times New Roman" w:eastAsia="Times New Roman"/>
          <w:spacing w:val="-2"/>
        </w:rPr>
        <w:t>3</w:t>
      </w:r>
      <w:r>
        <w:rPr>
          <w:rFonts w:ascii="Times New Roman" w:eastAsia="Times New Roman"/>
          <w:spacing w:val="3"/>
        </w:rPr>
        <w:t xml:space="preserve"> </w:t>
      </w:r>
      <w:r>
        <w:rPr>
          <w:spacing w:val="-5"/>
        </w:rPr>
        <w:t>所示。</w:t>
      </w:r>
    </w:p>
    <w:p>
      <w:pPr>
        <w:pStyle w:val="BodyText"/>
        <w:spacing w:before="5"/>
        <w:rPr>
          <w:sz w:val="24"/>
        </w:rPr>
      </w:pPr>
    </w:p>
    <w:p>
      <w:pPr>
        <w:spacing w:before="0"/>
        <w:ind w:left="1246" w:right="1566" w:firstLine="0"/>
        <w:jc w:val="center"/>
        <w:rPr>
          <w:rFonts w:ascii="Microsoft JhengHei" w:eastAsia="Microsoft JhengHei"/>
          <w:b/>
          <w:sz w:val="24"/>
        </w:rPr>
      </w:pPr>
      <w:r>
        <w:rPr>
          <w:rFonts w:ascii="Microsoft JhengHei" w:eastAsia="Microsoft JhengHei"/>
          <w:b/>
          <w:spacing w:val="1"/>
          <w:sz w:val="24"/>
        </w:rPr>
        <w:t xml:space="preserve">表 </w:t>
      </w:r>
      <w:r>
        <w:rPr>
          <w:rFonts w:ascii="Times New Roman" w:eastAsia="Times New Roman"/>
          <w:b/>
          <w:sz w:val="24"/>
        </w:rPr>
        <w:t>3</w:t>
      </w:r>
      <w:r>
        <w:rPr>
          <w:rFonts w:ascii="Times New Roman" w:eastAsia="Times New Roman"/>
          <w:b/>
          <w:spacing w:val="2"/>
          <w:sz w:val="24"/>
        </w:rPr>
        <w:t xml:space="preserve"> </w:t>
      </w:r>
      <w:r>
        <w:rPr>
          <w:rFonts w:ascii="Microsoft JhengHei" w:eastAsia="Microsoft JhengHei"/>
          <w:b/>
          <w:sz w:val="24"/>
        </w:rPr>
        <w:t>选手竞赛日</w:t>
      </w:r>
      <w:r>
        <w:rPr>
          <w:rFonts w:ascii="Times New Roman" w:eastAsia="Times New Roman"/>
          <w:b/>
          <w:sz w:val="24"/>
        </w:rPr>
        <w:t>(</w:t>
      </w:r>
      <w:r>
        <w:rPr>
          <w:rFonts w:ascii="Microsoft JhengHei" w:eastAsia="Microsoft JhengHei"/>
          <w:b/>
          <w:spacing w:val="1"/>
          <w:sz w:val="24"/>
        </w:rPr>
        <w:t xml:space="preserve">模块 </w:t>
      </w:r>
      <w:r>
        <w:rPr>
          <w:rFonts w:ascii="Times New Roman" w:eastAsia="Times New Roman"/>
          <w:b/>
          <w:sz w:val="24"/>
        </w:rPr>
        <w:t>2-6)</w:t>
      </w:r>
      <w:r>
        <w:rPr>
          <w:rFonts w:ascii="Microsoft JhengHei" w:eastAsia="Microsoft JhengHei"/>
          <w:b/>
          <w:spacing w:val="-2"/>
          <w:sz w:val="24"/>
        </w:rPr>
        <w:t>的竞赛流程表</w:t>
      </w:r>
    </w:p>
    <w:tbl>
      <w:tblPr>
        <w:tblStyle w:val="TableNormal2"/>
        <w:tblW w:w="0" w:type="auto"/>
        <w:jc w:val="left"/>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17"/>
        <w:gridCol w:w="2126"/>
        <w:gridCol w:w="3686"/>
        <w:gridCol w:w="1899"/>
      </w:tblGrid>
      <w:tr>
        <w:tblPrEx>
          <w:tblW w:w="0" w:type="auto"/>
          <w:jc w:val="left"/>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505"/>
          <w:jc w:val="left"/>
        </w:trPr>
        <w:tc>
          <w:tcPr>
            <w:tcW w:w="817" w:type="dxa"/>
          </w:tcPr>
          <w:p>
            <w:pPr>
              <w:pStyle w:val="TableParagraph"/>
              <w:spacing w:line="356" w:lineRule="exact"/>
              <w:ind w:left="156" w:right="144"/>
              <w:jc w:val="center"/>
              <w:rPr>
                <w:rFonts w:ascii="Microsoft JhengHei" w:eastAsia="Microsoft JhengHei"/>
                <w:b/>
                <w:sz w:val="24"/>
              </w:rPr>
            </w:pPr>
            <w:r>
              <w:rPr>
                <w:rFonts w:ascii="Microsoft JhengHei" w:eastAsia="Microsoft JhengHei"/>
                <w:b/>
                <w:spacing w:val="-7"/>
                <w:sz w:val="24"/>
              </w:rPr>
              <w:t>序号</w:t>
            </w:r>
          </w:p>
        </w:tc>
        <w:tc>
          <w:tcPr>
            <w:tcW w:w="2126" w:type="dxa"/>
          </w:tcPr>
          <w:p>
            <w:pPr>
              <w:pStyle w:val="TableParagraph"/>
              <w:spacing w:line="356" w:lineRule="exact"/>
              <w:ind w:right="811"/>
              <w:jc w:val="right"/>
              <w:rPr>
                <w:rFonts w:ascii="Microsoft JhengHei" w:eastAsia="Microsoft JhengHei"/>
                <w:b/>
                <w:sz w:val="24"/>
              </w:rPr>
            </w:pPr>
            <w:r>
              <w:rPr>
                <w:rFonts w:ascii="Microsoft JhengHei" w:eastAsia="Microsoft JhengHei"/>
                <w:b/>
                <w:spacing w:val="-7"/>
                <w:sz w:val="24"/>
              </w:rPr>
              <w:t>项目</w:t>
            </w:r>
          </w:p>
        </w:tc>
        <w:tc>
          <w:tcPr>
            <w:tcW w:w="3686" w:type="dxa"/>
          </w:tcPr>
          <w:p>
            <w:pPr>
              <w:pStyle w:val="TableParagraph"/>
              <w:spacing w:line="356" w:lineRule="exact"/>
              <w:ind w:left="1591" w:right="1579"/>
              <w:jc w:val="center"/>
              <w:rPr>
                <w:rFonts w:ascii="Microsoft JhengHei" w:eastAsia="Microsoft JhengHei"/>
                <w:b/>
                <w:sz w:val="24"/>
              </w:rPr>
            </w:pPr>
            <w:r>
              <w:rPr>
                <w:rFonts w:ascii="Microsoft JhengHei" w:eastAsia="Microsoft JhengHei"/>
                <w:b/>
                <w:spacing w:val="-7"/>
                <w:sz w:val="24"/>
              </w:rPr>
              <w:t>内容</w:t>
            </w:r>
          </w:p>
        </w:tc>
        <w:tc>
          <w:tcPr>
            <w:tcW w:w="1899" w:type="dxa"/>
          </w:tcPr>
          <w:p>
            <w:pPr>
              <w:pStyle w:val="TableParagraph"/>
              <w:spacing w:line="356" w:lineRule="exact"/>
              <w:ind w:left="166" w:right="157"/>
              <w:jc w:val="center"/>
              <w:rPr>
                <w:rFonts w:ascii="Microsoft JhengHei" w:eastAsia="Microsoft JhengHei"/>
                <w:b/>
                <w:sz w:val="24"/>
              </w:rPr>
            </w:pPr>
            <w:r>
              <w:rPr>
                <w:rFonts w:ascii="Microsoft JhengHei" w:eastAsia="Microsoft JhengHei"/>
                <w:b/>
                <w:spacing w:val="-7"/>
                <w:sz w:val="24"/>
              </w:rPr>
              <w:t>时间</w:t>
            </w:r>
          </w:p>
        </w:tc>
      </w:tr>
      <w:tr>
        <w:tblPrEx>
          <w:tblW w:w="0" w:type="auto"/>
          <w:jc w:val="left"/>
          <w:tblInd w:w="1074" w:type="dxa"/>
          <w:tblLayout w:type="fixed"/>
          <w:tblCellMar>
            <w:top w:w="0" w:type="dxa"/>
            <w:left w:w="0" w:type="dxa"/>
            <w:bottom w:w="0" w:type="dxa"/>
            <w:right w:w="0" w:type="dxa"/>
          </w:tblCellMar>
          <w:tblLook w:val="01E0"/>
        </w:tblPrEx>
        <w:trPr>
          <w:trHeight w:val="622"/>
          <w:jc w:val="left"/>
        </w:trPr>
        <w:tc>
          <w:tcPr>
            <w:tcW w:w="817" w:type="dxa"/>
          </w:tcPr>
          <w:p>
            <w:pPr>
              <w:pStyle w:val="TableParagraph"/>
              <w:spacing w:before="164"/>
              <w:ind w:left="9"/>
              <w:jc w:val="center"/>
              <w:rPr>
                <w:rFonts w:ascii="Times New Roman"/>
                <w:sz w:val="24"/>
              </w:rPr>
            </w:pPr>
            <w:r>
              <w:rPr>
                <w:rFonts w:ascii="Times New Roman"/>
                <w:sz w:val="24"/>
              </w:rPr>
              <w:t>1</w:t>
            </w:r>
          </w:p>
        </w:tc>
        <w:tc>
          <w:tcPr>
            <w:tcW w:w="2126" w:type="dxa"/>
          </w:tcPr>
          <w:p>
            <w:pPr>
              <w:pStyle w:val="TableParagraph"/>
              <w:spacing w:before="148"/>
              <w:ind w:right="811"/>
              <w:jc w:val="right"/>
              <w:rPr>
                <w:sz w:val="24"/>
              </w:rPr>
            </w:pPr>
            <w:r>
              <w:rPr>
                <w:spacing w:val="-8"/>
                <w:sz w:val="24"/>
              </w:rPr>
              <w:t>检录</w:t>
            </w:r>
          </w:p>
        </w:tc>
        <w:tc>
          <w:tcPr>
            <w:tcW w:w="3686" w:type="dxa"/>
          </w:tcPr>
          <w:p>
            <w:pPr>
              <w:pStyle w:val="TableParagraph"/>
              <w:spacing w:line="300" w:lineRule="exact"/>
              <w:ind w:left="107"/>
              <w:rPr>
                <w:sz w:val="24"/>
              </w:rPr>
            </w:pPr>
            <w:r>
              <w:rPr>
                <w:spacing w:val="-10"/>
                <w:sz w:val="24"/>
              </w:rPr>
              <w:t>凭身份证、学生证、参赛证等有效</w:t>
            </w:r>
          </w:p>
          <w:p>
            <w:pPr>
              <w:pStyle w:val="TableParagraph"/>
              <w:spacing w:before="4" w:line="298" w:lineRule="exact"/>
              <w:ind w:left="107"/>
              <w:rPr>
                <w:sz w:val="24"/>
              </w:rPr>
            </w:pPr>
            <w:r>
              <w:rPr>
                <w:spacing w:val="-7"/>
                <w:sz w:val="24"/>
              </w:rPr>
              <w:t>证件检录。</w:t>
            </w:r>
          </w:p>
        </w:tc>
        <w:tc>
          <w:tcPr>
            <w:tcW w:w="1899" w:type="dxa"/>
          </w:tcPr>
          <w:p>
            <w:pPr>
              <w:pStyle w:val="TableParagraph"/>
              <w:spacing w:before="148"/>
              <w:ind w:left="169" w:right="157"/>
              <w:jc w:val="center"/>
              <w:rPr>
                <w:sz w:val="24"/>
              </w:rPr>
            </w:pPr>
            <w:r>
              <w:rPr>
                <w:spacing w:val="-19"/>
                <w:sz w:val="24"/>
              </w:rPr>
              <w:t xml:space="preserve">竞赛前 </w:t>
            </w:r>
            <w:r>
              <w:rPr>
                <w:rFonts w:ascii="Times New Roman" w:eastAsia="Times New Roman"/>
                <w:spacing w:val="-2"/>
                <w:sz w:val="24"/>
              </w:rPr>
              <w:t>30</w:t>
            </w:r>
            <w:r>
              <w:rPr>
                <w:rFonts w:ascii="Times New Roman" w:eastAsia="Times New Roman"/>
                <w:spacing w:val="-6"/>
                <w:sz w:val="24"/>
              </w:rPr>
              <w:t xml:space="preserve"> </w:t>
            </w:r>
            <w:r>
              <w:rPr>
                <w:spacing w:val="-6"/>
                <w:sz w:val="24"/>
              </w:rPr>
              <w:t>分钟</w:t>
            </w:r>
          </w:p>
        </w:tc>
      </w:tr>
    </w:tbl>
    <w:p>
      <w:pPr>
        <w:spacing w:after="0"/>
        <w:jc w:val="center"/>
        <w:rPr>
          <w:sz w:val="24"/>
        </w:rPr>
        <w:sectPr>
          <w:footerReference w:type="default" r:id="rId9"/>
          <w:pgSz w:w="11910" w:h="16840"/>
          <w:pgMar w:top="1500" w:right="300" w:bottom="1380" w:left="620" w:header="0" w:footer="1191"/>
          <w:pgNumType w:start="6"/>
          <w:cols w:space="708"/>
        </w:sectPr>
      </w:pPr>
    </w:p>
    <w:tbl>
      <w:tblPr>
        <w:tblStyle w:val="TableNormal2"/>
        <w:tblW w:w="0" w:type="auto"/>
        <w:jc w:val="left"/>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17"/>
        <w:gridCol w:w="2126"/>
        <w:gridCol w:w="3686"/>
        <w:gridCol w:w="1899"/>
      </w:tblGrid>
      <w:tr>
        <w:tblPrEx>
          <w:tblW w:w="0" w:type="auto"/>
          <w:jc w:val="left"/>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933"/>
          <w:jc w:val="left"/>
        </w:trPr>
        <w:tc>
          <w:tcPr>
            <w:tcW w:w="817" w:type="dxa"/>
          </w:tcPr>
          <w:p>
            <w:pPr>
              <w:pStyle w:val="TableParagraph"/>
              <w:spacing w:before="16"/>
              <w:rPr>
                <w:rFonts w:ascii="Microsoft JhengHei"/>
                <w:b/>
                <w:sz w:val="17"/>
              </w:rPr>
            </w:pPr>
          </w:p>
          <w:p>
            <w:pPr>
              <w:pStyle w:val="TableParagraph"/>
              <w:ind w:left="9"/>
              <w:jc w:val="center"/>
              <w:rPr>
                <w:rFonts w:ascii="Times New Roman"/>
                <w:sz w:val="24"/>
              </w:rPr>
            </w:pPr>
            <w:r>
              <w:rPr>
                <w:rFonts w:ascii="Times New Roman"/>
                <w:sz w:val="24"/>
              </w:rPr>
              <w:t>2</w:t>
            </w:r>
          </w:p>
        </w:tc>
        <w:tc>
          <w:tcPr>
            <w:tcW w:w="2126" w:type="dxa"/>
          </w:tcPr>
          <w:p>
            <w:pPr>
              <w:pStyle w:val="TableParagraph"/>
              <w:rPr>
                <w:rFonts w:ascii="Microsoft JhengHei"/>
                <w:b/>
                <w:sz w:val="17"/>
              </w:rPr>
            </w:pPr>
          </w:p>
          <w:p>
            <w:pPr>
              <w:pStyle w:val="TableParagraph"/>
              <w:ind w:left="569" w:right="558"/>
              <w:jc w:val="center"/>
              <w:rPr>
                <w:sz w:val="24"/>
              </w:rPr>
            </w:pPr>
            <w:r>
              <w:rPr>
                <w:spacing w:val="-7"/>
                <w:sz w:val="24"/>
              </w:rPr>
              <w:t>一次抽签</w:t>
            </w:r>
          </w:p>
        </w:tc>
        <w:tc>
          <w:tcPr>
            <w:tcW w:w="3686" w:type="dxa"/>
          </w:tcPr>
          <w:p>
            <w:pPr>
              <w:pStyle w:val="TableParagraph"/>
              <w:spacing w:before="3" w:line="242" w:lineRule="auto"/>
              <w:ind w:left="107" w:right="93"/>
              <w:rPr>
                <w:sz w:val="24"/>
              </w:rPr>
            </w:pPr>
            <w:r>
              <w:rPr>
                <w:spacing w:val="-2"/>
                <w:sz w:val="24"/>
              </w:rPr>
              <w:t>参赛队队长凭身份证等有效证件</w:t>
            </w:r>
            <w:r>
              <w:rPr>
                <w:spacing w:val="-14"/>
                <w:sz w:val="24"/>
              </w:rPr>
              <w:t>抽取参赛编号，参赛选手上交有效</w:t>
            </w:r>
          </w:p>
          <w:p>
            <w:pPr>
              <w:pStyle w:val="TableParagraph"/>
              <w:spacing w:line="289" w:lineRule="exact"/>
              <w:ind w:left="107" w:right="-29"/>
              <w:rPr>
                <w:sz w:val="24"/>
              </w:rPr>
            </w:pPr>
            <w:r>
              <w:rPr>
                <w:spacing w:val="-22"/>
                <w:sz w:val="24"/>
              </w:rPr>
              <w:t>证件，领取参赛编号，并签字确认。</w:t>
            </w:r>
          </w:p>
        </w:tc>
        <w:tc>
          <w:tcPr>
            <w:tcW w:w="1899" w:type="dxa"/>
          </w:tcPr>
          <w:p>
            <w:pPr>
              <w:pStyle w:val="TableParagraph"/>
              <w:rPr>
                <w:rFonts w:ascii="Microsoft JhengHei"/>
                <w:b/>
                <w:sz w:val="17"/>
              </w:rPr>
            </w:pPr>
          </w:p>
          <w:p>
            <w:pPr>
              <w:pStyle w:val="TableParagraph"/>
              <w:ind w:left="169" w:right="157"/>
              <w:jc w:val="center"/>
              <w:rPr>
                <w:sz w:val="24"/>
              </w:rPr>
            </w:pPr>
            <w:r>
              <w:rPr>
                <w:spacing w:val="-19"/>
                <w:sz w:val="24"/>
              </w:rPr>
              <w:t xml:space="preserve">竞赛前 </w:t>
            </w:r>
            <w:r>
              <w:rPr>
                <w:rFonts w:ascii="Times New Roman" w:eastAsia="Times New Roman"/>
                <w:spacing w:val="-2"/>
                <w:sz w:val="24"/>
              </w:rPr>
              <w:t>20</w:t>
            </w:r>
            <w:r>
              <w:rPr>
                <w:rFonts w:ascii="Times New Roman" w:eastAsia="Times New Roman"/>
                <w:spacing w:val="-6"/>
                <w:sz w:val="24"/>
              </w:rPr>
              <w:t xml:space="preserve"> </w:t>
            </w:r>
            <w:r>
              <w:rPr>
                <w:spacing w:val="-6"/>
                <w:sz w:val="24"/>
              </w:rPr>
              <w:t>分钟</w:t>
            </w:r>
          </w:p>
        </w:tc>
      </w:tr>
    </w:tbl>
    <w:p>
      <w:pPr>
        <w:sectPr>
          <w:footerReference w:type="default" r:id="rId10"/>
          <w:type w:val="continuous"/>
          <w:pgSz w:w="11910" w:h="16840"/>
          <w:pgMar w:top="1400" w:right="300" w:bottom="1380" w:left="620" w:header="0" w:footer="1191"/>
          <w:pgNumType w:start="7"/>
          <w:cols w:space="708"/>
        </w:sectPr>
      </w:pPr>
    </w:p>
    <w:tbl>
      <w:tblPr>
        <w:tblStyle w:val="TableNormal3"/>
        <w:tblW w:w="0" w:type="auto"/>
        <w:jc w:val="left"/>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17"/>
        <w:gridCol w:w="2126"/>
        <w:gridCol w:w="3686"/>
        <w:gridCol w:w="1899"/>
      </w:tblGrid>
      <w:tr>
        <w:tblPrEx>
          <w:tblW w:w="0" w:type="auto"/>
          <w:jc w:val="left"/>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934"/>
          <w:jc w:val="left"/>
        </w:trPr>
        <w:tc>
          <w:tcPr>
            <w:tcW w:w="817" w:type="dxa"/>
          </w:tcPr>
          <w:p>
            <w:pPr>
              <w:pStyle w:val="TableParagraph"/>
              <w:spacing w:before="15"/>
              <w:rPr>
                <w:rFonts w:ascii="Microsoft JhengHei"/>
                <w:b/>
                <w:sz w:val="17"/>
              </w:rPr>
            </w:pPr>
          </w:p>
          <w:p>
            <w:pPr>
              <w:pStyle w:val="TableParagraph"/>
              <w:ind w:left="9"/>
              <w:jc w:val="center"/>
              <w:rPr>
                <w:rFonts w:ascii="Times New Roman"/>
                <w:sz w:val="24"/>
              </w:rPr>
            </w:pPr>
            <w:r>
              <w:rPr>
                <w:rFonts w:ascii="Times New Roman"/>
                <w:sz w:val="24"/>
              </w:rPr>
              <w:t>3</w:t>
            </w:r>
          </w:p>
        </w:tc>
        <w:tc>
          <w:tcPr>
            <w:tcW w:w="2126" w:type="dxa"/>
          </w:tcPr>
          <w:p>
            <w:pPr>
              <w:pStyle w:val="TableParagraph"/>
              <w:spacing w:before="17"/>
              <w:rPr>
                <w:rFonts w:ascii="Microsoft JhengHei"/>
                <w:b/>
                <w:sz w:val="16"/>
              </w:rPr>
            </w:pPr>
          </w:p>
          <w:p>
            <w:pPr>
              <w:pStyle w:val="TableParagraph"/>
              <w:ind w:left="569" w:right="558"/>
              <w:jc w:val="center"/>
              <w:rPr>
                <w:sz w:val="24"/>
              </w:rPr>
            </w:pPr>
            <w:r>
              <w:rPr>
                <w:spacing w:val="-7"/>
                <w:sz w:val="24"/>
              </w:rPr>
              <w:t>二次抽签</w:t>
            </w:r>
          </w:p>
        </w:tc>
        <w:tc>
          <w:tcPr>
            <w:tcW w:w="3686" w:type="dxa"/>
          </w:tcPr>
          <w:p>
            <w:pPr>
              <w:pStyle w:val="TableParagraph"/>
              <w:ind w:left="107"/>
              <w:rPr>
                <w:sz w:val="24"/>
              </w:rPr>
            </w:pPr>
            <w:r>
              <w:rPr>
                <w:spacing w:val="-7"/>
                <w:sz w:val="24"/>
              </w:rPr>
              <w:t>参赛队队长凭参赛编号抽取比赛</w:t>
            </w:r>
          </w:p>
          <w:p>
            <w:pPr>
              <w:pStyle w:val="TableParagraph"/>
              <w:spacing w:line="310" w:lineRule="atLeast"/>
              <w:ind w:left="107" w:right="93"/>
              <w:rPr>
                <w:sz w:val="24"/>
              </w:rPr>
            </w:pPr>
            <w:r>
              <w:rPr>
                <w:spacing w:val="-10"/>
                <w:sz w:val="24"/>
              </w:rPr>
              <w:t>顺序号，上交参赛编号，领取比赛</w:t>
            </w:r>
            <w:r>
              <w:rPr>
                <w:spacing w:val="-4"/>
                <w:sz w:val="24"/>
              </w:rPr>
              <w:t>顺序号。</w:t>
            </w:r>
          </w:p>
        </w:tc>
        <w:tc>
          <w:tcPr>
            <w:tcW w:w="1899" w:type="dxa"/>
          </w:tcPr>
          <w:p>
            <w:pPr>
              <w:pStyle w:val="TableParagraph"/>
              <w:spacing w:before="17"/>
              <w:rPr>
                <w:rFonts w:ascii="Microsoft JhengHei"/>
                <w:b/>
                <w:sz w:val="16"/>
              </w:rPr>
            </w:pPr>
          </w:p>
          <w:p>
            <w:pPr>
              <w:pStyle w:val="TableParagraph"/>
              <w:ind w:left="169" w:right="157"/>
              <w:jc w:val="center"/>
              <w:rPr>
                <w:sz w:val="24"/>
              </w:rPr>
            </w:pPr>
            <w:r>
              <w:rPr>
                <w:spacing w:val="-19"/>
                <w:sz w:val="24"/>
              </w:rPr>
              <w:t xml:space="preserve">竞赛前 </w:t>
            </w:r>
            <w:r>
              <w:rPr>
                <w:rFonts w:ascii="Times New Roman" w:eastAsia="Times New Roman"/>
                <w:spacing w:val="-2"/>
                <w:sz w:val="24"/>
              </w:rPr>
              <w:t>10</w:t>
            </w:r>
            <w:r>
              <w:rPr>
                <w:rFonts w:ascii="Times New Roman" w:eastAsia="Times New Roman"/>
                <w:spacing w:val="-6"/>
                <w:sz w:val="24"/>
              </w:rPr>
              <w:t xml:space="preserve"> </w:t>
            </w:r>
            <w:r>
              <w:rPr>
                <w:spacing w:val="-6"/>
                <w:sz w:val="24"/>
              </w:rPr>
              <w:t>分钟</w:t>
            </w:r>
          </w:p>
        </w:tc>
      </w:tr>
      <w:tr>
        <w:tblPrEx>
          <w:tblW w:w="0" w:type="auto"/>
          <w:jc w:val="left"/>
          <w:tblInd w:w="1074" w:type="dxa"/>
          <w:tblLayout w:type="fixed"/>
          <w:tblCellMar>
            <w:top w:w="0" w:type="dxa"/>
            <w:left w:w="0" w:type="dxa"/>
            <w:bottom w:w="0" w:type="dxa"/>
            <w:right w:w="0" w:type="dxa"/>
          </w:tblCellMar>
          <w:tblLook w:val="01E0"/>
        </w:tblPrEx>
        <w:trPr>
          <w:trHeight w:val="627"/>
          <w:jc w:val="left"/>
        </w:trPr>
        <w:tc>
          <w:tcPr>
            <w:tcW w:w="817" w:type="dxa"/>
          </w:tcPr>
          <w:p>
            <w:pPr>
              <w:pStyle w:val="TableParagraph"/>
              <w:spacing w:before="176"/>
              <w:ind w:left="9"/>
              <w:jc w:val="center"/>
              <w:rPr>
                <w:rFonts w:ascii="Times New Roman"/>
                <w:sz w:val="24"/>
              </w:rPr>
            </w:pPr>
            <w:r>
              <w:rPr>
                <w:rFonts w:ascii="Times New Roman"/>
                <w:sz w:val="24"/>
              </w:rPr>
              <w:t>4</w:t>
            </w:r>
          </w:p>
        </w:tc>
        <w:tc>
          <w:tcPr>
            <w:tcW w:w="2126" w:type="dxa"/>
          </w:tcPr>
          <w:p>
            <w:pPr>
              <w:pStyle w:val="TableParagraph"/>
              <w:spacing w:before="160"/>
              <w:ind w:left="569" w:right="556"/>
              <w:jc w:val="center"/>
              <w:rPr>
                <w:sz w:val="24"/>
              </w:rPr>
            </w:pPr>
            <w:r>
              <w:rPr>
                <w:spacing w:val="-8"/>
                <w:sz w:val="24"/>
              </w:rPr>
              <w:t>候赛</w:t>
            </w:r>
          </w:p>
        </w:tc>
        <w:tc>
          <w:tcPr>
            <w:tcW w:w="3686" w:type="dxa"/>
          </w:tcPr>
          <w:p>
            <w:pPr>
              <w:pStyle w:val="TableParagraph"/>
              <w:spacing w:before="160"/>
              <w:ind w:left="107"/>
              <w:rPr>
                <w:sz w:val="24"/>
              </w:rPr>
            </w:pPr>
            <w:r>
              <w:rPr>
                <w:spacing w:val="-7"/>
                <w:sz w:val="24"/>
              </w:rPr>
              <w:t>到达竞赛赛位候赛。</w:t>
            </w:r>
          </w:p>
        </w:tc>
        <w:tc>
          <w:tcPr>
            <w:tcW w:w="1899" w:type="dxa"/>
          </w:tcPr>
          <w:p>
            <w:pPr>
              <w:pStyle w:val="TableParagraph"/>
              <w:spacing w:before="160"/>
              <w:ind w:left="169" w:right="157"/>
              <w:jc w:val="center"/>
              <w:rPr>
                <w:sz w:val="24"/>
              </w:rPr>
            </w:pPr>
            <w:r>
              <w:rPr>
                <w:spacing w:val="-19"/>
                <w:sz w:val="24"/>
              </w:rPr>
              <w:t xml:space="preserve">竞赛前 </w:t>
            </w:r>
            <w:r>
              <w:rPr>
                <w:rFonts w:ascii="Times New Roman" w:eastAsia="Times New Roman"/>
                <w:spacing w:val="-2"/>
                <w:sz w:val="24"/>
              </w:rPr>
              <w:t>5</w:t>
            </w:r>
            <w:r>
              <w:rPr>
                <w:rFonts w:ascii="Times New Roman" w:eastAsia="Times New Roman"/>
                <w:spacing w:val="-6"/>
                <w:sz w:val="24"/>
              </w:rPr>
              <w:t xml:space="preserve"> </w:t>
            </w:r>
            <w:r>
              <w:rPr>
                <w:spacing w:val="-6"/>
                <w:sz w:val="24"/>
              </w:rPr>
              <w:t>分钟</w:t>
            </w:r>
          </w:p>
        </w:tc>
      </w:tr>
      <w:tr>
        <w:tblPrEx>
          <w:tblW w:w="0" w:type="auto"/>
          <w:jc w:val="left"/>
          <w:tblInd w:w="1074" w:type="dxa"/>
          <w:tblLayout w:type="fixed"/>
          <w:tblCellMar>
            <w:top w:w="0" w:type="dxa"/>
            <w:left w:w="0" w:type="dxa"/>
            <w:bottom w:w="0" w:type="dxa"/>
            <w:right w:w="0" w:type="dxa"/>
          </w:tblCellMar>
          <w:tblLook w:val="01E0"/>
        </w:tblPrEx>
        <w:trPr>
          <w:trHeight w:val="932"/>
          <w:jc w:val="left"/>
        </w:trPr>
        <w:tc>
          <w:tcPr>
            <w:tcW w:w="817" w:type="dxa"/>
          </w:tcPr>
          <w:p>
            <w:pPr>
              <w:pStyle w:val="TableParagraph"/>
              <w:spacing w:before="14"/>
              <w:rPr>
                <w:rFonts w:ascii="Microsoft JhengHei"/>
                <w:b/>
                <w:sz w:val="17"/>
              </w:rPr>
            </w:pPr>
          </w:p>
          <w:p>
            <w:pPr>
              <w:pStyle w:val="TableParagraph"/>
              <w:spacing w:before="1"/>
              <w:ind w:left="9"/>
              <w:jc w:val="center"/>
              <w:rPr>
                <w:rFonts w:ascii="Times New Roman"/>
                <w:sz w:val="24"/>
              </w:rPr>
            </w:pPr>
            <w:r>
              <w:rPr>
                <w:rFonts w:ascii="Times New Roman"/>
                <w:sz w:val="24"/>
              </w:rPr>
              <w:t>5</w:t>
            </w:r>
          </w:p>
        </w:tc>
        <w:tc>
          <w:tcPr>
            <w:tcW w:w="2126" w:type="dxa"/>
          </w:tcPr>
          <w:p>
            <w:pPr>
              <w:pStyle w:val="TableParagraph"/>
              <w:spacing w:before="17"/>
              <w:rPr>
                <w:rFonts w:ascii="Microsoft JhengHei"/>
                <w:b/>
                <w:sz w:val="16"/>
              </w:rPr>
            </w:pPr>
          </w:p>
          <w:p>
            <w:pPr>
              <w:pStyle w:val="TableParagraph"/>
              <w:ind w:left="569" w:right="556"/>
              <w:jc w:val="center"/>
              <w:rPr>
                <w:sz w:val="24"/>
              </w:rPr>
            </w:pPr>
            <w:r>
              <w:rPr>
                <w:spacing w:val="-8"/>
                <w:sz w:val="24"/>
              </w:rPr>
              <w:t>竞赛</w:t>
            </w:r>
          </w:p>
        </w:tc>
        <w:tc>
          <w:tcPr>
            <w:tcW w:w="3686" w:type="dxa"/>
          </w:tcPr>
          <w:p>
            <w:pPr>
              <w:pStyle w:val="TableParagraph"/>
              <w:spacing w:before="155" w:line="242" w:lineRule="auto"/>
              <w:ind w:left="107" w:right="93"/>
              <w:rPr>
                <w:sz w:val="24"/>
              </w:rPr>
            </w:pPr>
            <w:r>
              <w:rPr>
                <w:spacing w:val="-11"/>
                <w:sz w:val="24"/>
              </w:rPr>
              <w:t>按比赛顺序号指定的场次时间，完</w:t>
            </w:r>
            <w:r>
              <w:rPr>
                <w:spacing w:val="-2"/>
                <w:sz w:val="24"/>
              </w:rPr>
              <w:t>成各模块的竞赛任务。</w:t>
            </w:r>
          </w:p>
        </w:tc>
        <w:tc>
          <w:tcPr>
            <w:tcW w:w="1899" w:type="dxa"/>
          </w:tcPr>
          <w:p>
            <w:pPr>
              <w:pStyle w:val="TableParagraph"/>
              <w:spacing w:before="2" w:line="242" w:lineRule="auto"/>
              <w:ind w:left="122" w:right="-29" w:hanging="15"/>
              <w:rPr>
                <w:sz w:val="24"/>
              </w:rPr>
            </w:pPr>
            <w:r>
              <w:rPr>
                <w:rFonts w:ascii="Times New Roman" w:eastAsia="Times New Roman"/>
                <w:spacing w:val="-2"/>
                <w:sz w:val="24"/>
              </w:rPr>
              <w:t>10</w:t>
            </w:r>
            <w:r>
              <w:rPr>
                <w:rFonts w:ascii="Times New Roman" w:eastAsia="Times New Roman"/>
                <w:spacing w:val="-13"/>
                <w:sz w:val="24"/>
              </w:rPr>
              <w:t xml:space="preserve"> </w:t>
            </w:r>
            <w:r>
              <w:rPr>
                <w:spacing w:val="-27"/>
                <w:sz w:val="24"/>
              </w:rPr>
              <w:t xml:space="preserve">小时 </w:t>
            </w:r>
            <w:r>
              <w:rPr>
                <w:rFonts w:ascii="Times New Roman" w:eastAsia="Times New Roman"/>
                <w:spacing w:val="-2"/>
                <w:sz w:val="24"/>
              </w:rPr>
              <w:t>30</w:t>
            </w:r>
            <w:r>
              <w:rPr>
                <w:rFonts w:ascii="Times New Roman" w:eastAsia="Times New Roman"/>
                <w:spacing w:val="-13"/>
                <w:sz w:val="24"/>
              </w:rPr>
              <w:t xml:space="preserve"> </w:t>
            </w:r>
            <w:r>
              <w:rPr>
                <w:spacing w:val="-2"/>
                <w:sz w:val="24"/>
              </w:rPr>
              <w:t>分钟，</w:t>
            </w:r>
            <w:r>
              <w:rPr>
                <w:spacing w:val="-2"/>
                <w:sz w:val="24"/>
              </w:rPr>
              <w:t>含候赛、转场、</w:t>
            </w:r>
          </w:p>
          <w:p>
            <w:pPr>
              <w:pStyle w:val="TableParagraph"/>
              <w:spacing w:line="289" w:lineRule="exact"/>
              <w:ind w:left="122"/>
              <w:rPr>
                <w:sz w:val="24"/>
              </w:rPr>
            </w:pPr>
            <w:r>
              <w:rPr>
                <w:spacing w:val="-7"/>
                <w:sz w:val="24"/>
              </w:rPr>
              <w:t>休息和午餐时间</w:t>
            </w:r>
          </w:p>
        </w:tc>
      </w:tr>
      <w:tr>
        <w:tblPrEx>
          <w:tblW w:w="0" w:type="auto"/>
          <w:jc w:val="left"/>
          <w:tblInd w:w="1074" w:type="dxa"/>
          <w:tblLayout w:type="fixed"/>
          <w:tblCellMar>
            <w:top w:w="0" w:type="dxa"/>
            <w:left w:w="0" w:type="dxa"/>
            <w:bottom w:w="0" w:type="dxa"/>
            <w:right w:w="0" w:type="dxa"/>
          </w:tblCellMar>
          <w:tblLook w:val="01E0"/>
        </w:tblPrEx>
        <w:trPr>
          <w:trHeight w:val="623"/>
          <w:jc w:val="left"/>
        </w:trPr>
        <w:tc>
          <w:tcPr>
            <w:tcW w:w="817" w:type="dxa"/>
          </w:tcPr>
          <w:p>
            <w:pPr>
              <w:pStyle w:val="TableParagraph"/>
              <w:spacing w:before="174"/>
              <w:ind w:left="9"/>
              <w:jc w:val="center"/>
              <w:rPr>
                <w:rFonts w:ascii="Times New Roman"/>
                <w:sz w:val="24"/>
              </w:rPr>
            </w:pPr>
            <w:r>
              <w:rPr>
                <w:rFonts w:ascii="Times New Roman"/>
                <w:sz w:val="24"/>
              </w:rPr>
              <w:t>6</w:t>
            </w:r>
          </w:p>
        </w:tc>
        <w:tc>
          <w:tcPr>
            <w:tcW w:w="2126" w:type="dxa"/>
          </w:tcPr>
          <w:p>
            <w:pPr>
              <w:pStyle w:val="TableParagraph"/>
              <w:spacing w:before="158"/>
              <w:ind w:left="569" w:right="556"/>
              <w:jc w:val="center"/>
              <w:rPr>
                <w:sz w:val="24"/>
              </w:rPr>
            </w:pPr>
            <w:r>
              <w:rPr>
                <w:spacing w:val="-8"/>
                <w:sz w:val="24"/>
              </w:rPr>
              <w:t>结束</w:t>
            </w:r>
          </w:p>
        </w:tc>
        <w:tc>
          <w:tcPr>
            <w:tcW w:w="3686" w:type="dxa"/>
          </w:tcPr>
          <w:p>
            <w:pPr>
              <w:pStyle w:val="TableParagraph"/>
              <w:spacing w:before="2"/>
              <w:ind w:left="107"/>
              <w:rPr>
                <w:sz w:val="24"/>
              </w:rPr>
            </w:pPr>
            <w:r>
              <w:rPr>
                <w:spacing w:val="-10"/>
                <w:sz w:val="24"/>
              </w:rPr>
              <w:t>领取身份证、学生证、参赛证等有</w:t>
            </w:r>
          </w:p>
          <w:p>
            <w:pPr>
              <w:pStyle w:val="TableParagraph"/>
              <w:spacing w:before="4" w:line="289" w:lineRule="exact"/>
              <w:ind w:left="107"/>
              <w:rPr>
                <w:sz w:val="24"/>
              </w:rPr>
            </w:pPr>
            <w:r>
              <w:rPr>
                <w:spacing w:val="-7"/>
                <w:sz w:val="24"/>
              </w:rPr>
              <w:t>效证件。</w:t>
            </w:r>
          </w:p>
        </w:tc>
        <w:tc>
          <w:tcPr>
            <w:tcW w:w="1899" w:type="dxa"/>
          </w:tcPr>
          <w:p>
            <w:pPr>
              <w:pStyle w:val="TableParagraph"/>
              <w:spacing w:before="158"/>
              <w:ind w:left="166" w:right="157"/>
              <w:jc w:val="center"/>
              <w:rPr>
                <w:sz w:val="24"/>
              </w:rPr>
            </w:pPr>
            <w:r>
              <w:rPr>
                <w:spacing w:val="-7"/>
                <w:sz w:val="24"/>
              </w:rPr>
              <w:t>竞赛结束后</w:t>
            </w:r>
          </w:p>
        </w:tc>
      </w:tr>
    </w:tbl>
    <w:p>
      <w:pPr>
        <w:pStyle w:val="BodyText"/>
        <w:spacing w:before="3"/>
        <w:rPr>
          <w:rFonts w:ascii="Microsoft JhengHei"/>
          <w:b/>
          <w:sz w:val="7"/>
        </w:rPr>
      </w:pPr>
    </w:p>
    <w:p>
      <w:pPr>
        <w:pStyle w:val="BodyText"/>
        <w:spacing w:before="62"/>
        <w:ind w:left="1736"/>
      </w:pPr>
      <w:r>
        <w:rPr>
          <w:spacing w:val="-2"/>
        </w:rPr>
        <w:t>（三）</w:t>
      </w:r>
      <w:r>
        <w:rPr>
          <w:spacing w:val="-3"/>
        </w:rPr>
        <w:t>各模块竞赛时间安排</w:t>
      </w:r>
    </w:p>
    <w:p>
      <w:pPr>
        <w:pStyle w:val="BodyText"/>
        <w:spacing w:before="35"/>
        <w:ind w:left="1736"/>
      </w:pPr>
      <w:r>
        <w:rPr>
          <w:spacing w:val="-15"/>
        </w:rPr>
        <w:t xml:space="preserve">本赛项共 </w:t>
      </w:r>
      <w:r>
        <w:rPr>
          <w:rFonts w:ascii="Times New Roman" w:eastAsia="Times New Roman"/>
          <w:spacing w:val="-2"/>
        </w:rPr>
        <w:t>6</w:t>
      </w:r>
      <w:r>
        <w:rPr>
          <w:rFonts w:ascii="Times New Roman" w:eastAsia="Times New Roman"/>
          <w:spacing w:val="4"/>
        </w:rPr>
        <w:t xml:space="preserve"> </w:t>
      </w:r>
      <w:r>
        <w:rPr>
          <w:spacing w:val="-12"/>
        </w:rPr>
        <w:t>个模块，船舶动力装置安装工艺分析能力测试模块统</w:t>
      </w:r>
    </w:p>
    <w:p>
      <w:pPr>
        <w:pStyle w:val="BodyText"/>
        <w:spacing w:before="186" w:line="364" w:lineRule="auto"/>
        <w:ind w:left="1177" w:right="1492"/>
      </w:pPr>
      <w:r>
        <w:rPr>
          <w:spacing w:val="-7"/>
        </w:rPr>
        <w:t xml:space="preserve">一安排在竞赛第一天的下午进行，全部选手参加。其余 </w:t>
      </w:r>
      <w:r>
        <w:rPr>
          <w:rFonts w:ascii="Times New Roman" w:eastAsia="Times New Roman"/>
          <w:spacing w:val="-4"/>
        </w:rPr>
        <w:t xml:space="preserve">5 </w:t>
      </w:r>
      <w:r>
        <w:rPr>
          <w:spacing w:val="-4"/>
        </w:rPr>
        <w:t>个模块相互独立。</w:t>
      </w:r>
    </w:p>
    <w:p>
      <w:pPr>
        <w:pStyle w:val="Heading3"/>
        <w:spacing w:before="17"/>
      </w:pPr>
      <w:r>
        <w:rPr>
          <w:spacing w:val="-2"/>
        </w:rPr>
        <w:t>六、竞赛赛卷</w:t>
      </w:r>
    </w:p>
    <w:p>
      <w:pPr>
        <w:pStyle w:val="BodyText"/>
        <w:spacing w:before="54" w:line="364" w:lineRule="auto"/>
        <w:ind w:left="1177" w:right="1492" w:firstLine="559"/>
        <w:jc w:val="both"/>
        <w:rPr>
          <w:sz w:val="30"/>
        </w:rPr>
      </w:pPr>
      <w:r>
        <w:rPr>
          <w:spacing w:val="-8"/>
        </w:rPr>
        <w:t xml:space="preserve">本赛项采取公开正式赛题的方式。在开赛前 </w:t>
      </w:r>
      <w:r>
        <w:rPr>
          <w:rFonts w:ascii="Times New Roman" w:eastAsia="Times New Roman"/>
          <w:spacing w:val="-6"/>
        </w:rPr>
        <w:t>1</w:t>
      </w:r>
      <w:r>
        <w:rPr>
          <w:rFonts w:ascii="Times New Roman" w:eastAsia="Times New Roman"/>
          <w:spacing w:val="8"/>
        </w:rPr>
        <w:t xml:space="preserve"> </w:t>
      </w:r>
      <w:r>
        <w:rPr>
          <w:spacing w:val="-6"/>
        </w:rPr>
        <w:t>个月，在大赛网络</w:t>
      </w:r>
      <w:r>
        <w:rPr>
          <w:spacing w:val="-2"/>
        </w:rPr>
        <w:t>信息发布平台（</w:t>
      </w:r>
      <w:hyperlink r:id="rId11">
        <w:r>
          <w:rPr>
            <w:rFonts w:ascii="Times New Roman" w:eastAsia="Times New Roman"/>
            <w:spacing w:val="-2"/>
          </w:rPr>
          <w:t>http://www.chinaskills-jsw.org/</w:t>
        </w:r>
      </w:hyperlink>
      <w:r>
        <w:rPr>
          <w:spacing w:val="-2"/>
        </w:rPr>
        <w:t>）公布各模块题库和评分标准。</w:t>
      </w:r>
      <w:r>
        <w:rPr>
          <w:spacing w:val="-2"/>
          <w:sz w:val="30"/>
        </w:rPr>
        <w:t>竞赛试题的样题见附件。</w:t>
      </w:r>
    </w:p>
    <w:p>
      <w:pPr>
        <w:pStyle w:val="Heading3"/>
        <w:spacing w:before="16"/>
      </w:pPr>
      <w:r>
        <w:rPr>
          <w:spacing w:val="-2"/>
        </w:rPr>
        <w:t>七、竞赛规则</w:t>
      </w:r>
    </w:p>
    <w:p>
      <w:pPr>
        <w:pStyle w:val="BodyText"/>
        <w:spacing w:before="55"/>
        <w:ind w:left="1736"/>
      </w:pPr>
      <w:r>
        <w:rPr>
          <w:spacing w:val="-2"/>
        </w:rPr>
        <w:t>（一）</w:t>
      </w:r>
      <w:r>
        <w:rPr>
          <w:spacing w:val="-3"/>
        </w:rPr>
        <w:t>报名资格及参赛队伍要求</w:t>
      </w:r>
    </w:p>
    <w:p>
      <w:pPr>
        <w:pStyle w:val="ListParagraph"/>
        <w:numPr>
          <w:ilvl w:val="0"/>
          <w:numId w:val="79"/>
        </w:numPr>
        <w:tabs>
          <w:tab w:val="left" w:pos="1950"/>
        </w:tabs>
        <w:spacing w:before="186" w:after="0" w:line="364" w:lineRule="auto"/>
        <w:ind w:left="1177" w:right="1492" w:firstLine="559"/>
        <w:jc w:val="both"/>
        <w:rPr>
          <w:sz w:val="28"/>
        </w:rPr>
      </w:pPr>
      <w:r>
        <w:rPr>
          <w:spacing w:val="-2"/>
          <w:sz w:val="28"/>
        </w:rPr>
        <w:t>参赛队及参赛选手资格：参赛选手须为高等学校全日制在籍专</w:t>
      </w:r>
      <w:r>
        <w:rPr>
          <w:spacing w:val="-4"/>
          <w:sz w:val="28"/>
        </w:rPr>
        <w:t>科学生；本科院校中高职类全日制在籍学生可报名参赛；五年制高职四、五年级在籍学生可报名参赛。已经在往届全国职业院校技能大赛</w:t>
      </w:r>
      <w:r>
        <w:rPr>
          <w:spacing w:val="-2"/>
          <w:sz w:val="28"/>
        </w:rPr>
        <w:t>高职组本赛项中获一等奖的选手，不能再参赛。</w:t>
      </w:r>
    </w:p>
    <w:p>
      <w:pPr>
        <w:pStyle w:val="ListParagraph"/>
        <w:numPr>
          <w:ilvl w:val="0"/>
          <w:numId w:val="79"/>
        </w:numPr>
        <w:tabs>
          <w:tab w:val="left" w:pos="1950"/>
        </w:tabs>
        <w:spacing w:before="0" w:after="0" w:line="364" w:lineRule="auto"/>
        <w:ind w:left="1177" w:right="1353" w:firstLine="559"/>
        <w:jc w:val="left"/>
        <w:rPr>
          <w:sz w:val="28"/>
        </w:rPr>
      </w:pPr>
      <w:r>
        <w:rPr>
          <w:spacing w:val="-2"/>
          <w:sz w:val="28"/>
        </w:rPr>
        <w:t xml:space="preserve">组队要求：每支参赛队由 </w:t>
      </w:r>
      <w:r>
        <w:rPr>
          <w:rFonts w:ascii="Times New Roman" w:eastAsia="Times New Roman"/>
          <w:sz w:val="28"/>
        </w:rPr>
        <w:t xml:space="preserve">3 </w:t>
      </w:r>
      <w:r>
        <w:rPr>
          <w:sz w:val="28"/>
        </w:rPr>
        <w:t>名比赛选手（</w:t>
      </w:r>
      <w:r>
        <w:rPr>
          <w:rFonts w:ascii="Times New Roman" w:eastAsia="Times New Roman"/>
          <w:sz w:val="28"/>
        </w:rPr>
        <w:t xml:space="preserve">3 </w:t>
      </w:r>
      <w:r>
        <w:rPr>
          <w:sz w:val="28"/>
        </w:rPr>
        <w:t>名选手均需参加赛</w:t>
      </w:r>
      <w:r>
        <w:rPr>
          <w:spacing w:val="-6"/>
          <w:sz w:val="28"/>
        </w:rPr>
        <w:t>项全部模块）组成，</w:t>
      </w:r>
      <w:r>
        <w:rPr>
          <w:rFonts w:ascii="Times New Roman" w:eastAsia="Times New Roman"/>
          <w:spacing w:val="-6"/>
          <w:sz w:val="28"/>
        </w:rPr>
        <w:t xml:space="preserve">3 </w:t>
      </w:r>
      <w:r>
        <w:rPr>
          <w:spacing w:val="-6"/>
          <w:sz w:val="28"/>
        </w:rPr>
        <w:t>名选手须为同校在籍学生（不允许跨校组队），</w:t>
      </w:r>
      <w:r>
        <w:rPr>
          <w:spacing w:val="-14"/>
          <w:sz w:val="28"/>
        </w:rPr>
        <w:t xml:space="preserve">其中队长 </w:t>
      </w:r>
      <w:r>
        <w:rPr>
          <w:rFonts w:ascii="Times New Roman" w:eastAsia="Times New Roman"/>
          <w:sz w:val="28"/>
        </w:rPr>
        <w:t xml:space="preserve">1 </w:t>
      </w:r>
      <w:r>
        <w:rPr>
          <w:spacing w:val="-5"/>
          <w:sz w:val="28"/>
        </w:rPr>
        <w:t xml:space="preserve">名，性别和年级不限。每队设领队 </w:t>
      </w:r>
      <w:r>
        <w:rPr>
          <w:rFonts w:ascii="Times New Roman" w:eastAsia="Times New Roman"/>
          <w:sz w:val="28"/>
        </w:rPr>
        <w:t xml:space="preserve">1 </w:t>
      </w:r>
      <w:r>
        <w:rPr>
          <w:spacing w:val="-10"/>
          <w:sz w:val="28"/>
        </w:rPr>
        <w:t xml:space="preserve">人，指导教师 </w:t>
      </w:r>
      <w:r>
        <w:rPr>
          <w:rFonts w:ascii="Times New Roman" w:eastAsia="Times New Roman"/>
          <w:sz w:val="28"/>
        </w:rPr>
        <w:t xml:space="preserve">2 </w:t>
      </w:r>
      <w:r>
        <w:rPr>
          <w:sz w:val="28"/>
        </w:rPr>
        <w:t>人。</w:t>
      </w:r>
    </w:p>
    <w:p>
      <w:pPr>
        <w:pStyle w:val="ListParagraph"/>
        <w:numPr>
          <w:ilvl w:val="0"/>
          <w:numId w:val="79"/>
        </w:numPr>
        <w:tabs>
          <w:tab w:val="left" w:pos="1950"/>
        </w:tabs>
        <w:spacing w:before="0" w:after="0" w:line="355" w:lineRule="exact"/>
        <w:ind w:left="1949" w:right="0" w:hanging="214"/>
        <w:jc w:val="left"/>
        <w:rPr>
          <w:sz w:val="28"/>
        </w:rPr>
      </w:pPr>
      <w:r>
        <w:rPr>
          <w:spacing w:val="-5"/>
          <w:sz w:val="28"/>
        </w:rPr>
        <w:t>参赛要求：参赛选手凭参赛证参加竞赛。队员在竞赛前因故不</w:t>
      </w:r>
    </w:p>
    <w:p>
      <w:pPr>
        <w:spacing w:after="0" w:line="355" w:lineRule="exact"/>
        <w:jc w:val="left"/>
        <w:rPr>
          <w:sz w:val="28"/>
        </w:rPr>
        <w:sectPr>
          <w:footerReference w:type="default" r:id="rId12"/>
          <w:type w:val="nextPage"/>
          <w:pgSz w:w="11910" w:h="16840"/>
          <w:pgMar w:top="1400" w:right="300" w:bottom="1380" w:left="620" w:header="0" w:footer="1191"/>
          <w:pgNumType w:start="8"/>
          <w:cols w:space="708"/>
          <w:titlePg w:val="0"/>
        </w:sectPr>
      </w:pPr>
    </w:p>
    <w:p>
      <w:pPr>
        <w:pStyle w:val="BodyText"/>
        <w:spacing w:before="44" w:line="364" w:lineRule="auto"/>
        <w:ind w:left="1177" w:right="1496"/>
        <w:jc w:val="both"/>
      </w:pPr>
      <w:r>
        <w:rPr>
          <w:spacing w:val="-4"/>
        </w:rPr>
        <w:t>能参赛，由所在省（自治区、直辖市、新疆生产建设兵团）教育主管部门出具书面申请、经大赛执委会审核批准后方可更换参赛选手。竞</w:t>
      </w:r>
      <w:r>
        <w:rPr>
          <w:spacing w:val="-2"/>
        </w:rPr>
        <w:t>赛开始后，参赛队不得更换参赛队员。</w:t>
      </w:r>
    </w:p>
    <w:p>
      <w:pPr>
        <w:pStyle w:val="ListParagraph"/>
        <w:numPr>
          <w:ilvl w:val="0"/>
          <w:numId w:val="92"/>
        </w:numPr>
        <w:tabs>
          <w:tab w:val="left" w:pos="1950"/>
        </w:tabs>
        <w:spacing w:before="0" w:after="0" w:line="364" w:lineRule="auto"/>
        <w:ind w:left="1177" w:right="1492" w:firstLine="559"/>
        <w:jc w:val="left"/>
        <w:rPr>
          <w:sz w:val="28"/>
        </w:rPr>
      </w:pPr>
      <w:r>
        <w:rPr>
          <w:spacing w:val="-2"/>
          <w:sz w:val="28"/>
        </w:rPr>
        <w:t>各省教育行政部门负责本地区参赛学生的资格审查工作，并保存相关证明材料的复印件，以备查阅。</w:t>
      </w:r>
    </w:p>
    <w:p>
      <w:pPr>
        <w:pStyle w:val="BodyText"/>
        <w:spacing w:line="358" w:lineRule="exact"/>
        <w:ind w:left="1736"/>
      </w:pPr>
      <w:r>
        <w:rPr>
          <w:spacing w:val="-2"/>
        </w:rPr>
        <w:t>（二）</w:t>
      </w:r>
      <w:r>
        <w:rPr>
          <w:spacing w:val="-4"/>
        </w:rPr>
        <w:t>熟悉场地</w:t>
      </w:r>
    </w:p>
    <w:p>
      <w:pPr>
        <w:pStyle w:val="ListParagraph"/>
        <w:numPr>
          <w:ilvl w:val="0"/>
          <w:numId w:val="78"/>
        </w:numPr>
        <w:tabs>
          <w:tab w:val="left" w:pos="1950"/>
        </w:tabs>
        <w:spacing w:before="184" w:after="0" w:line="364" w:lineRule="auto"/>
        <w:ind w:left="1177" w:right="1492" w:firstLine="559"/>
        <w:jc w:val="left"/>
        <w:rPr>
          <w:sz w:val="28"/>
        </w:rPr>
      </w:pPr>
      <w:r>
        <w:rPr>
          <w:spacing w:val="-2"/>
          <w:sz w:val="28"/>
        </w:rPr>
        <w:t>执委会安排各参赛队统一有序的熟悉场地，熟悉场地时，须在指定区域内。</w:t>
      </w:r>
    </w:p>
    <w:p>
      <w:pPr>
        <w:pStyle w:val="ListParagraph"/>
        <w:numPr>
          <w:ilvl w:val="0"/>
          <w:numId w:val="78"/>
        </w:numPr>
        <w:tabs>
          <w:tab w:val="left" w:pos="1950"/>
        </w:tabs>
        <w:spacing w:before="0" w:after="0" w:line="364" w:lineRule="auto"/>
        <w:ind w:left="1177" w:right="1495" w:firstLine="559"/>
        <w:jc w:val="left"/>
        <w:rPr>
          <w:sz w:val="28"/>
        </w:rPr>
      </w:pPr>
      <w:r>
        <w:rPr>
          <w:spacing w:val="-2"/>
          <w:sz w:val="28"/>
        </w:rPr>
        <w:t>熟悉场地严格遵守大赛各种制度，不发表有损大赛整体形象的言论</w:t>
      </w:r>
      <w:r>
        <w:rPr>
          <w:rFonts w:ascii="Times New Roman" w:eastAsia="Times New Roman"/>
          <w:spacing w:val="-2"/>
          <w:sz w:val="28"/>
        </w:rPr>
        <w:t>,</w:t>
      </w:r>
      <w:r>
        <w:rPr>
          <w:spacing w:val="-2"/>
          <w:sz w:val="28"/>
        </w:rPr>
        <w:t>严禁拥挤，喧哗，以免发生意外事故。</w:t>
      </w:r>
    </w:p>
    <w:p>
      <w:pPr>
        <w:pStyle w:val="BodyText"/>
        <w:spacing w:line="358" w:lineRule="exact"/>
        <w:ind w:left="1736"/>
      </w:pPr>
      <w:r>
        <w:rPr>
          <w:spacing w:val="-2"/>
        </w:rPr>
        <w:t>（三）</w:t>
      </w:r>
      <w:r>
        <w:rPr>
          <w:spacing w:val="-4"/>
        </w:rPr>
        <w:t>参赛要求</w:t>
      </w:r>
    </w:p>
    <w:p>
      <w:pPr>
        <w:pStyle w:val="ListParagraph"/>
        <w:numPr>
          <w:ilvl w:val="0"/>
          <w:numId w:val="77"/>
        </w:numPr>
        <w:tabs>
          <w:tab w:val="left" w:pos="1950"/>
        </w:tabs>
        <w:spacing w:before="185" w:after="0" w:line="240" w:lineRule="auto"/>
        <w:ind w:left="1949" w:right="0" w:hanging="214"/>
        <w:jc w:val="left"/>
        <w:rPr>
          <w:sz w:val="28"/>
        </w:rPr>
      </w:pPr>
      <w:r>
        <w:rPr>
          <w:spacing w:val="-4"/>
          <w:sz w:val="28"/>
        </w:rPr>
        <w:t>比赛入场</w:t>
      </w:r>
    </w:p>
    <w:p>
      <w:pPr>
        <w:pStyle w:val="ListParagraph"/>
        <w:numPr>
          <w:ilvl w:val="0"/>
          <w:numId w:val="76"/>
        </w:numPr>
        <w:tabs>
          <w:tab w:val="left" w:pos="2439"/>
        </w:tabs>
        <w:spacing w:before="186" w:after="0" w:line="364" w:lineRule="auto"/>
        <w:ind w:left="1177" w:right="1496" w:firstLine="559"/>
        <w:jc w:val="both"/>
        <w:rPr>
          <w:sz w:val="28"/>
        </w:rPr>
      </w:pPr>
      <w:r>
        <w:rPr>
          <w:sz w:val="28"/>
        </w:rPr>
        <w:t xml:space="preserve">船舶动力装置安装工艺分析能力测试模块提前 </w:t>
      </w:r>
      <w:r>
        <w:rPr>
          <w:rFonts w:ascii="Times New Roman" w:eastAsia="Times New Roman"/>
          <w:sz w:val="28"/>
        </w:rPr>
        <w:t>30</w:t>
      </w:r>
      <w:r>
        <w:rPr>
          <w:rFonts w:ascii="Times New Roman" w:eastAsia="Times New Roman"/>
          <w:spacing w:val="40"/>
          <w:sz w:val="28"/>
        </w:rPr>
        <w:t xml:space="preserve"> </w:t>
      </w:r>
      <w:r>
        <w:rPr>
          <w:sz w:val="28"/>
        </w:rPr>
        <w:t>分钟到</w:t>
      </w:r>
      <w:r>
        <w:rPr>
          <w:spacing w:val="-4"/>
          <w:sz w:val="28"/>
        </w:rPr>
        <w:t>达赛场集合地点，准考证、学生证、身份证经检录后进入比赛现场。</w:t>
      </w:r>
      <w:r>
        <w:rPr>
          <w:spacing w:val="-6"/>
          <w:sz w:val="28"/>
        </w:rPr>
        <w:t xml:space="preserve">其中机考部分按指定机位就座候赛，考试开始 </w:t>
      </w:r>
      <w:r>
        <w:rPr>
          <w:rFonts w:ascii="Times New Roman" w:eastAsia="Times New Roman"/>
          <w:spacing w:val="-4"/>
          <w:sz w:val="28"/>
        </w:rPr>
        <w:t>5</w:t>
      </w:r>
      <w:r>
        <w:rPr>
          <w:rFonts w:ascii="Times New Roman" w:eastAsia="Times New Roman"/>
          <w:spacing w:val="-14"/>
          <w:sz w:val="28"/>
        </w:rPr>
        <w:t xml:space="preserve"> </w:t>
      </w:r>
      <w:r>
        <w:rPr>
          <w:spacing w:val="-4"/>
          <w:sz w:val="28"/>
        </w:rPr>
        <w:t>分钟后，迟到选手不得入场。</w:t>
      </w:r>
    </w:p>
    <w:p>
      <w:pPr>
        <w:pStyle w:val="ListParagraph"/>
        <w:numPr>
          <w:ilvl w:val="0"/>
          <w:numId w:val="76"/>
        </w:numPr>
        <w:tabs>
          <w:tab w:val="left" w:pos="2439"/>
        </w:tabs>
        <w:spacing w:before="0" w:after="0" w:line="364" w:lineRule="auto"/>
        <w:ind w:left="1177" w:right="1495" w:firstLine="559"/>
        <w:jc w:val="both"/>
        <w:rPr>
          <w:sz w:val="28"/>
        </w:rPr>
      </w:pPr>
      <w:r>
        <w:rPr>
          <w:spacing w:val="-2"/>
          <w:sz w:val="28"/>
        </w:rPr>
        <w:t xml:space="preserve">各参赛队按照本队抽签的竞赛日，在当日正式比赛时间前 </w:t>
      </w:r>
      <w:r>
        <w:rPr>
          <w:rFonts w:ascii="Times New Roman" w:eastAsia="Times New Roman"/>
          <w:sz w:val="28"/>
        </w:rPr>
        <w:t xml:space="preserve">30 </w:t>
      </w:r>
      <w:r>
        <w:rPr>
          <w:sz w:val="28"/>
        </w:rPr>
        <w:t>分钟准时到达赛场集合地点，凭参赛证、学生证、身份证经检录</w:t>
      </w:r>
      <w:r>
        <w:rPr>
          <w:spacing w:val="-4"/>
          <w:sz w:val="28"/>
        </w:rPr>
        <w:t>后进入比赛现场。参赛队队长抽取比赛顺序号后，选手按顺序号进入赛位候赛，裁判员对各参赛选手的比赛顺序号进行核对登记。正式比</w:t>
      </w:r>
      <w:r>
        <w:rPr>
          <w:spacing w:val="-6"/>
          <w:sz w:val="28"/>
        </w:rPr>
        <w:t xml:space="preserve">赛开始 </w:t>
      </w:r>
      <w:r>
        <w:rPr>
          <w:rFonts w:ascii="Times New Roman" w:eastAsia="Times New Roman"/>
          <w:sz w:val="28"/>
        </w:rPr>
        <w:t xml:space="preserve">15 </w:t>
      </w:r>
      <w:r>
        <w:rPr>
          <w:sz w:val="28"/>
        </w:rPr>
        <w:t>分钟后，迟到选手不得入场。</w:t>
      </w:r>
    </w:p>
    <w:p>
      <w:pPr>
        <w:pStyle w:val="ListParagraph"/>
        <w:numPr>
          <w:ilvl w:val="0"/>
          <w:numId w:val="76"/>
        </w:numPr>
        <w:tabs>
          <w:tab w:val="left" w:pos="2442"/>
        </w:tabs>
        <w:spacing w:before="0" w:after="0" w:line="364" w:lineRule="auto"/>
        <w:ind w:left="1177" w:right="1495" w:firstLine="559"/>
        <w:jc w:val="left"/>
        <w:rPr>
          <w:sz w:val="28"/>
        </w:rPr>
      </w:pPr>
      <w:r>
        <w:rPr>
          <w:spacing w:val="-2"/>
          <w:sz w:val="28"/>
        </w:rPr>
        <w:t>参赛选手不允许携带任何通讯及存储设备、纸质材料等物品进入赛场，赛场内提供比赛必备用品，赛场不提供网络环境。</w:t>
      </w:r>
    </w:p>
    <w:p>
      <w:pPr>
        <w:pStyle w:val="ListParagraph"/>
        <w:numPr>
          <w:ilvl w:val="0"/>
          <w:numId w:val="77"/>
        </w:numPr>
        <w:tabs>
          <w:tab w:val="left" w:pos="1950"/>
        </w:tabs>
        <w:spacing w:before="0" w:after="0" w:line="358" w:lineRule="exact"/>
        <w:ind w:left="1949" w:right="0" w:hanging="214"/>
        <w:jc w:val="left"/>
        <w:rPr>
          <w:sz w:val="28"/>
        </w:rPr>
      </w:pPr>
      <w:r>
        <w:rPr>
          <w:spacing w:val="-4"/>
          <w:sz w:val="28"/>
        </w:rPr>
        <w:t>比赛过程</w:t>
      </w:r>
    </w:p>
    <w:p>
      <w:pPr>
        <w:pStyle w:val="ListParagraph"/>
        <w:numPr>
          <w:ilvl w:val="0"/>
          <w:numId w:val="75"/>
        </w:numPr>
        <w:tabs>
          <w:tab w:val="left" w:pos="2439"/>
        </w:tabs>
        <w:spacing w:before="179" w:after="0" w:line="240" w:lineRule="auto"/>
        <w:ind w:left="2438" w:right="0" w:hanging="703"/>
        <w:jc w:val="left"/>
        <w:rPr>
          <w:sz w:val="28"/>
        </w:rPr>
      </w:pPr>
      <w:r>
        <w:rPr>
          <w:spacing w:val="-2"/>
          <w:sz w:val="28"/>
        </w:rPr>
        <w:t>选手进入赛场赛位</w:t>
      </w:r>
      <w:r>
        <w:rPr>
          <w:rFonts w:ascii="Times New Roman" w:eastAsia="Times New Roman"/>
          <w:spacing w:val="-2"/>
          <w:sz w:val="28"/>
        </w:rPr>
        <w:t>(</w:t>
      </w:r>
      <w:r>
        <w:rPr>
          <w:spacing w:val="-2"/>
          <w:sz w:val="28"/>
        </w:rPr>
        <w:t>或机位</w:t>
      </w:r>
      <w:r>
        <w:rPr>
          <w:rFonts w:ascii="Times New Roman" w:eastAsia="Times New Roman"/>
          <w:spacing w:val="-2"/>
          <w:sz w:val="28"/>
        </w:rPr>
        <w:t>)</w:t>
      </w:r>
      <w:r>
        <w:rPr>
          <w:spacing w:val="-11"/>
          <w:sz w:val="28"/>
        </w:rPr>
        <w:t>后，必须听从现场裁判员的统一</w:t>
      </w:r>
    </w:p>
    <w:p>
      <w:pPr>
        <w:spacing w:after="0" w:line="240" w:lineRule="auto"/>
        <w:jc w:val="left"/>
        <w:rPr>
          <w:sz w:val="28"/>
        </w:rPr>
        <w:sectPr>
          <w:footerReference w:type="default" r:id="rId13"/>
          <w:pgSz w:w="11910" w:h="16840"/>
          <w:pgMar w:top="1380" w:right="300" w:bottom="1380" w:left="620" w:header="0" w:footer="1191"/>
          <w:pgNumType w:start="9"/>
          <w:cols w:space="708"/>
        </w:sectPr>
      </w:pPr>
    </w:p>
    <w:p>
      <w:pPr>
        <w:pStyle w:val="BodyText"/>
        <w:spacing w:before="44" w:line="364" w:lineRule="auto"/>
        <w:ind w:left="1177" w:right="1495"/>
      </w:pPr>
      <w:r>
        <w:rPr>
          <w:spacing w:val="-4"/>
        </w:rPr>
        <w:t>布置和指挥，对比赛设备、工件、工量具等物品要进行确认，如有问</w:t>
      </w:r>
      <w:r>
        <w:rPr>
          <w:spacing w:val="-2"/>
        </w:rPr>
        <w:t>题及时向裁判员报告。</w:t>
      </w:r>
    </w:p>
    <w:p>
      <w:pPr>
        <w:pStyle w:val="ListParagraph"/>
        <w:numPr>
          <w:ilvl w:val="0"/>
          <w:numId w:val="93"/>
        </w:numPr>
        <w:tabs>
          <w:tab w:val="left" w:pos="2442"/>
        </w:tabs>
        <w:spacing w:before="0" w:after="0" w:line="364" w:lineRule="auto"/>
        <w:ind w:left="1177" w:right="1495" w:firstLine="559"/>
        <w:jc w:val="left"/>
        <w:rPr>
          <w:sz w:val="28"/>
        </w:rPr>
      </w:pPr>
      <w:r>
        <w:rPr>
          <w:spacing w:val="-2"/>
          <w:sz w:val="28"/>
        </w:rPr>
        <w:t>比赛开始，裁判员将赛卷下发到参赛队，参赛队长根据赛题自行安排选手分工、工作流程和时间安排。</w:t>
      </w:r>
    </w:p>
    <w:p>
      <w:pPr>
        <w:pStyle w:val="ListParagraph"/>
        <w:numPr>
          <w:ilvl w:val="0"/>
          <w:numId w:val="93"/>
        </w:numPr>
        <w:tabs>
          <w:tab w:val="left" w:pos="2439"/>
        </w:tabs>
        <w:spacing w:before="0" w:after="0" w:line="364" w:lineRule="auto"/>
        <w:ind w:left="1177" w:right="1353" w:firstLine="559"/>
        <w:jc w:val="left"/>
        <w:rPr>
          <w:sz w:val="28"/>
        </w:rPr>
      </w:pPr>
      <w:r>
        <w:rPr>
          <w:spacing w:val="-3"/>
          <w:w w:val="100"/>
          <w:sz w:val="28"/>
        </w:rPr>
        <w:t>各参赛队听从裁判员发布</w:t>
      </w:r>
      <w:r>
        <w:rPr>
          <w:rFonts w:ascii="Times New Roman" w:eastAsia="Times New Roman" w:hAnsi="Times New Roman"/>
          <w:w w:val="100"/>
          <w:sz w:val="28"/>
        </w:rPr>
        <w:t>“</w:t>
      </w:r>
      <w:r>
        <w:rPr>
          <w:spacing w:val="-2"/>
          <w:w w:val="100"/>
          <w:sz w:val="28"/>
        </w:rPr>
        <w:t>比赛开始</w:t>
      </w:r>
      <w:r>
        <w:rPr>
          <w:rFonts w:ascii="Times New Roman" w:eastAsia="Times New Roman" w:hAnsi="Times New Roman"/>
          <w:w w:val="100"/>
          <w:sz w:val="28"/>
        </w:rPr>
        <w:t>”</w:t>
      </w:r>
      <w:r>
        <w:rPr>
          <w:spacing w:val="-3"/>
          <w:w w:val="100"/>
          <w:sz w:val="28"/>
        </w:rPr>
        <w:t>指令后正式比赛操作，合理利用现场提供的所有条件，按照正确的操作步骤完成比赛任务</w:t>
      </w:r>
      <w:r>
        <w:rPr>
          <w:w w:val="100"/>
          <w:sz w:val="28"/>
        </w:rPr>
        <w:t>。</w:t>
      </w:r>
    </w:p>
    <w:p>
      <w:pPr>
        <w:pStyle w:val="ListParagraph"/>
        <w:numPr>
          <w:ilvl w:val="0"/>
          <w:numId w:val="93"/>
        </w:numPr>
        <w:tabs>
          <w:tab w:val="left" w:pos="2439"/>
        </w:tabs>
        <w:spacing w:before="0" w:after="0" w:line="358" w:lineRule="exact"/>
        <w:ind w:left="2438" w:right="0" w:hanging="703"/>
        <w:jc w:val="left"/>
        <w:rPr>
          <w:sz w:val="28"/>
        </w:rPr>
      </w:pPr>
      <w:r>
        <w:rPr>
          <w:spacing w:val="-3"/>
          <w:sz w:val="28"/>
        </w:rPr>
        <w:t>比赛时间以现场各赛位能观看到的时钟为准。</w:t>
      </w:r>
    </w:p>
    <w:p>
      <w:pPr>
        <w:pStyle w:val="ListParagraph"/>
        <w:numPr>
          <w:ilvl w:val="0"/>
          <w:numId w:val="93"/>
        </w:numPr>
        <w:tabs>
          <w:tab w:val="left" w:pos="2442"/>
        </w:tabs>
        <w:spacing w:before="184" w:after="0" w:line="364" w:lineRule="auto"/>
        <w:ind w:left="1177" w:right="1492" w:firstLine="559"/>
        <w:jc w:val="both"/>
        <w:rPr>
          <w:sz w:val="28"/>
        </w:rPr>
      </w:pPr>
      <w:r>
        <w:rPr>
          <w:spacing w:val="-2"/>
          <w:sz w:val="28"/>
        </w:rPr>
        <w:t>比赛过程中，选手须严格遵守安全操作规程，并接受现场</w:t>
      </w:r>
      <w:r>
        <w:rPr>
          <w:spacing w:val="-4"/>
          <w:sz w:val="28"/>
        </w:rPr>
        <w:t>裁判员的监督和警示，以确保人身及设备安全。选手因个人误操作造成人身安全事故和设备故障时，裁判长有权中止该队比赛；如非选手</w:t>
      </w:r>
      <w:r>
        <w:rPr>
          <w:spacing w:val="-2"/>
          <w:sz w:val="28"/>
        </w:rPr>
        <w:t>个人因素出现的设备故障而无法比赛，由裁判长视具体情况做出裁</w:t>
      </w:r>
      <w:r>
        <w:rPr>
          <w:spacing w:val="-6"/>
          <w:sz w:val="28"/>
        </w:rPr>
        <w:t>决。</w:t>
      </w:r>
    </w:p>
    <w:p>
      <w:pPr>
        <w:pStyle w:val="ListParagraph"/>
        <w:numPr>
          <w:ilvl w:val="0"/>
          <w:numId w:val="93"/>
        </w:numPr>
        <w:tabs>
          <w:tab w:val="left" w:pos="2442"/>
        </w:tabs>
        <w:spacing w:before="0" w:after="0" w:line="364" w:lineRule="auto"/>
        <w:ind w:left="1177" w:right="1492" w:firstLine="559"/>
        <w:jc w:val="both"/>
        <w:rPr>
          <w:sz w:val="28"/>
        </w:rPr>
      </w:pPr>
      <w:r>
        <w:rPr>
          <w:spacing w:val="-2"/>
          <w:sz w:val="28"/>
        </w:rPr>
        <w:t>比赛过程中选手不得随意离开赛位，不得与其他队选手交</w:t>
      </w:r>
      <w:r>
        <w:rPr>
          <w:spacing w:val="-4"/>
          <w:sz w:val="28"/>
        </w:rPr>
        <w:t>流，如遇问题时须举手向裁判员示意询问后处理，否则按作弊行为处</w:t>
      </w:r>
      <w:r>
        <w:rPr>
          <w:spacing w:val="-6"/>
          <w:sz w:val="28"/>
        </w:rPr>
        <w:t>理。</w:t>
      </w:r>
    </w:p>
    <w:p>
      <w:pPr>
        <w:pStyle w:val="ListParagraph"/>
        <w:numPr>
          <w:ilvl w:val="0"/>
          <w:numId w:val="93"/>
        </w:numPr>
        <w:tabs>
          <w:tab w:val="left" w:pos="2442"/>
        </w:tabs>
        <w:spacing w:before="0" w:after="0" w:line="364" w:lineRule="auto"/>
        <w:ind w:left="1177" w:right="1495" w:firstLine="559"/>
        <w:jc w:val="left"/>
        <w:rPr>
          <w:sz w:val="28"/>
        </w:rPr>
      </w:pPr>
      <w:r>
        <w:rPr>
          <w:spacing w:val="-2"/>
          <w:sz w:val="28"/>
        </w:rPr>
        <w:t>任务完成后，参赛选手要做好比赛设备的整理工作，包括设备移动部位的复位，整理工具及个人物品。</w:t>
      </w:r>
    </w:p>
    <w:p>
      <w:pPr>
        <w:pStyle w:val="ListParagraph"/>
        <w:numPr>
          <w:ilvl w:val="0"/>
          <w:numId w:val="93"/>
        </w:numPr>
        <w:tabs>
          <w:tab w:val="left" w:pos="2442"/>
        </w:tabs>
        <w:spacing w:before="0" w:after="0" w:line="364" w:lineRule="auto"/>
        <w:ind w:left="1177" w:right="1492" w:firstLine="559"/>
        <w:jc w:val="both"/>
        <w:rPr>
          <w:sz w:val="28"/>
        </w:rPr>
      </w:pPr>
      <w:r>
        <w:rPr>
          <w:spacing w:val="-2"/>
          <w:sz w:val="28"/>
        </w:rPr>
        <w:t>在比赛过程中只允许裁判员、工作人员进入场地，其余人</w:t>
      </w:r>
      <w:r>
        <w:rPr>
          <w:spacing w:val="-4"/>
          <w:sz w:val="28"/>
        </w:rPr>
        <w:t>员（包括领队、指导教师和其他参赛选手）未经组委会同意不得进入场地。</w:t>
      </w:r>
    </w:p>
    <w:p>
      <w:pPr>
        <w:pStyle w:val="ListParagraph"/>
        <w:numPr>
          <w:ilvl w:val="0"/>
          <w:numId w:val="77"/>
        </w:numPr>
        <w:tabs>
          <w:tab w:val="left" w:pos="1950"/>
        </w:tabs>
        <w:spacing w:before="0" w:after="0" w:line="357" w:lineRule="exact"/>
        <w:ind w:left="1949" w:right="0" w:hanging="214"/>
        <w:jc w:val="left"/>
        <w:rPr>
          <w:sz w:val="28"/>
        </w:rPr>
      </w:pPr>
      <w:r>
        <w:rPr>
          <w:spacing w:val="-4"/>
          <w:sz w:val="28"/>
        </w:rPr>
        <w:t>比赛结束</w:t>
      </w:r>
    </w:p>
    <w:p>
      <w:pPr>
        <w:pStyle w:val="ListParagraph"/>
        <w:numPr>
          <w:ilvl w:val="0"/>
          <w:numId w:val="74"/>
        </w:numPr>
        <w:tabs>
          <w:tab w:val="left" w:pos="2439"/>
        </w:tabs>
        <w:spacing w:before="178" w:after="0" w:line="364" w:lineRule="auto"/>
        <w:ind w:left="1177" w:right="1353" w:firstLine="559"/>
        <w:jc w:val="left"/>
        <w:rPr>
          <w:sz w:val="28"/>
        </w:rPr>
      </w:pPr>
      <w:r>
        <w:rPr>
          <w:spacing w:val="-3"/>
          <w:w w:val="100"/>
          <w:sz w:val="28"/>
        </w:rPr>
        <w:t>现场裁判发布</w:t>
      </w:r>
      <w:r>
        <w:rPr>
          <w:rFonts w:ascii="Times New Roman" w:eastAsia="Times New Roman" w:hAnsi="Times New Roman"/>
          <w:w w:val="100"/>
          <w:sz w:val="28"/>
        </w:rPr>
        <w:t>“</w:t>
      </w:r>
      <w:r>
        <w:rPr>
          <w:spacing w:val="-3"/>
          <w:w w:val="100"/>
          <w:sz w:val="28"/>
        </w:rPr>
        <w:t>比赛结束</w:t>
      </w:r>
      <w:r>
        <w:rPr>
          <w:rFonts w:ascii="Times New Roman" w:eastAsia="Times New Roman" w:hAnsi="Times New Roman"/>
          <w:w w:val="100"/>
          <w:sz w:val="28"/>
        </w:rPr>
        <w:t>”</w:t>
      </w:r>
      <w:r>
        <w:rPr>
          <w:spacing w:val="-3"/>
          <w:w w:val="100"/>
          <w:sz w:val="28"/>
        </w:rPr>
        <w:t>指令后所有参赛队立即停止操作</w:t>
      </w:r>
      <w:r>
        <w:rPr>
          <w:spacing w:val="-11"/>
          <w:w w:val="100"/>
          <w:sz w:val="28"/>
        </w:rPr>
        <w:t>，比赛正式结束，参赛队按要求立即提交赛卷，现场裁判与参赛队队</w:t>
      </w:r>
      <w:r>
        <w:rPr>
          <w:spacing w:val="-3"/>
          <w:w w:val="100"/>
          <w:sz w:val="28"/>
        </w:rPr>
        <w:t>长签字确认，其中参赛队队长签比赛顺序号。</w:t>
      </w:r>
    </w:p>
    <w:p>
      <w:pPr>
        <w:pStyle w:val="ListParagraph"/>
        <w:numPr>
          <w:ilvl w:val="0"/>
          <w:numId w:val="74"/>
        </w:numPr>
        <w:tabs>
          <w:tab w:val="left" w:pos="2442"/>
        </w:tabs>
        <w:spacing w:before="0" w:after="0" w:line="357" w:lineRule="exact"/>
        <w:ind w:left="2441" w:right="0" w:hanging="706"/>
        <w:jc w:val="left"/>
        <w:rPr>
          <w:sz w:val="28"/>
        </w:rPr>
      </w:pPr>
      <w:r>
        <w:rPr>
          <w:spacing w:val="-1"/>
          <w:sz w:val="28"/>
        </w:rPr>
        <w:t>参赛队若提前结束比赛，应由参赛队队长向裁判员举手示</w:t>
      </w:r>
    </w:p>
    <w:p>
      <w:pPr>
        <w:spacing w:after="0" w:line="357" w:lineRule="exact"/>
        <w:jc w:val="left"/>
        <w:rPr>
          <w:sz w:val="28"/>
        </w:rPr>
        <w:sectPr>
          <w:footerReference w:type="default" r:id="rId14"/>
          <w:pgSz w:w="11910" w:h="16840"/>
          <w:pgMar w:top="1380" w:right="300" w:bottom="1380" w:left="620" w:header="0" w:footer="1191"/>
          <w:pgNumType w:start="10"/>
          <w:cols w:space="708"/>
        </w:sectPr>
      </w:pPr>
    </w:p>
    <w:p>
      <w:pPr>
        <w:pStyle w:val="BodyText"/>
        <w:spacing w:before="44" w:line="364" w:lineRule="auto"/>
        <w:ind w:left="1177" w:right="1495"/>
      </w:pPr>
      <w:r>
        <w:rPr>
          <w:spacing w:val="-4"/>
        </w:rPr>
        <w:t>意，竞赛终止时间由裁判员记录，参赛队结束比赛后不得再进行任何</w:t>
      </w:r>
      <w:r>
        <w:rPr>
          <w:spacing w:val="-2"/>
        </w:rPr>
        <w:t>操作，不允许提前离场。</w:t>
      </w:r>
    </w:p>
    <w:p>
      <w:pPr>
        <w:pStyle w:val="ListParagraph"/>
        <w:numPr>
          <w:ilvl w:val="0"/>
          <w:numId w:val="94"/>
        </w:numPr>
        <w:tabs>
          <w:tab w:val="left" w:pos="2442"/>
        </w:tabs>
        <w:spacing w:before="0" w:after="0" w:line="364" w:lineRule="auto"/>
        <w:ind w:left="1177" w:right="1406" w:firstLine="559"/>
        <w:jc w:val="both"/>
        <w:rPr>
          <w:sz w:val="28"/>
        </w:rPr>
      </w:pPr>
      <w:r>
        <w:rPr>
          <w:spacing w:val="-2"/>
          <w:sz w:val="28"/>
        </w:rPr>
        <w:t>比赛结束后，参赛选手不得将赛项任务书、图纸、草稿纸和工具等与比赛有关的物品带离赛场，工作人员现场清点检查设备、工量具后，参赛队方可离开赛位。</w:t>
      </w:r>
    </w:p>
    <w:p>
      <w:pPr>
        <w:pStyle w:val="BodyText"/>
        <w:spacing w:line="357" w:lineRule="exact"/>
        <w:ind w:left="1736"/>
      </w:pPr>
      <w:r>
        <w:rPr>
          <w:spacing w:val="-2"/>
        </w:rPr>
        <w:t>（四）</w:t>
      </w:r>
      <w:r>
        <w:rPr>
          <w:spacing w:val="-4"/>
        </w:rPr>
        <w:t>成绩评定及公布</w:t>
      </w:r>
    </w:p>
    <w:p>
      <w:pPr>
        <w:pStyle w:val="ListParagraph"/>
        <w:numPr>
          <w:ilvl w:val="0"/>
          <w:numId w:val="73"/>
        </w:numPr>
        <w:tabs>
          <w:tab w:val="left" w:pos="1950"/>
        </w:tabs>
        <w:spacing w:before="185" w:after="0" w:line="240" w:lineRule="auto"/>
        <w:ind w:left="1949" w:right="0" w:hanging="214"/>
        <w:jc w:val="left"/>
        <w:rPr>
          <w:sz w:val="28"/>
        </w:rPr>
      </w:pPr>
      <w:r>
        <w:rPr>
          <w:spacing w:val="-4"/>
          <w:sz w:val="28"/>
        </w:rPr>
        <w:t>组织分工</w:t>
      </w:r>
    </w:p>
    <w:p>
      <w:pPr>
        <w:pStyle w:val="BodyText"/>
        <w:spacing w:before="186" w:line="364" w:lineRule="auto"/>
        <w:ind w:left="1177" w:right="1492" w:firstLine="559"/>
      </w:pPr>
      <w:r>
        <w:rPr>
          <w:spacing w:val="-8"/>
        </w:rPr>
        <w:t>在赛项执委会的领导下成立由裁判组、监督仲裁组组成的成绩管</w:t>
      </w:r>
      <w:r>
        <w:rPr>
          <w:spacing w:val="-2"/>
        </w:rPr>
        <w:t>理组织机构。具体要求与分工如下：</w:t>
      </w:r>
    </w:p>
    <w:p>
      <w:pPr>
        <w:pStyle w:val="ListParagraph"/>
        <w:numPr>
          <w:ilvl w:val="0"/>
          <w:numId w:val="72"/>
        </w:numPr>
        <w:tabs>
          <w:tab w:val="left" w:pos="2439"/>
        </w:tabs>
        <w:spacing w:before="0" w:after="0" w:line="364" w:lineRule="auto"/>
        <w:ind w:left="1177" w:right="1496" w:firstLine="559"/>
        <w:jc w:val="both"/>
        <w:rPr>
          <w:sz w:val="28"/>
        </w:rPr>
      </w:pPr>
      <w:r>
        <w:rPr>
          <w:spacing w:val="-11"/>
          <w:sz w:val="28"/>
        </w:rPr>
        <w:t xml:space="preserve">裁判组共 </w:t>
      </w:r>
      <w:r>
        <w:rPr>
          <w:rFonts w:ascii="Times New Roman" w:eastAsia="Times New Roman" w:hAnsi="Times New Roman"/>
          <w:spacing w:val="-6"/>
          <w:sz w:val="28"/>
        </w:rPr>
        <w:t>34</w:t>
      </w:r>
      <w:r>
        <w:rPr>
          <w:rFonts w:ascii="Times New Roman" w:eastAsia="Times New Roman" w:hAnsi="Times New Roman"/>
          <w:spacing w:val="-12"/>
          <w:sz w:val="28"/>
        </w:rPr>
        <w:t xml:space="preserve"> </w:t>
      </w:r>
      <w:r>
        <w:rPr>
          <w:spacing w:val="-6"/>
          <w:sz w:val="28"/>
        </w:rPr>
        <w:t>人，实行</w:t>
      </w:r>
      <w:r>
        <w:rPr>
          <w:rFonts w:ascii="Times New Roman" w:eastAsia="Times New Roman" w:hAnsi="Times New Roman"/>
          <w:spacing w:val="-6"/>
          <w:sz w:val="28"/>
        </w:rPr>
        <w:t>“</w:t>
      </w:r>
      <w:r>
        <w:rPr>
          <w:spacing w:val="-6"/>
          <w:sz w:val="28"/>
        </w:rPr>
        <w:t>裁判长负责制</w:t>
      </w:r>
      <w:r>
        <w:rPr>
          <w:rFonts w:ascii="Times New Roman" w:eastAsia="Times New Roman" w:hAnsi="Times New Roman"/>
          <w:spacing w:val="-6"/>
          <w:sz w:val="28"/>
        </w:rPr>
        <w:t>”</w:t>
      </w:r>
      <w:r>
        <w:rPr>
          <w:spacing w:val="-10"/>
          <w:sz w:val="28"/>
        </w:rPr>
        <w:t xml:space="preserve">，设裁判长 </w:t>
      </w:r>
      <w:r>
        <w:rPr>
          <w:rFonts w:ascii="Times New Roman" w:eastAsia="Times New Roman" w:hAnsi="Times New Roman"/>
          <w:spacing w:val="-6"/>
          <w:sz w:val="28"/>
        </w:rPr>
        <w:t>1</w:t>
      </w:r>
      <w:r>
        <w:rPr>
          <w:rFonts w:ascii="Times New Roman" w:eastAsia="Times New Roman" w:hAnsi="Times New Roman"/>
          <w:spacing w:val="-2"/>
          <w:sz w:val="28"/>
        </w:rPr>
        <w:t xml:space="preserve"> </w:t>
      </w:r>
      <w:r>
        <w:rPr>
          <w:spacing w:val="-6"/>
          <w:sz w:val="28"/>
        </w:rPr>
        <w:t>名，全</w:t>
      </w:r>
      <w:r>
        <w:rPr>
          <w:spacing w:val="-4"/>
          <w:sz w:val="28"/>
        </w:rPr>
        <w:t>面负责赛项的裁判管理工作，并根据《成绩管理办法》对裁判进行合理分工。</w:t>
      </w:r>
    </w:p>
    <w:p>
      <w:pPr>
        <w:pStyle w:val="ListParagraph"/>
        <w:numPr>
          <w:ilvl w:val="0"/>
          <w:numId w:val="72"/>
        </w:numPr>
        <w:tabs>
          <w:tab w:val="left" w:pos="2439"/>
        </w:tabs>
        <w:spacing w:before="0" w:after="0" w:line="357" w:lineRule="exact"/>
        <w:ind w:left="2438" w:right="0" w:hanging="703"/>
        <w:jc w:val="both"/>
        <w:rPr>
          <w:sz w:val="28"/>
        </w:rPr>
      </w:pPr>
      <w:r>
        <w:rPr>
          <w:spacing w:val="-7"/>
          <w:sz w:val="28"/>
        </w:rPr>
        <w:t xml:space="preserve">裁判员根据比赛需要分为加密裁判 </w:t>
      </w:r>
      <w:r>
        <w:rPr>
          <w:rFonts w:ascii="Times New Roman" w:eastAsia="Times New Roman"/>
          <w:spacing w:val="-2"/>
          <w:sz w:val="28"/>
        </w:rPr>
        <w:t>3</w:t>
      </w:r>
      <w:r>
        <w:rPr>
          <w:rFonts w:ascii="Times New Roman" w:eastAsia="Times New Roman"/>
          <w:spacing w:val="1"/>
          <w:sz w:val="28"/>
        </w:rPr>
        <w:t xml:space="preserve"> </w:t>
      </w:r>
      <w:r>
        <w:rPr>
          <w:spacing w:val="-11"/>
          <w:sz w:val="28"/>
        </w:rPr>
        <w:t xml:space="preserve">名、现场裁判 </w:t>
      </w:r>
      <w:r>
        <w:rPr>
          <w:rFonts w:ascii="Times New Roman" w:eastAsia="Times New Roman"/>
          <w:spacing w:val="-2"/>
          <w:sz w:val="28"/>
        </w:rPr>
        <w:t>20</w:t>
      </w:r>
      <w:r>
        <w:rPr>
          <w:rFonts w:ascii="Times New Roman" w:eastAsia="Times New Roman"/>
          <w:spacing w:val="2"/>
          <w:sz w:val="28"/>
        </w:rPr>
        <w:t xml:space="preserve"> </w:t>
      </w:r>
      <w:r>
        <w:rPr>
          <w:spacing w:val="-6"/>
          <w:sz w:val="28"/>
        </w:rPr>
        <w:t>名、</w:t>
      </w:r>
    </w:p>
    <w:p>
      <w:pPr>
        <w:pStyle w:val="BodyText"/>
        <w:spacing w:before="182"/>
        <w:ind w:left="1177"/>
      </w:pPr>
      <w:r>
        <w:rPr>
          <w:spacing w:val="-11"/>
        </w:rPr>
        <w:t xml:space="preserve">过程评分裁判 </w:t>
      </w:r>
      <w:r>
        <w:rPr>
          <w:rFonts w:ascii="Times New Roman" w:eastAsia="Times New Roman"/>
        </w:rPr>
        <w:t>10</w:t>
      </w:r>
      <w:r>
        <w:rPr>
          <w:rFonts w:ascii="Times New Roman" w:eastAsia="Times New Roman"/>
          <w:spacing w:val="-14"/>
        </w:rPr>
        <w:t xml:space="preserve"> </w:t>
      </w:r>
      <w:r>
        <w:rPr>
          <w:spacing w:val="-5"/>
        </w:rPr>
        <w:t>名。</w:t>
      </w:r>
    </w:p>
    <w:p>
      <w:pPr>
        <w:pStyle w:val="BodyText"/>
        <w:spacing w:before="189" w:line="364" w:lineRule="auto"/>
        <w:ind w:left="1177" w:right="1492" w:firstLine="559"/>
      </w:pPr>
      <w:r>
        <w:rPr>
          <w:spacing w:val="-4"/>
        </w:rPr>
        <w:t>加密裁判：负责组织参赛队伍（选手）抽签，对参赛队信息进行</w:t>
      </w:r>
      <w:r>
        <w:rPr>
          <w:spacing w:val="-2"/>
        </w:rPr>
        <w:t>加密、解密。</w:t>
      </w:r>
    </w:p>
    <w:p>
      <w:pPr>
        <w:pStyle w:val="BodyText"/>
        <w:spacing w:line="364" w:lineRule="auto"/>
        <w:ind w:left="1177" w:right="1353" w:firstLine="559"/>
      </w:pPr>
      <w:r>
        <w:rPr>
          <w:spacing w:val="-19"/>
        </w:rPr>
        <w:t>现场裁判：分两类，第一类按规定做好赛场记录，维护赛场纪律，</w:t>
      </w:r>
      <w:r>
        <w:rPr>
          <w:spacing w:val="-2"/>
        </w:rPr>
        <w:t>评定现场环境安全，记录比赛开始、结束时间；第二类负责检查场地设备是否恢复比赛状态。</w:t>
      </w:r>
    </w:p>
    <w:p>
      <w:pPr>
        <w:pStyle w:val="BodyText"/>
        <w:spacing w:line="362" w:lineRule="auto"/>
        <w:ind w:left="1177" w:right="1495" w:firstLine="559"/>
      </w:pPr>
      <w:r>
        <w:rPr>
          <w:spacing w:val="-4"/>
        </w:rPr>
        <w:t>过程评分裁判：负责对参赛队伍（选手）的技能展示、现场操作</w:t>
      </w:r>
      <w:r>
        <w:rPr>
          <w:spacing w:val="-2"/>
        </w:rPr>
        <w:t>规范和报检结果等按赛项评分标准进行评定。</w:t>
      </w:r>
    </w:p>
    <w:p>
      <w:pPr>
        <w:pStyle w:val="ListParagraph"/>
        <w:numPr>
          <w:ilvl w:val="0"/>
          <w:numId w:val="72"/>
        </w:numPr>
        <w:tabs>
          <w:tab w:val="left" w:pos="2442"/>
        </w:tabs>
        <w:spacing w:before="1" w:after="0" w:line="364" w:lineRule="auto"/>
        <w:ind w:left="1177" w:right="1495" w:firstLine="559"/>
        <w:jc w:val="both"/>
        <w:rPr>
          <w:sz w:val="28"/>
        </w:rPr>
      </w:pPr>
      <w:r>
        <w:rPr>
          <w:spacing w:val="-2"/>
          <w:sz w:val="28"/>
        </w:rPr>
        <w:t>监督仲裁组对裁判组的工作进行全程监督，对竞赛成绩抽</w:t>
      </w:r>
      <w:r>
        <w:rPr>
          <w:spacing w:val="-4"/>
          <w:sz w:val="28"/>
        </w:rPr>
        <w:t>检复核，接受由参赛队领队提出的对裁判结果的申诉，组织复议并及</w:t>
      </w:r>
      <w:r>
        <w:rPr>
          <w:spacing w:val="-2"/>
          <w:sz w:val="28"/>
        </w:rPr>
        <w:t>时反馈复议结果。</w:t>
      </w:r>
    </w:p>
    <w:p>
      <w:pPr>
        <w:pStyle w:val="ListParagraph"/>
        <w:numPr>
          <w:ilvl w:val="0"/>
          <w:numId w:val="73"/>
        </w:numPr>
        <w:tabs>
          <w:tab w:val="left" w:pos="1950"/>
        </w:tabs>
        <w:spacing w:before="0" w:after="0" w:line="357" w:lineRule="exact"/>
        <w:ind w:left="1949" w:right="0" w:hanging="214"/>
        <w:jc w:val="left"/>
        <w:rPr>
          <w:sz w:val="28"/>
        </w:rPr>
      </w:pPr>
      <w:r>
        <w:rPr>
          <w:spacing w:val="-4"/>
          <w:sz w:val="28"/>
        </w:rPr>
        <w:t>成绩管理程序</w:t>
      </w:r>
    </w:p>
    <w:p>
      <w:pPr>
        <w:spacing w:after="0" w:line="357" w:lineRule="exact"/>
        <w:jc w:val="left"/>
        <w:rPr>
          <w:sz w:val="28"/>
        </w:rPr>
        <w:sectPr>
          <w:footerReference w:type="default" r:id="rId15"/>
          <w:pgSz w:w="11910" w:h="16840"/>
          <w:pgMar w:top="1380" w:right="300" w:bottom="1380" w:left="620" w:header="0" w:footer="1191"/>
          <w:pgNumType w:start="11"/>
          <w:cols w:space="708"/>
        </w:sectPr>
      </w:pPr>
    </w:p>
    <w:p>
      <w:pPr>
        <w:pStyle w:val="BodyText"/>
        <w:spacing w:before="44" w:line="364" w:lineRule="auto"/>
        <w:ind w:left="1177" w:right="1492" w:firstLine="559"/>
      </w:pPr>
      <w:r>
        <w:rPr>
          <w:spacing w:val="-21"/>
        </w:rPr>
        <w:t xml:space="preserve">按照 </w:t>
      </w:r>
      <w:r>
        <w:rPr>
          <w:rFonts w:ascii="Times New Roman" w:eastAsia="Times New Roman"/>
        </w:rPr>
        <w:t xml:space="preserve">2022 </w:t>
      </w:r>
      <w:r>
        <w:t>年全国职业院校技能大赛执委会的明确要求，参赛队</w:t>
      </w:r>
      <w:r>
        <w:rPr>
          <w:spacing w:val="-2"/>
        </w:rPr>
        <w:t>伍的成绩评定与管理按照严密的程序进行，见成绩管理流程图。</w:t>
      </w:r>
    </w:p>
    <w:p>
      <w:pPr>
        <w:pStyle w:val="BodyText"/>
        <w:spacing w:before="11"/>
        <w:rPr>
          <w:sz w:val="10"/>
        </w:rPr>
      </w:pPr>
      <w:r>
        <w:drawing>
          <wp:anchor distT="0" distB="0" distL="0" distR="0" simplePos="0" relativeHeight="251658240" behindDoc="0" locked="0" layoutInCell="1" allowOverlap="1">
            <wp:simplePos x="0" y="0"/>
            <wp:positionH relativeFrom="page">
              <wp:posOffset>3084925</wp:posOffset>
            </wp:positionH>
            <wp:positionV relativeFrom="paragraph">
              <wp:posOffset>103932</wp:posOffset>
            </wp:positionV>
            <wp:extent cx="1419577" cy="4311396"/>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16" cstate="print"/>
                    <a:stretch>
                      <a:fillRect/>
                    </a:stretch>
                  </pic:blipFill>
                  <pic:spPr>
                    <a:xfrm>
                      <a:off x="0" y="0"/>
                      <a:ext cx="1419577" cy="4311396"/>
                    </a:xfrm>
                    <a:prstGeom prst="rect">
                      <a:avLst/>
                    </a:prstGeom>
                  </pic:spPr>
                </pic:pic>
              </a:graphicData>
            </a:graphic>
          </wp:anchor>
        </w:drawing>
      </w:r>
    </w:p>
    <w:p>
      <w:pPr>
        <w:pStyle w:val="BodyText"/>
        <w:spacing w:before="8"/>
        <w:rPr>
          <w:sz w:val="22"/>
        </w:rPr>
      </w:pPr>
    </w:p>
    <w:p>
      <w:pPr>
        <w:spacing w:after="0"/>
        <w:rPr>
          <w:sz w:val="22"/>
        </w:rPr>
        <w:sectPr>
          <w:footerReference w:type="default" r:id="rId17"/>
          <w:pgSz w:w="11910" w:h="16840"/>
          <w:pgMar w:top="1380" w:right="300" w:bottom="1380" w:left="620" w:header="0" w:footer="1191"/>
          <w:pgNumType w:start="12"/>
          <w:cols w:space="708"/>
        </w:sectPr>
      </w:pPr>
    </w:p>
    <w:p>
      <w:pPr>
        <w:pStyle w:val="BodyText"/>
        <w:spacing w:before="3"/>
        <w:rPr>
          <w:sz w:val="30"/>
        </w:rPr>
      </w:pPr>
    </w:p>
    <w:p>
      <w:pPr>
        <w:pStyle w:val="ListParagraph"/>
        <w:numPr>
          <w:ilvl w:val="0"/>
          <w:numId w:val="73"/>
        </w:numPr>
        <w:tabs>
          <w:tab w:val="left" w:pos="1950"/>
        </w:tabs>
        <w:spacing w:before="0" w:after="0" w:line="240" w:lineRule="auto"/>
        <w:ind w:left="1949" w:right="0" w:hanging="214"/>
        <w:jc w:val="left"/>
        <w:rPr>
          <w:sz w:val="28"/>
        </w:rPr>
      </w:pPr>
      <w:r>
        <w:rPr>
          <w:spacing w:val="-4"/>
          <w:sz w:val="28"/>
        </w:rPr>
        <w:t>成绩评定方式</w:t>
      </w:r>
    </w:p>
    <w:p>
      <w:pPr>
        <w:spacing w:before="75"/>
        <w:ind w:left="555" w:right="0" w:firstLine="0"/>
        <w:jc w:val="left"/>
        <w:rPr>
          <w:sz w:val="24"/>
        </w:rPr>
      </w:pPr>
      <w:r>
        <w:br w:type="column"/>
      </w:r>
      <w:r>
        <w:rPr>
          <w:spacing w:val="-30"/>
          <w:sz w:val="24"/>
        </w:rPr>
        <w:t xml:space="preserve">图 </w:t>
      </w:r>
      <w:r>
        <w:rPr>
          <w:rFonts w:ascii="Times New Roman" w:eastAsia="Times New Roman"/>
          <w:sz w:val="24"/>
        </w:rPr>
        <w:t>1</w:t>
      </w:r>
      <w:r>
        <w:rPr>
          <w:rFonts w:ascii="Times New Roman" w:eastAsia="Times New Roman"/>
          <w:spacing w:val="60"/>
          <w:sz w:val="24"/>
        </w:rPr>
        <w:t xml:space="preserve"> </w:t>
      </w:r>
      <w:r>
        <w:rPr>
          <w:spacing w:val="-2"/>
          <w:sz w:val="24"/>
        </w:rPr>
        <w:t>成绩管理流程图</w:t>
      </w:r>
    </w:p>
    <w:p>
      <w:pPr>
        <w:spacing w:after="0"/>
        <w:jc w:val="left"/>
        <w:rPr>
          <w:sz w:val="24"/>
        </w:rPr>
        <w:sectPr>
          <w:footerReference w:type="default" r:id="rId18"/>
          <w:type w:val="continuous"/>
          <w:pgSz w:w="11910" w:h="16840"/>
          <w:pgMar w:top="1460" w:right="300" w:bottom="1380" w:left="620" w:header="0" w:footer="1191"/>
          <w:pgNumType w:start="13"/>
          <w:cols w:num="2" w:space="708" w:equalWidth="0">
            <w:col w:w="3629" w:space="40"/>
            <w:col w:w="7321" w:space="0"/>
          </w:cols>
        </w:sectPr>
      </w:pPr>
    </w:p>
    <w:p>
      <w:pPr>
        <w:pStyle w:val="BodyText"/>
        <w:spacing w:before="11"/>
        <w:rPr>
          <w:sz w:val="8"/>
        </w:rPr>
      </w:pPr>
    </w:p>
    <w:p>
      <w:pPr>
        <w:pStyle w:val="ListParagraph"/>
        <w:numPr>
          <w:ilvl w:val="0"/>
          <w:numId w:val="71"/>
        </w:numPr>
        <w:tabs>
          <w:tab w:val="left" w:pos="2439"/>
        </w:tabs>
        <w:spacing w:before="73" w:after="0" w:line="240" w:lineRule="auto"/>
        <w:ind w:left="2438" w:right="0" w:hanging="703"/>
        <w:jc w:val="left"/>
        <w:rPr>
          <w:sz w:val="28"/>
        </w:rPr>
      </w:pPr>
      <w:r>
        <w:rPr>
          <w:spacing w:val="-4"/>
          <w:sz w:val="28"/>
        </w:rPr>
        <w:t>机考及笔试评分</w:t>
      </w:r>
    </w:p>
    <w:p>
      <w:pPr>
        <w:pStyle w:val="BodyText"/>
        <w:spacing w:before="186" w:line="364" w:lineRule="auto"/>
        <w:ind w:left="1177" w:right="1406" w:firstLine="559"/>
      </w:pPr>
      <w:r>
        <w:rPr>
          <w:spacing w:val="-2"/>
        </w:rPr>
        <w:t>船舶动力装置安装工艺分析能力测试模块在计算机上进行机考，</w:t>
      </w:r>
      <w:r>
        <w:rPr>
          <w:spacing w:val="-6"/>
        </w:rPr>
        <w:t xml:space="preserve">由系统自动评分，参赛队的成绩，按 </w:t>
      </w:r>
      <w:r>
        <w:rPr>
          <w:rFonts w:ascii="Times New Roman" w:eastAsia="Times New Roman"/>
          <w:spacing w:val="-2"/>
        </w:rPr>
        <w:t>3</w:t>
      </w:r>
      <w:r>
        <w:rPr>
          <w:rFonts w:ascii="Times New Roman" w:eastAsia="Times New Roman"/>
          <w:spacing w:val="5"/>
        </w:rPr>
        <w:t xml:space="preserve"> </w:t>
      </w:r>
      <w:r>
        <w:rPr>
          <w:spacing w:val="-3"/>
        </w:rPr>
        <w:t>名选手的得分的平均值计算。</w:t>
      </w:r>
    </w:p>
    <w:p>
      <w:pPr>
        <w:pStyle w:val="BodyText"/>
        <w:spacing w:line="364" w:lineRule="auto"/>
        <w:ind w:left="1177" w:right="1492" w:firstLine="559"/>
      </w:pPr>
      <w:r>
        <w:rPr>
          <w:spacing w:val="-5"/>
        </w:rPr>
        <w:t xml:space="preserve">抽签作答分析题由每个参赛队的 </w:t>
      </w:r>
      <w:r>
        <w:rPr>
          <w:rFonts w:ascii="Times New Roman" w:eastAsia="Times New Roman"/>
        </w:rPr>
        <w:t>3</w:t>
      </w:r>
      <w:r>
        <w:rPr>
          <w:rFonts w:ascii="Times New Roman" w:eastAsia="Times New Roman"/>
          <w:spacing w:val="-18"/>
        </w:rPr>
        <w:t xml:space="preserve"> </w:t>
      </w:r>
      <w:r>
        <w:rPr>
          <w:spacing w:val="-10"/>
        </w:rPr>
        <w:t>名选手共同完成，裁判依据评</w:t>
      </w:r>
      <w:r>
        <w:rPr>
          <w:spacing w:val="-2"/>
        </w:rPr>
        <w:t>分标准判定得分。</w:t>
      </w:r>
    </w:p>
    <w:p>
      <w:pPr>
        <w:pStyle w:val="ListParagraph"/>
        <w:numPr>
          <w:ilvl w:val="0"/>
          <w:numId w:val="71"/>
        </w:numPr>
        <w:tabs>
          <w:tab w:val="left" w:pos="2439"/>
        </w:tabs>
        <w:spacing w:before="0" w:after="0" w:line="355" w:lineRule="exact"/>
        <w:ind w:left="2438" w:right="0" w:hanging="703"/>
        <w:jc w:val="left"/>
        <w:rPr>
          <w:sz w:val="28"/>
        </w:rPr>
      </w:pPr>
      <w:r>
        <w:rPr>
          <w:spacing w:val="-4"/>
          <w:sz w:val="28"/>
        </w:rPr>
        <w:t>过程评分</w:t>
      </w:r>
    </w:p>
    <w:p>
      <w:pPr>
        <w:pStyle w:val="BodyText"/>
        <w:spacing w:before="187" w:line="364" w:lineRule="auto"/>
        <w:ind w:left="1177" w:right="1492" w:firstLine="559"/>
      </w:pPr>
      <w:r>
        <w:rPr>
          <w:spacing w:val="-14"/>
        </w:rPr>
        <w:t xml:space="preserve">本赛项模块 </w:t>
      </w:r>
      <w:r>
        <w:rPr>
          <w:rFonts w:ascii="Times New Roman" w:eastAsia="Times New Roman"/>
          <w:spacing w:val="-2"/>
        </w:rPr>
        <w:t>2-6</w:t>
      </w:r>
      <w:r>
        <w:rPr>
          <w:rFonts w:ascii="Times New Roman" w:eastAsia="Times New Roman"/>
          <w:spacing w:val="-13"/>
        </w:rPr>
        <w:t xml:space="preserve"> </w:t>
      </w:r>
      <w:r>
        <w:rPr>
          <w:spacing w:val="-2"/>
        </w:rPr>
        <w:t>中，采取过程成绩评分方式，评分裁判依据赛项</w:t>
      </w:r>
      <w:r>
        <w:rPr>
          <w:spacing w:val="-7"/>
        </w:rPr>
        <w:t>评价标准，对参赛队的操作规范、现场表现和操作结果等进行过程评</w:t>
      </w:r>
    </w:p>
    <w:p>
      <w:pPr>
        <w:spacing w:after="0" w:line="364" w:lineRule="auto"/>
        <w:sectPr>
          <w:footerReference w:type="default" r:id="rId19"/>
          <w:type w:val="continuous"/>
          <w:pgSz w:w="11910" w:h="16840"/>
          <w:pgMar w:top="1460" w:right="300" w:bottom="1380" w:left="620" w:header="0" w:footer="1191"/>
          <w:pgNumType w:start="14"/>
          <w:cols w:space="708"/>
        </w:sectPr>
      </w:pPr>
    </w:p>
    <w:p>
      <w:pPr>
        <w:pStyle w:val="BodyText"/>
        <w:spacing w:before="44" w:line="364" w:lineRule="auto"/>
        <w:ind w:left="1177" w:right="1492"/>
      </w:pPr>
      <w:r>
        <w:rPr>
          <w:spacing w:val="-4"/>
        </w:rPr>
        <w:t>定，填写评分表。裁判长当天提交赛位评分结果，经复核无误，由裁</w:t>
      </w:r>
      <w:r>
        <w:rPr>
          <w:spacing w:val="-2"/>
        </w:rPr>
        <w:t>判长、监督仲裁组人员签字确认。</w:t>
      </w:r>
    </w:p>
    <w:p>
      <w:pPr>
        <w:pStyle w:val="ListParagraph"/>
        <w:numPr>
          <w:ilvl w:val="0"/>
          <w:numId w:val="95"/>
        </w:numPr>
        <w:tabs>
          <w:tab w:val="left" w:pos="2439"/>
        </w:tabs>
        <w:spacing w:before="0" w:after="0" w:line="358" w:lineRule="exact"/>
        <w:ind w:left="2438" w:right="0" w:hanging="703"/>
        <w:jc w:val="left"/>
        <w:rPr>
          <w:sz w:val="28"/>
        </w:rPr>
      </w:pPr>
      <w:r>
        <w:rPr>
          <w:spacing w:val="-4"/>
          <w:sz w:val="28"/>
        </w:rPr>
        <w:t>抽检复核</w:t>
      </w:r>
    </w:p>
    <w:p>
      <w:pPr>
        <w:pStyle w:val="BodyText"/>
        <w:spacing w:before="186" w:line="364" w:lineRule="auto"/>
        <w:ind w:left="1177" w:right="1493" w:firstLine="559"/>
        <w:jc w:val="both"/>
      </w:pPr>
      <w:r>
        <w:rPr>
          <w:spacing w:val="-13"/>
        </w:rPr>
        <w:t xml:space="preserve">为保障成绩统计的准确性，监督仲裁组对赛项总成绩排名前 </w:t>
      </w:r>
      <w:r>
        <w:rPr>
          <w:rFonts w:ascii="Times New Roman" w:eastAsia="Times New Roman"/>
          <w:spacing w:val="-2"/>
        </w:rPr>
        <w:t>30%</w:t>
      </w:r>
      <w:r>
        <w:rPr>
          <w:spacing w:val="-4"/>
        </w:rPr>
        <w:t>的所有参赛队伍的成绩进行复核；对其余成绩进行抽检复核，抽检覆</w:t>
      </w:r>
      <w:r>
        <w:rPr>
          <w:spacing w:val="-7"/>
        </w:rPr>
        <w:t xml:space="preserve">盖率不得低于 </w:t>
      </w:r>
      <w:r>
        <w:rPr>
          <w:rFonts w:ascii="Times New Roman" w:eastAsia="Times New Roman"/>
          <w:spacing w:val="-2"/>
        </w:rPr>
        <w:t>15%</w:t>
      </w:r>
      <w:r>
        <w:rPr>
          <w:spacing w:val="-14"/>
        </w:rPr>
        <w:t>。监督仲裁组将复检中发现的错误通过书面方式及</w:t>
      </w:r>
      <w:r>
        <w:rPr>
          <w:spacing w:val="-3"/>
        </w:rPr>
        <w:t xml:space="preserve">时告知裁判长，由裁判长更正成绩并签字确认。错误率超过 </w:t>
      </w:r>
      <w:r>
        <w:rPr>
          <w:rFonts w:ascii="Times New Roman" w:eastAsia="Times New Roman"/>
          <w:spacing w:val="-2"/>
        </w:rPr>
        <w:t>5%</w:t>
      </w:r>
      <w:r>
        <w:rPr>
          <w:spacing w:val="-2"/>
        </w:rPr>
        <w:t>的，则认定为非小概率事件，裁判组需对所有成绩进行复核。</w:t>
      </w:r>
    </w:p>
    <w:p>
      <w:pPr>
        <w:pStyle w:val="ListParagraph"/>
        <w:numPr>
          <w:ilvl w:val="0"/>
          <w:numId w:val="73"/>
        </w:numPr>
        <w:tabs>
          <w:tab w:val="left" w:pos="1950"/>
        </w:tabs>
        <w:spacing w:before="0" w:after="0" w:line="356" w:lineRule="exact"/>
        <w:ind w:left="1949" w:right="0" w:hanging="214"/>
        <w:jc w:val="left"/>
        <w:rPr>
          <w:sz w:val="28"/>
        </w:rPr>
      </w:pPr>
      <w:r>
        <w:rPr>
          <w:spacing w:val="-4"/>
          <w:sz w:val="28"/>
        </w:rPr>
        <w:t>成绩公布</w:t>
      </w:r>
    </w:p>
    <w:p>
      <w:pPr>
        <w:pStyle w:val="BodyText"/>
        <w:spacing w:before="8"/>
        <w:rPr>
          <w:sz w:val="24"/>
        </w:rPr>
      </w:pPr>
    </w:p>
    <w:p>
      <w:pPr>
        <w:pStyle w:val="BodyText"/>
        <w:spacing w:line="417" w:lineRule="auto"/>
        <w:ind w:left="1177" w:right="1353" w:firstLine="559"/>
      </w:pPr>
      <w:r>
        <w:rPr>
          <w:spacing w:val="-2"/>
        </w:rPr>
        <w:t>记分员将解密后的各参赛队伍（选手）成绩汇总成比赛成绩，经裁判长、监督仲裁组签字后，公布比赛结果（赛项指南中明确公布方</w:t>
      </w:r>
      <w:r>
        <w:t xml:space="preserve">式）。公布 </w:t>
      </w:r>
      <w:r>
        <w:rPr>
          <w:rFonts w:ascii="Times New Roman" w:eastAsia="Times New Roman"/>
        </w:rPr>
        <w:t>2</w:t>
      </w:r>
      <w:r>
        <w:rPr>
          <w:rFonts w:ascii="Times New Roman" w:eastAsia="Times New Roman"/>
          <w:spacing w:val="40"/>
        </w:rPr>
        <w:t xml:space="preserve"> </w:t>
      </w:r>
      <w:r>
        <w:t>小时无异议后，将赛项总成绩的最终结果录入赛务管</w:t>
      </w:r>
      <w:r>
        <w:rPr>
          <w:spacing w:val="-19"/>
        </w:rPr>
        <w:t>理系统，经裁判长、监督仲裁组组长在系统导出成绩单上审核签字后，</w:t>
      </w:r>
      <w:r>
        <w:rPr>
          <w:spacing w:val="-2"/>
        </w:rPr>
        <w:t>在闭赛式上宣布并颁发证书。</w:t>
      </w:r>
    </w:p>
    <w:p>
      <w:pPr>
        <w:pStyle w:val="Heading3"/>
        <w:spacing w:line="439" w:lineRule="exact"/>
      </w:pPr>
      <w:r>
        <w:rPr>
          <w:spacing w:val="-2"/>
        </w:rPr>
        <w:t>八、竞赛环境</w:t>
      </w:r>
    </w:p>
    <w:p>
      <w:pPr>
        <w:pStyle w:val="BodyText"/>
        <w:spacing w:before="54"/>
        <w:ind w:left="1736"/>
      </w:pPr>
      <w:r>
        <w:rPr>
          <w:spacing w:val="-2"/>
        </w:rPr>
        <w:t>（一）</w:t>
      </w:r>
      <w:r>
        <w:rPr>
          <w:spacing w:val="-4"/>
        </w:rPr>
        <w:t>竞赛区域划分</w:t>
      </w:r>
    </w:p>
    <w:p>
      <w:pPr>
        <w:pStyle w:val="BodyText"/>
        <w:spacing w:before="186" w:line="364" w:lineRule="auto"/>
        <w:ind w:left="1177" w:right="1492" w:firstLine="559"/>
      </w:pPr>
      <w:r>
        <w:rPr>
          <w:spacing w:val="-4"/>
        </w:rPr>
        <w:t>竞赛区域划分为检录区、竞赛区、现场服务与技术支持区、选手</w:t>
      </w:r>
      <w:r>
        <w:rPr>
          <w:spacing w:val="-2"/>
        </w:rPr>
        <w:t>休息区、医疗区、观摩通道。</w:t>
      </w:r>
    </w:p>
    <w:p>
      <w:pPr>
        <w:pStyle w:val="BodyText"/>
        <w:spacing w:line="358" w:lineRule="exact"/>
        <w:ind w:left="1736"/>
      </w:pPr>
      <w:r>
        <w:rPr>
          <w:spacing w:val="-2"/>
        </w:rPr>
        <w:t>（二）</w:t>
      </w:r>
      <w:r>
        <w:rPr>
          <w:spacing w:val="-4"/>
        </w:rPr>
        <w:t>竞赛场地设置</w:t>
      </w:r>
    </w:p>
    <w:p>
      <w:pPr>
        <w:pStyle w:val="BodyText"/>
        <w:spacing w:before="184" w:line="364" w:lineRule="auto"/>
        <w:ind w:left="1177" w:right="1495" w:firstLine="559"/>
        <w:jc w:val="both"/>
      </w:pPr>
      <w:r>
        <w:rPr>
          <w:spacing w:val="-4"/>
        </w:rPr>
        <w:t>赛场设在规范的车间内，设立相对独立赛位，标明编号，确保选手不受外界影响参加比赛。赛场提供稳定的照明、水、电和供电应急</w:t>
      </w:r>
      <w:r>
        <w:rPr>
          <w:spacing w:val="-2"/>
        </w:rPr>
        <w:t>设备等，且通风良好。</w:t>
      </w:r>
    </w:p>
    <w:p>
      <w:pPr>
        <w:pStyle w:val="BodyText"/>
        <w:spacing w:before="1" w:line="362" w:lineRule="auto"/>
        <w:ind w:left="1177" w:right="1406" w:firstLine="559"/>
        <w:jc w:val="both"/>
      </w:pPr>
      <w:r>
        <w:rPr>
          <w:spacing w:val="3"/>
          <w:w w:val="100"/>
        </w:rPr>
        <w:t>本赛项船舶动力装置安装工艺分析能力测试模块在计算机房及</w:t>
      </w:r>
      <w:r>
        <w:rPr>
          <w:spacing w:val="-3"/>
          <w:w w:val="100"/>
        </w:rPr>
        <w:t>相关笔试考场进行。其余的</w:t>
      </w:r>
      <w:r>
        <w:rPr>
          <w:spacing w:val="-71"/>
        </w:rPr>
        <w:t xml:space="preserve"> </w:t>
      </w:r>
      <w:r>
        <w:rPr>
          <w:rFonts w:ascii="Times New Roman" w:eastAsia="Times New Roman"/>
          <w:w w:val="100"/>
        </w:rPr>
        <w:t>5</w:t>
      </w:r>
      <w:r>
        <w:rPr>
          <w:rFonts w:ascii="Times New Roman" w:eastAsia="Times New Roman"/>
          <w:spacing w:val="-2"/>
        </w:rPr>
        <w:t xml:space="preserve"> </w:t>
      </w:r>
      <w:r>
        <w:rPr>
          <w:spacing w:val="-3"/>
          <w:w w:val="100"/>
        </w:rPr>
        <w:t>个模块在实训车间进行，分两个场地，</w:t>
      </w:r>
    </w:p>
    <w:p>
      <w:pPr>
        <w:pStyle w:val="BodyText"/>
        <w:spacing w:before="4"/>
        <w:ind w:left="1177"/>
        <w:jc w:val="both"/>
      </w:pPr>
      <w:r>
        <w:rPr>
          <w:spacing w:val="-7"/>
        </w:rPr>
        <w:t xml:space="preserve">各模块的场地布置如图 </w:t>
      </w:r>
      <w:r>
        <w:rPr>
          <w:rFonts w:ascii="Times New Roman" w:eastAsia="Times New Roman"/>
        </w:rPr>
        <w:t>2</w:t>
      </w:r>
      <w:r>
        <w:rPr>
          <w:rFonts w:ascii="Times New Roman" w:eastAsia="Times New Roman"/>
          <w:spacing w:val="-18"/>
        </w:rPr>
        <w:t xml:space="preserve"> </w:t>
      </w:r>
      <w:r>
        <w:rPr>
          <w:spacing w:val="-24"/>
        </w:rPr>
        <w:t xml:space="preserve">和图 </w:t>
      </w:r>
      <w:r>
        <w:rPr>
          <w:rFonts w:ascii="Times New Roman" w:eastAsia="Times New Roman"/>
        </w:rPr>
        <w:t>3</w:t>
      </w:r>
      <w:r>
        <w:rPr>
          <w:rFonts w:ascii="Times New Roman" w:eastAsia="Times New Roman"/>
          <w:spacing w:val="-6"/>
        </w:rPr>
        <w:t xml:space="preserve"> </w:t>
      </w:r>
      <w:r>
        <w:rPr>
          <w:spacing w:val="-4"/>
        </w:rPr>
        <w:t>所示。</w:t>
      </w:r>
    </w:p>
    <w:p>
      <w:pPr>
        <w:spacing w:after="0"/>
        <w:jc w:val="both"/>
        <w:sectPr>
          <w:footerReference w:type="default" r:id="rId20"/>
          <w:pgSz w:w="11910" w:h="16840"/>
          <w:pgMar w:top="1380" w:right="300" w:bottom="1380" w:left="620" w:header="0" w:footer="1191"/>
          <w:pgNumType w:start="15"/>
          <w:cols w:space="708"/>
        </w:sectPr>
      </w:pPr>
    </w:p>
    <w:p>
      <w:pPr>
        <w:pStyle w:val="BodyText"/>
        <w:ind w:left="2104"/>
        <w:rPr>
          <w:sz w:val="20"/>
        </w:rPr>
      </w:pPr>
      <w:r>
        <w:rPr>
          <w:sz w:val="20"/>
        </w:rPr>
        <w:drawing>
          <wp:inline distT="0" distB="0" distL="0" distR="0">
            <wp:extent cx="4115896" cy="2743200"/>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21" cstate="print"/>
                    <a:stretch>
                      <a:fillRect/>
                    </a:stretch>
                  </pic:blipFill>
                  <pic:spPr>
                    <a:xfrm>
                      <a:off x="0" y="0"/>
                      <a:ext cx="4115896" cy="2743200"/>
                    </a:xfrm>
                    <a:prstGeom prst="rect">
                      <a:avLst/>
                    </a:prstGeom>
                  </pic:spPr>
                </pic:pic>
              </a:graphicData>
            </a:graphic>
          </wp:inline>
        </w:drawing>
      </w:r>
    </w:p>
    <w:p>
      <w:pPr>
        <w:pStyle w:val="BodyText"/>
        <w:spacing w:before="4"/>
        <w:rPr>
          <w:sz w:val="14"/>
        </w:rPr>
      </w:pPr>
    </w:p>
    <w:p>
      <w:pPr>
        <w:tabs>
          <w:tab w:val="left" w:pos="1837"/>
        </w:tabs>
        <w:spacing w:before="74" w:line="242" w:lineRule="auto"/>
        <w:ind w:left="4612" w:right="1495" w:hanging="3435"/>
        <w:jc w:val="left"/>
        <w:rPr>
          <w:sz w:val="24"/>
        </w:rPr>
      </w:pPr>
      <w:r>
        <w:rPr>
          <w:sz w:val="24"/>
        </w:rPr>
        <w:t>图</w:t>
      </w:r>
      <w:r>
        <w:rPr>
          <w:spacing w:val="-41"/>
          <w:sz w:val="24"/>
        </w:rPr>
        <w:t xml:space="preserve"> </w:t>
      </w:r>
      <w:r>
        <w:rPr>
          <w:rFonts w:ascii="Times New Roman" w:eastAsia="Times New Roman" w:hAnsi="Times New Roman"/>
          <w:sz w:val="24"/>
        </w:rPr>
        <w:t>2</w:t>
        <w:tab/>
      </w:r>
      <w:r>
        <w:rPr>
          <w:spacing w:val="-2"/>
          <w:sz w:val="24"/>
        </w:rPr>
        <w:t>场地一 待定</w:t>
      </w:r>
      <w:r>
        <w:rPr>
          <w:rFonts w:ascii="Times New Roman" w:eastAsia="Times New Roman" w:hAnsi="Times New Roman"/>
          <w:spacing w:val="-2"/>
          <w:sz w:val="24"/>
        </w:rPr>
        <w:t>——</w:t>
      </w:r>
      <w:r>
        <w:rPr>
          <w:spacing w:val="-2"/>
          <w:sz w:val="24"/>
        </w:rPr>
        <w:t>模块</w:t>
      </w:r>
      <w:r>
        <w:rPr>
          <w:spacing w:val="-60"/>
          <w:sz w:val="24"/>
        </w:rPr>
        <w:t xml:space="preserve"> </w:t>
      </w:r>
      <w:r>
        <w:rPr>
          <w:rFonts w:ascii="Times New Roman" w:eastAsia="Times New Roman" w:hAnsi="Times New Roman"/>
          <w:spacing w:val="-2"/>
          <w:sz w:val="24"/>
        </w:rPr>
        <w:t>2</w:t>
      </w:r>
      <w:r>
        <w:rPr>
          <w:spacing w:val="-2"/>
          <w:sz w:val="24"/>
        </w:rPr>
        <w:t>“船舶轴系定位”及模块</w:t>
      </w:r>
      <w:r>
        <w:rPr>
          <w:spacing w:val="-61"/>
          <w:sz w:val="24"/>
        </w:rPr>
        <w:t xml:space="preserve"> </w:t>
      </w:r>
      <w:r>
        <w:rPr>
          <w:rFonts w:ascii="Times New Roman" w:eastAsia="Times New Roman" w:hAnsi="Times New Roman"/>
          <w:spacing w:val="-2"/>
          <w:sz w:val="24"/>
        </w:rPr>
        <w:t>6</w:t>
      </w:r>
      <w:r>
        <w:rPr>
          <w:spacing w:val="-2"/>
          <w:sz w:val="24"/>
        </w:rPr>
        <w:t>“小型柴油机拆装与</w:t>
      </w:r>
      <w:r>
        <w:rPr>
          <w:spacing w:val="-2"/>
          <w:sz w:val="24"/>
        </w:rPr>
        <w:t>调试”场地布置</w:t>
      </w:r>
    </w:p>
    <w:p>
      <w:pPr>
        <w:pStyle w:val="BodyText"/>
        <w:rPr>
          <w:sz w:val="29"/>
        </w:rPr>
      </w:pPr>
      <w:r>
        <w:drawing>
          <wp:anchor distT="0" distB="0" distL="0" distR="0" simplePos="0" relativeHeight="251659264" behindDoc="0" locked="0" layoutInCell="1" allowOverlap="1">
            <wp:simplePos x="0" y="0"/>
            <wp:positionH relativeFrom="page">
              <wp:posOffset>1638300</wp:posOffset>
            </wp:positionH>
            <wp:positionV relativeFrom="paragraph">
              <wp:posOffset>251380</wp:posOffset>
            </wp:positionV>
            <wp:extent cx="4291279" cy="3030093"/>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pic:nvPicPr>
                  <pic:blipFill>
                    <a:blip xmlns:r="http://schemas.openxmlformats.org/officeDocument/2006/relationships" r:embed="rId22" cstate="print"/>
                    <a:stretch>
                      <a:fillRect/>
                    </a:stretch>
                  </pic:blipFill>
                  <pic:spPr>
                    <a:xfrm>
                      <a:off x="0" y="0"/>
                      <a:ext cx="4291279" cy="3030093"/>
                    </a:xfrm>
                    <a:prstGeom prst="rect">
                      <a:avLst/>
                    </a:prstGeom>
                  </pic:spPr>
                </pic:pic>
              </a:graphicData>
            </a:graphic>
          </wp:anchor>
        </w:drawing>
      </w:r>
    </w:p>
    <w:p>
      <w:pPr>
        <w:tabs>
          <w:tab w:val="left" w:pos="1837"/>
        </w:tabs>
        <w:spacing w:before="103" w:line="242" w:lineRule="auto"/>
        <w:ind w:left="2015" w:right="1495" w:hanging="838"/>
        <w:jc w:val="left"/>
        <w:rPr>
          <w:sz w:val="24"/>
        </w:rPr>
      </w:pPr>
      <w:r>
        <w:rPr>
          <w:sz w:val="24"/>
        </w:rPr>
        <w:t>图</w:t>
      </w:r>
      <w:r>
        <w:rPr>
          <w:spacing w:val="-41"/>
          <w:sz w:val="24"/>
        </w:rPr>
        <w:t xml:space="preserve"> </w:t>
      </w:r>
      <w:r>
        <w:rPr>
          <w:rFonts w:ascii="Times New Roman" w:eastAsia="Times New Roman" w:hAnsi="Times New Roman"/>
          <w:sz w:val="24"/>
        </w:rPr>
        <w:t>3</w:t>
        <w:tab/>
      </w:r>
      <w:r>
        <w:rPr>
          <w:sz w:val="24"/>
        </w:rPr>
        <w:t>场地二</w:t>
      </w:r>
      <w:r>
        <w:rPr>
          <w:spacing w:val="-30"/>
          <w:sz w:val="24"/>
        </w:rPr>
        <w:t xml:space="preserve"> </w:t>
      </w:r>
      <w:r>
        <w:rPr>
          <w:sz w:val="24"/>
        </w:rPr>
        <w:t>待定</w:t>
      </w:r>
      <w:r>
        <w:rPr>
          <w:rFonts w:ascii="Times New Roman" w:eastAsia="Times New Roman" w:hAnsi="Times New Roman"/>
          <w:sz w:val="24"/>
        </w:rPr>
        <w:t>——</w:t>
      </w:r>
      <w:r>
        <w:rPr>
          <w:sz w:val="24"/>
        </w:rPr>
        <w:t>模块</w:t>
      </w:r>
      <w:r>
        <w:rPr>
          <w:spacing w:val="-60"/>
          <w:sz w:val="24"/>
        </w:rPr>
        <w:t xml:space="preserve"> </w:t>
      </w:r>
      <w:r>
        <w:rPr>
          <w:rFonts w:ascii="Times New Roman" w:eastAsia="Times New Roman" w:hAnsi="Times New Roman"/>
          <w:sz w:val="24"/>
        </w:rPr>
        <w:t>3“</w:t>
      </w:r>
      <w:r>
        <w:rPr>
          <w:sz w:val="24"/>
        </w:rPr>
        <w:t>工艺参数的测量与调整”、模块</w:t>
      </w:r>
      <w:r>
        <w:rPr>
          <w:spacing w:val="-60"/>
          <w:sz w:val="24"/>
        </w:rPr>
        <w:t xml:space="preserve"> </w:t>
      </w:r>
      <w:r>
        <w:rPr>
          <w:rFonts w:ascii="Times New Roman" w:eastAsia="Times New Roman" w:hAnsi="Times New Roman"/>
          <w:sz w:val="24"/>
        </w:rPr>
        <w:t>4“</w:t>
      </w:r>
      <w:r>
        <w:rPr>
          <w:sz w:val="24"/>
        </w:rPr>
        <w:t>轴承负荷的</w:t>
      </w:r>
      <w:r>
        <w:rPr>
          <w:sz w:val="24"/>
        </w:rPr>
        <w:t>测量、计算与调整”及模块</w:t>
      </w:r>
      <w:r>
        <w:rPr>
          <w:spacing w:val="-41"/>
          <w:sz w:val="24"/>
        </w:rPr>
        <w:t xml:space="preserve"> </w:t>
      </w:r>
      <w:r>
        <w:rPr>
          <w:rFonts w:ascii="Times New Roman" w:eastAsia="Times New Roman" w:hAnsi="Times New Roman"/>
          <w:sz w:val="24"/>
        </w:rPr>
        <w:t>5“</w:t>
      </w:r>
      <w:r>
        <w:rPr>
          <w:sz w:val="24"/>
        </w:rPr>
        <w:t>船舶主机安装垫片的配制</w:t>
      </w:r>
      <w:r>
        <w:rPr>
          <w:rFonts w:ascii="Times New Roman" w:eastAsia="Times New Roman" w:hAnsi="Times New Roman"/>
          <w:sz w:val="24"/>
        </w:rPr>
        <w:t>”</w:t>
      </w:r>
      <w:r>
        <w:rPr>
          <w:sz w:val="24"/>
        </w:rPr>
        <w:t>场地布置</w:t>
      </w:r>
    </w:p>
    <w:p>
      <w:pPr>
        <w:pStyle w:val="BodyText"/>
        <w:rPr>
          <w:sz w:val="22"/>
        </w:rPr>
      </w:pPr>
    </w:p>
    <w:p>
      <w:pPr>
        <w:pStyle w:val="BodyText"/>
        <w:ind w:left="1736"/>
      </w:pPr>
      <w:r>
        <w:rPr>
          <w:spacing w:val="-2"/>
        </w:rPr>
        <w:t>（三）</w:t>
      </w:r>
      <w:r>
        <w:rPr>
          <w:spacing w:val="-4"/>
        </w:rPr>
        <w:t>赛位布置</w:t>
      </w:r>
    </w:p>
    <w:p>
      <w:pPr>
        <w:pStyle w:val="BodyText"/>
        <w:spacing w:before="187"/>
        <w:ind w:left="1736"/>
      </w:pPr>
      <w:r>
        <w:rPr>
          <w:spacing w:val="-3"/>
        </w:rPr>
        <w:t>每个赛位配有工作台、工具车，具体布置如下。</w:t>
      </w:r>
    </w:p>
    <w:p>
      <w:pPr>
        <w:pStyle w:val="ListParagraph"/>
        <w:numPr>
          <w:ilvl w:val="0"/>
          <w:numId w:val="70"/>
        </w:numPr>
        <w:tabs>
          <w:tab w:val="left" w:pos="2088"/>
        </w:tabs>
        <w:spacing w:before="186" w:after="0" w:line="240" w:lineRule="auto"/>
        <w:ind w:left="2087" w:right="0" w:hanging="352"/>
        <w:jc w:val="left"/>
        <w:rPr>
          <w:sz w:val="28"/>
        </w:rPr>
      </w:pPr>
      <w:r>
        <w:rPr>
          <w:spacing w:val="-24"/>
          <w:sz w:val="28"/>
        </w:rPr>
        <w:t xml:space="preserve">模块 </w:t>
      </w:r>
      <w:r>
        <w:rPr>
          <w:rFonts w:ascii="Times New Roman" w:eastAsia="Times New Roman" w:hAnsi="Times New Roman"/>
          <w:spacing w:val="-2"/>
          <w:sz w:val="28"/>
        </w:rPr>
        <w:t>2</w:t>
      </w:r>
      <w:r>
        <w:rPr>
          <w:spacing w:val="-3"/>
          <w:sz w:val="28"/>
        </w:rPr>
        <w:t>——船舶轴系定位</w:t>
      </w:r>
    </w:p>
    <w:p>
      <w:pPr>
        <w:pStyle w:val="BodyText"/>
        <w:spacing w:before="186"/>
        <w:ind w:left="1736"/>
      </w:pPr>
      <w:r>
        <w:rPr>
          <w:spacing w:val="-12"/>
        </w:rPr>
        <w:t xml:space="preserve">赛场面积约 </w:t>
      </w:r>
      <w:r>
        <w:rPr>
          <w:rFonts w:ascii="Times New Roman" w:eastAsia="Times New Roman"/>
        </w:rPr>
        <w:t>100</w:t>
      </w:r>
      <w:r>
        <w:rPr>
          <w:rFonts w:ascii="Times New Roman" w:eastAsia="Times New Roman"/>
          <w:spacing w:val="-18"/>
        </w:rPr>
        <w:t xml:space="preserve"> </w:t>
      </w:r>
      <w:r>
        <w:rPr>
          <w:spacing w:val="-18"/>
        </w:rPr>
        <w:t xml:space="preserve">㎡，设 </w:t>
      </w:r>
      <w:r>
        <w:rPr>
          <w:rFonts w:ascii="Times New Roman" w:eastAsia="Times New Roman"/>
        </w:rPr>
        <w:t>2</w:t>
      </w:r>
      <w:r>
        <w:rPr>
          <w:rFonts w:ascii="Times New Roman" w:eastAsia="Times New Roman"/>
          <w:spacing w:val="-12"/>
        </w:rPr>
        <w:t xml:space="preserve"> </w:t>
      </w:r>
      <w:r>
        <w:rPr>
          <w:spacing w:val="-6"/>
        </w:rPr>
        <w:t xml:space="preserve">个赛位，每个赛位占地面积约 </w:t>
      </w:r>
      <w:r>
        <w:rPr>
          <w:rFonts w:ascii="Times New Roman" w:eastAsia="Times New Roman"/>
        </w:rPr>
        <w:t>50</w:t>
      </w:r>
      <w:r>
        <w:rPr>
          <w:rFonts w:ascii="Times New Roman" w:eastAsia="Times New Roman"/>
          <w:spacing w:val="-7"/>
        </w:rPr>
        <w:t xml:space="preserve"> </w:t>
      </w:r>
      <w:r>
        <w:rPr>
          <w:spacing w:val="-5"/>
        </w:rPr>
        <w:t>㎡。</w:t>
      </w:r>
    </w:p>
    <w:p>
      <w:pPr>
        <w:spacing w:after="0"/>
        <w:sectPr>
          <w:footerReference w:type="default" r:id="rId23"/>
          <w:pgSz w:w="11910" w:h="16840"/>
          <w:pgMar w:top="1420" w:right="300" w:bottom="1380" w:left="620" w:header="0" w:footer="1191"/>
          <w:pgNumType w:start="16"/>
          <w:cols w:space="708"/>
        </w:sectPr>
      </w:pPr>
    </w:p>
    <w:p>
      <w:pPr>
        <w:pStyle w:val="BodyText"/>
        <w:ind w:left="1432"/>
        <w:rPr>
          <w:sz w:val="20"/>
        </w:rPr>
      </w:pPr>
      <w:r>
        <w:rPr>
          <w:sz w:val="20"/>
        </w:rPr>
        <w:drawing>
          <wp:inline distT="0" distB="0" distL="0" distR="0">
            <wp:extent cx="5001725" cy="1693163"/>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24" cstate="print"/>
                    <a:stretch>
                      <a:fillRect/>
                    </a:stretch>
                  </pic:blipFill>
                  <pic:spPr>
                    <a:xfrm>
                      <a:off x="0" y="0"/>
                      <a:ext cx="5001725" cy="1693163"/>
                    </a:xfrm>
                    <a:prstGeom prst="rect">
                      <a:avLst/>
                    </a:prstGeom>
                  </pic:spPr>
                </pic:pic>
              </a:graphicData>
            </a:graphic>
          </wp:inline>
        </w:drawing>
      </w:r>
    </w:p>
    <w:p>
      <w:pPr>
        <w:spacing w:before="64"/>
        <w:ind w:left="1246" w:right="1566" w:firstLine="0"/>
        <w:jc w:val="center"/>
        <w:rPr>
          <w:sz w:val="24"/>
        </w:rPr>
      </w:pPr>
      <w:r>
        <w:rPr>
          <w:spacing w:val="-30"/>
          <w:sz w:val="24"/>
        </w:rPr>
        <w:t xml:space="preserve">图 </w:t>
      </w:r>
      <w:r>
        <w:rPr>
          <w:rFonts w:ascii="Times New Roman" w:eastAsia="Times New Roman" w:hAnsi="Times New Roman"/>
          <w:sz w:val="24"/>
        </w:rPr>
        <w:t>4</w:t>
      </w:r>
      <w:r>
        <w:rPr>
          <w:rFonts w:ascii="Times New Roman" w:eastAsia="Times New Roman" w:hAnsi="Times New Roman"/>
          <w:spacing w:val="59"/>
          <w:sz w:val="24"/>
        </w:rPr>
        <w:t xml:space="preserve"> </w:t>
      </w:r>
      <w:r>
        <w:rPr>
          <w:spacing w:val="-20"/>
          <w:sz w:val="24"/>
        </w:rPr>
        <w:t xml:space="preserve">模块 </w:t>
      </w:r>
      <w:r>
        <w:rPr>
          <w:rFonts w:ascii="Times New Roman" w:eastAsia="Times New Roman" w:hAnsi="Times New Roman"/>
          <w:sz w:val="24"/>
        </w:rPr>
        <w:t>2“</w:t>
      </w:r>
      <w:r>
        <w:rPr>
          <w:spacing w:val="-1"/>
          <w:sz w:val="24"/>
        </w:rPr>
        <w:t>船舶轴系定位”赛位平面布局图</w:t>
      </w:r>
    </w:p>
    <w:p>
      <w:pPr>
        <w:pStyle w:val="BodyText"/>
        <w:spacing w:before="12"/>
        <w:rPr>
          <w:sz w:val="21"/>
        </w:rPr>
      </w:pPr>
    </w:p>
    <w:p>
      <w:pPr>
        <w:pStyle w:val="ListParagraph"/>
        <w:numPr>
          <w:ilvl w:val="0"/>
          <w:numId w:val="96"/>
        </w:numPr>
        <w:tabs>
          <w:tab w:val="left" w:pos="2088"/>
        </w:tabs>
        <w:spacing w:before="0" w:after="0" w:line="240" w:lineRule="auto"/>
        <w:ind w:left="2087" w:right="0" w:hanging="352"/>
        <w:jc w:val="left"/>
        <w:rPr>
          <w:sz w:val="28"/>
        </w:rPr>
      </w:pPr>
      <w:r>
        <w:rPr>
          <w:spacing w:val="-24"/>
          <w:sz w:val="28"/>
        </w:rPr>
        <w:t xml:space="preserve">模块 </w:t>
      </w:r>
      <w:r>
        <w:rPr>
          <w:rFonts w:ascii="Times New Roman" w:eastAsia="Times New Roman" w:hAnsi="Times New Roman"/>
          <w:spacing w:val="-2"/>
          <w:sz w:val="28"/>
        </w:rPr>
        <w:t>3</w:t>
      </w:r>
      <w:r>
        <w:rPr>
          <w:spacing w:val="-3"/>
          <w:sz w:val="28"/>
        </w:rPr>
        <w:t>——工艺参数的测量与调整</w:t>
      </w:r>
    </w:p>
    <w:p>
      <w:pPr>
        <w:pStyle w:val="BodyText"/>
        <w:spacing w:before="186"/>
        <w:ind w:left="1542" w:right="1396"/>
        <w:jc w:val="center"/>
      </w:pPr>
      <w:r>
        <w:rPr>
          <w:spacing w:val="-13"/>
        </w:rPr>
        <w:t xml:space="preserve">赛场面积约 </w:t>
      </w:r>
      <w:r>
        <w:rPr>
          <w:rFonts w:ascii="Times New Roman" w:eastAsia="Times New Roman"/>
          <w:spacing w:val="-2"/>
        </w:rPr>
        <w:t>100m</w:t>
      </w:r>
      <w:r>
        <w:rPr>
          <w:rFonts w:ascii="Times New Roman" w:eastAsia="Times New Roman"/>
          <w:spacing w:val="-2"/>
          <w:vertAlign w:val="superscript"/>
        </w:rPr>
        <w:t>2</w:t>
      </w:r>
      <w:r>
        <w:rPr>
          <w:spacing w:val="-24"/>
          <w:vertAlign w:val="baseline"/>
        </w:rPr>
        <w:t xml:space="preserve">，设 </w:t>
      </w:r>
      <w:r>
        <w:rPr>
          <w:rFonts w:ascii="Times New Roman" w:eastAsia="Times New Roman"/>
          <w:spacing w:val="-2"/>
          <w:vertAlign w:val="baseline"/>
        </w:rPr>
        <w:t>2</w:t>
      </w:r>
      <w:r>
        <w:rPr>
          <w:rFonts w:ascii="Times New Roman" w:eastAsia="Times New Roman"/>
          <w:spacing w:val="5"/>
          <w:vertAlign w:val="baseline"/>
        </w:rPr>
        <w:t xml:space="preserve"> </w:t>
      </w:r>
      <w:r>
        <w:rPr>
          <w:spacing w:val="-7"/>
          <w:vertAlign w:val="baseline"/>
        </w:rPr>
        <w:t xml:space="preserve">个赛位，每个赛位占地面积约 </w:t>
      </w:r>
      <w:r>
        <w:rPr>
          <w:rFonts w:ascii="Times New Roman" w:eastAsia="Times New Roman"/>
          <w:spacing w:val="-2"/>
          <w:vertAlign w:val="baseline"/>
        </w:rPr>
        <w:t>50</w:t>
      </w:r>
      <w:r>
        <w:rPr>
          <w:rFonts w:ascii="Times New Roman" w:eastAsia="Times New Roman"/>
          <w:spacing w:val="3"/>
          <w:vertAlign w:val="baseline"/>
        </w:rPr>
        <w:t xml:space="preserve"> </w:t>
      </w:r>
      <w:r>
        <w:rPr>
          <w:spacing w:val="-6"/>
          <w:vertAlign w:val="baseline"/>
        </w:rPr>
        <w:t>㎡。</w:t>
      </w:r>
    </w:p>
    <w:p>
      <w:pPr>
        <w:pStyle w:val="BodyText"/>
        <w:spacing w:before="3"/>
        <w:rPr>
          <w:sz w:val="13"/>
        </w:rPr>
      </w:pPr>
      <w:r>
        <w:drawing>
          <wp:anchor distT="0" distB="0" distL="0" distR="0" simplePos="0" relativeHeight="251660288" behindDoc="0" locked="0" layoutInCell="1" allowOverlap="1">
            <wp:simplePos x="0" y="0"/>
            <wp:positionH relativeFrom="page">
              <wp:posOffset>1516380</wp:posOffset>
            </wp:positionH>
            <wp:positionV relativeFrom="paragraph">
              <wp:posOffset>123277</wp:posOffset>
            </wp:positionV>
            <wp:extent cx="4501405" cy="1524000"/>
            <wp:effectExtent l="0" t="0" r="0" b="0"/>
            <wp:wrapTopAndBottom/>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pic:cNvPicPr/>
                  </pic:nvPicPr>
                  <pic:blipFill>
                    <a:blip xmlns:r="http://schemas.openxmlformats.org/officeDocument/2006/relationships" r:embed="rId25" cstate="print"/>
                    <a:stretch>
                      <a:fillRect/>
                    </a:stretch>
                  </pic:blipFill>
                  <pic:spPr>
                    <a:xfrm>
                      <a:off x="0" y="0"/>
                      <a:ext cx="4501405" cy="1524000"/>
                    </a:xfrm>
                    <a:prstGeom prst="rect">
                      <a:avLst/>
                    </a:prstGeom>
                  </pic:spPr>
                </pic:pic>
              </a:graphicData>
            </a:graphic>
          </wp:anchor>
        </w:drawing>
      </w:r>
    </w:p>
    <w:p>
      <w:pPr>
        <w:spacing w:before="87"/>
        <w:ind w:left="1246" w:right="1566" w:firstLine="0"/>
        <w:jc w:val="center"/>
        <w:rPr>
          <w:sz w:val="24"/>
        </w:rPr>
      </w:pPr>
      <w:r>
        <w:rPr>
          <w:spacing w:val="-30"/>
          <w:sz w:val="24"/>
        </w:rPr>
        <w:t xml:space="preserve">图 </w:t>
      </w:r>
      <w:r>
        <w:rPr>
          <w:rFonts w:ascii="Times New Roman" w:eastAsia="Times New Roman" w:hAnsi="Times New Roman"/>
          <w:sz w:val="24"/>
        </w:rPr>
        <w:t>5</w:t>
      </w:r>
      <w:r>
        <w:rPr>
          <w:rFonts w:ascii="Times New Roman" w:eastAsia="Times New Roman" w:hAnsi="Times New Roman"/>
          <w:spacing w:val="59"/>
          <w:sz w:val="24"/>
        </w:rPr>
        <w:t xml:space="preserve"> </w:t>
      </w:r>
      <w:r>
        <w:rPr>
          <w:spacing w:val="-20"/>
          <w:sz w:val="24"/>
        </w:rPr>
        <w:t xml:space="preserve">模块 </w:t>
      </w:r>
      <w:r>
        <w:rPr>
          <w:rFonts w:ascii="Times New Roman" w:eastAsia="Times New Roman" w:hAnsi="Times New Roman"/>
          <w:sz w:val="24"/>
        </w:rPr>
        <w:t>3“</w:t>
      </w:r>
      <w:r>
        <w:rPr>
          <w:spacing w:val="-1"/>
          <w:sz w:val="24"/>
        </w:rPr>
        <w:t>工艺参数的测量与调整”赛位平面布局图</w:t>
      </w:r>
    </w:p>
    <w:p>
      <w:pPr>
        <w:pStyle w:val="BodyText"/>
        <w:spacing w:before="10"/>
        <w:rPr>
          <w:sz w:val="21"/>
        </w:rPr>
      </w:pPr>
    </w:p>
    <w:p>
      <w:pPr>
        <w:pStyle w:val="ListParagraph"/>
        <w:numPr>
          <w:ilvl w:val="0"/>
          <w:numId w:val="96"/>
        </w:numPr>
        <w:tabs>
          <w:tab w:val="left" w:pos="2088"/>
        </w:tabs>
        <w:spacing w:before="0" w:after="0" w:line="240" w:lineRule="auto"/>
        <w:ind w:left="2087" w:right="0" w:hanging="352"/>
        <w:jc w:val="left"/>
        <w:rPr>
          <w:sz w:val="28"/>
        </w:rPr>
      </w:pPr>
      <w:r>
        <w:rPr>
          <w:spacing w:val="-24"/>
          <w:sz w:val="28"/>
        </w:rPr>
        <w:t xml:space="preserve">模块 </w:t>
      </w:r>
      <w:r>
        <w:rPr>
          <w:rFonts w:ascii="Times New Roman" w:eastAsia="Times New Roman" w:hAnsi="Times New Roman"/>
          <w:spacing w:val="-2"/>
          <w:sz w:val="28"/>
        </w:rPr>
        <w:t>4</w:t>
      </w:r>
      <w:r>
        <w:rPr>
          <w:spacing w:val="-3"/>
          <w:sz w:val="28"/>
        </w:rPr>
        <w:t>——轴承负荷的测量、计算与调整</w:t>
      </w:r>
    </w:p>
    <w:p>
      <w:pPr>
        <w:pStyle w:val="BodyText"/>
        <w:spacing w:before="186"/>
        <w:ind w:left="1542" w:right="1353"/>
        <w:jc w:val="center"/>
      </w:pPr>
      <w:r>
        <w:rPr>
          <w:spacing w:val="-13"/>
        </w:rPr>
        <w:t xml:space="preserve">赛场面积约 </w:t>
      </w:r>
      <w:r>
        <w:rPr>
          <w:rFonts w:ascii="Times New Roman" w:eastAsia="Times New Roman"/>
        </w:rPr>
        <w:t>140</w:t>
      </w:r>
      <w:r>
        <w:rPr>
          <w:rFonts w:ascii="Times New Roman" w:eastAsia="Times New Roman"/>
          <w:spacing w:val="-18"/>
        </w:rPr>
        <w:t xml:space="preserve"> </w:t>
      </w:r>
      <w:r>
        <w:rPr>
          <w:spacing w:val="-18"/>
        </w:rPr>
        <w:t xml:space="preserve">㎡，设 </w:t>
      </w:r>
      <w:r>
        <w:rPr>
          <w:rFonts w:ascii="Times New Roman" w:eastAsia="Times New Roman"/>
        </w:rPr>
        <w:t>2</w:t>
      </w:r>
      <w:r>
        <w:rPr>
          <w:rFonts w:ascii="Times New Roman" w:eastAsia="Times New Roman"/>
          <w:spacing w:val="-12"/>
        </w:rPr>
        <w:t xml:space="preserve"> </w:t>
      </w:r>
      <w:r>
        <w:rPr>
          <w:spacing w:val="-6"/>
        </w:rPr>
        <w:t xml:space="preserve">个赛位，每个赛位占地面积约 </w:t>
      </w:r>
      <w:r>
        <w:rPr>
          <w:rFonts w:ascii="Times New Roman" w:eastAsia="Times New Roman"/>
        </w:rPr>
        <w:t>70</w:t>
      </w:r>
      <w:r>
        <w:rPr>
          <w:rFonts w:ascii="Times New Roman" w:eastAsia="Times New Roman"/>
          <w:spacing w:val="-7"/>
        </w:rPr>
        <w:t xml:space="preserve"> </w:t>
      </w:r>
      <w:r>
        <w:rPr>
          <w:spacing w:val="-5"/>
        </w:rPr>
        <w:t>㎡。</w:t>
      </w:r>
    </w:p>
    <w:p>
      <w:pPr>
        <w:pStyle w:val="BodyText"/>
        <w:rPr>
          <w:sz w:val="20"/>
        </w:rPr>
      </w:pPr>
    </w:p>
    <w:p>
      <w:pPr>
        <w:pStyle w:val="BodyText"/>
        <w:spacing w:before="1"/>
        <w:rPr>
          <w:sz w:val="12"/>
        </w:rPr>
      </w:pPr>
      <w:r>
        <w:drawing>
          <wp:anchor distT="0" distB="0" distL="0" distR="0" simplePos="0" relativeHeight="251661312" behindDoc="0" locked="0" layoutInCell="1" allowOverlap="1">
            <wp:simplePos x="0" y="0"/>
            <wp:positionH relativeFrom="page">
              <wp:posOffset>1325174</wp:posOffset>
            </wp:positionH>
            <wp:positionV relativeFrom="paragraph">
              <wp:posOffset>113801</wp:posOffset>
            </wp:positionV>
            <wp:extent cx="5027613" cy="1524000"/>
            <wp:effectExtent l="0" t="0" r="0" b="0"/>
            <wp:wrapTopAndBottom/>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jpeg"/>
                    <pic:cNvPicPr/>
                  </pic:nvPicPr>
                  <pic:blipFill>
                    <a:blip xmlns:r="http://schemas.openxmlformats.org/officeDocument/2006/relationships" r:embed="rId26" cstate="print"/>
                    <a:stretch>
                      <a:fillRect/>
                    </a:stretch>
                  </pic:blipFill>
                  <pic:spPr>
                    <a:xfrm>
                      <a:off x="0" y="0"/>
                      <a:ext cx="5027613" cy="1524000"/>
                    </a:xfrm>
                    <a:prstGeom prst="rect">
                      <a:avLst/>
                    </a:prstGeom>
                  </pic:spPr>
                </pic:pic>
              </a:graphicData>
            </a:graphic>
          </wp:anchor>
        </w:drawing>
      </w:r>
    </w:p>
    <w:p>
      <w:pPr>
        <w:pStyle w:val="BodyText"/>
        <w:spacing w:before="7"/>
        <w:rPr>
          <w:sz w:val="6"/>
        </w:rPr>
      </w:pPr>
    </w:p>
    <w:p>
      <w:pPr>
        <w:spacing w:before="74"/>
        <w:ind w:left="1246" w:right="1566" w:firstLine="0"/>
        <w:jc w:val="center"/>
        <w:rPr>
          <w:sz w:val="24"/>
        </w:rPr>
      </w:pPr>
      <w:r>
        <w:rPr>
          <w:spacing w:val="-30"/>
          <w:sz w:val="24"/>
        </w:rPr>
        <w:t xml:space="preserve">图 </w:t>
      </w:r>
      <w:r>
        <w:rPr>
          <w:rFonts w:ascii="Times New Roman" w:eastAsia="Times New Roman" w:hAnsi="Times New Roman"/>
          <w:sz w:val="24"/>
        </w:rPr>
        <w:t>6</w:t>
      </w:r>
      <w:r>
        <w:rPr>
          <w:rFonts w:ascii="Times New Roman" w:eastAsia="Times New Roman" w:hAnsi="Times New Roman"/>
          <w:spacing w:val="59"/>
          <w:sz w:val="24"/>
        </w:rPr>
        <w:t xml:space="preserve"> </w:t>
      </w:r>
      <w:r>
        <w:rPr>
          <w:spacing w:val="-20"/>
          <w:sz w:val="24"/>
        </w:rPr>
        <w:t xml:space="preserve">模块 </w:t>
      </w:r>
      <w:r>
        <w:rPr>
          <w:rFonts w:ascii="Times New Roman" w:eastAsia="Times New Roman" w:hAnsi="Times New Roman"/>
          <w:sz w:val="24"/>
        </w:rPr>
        <w:t>4“</w:t>
      </w:r>
      <w:r>
        <w:rPr>
          <w:spacing w:val="-1"/>
          <w:sz w:val="24"/>
        </w:rPr>
        <w:t>轴承负荷的测量、计算与调整”赛位平面布局图</w:t>
      </w:r>
    </w:p>
    <w:p>
      <w:pPr>
        <w:pStyle w:val="BodyText"/>
        <w:spacing w:before="12"/>
        <w:rPr>
          <w:sz w:val="21"/>
        </w:rPr>
      </w:pPr>
    </w:p>
    <w:p>
      <w:pPr>
        <w:pStyle w:val="ListParagraph"/>
        <w:numPr>
          <w:ilvl w:val="0"/>
          <w:numId w:val="96"/>
        </w:numPr>
        <w:tabs>
          <w:tab w:val="left" w:pos="2088"/>
        </w:tabs>
        <w:spacing w:before="0" w:after="0" w:line="240" w:lineRule="auto"/>
        <w:ind w:left="2087" w:right="0" w:hanging="352"/>
        <w:jc w:val="left"/>
        <w:rPr>
          <w:sz w:val="28"/>
        </w:rPr>
      </w:pPr>
      <w:r>
        <w:rPr>
          <w:spacing w:val="-24"/>
          <w:sz w:val="28"/>
        </w:rPr>
        <w:t xml:space="preserve">模块 </w:t>
      </w:r>
      <w:r>
        <w:rPr>
          <w:rFonts w:ascii="Times New Roman" w:eastAsia="Times New Roman" w:hAnsi="Times New Roman"/>
          <w:spacing w:val="-2"/>
          <w:sz w:val="28"/>
        </w:rPr>
        <w:t>5</w:t>
      </w:r>
      <w:r>
        <w:rPr>
          <w:spacing w:val="-3"/>
          <w:sz w:val="28"/>
        </w:rPr>
        <w:t>——船舶主机安装垫片的配制</w:t>
      </w:r>
    </w:p>
    <w:p>
      <w:pPr>
        <w:pStyle w:val="BodyText"/>
        <w:spacing w:before="186" w:line="364" w:lineRule="auto"/>
        <w:ind w:left="1177" w:right="1496" w:firstLine="559"/>
      </w:pPr>
      <w:r>
        <w:rPr>
          <w:spacing w:val="-12"/>
        </w:rPr>
        <w:t xml:space="preserve">赛场面积约 </w:t>
      </w:r>
      <w:r>
        <w:rPr>
          <w:rFonts w:ascii="Times New Roman" w:eastAsia="Times New Roman"/>
        </w:rPr>
        <w:t xml:space="preserve">120 </w:t>
      </w:r>
      <w:r>
        <w:rPr>
          <w:spacing w:val="-18"/>
        </w:rPr>
        <w:t xml:space="preserve">㎡，设 </w:t>
      </w:r>
      <w:r>
        <w:rPr>
          <w:rFonts w:ascii="Times New Roman" w:eastAsia="Times New Roman"/>
        </w:rPr>
        <w:t xml:space="preserve">4 </w:t>
      </w:r>
      <w:r>
        <w:rPr>
          <w:spacing w:val="-5"/>
        </w:rPr>
        <w:t xml:space="preserve">个赛位，每个赛位占地面积约 </w:t>
      </w:r>
      <w:r>
        <w:rPr>
          <w:rFonts w:ascii="Times New Roman" w:eastAsia="Times New Roman"/>
        </w:rPr>
        <w:t xml:space="preserve">30 </w:t>
      </w:r>
      <w:r>
        <w:t>㎡。</w:t>
      </w:r>
      <w:r>
        <w:rPr>
          <w:spacing w:val="-2"/>
        </w:rPr>
        <w:t>机加工区与主机相邻。</w:t>
      </w:r>
    </w:p>
    <w:p>
      <w:pPr>
        <w:spacing w:after="0" w:line="364" w:lineRule="auto"/>
        <w:sectPr>
          <w:footerReference w:type="default" r:id="rId27"/>
          <w:pgSz w:w="11910" w:h="16840"/>
          <w:pgMar w:top="1500" w:right="300" w:bottom="1380" w:left="620" w:header="0" w:footer="1191"/>
          <w:pgNumType w:start="17"/>
          <w:cols w:space="708"/>
        </w:sectPr>
      </w:pPr>
    </w:p>
    <w:p>
      <w:pPr>
        <w:pStyle w:val="BodyText"/>
        <w:ind w:left="2140"/>
        <w:rPr>
          <w:sz w:val="20"/>
        </w:rPr>
      </w:pPr>
      <w:r>
        <w:rPr>
          <w:sz w:val="20"/>
        </w:rPr>
        <w:drawing>
          <wp:inline distT="0" distB="0" distL="0" distR="0">
            <wp:extent cx="4021681" cy="1901952"/>
            <wp:effectExtent l="0" t="0" r="0" b="0"/>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jpeg"/>
                    <pic:cNvPicPr/>
                  </pic:nvPicPr>
                  <pic:blipFill>
                    <a:blip xmlns:r="http://schemas.openxmlformats.org/officeDocument/2006/relationships" r:embed="rId28" cstate="print"/>
                    <a:stretch>
                      <a:fillRect/>
                    </a:stretch>
                  </pic:blipFill>
                  <pic:spPr>
                    <a:xfrm>
                      <a:off x="0" y="0"/>
                      <a:ext cx="4021681" cy="1901952"/>
                    </a:xfrm>
                    <a:prstGeom prst="rect">
                      <a:avLst/>
                    </a:prstGeom>
                  </pic:spPr>
                </pic:pic>
              </a:graphicData>
            </a:graphic>
          </wp:inline>
        </w:drawing>
      </w:r>
    </w:p>
    <w:p>
      <w:pPr>
        <w:pStyle w:val="BodyText"/>
        <w:spacing w:before="9"/>
        <w:rPr>
          <w:sz w:val="9"/>
        </w:rPr>
      </w:pPr>
    </w:p>
    <w:p>
      <w:pPr>
        <w:spacing w:before="74"/>
        <w:ind w:left="1246" w:right="1566" w:firstLine="0"/>
        <w:jc w:val="center"/>
        <w:rPr>
          <w:sz w:val="24"/>
        </w:rPr>
      </w:pPr>
      <w:r>
        <w:rPr>
          <w:spacing w:val="-30"/>
          <w:sz w:val="24"/>
        </w:rPr>
        <w:t xml:space="preserve">图 </w:t>
      </w:r>
      <w:r>
        <w:rPr>
          <w:rFonts w:ascii="Times New Roman" w:eastAsia="Times New Roman" w:hAnsi="Times New Roman"/>
          <w:sz w:val="24"/>
        </w:rPr>
        <w:t>7</w:t>
      </w:r>
      <w:r>
        <w:rPr>
          <w:rFonts w:ascii="Times New Roman" w:eastAsia="Times New Roman" w:hAnsi="Times New Roman"/>
          <w:spacing w:val="59"/>
          <w:sz w:val="24"/>
        </w:rPr>
        <w:t xml:space="preserve"> </w:t>
      </w:r>
      <w:r>
        <w:rPr>
          <w:spacing w:val="-20"/>
          <w:sz w:val="24"/>
        </w:rPr>
        <w:t xml:space="preserve">模块 </w:t>
      </w:r>
      <w:r>
        <w:rPr>
          <w:rFonts w:ascii="Times New Roman" w:eastAsia="Times New Roman" w:hAnsi="Times New Roman"/>
          <w:sz w:val="24"/>
        </w:rPr>
        <w:t>5“</w:t>
      </w:r>
      <w:r>
        <w:rPr>
          <w:spacing w:val="-1"/>
          <w:sz w:val="24"/>
        </w:rPr>
        <w:t>船舶主机安装垫片的配制”赛位平面布局图</w:t>
      </w:r>
    </w:p>
    <w:p>
      <w:pPr>
        <w:pStyle w:val="BodyText"/>
        <w:rPr>
          <w:sz w:val="22"/>
        </w:rPr>
      </w:pPr>
    </w:p>
    <w:p>
      <w:pPr>
        <w:pStyle w:val="ListParagraph"/>
        <w:numPr>
          <w:ilvl w:val="0"/>
          <w:numId w:val="97"/>
        </w:numPr>
        <w:tabs>
          <w:tab w:val="left" w:pos="2088"/>
        </w:tabs>
        <w:spacing w:before="0" w:after="0" w:line="240" w:lineRule="auto"/>
        <w:ind w:left="2087" w:right="0" w:hanging="352"/>
        <w:jc w:val="left"/>
        <w:rPr>
          <w:sz w:val="28"/>
        </w:rPr>
      </w:pPr>
      <w:r>
        <w:rPr>
          <w:spacing w:val="-24"/>
          <w:sz w:val="28"/>
        </w:rPr>
        <w:t xml:space="preserve">模块 </w:t>
      </w:r>
      <w:r>
        <w:rPr>
          <w:rFonts w:ascii="Times New Roman" w:eastAsia="Times New Roman" w:hAnsi="Times New Roman"/>
          <w:spacing w:val="-2"/>
          <w:sz w:val="28"/>
        </w:rPr>
        <w:t>6</w:t>
      </w:r>
      <w:r>
        <w:rPr>
          <w:spacing w:val="-3"/>
          <w:sz w:val="28"/>
        </w:rPr>
        <w:t>——小型柴油机拆装与调试</w:t>
      </w:r>
    </w:p>
    <w:p>
      <w:pPr>
        <w:pStyle w:val="BodyText"/>
        <w:spacing w:before="186"/>
        <w:ind w:left="1736"/>
      </w:pPr>
      <w:r>
        <w:rPr>
          <w:spacing w:val="-13"/>
        </w:rPr>
        <w:t xml:space="preserve">赛场面积约 </w:t>
      </w:r>
      <w:r>
        <w:rPr>
          <w:rFonts w:ascii="Times New Roman" w:eastAsia="Times New Roman"/>
        </w:rPr>
        <w:t>120</w:t>
      </w:r>
      <w:r>
        <w:rPr>
          <w:rFonts w:ascii="Times New Roman" w:eastAsia="Times New Roman"/>
          <w:spacing w:val="-18"/>
        </w:rPr>
        <w:t xml:space="preserve"> </w:t>
      </w:r>
      <w:r>
        <w:rPr>
          <w:spacing w:val="-18"/>
        </w:rPr>
        <w:t xml:space="preserve">㎡，设 </w:t>
      </w:r>
      <w:r>
        <w:rPr>
          <w:rFonts w:ascii="Times New Roman" w:eastAsia="Times New Roman"/>
        </w:rPr>
        <w:t>4</w:t>
      </w:r>
      <w:r>
        <w:rPr>
          <w:rFonts w:ascii="Times New Roman" w:eastAsia="Times New Roman"/>
          <w:spacing w:val="-14"/>
        </w:rPr>
        <w:t xml:space="preserve"> </w:t>
      </w:r>
      <w:r>
        <w:rPr>
          <w:spacing w:val="-6"/>
        </w:rPr>
        <w:t xml:space="preserve">个赛位，每个赛位占地面积 </w:t>
      </w:r>
      <w:r>
        <w:rPr>
          <w:rFonts w:ascii="Times New Roman" w:eastAsia="Times New Roman"/>
        </w:rPr>
        <w:t>30</w:t>
      </w:r>
      <w:r>
        <w:rPr>
          <w:rFonts w:ascii="Times New Roman" w:eastAsia="Times New Roman"/>
          <w:spacing w:val="-7"/>
        </w:rPr>
        <w:t xml:space="preserve"> </w:t>
      </w:r>
      <w:r>
        <w:rPr>
          <w:spacing w:val="-5"/>
        </w:rPr>
        <w:t>㎡。</w:t>
      </w:r>
    </w:p>
    <w:p>
      <w:pPr>
        <w:pStyle w:val="BodyText"/>
        <w:spacing w:before="4"/>
        <w:rPr>
          <w:sz w:val="23"/>
        </w:rPr>
      </w:pPr>
      <w:r>
        <w:drawing>
          <wp:anchor distT="0" distB="0" distL="0" distR="0" simplePos="0" relativeHeight="251662336" behindDoc="0" locked="0" layoutInCell="1" allowOverlap="1">
            <wp:simplePos x="0" y="0"/>
            <wp:positionH relativeFrom="page">
              <wp:posOffset>2583179</wp:posOffset>
            </wp:positionH>
            <wp:positionV relativeFrom="paragraph">
              <wp:posOffset>204909</wp:posOffset>
            </wp:positionV>
            <wp:extent cx="2412183" cy="2074545"/>
            <wp:effectExtent l="0" t="0" r="0" b="0"/>
            <wp:wrapTopAndBottom/>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jpeg"/>
                    <pic:cNvPicPr/>
                  </pic:nvPicPr>
                  <pic:blipFill>
                    <a:blip xmlns:r="http://schemas.openxmlformats.org/officeDocument/2006/relationships" r:embed="rId29" cstate="print"/>
                    <a:stretch>
                      <a:fillRect/>
                    </a:stretch>
                  </pic:blipFill>
                  <pic:spPr>
                    <a:xfrm>
                      <a:off x="0" y="0"/>
                      <a:ext cx="2412183" cy="2074545"/>
                    </a:xfrm>
                    <a:prstGeom prst="rect">
                      <a:avLst/>
                    </a:prstGeom>
                  </pic:spPr>
                </pic:pic>
              </a:graphicData>
            </a:graphic>
          </wp:anchor>
        </w:drawing>
      </w:r>
    </w:p>
    <w:p>
      <w:pPr>
        <w:spacing w:before="27"/>
        <w:ind w:left="1246" w:right="1566" w:firstLine="0"/>
        <w:jc w:val="center"/>
        <w:rPr>
          <w:sz w:val="24"/>
        </w:rPr>
      </w:pPr>
      <w:r>
        <w:rPr>
          <w:spacing w:val="-30"/>
          <w:sz w:val="24"/>
        </w:rPr>
        <w:t xml:space="preserve">图 </w:t>
      </w:r>
      <w:r>
        <w:rPr>
          <w:rFonts w:ascii="Times New Roman" w:eastAsia="Times New Roman" w:hAnsi="Times New Roman"/>
          <w:sz w:val="24"/>
        </w:rPr>
        <w:t>8</w:t>
      </w:r>
      <w:r>
        <w:rPr>
          <w:rFonts w:ascii="Times New Roman" w:eastAsia="Times New Roman" w:hAnsi="Times New Roman"/>
          <w:spacing w:val="59"/>
          <w:sz w:val="24"/>
        </w:rPr>
        <w:t xml:space="preserve"> </w:t>
      </w:r>
      <w:r>
        <w:rPr>
          <w:spacing w:val="-20"/>
          <w:sz w:val="24"/>
        </w:rPr>
        <w:t xml:space="preserve">模块 </w:t>
      </w:r>
      <w:r>
        <w:rPr>
          <w:rFonts w:ascii="Times New Roman" w:eastAsia="Times New Roman" w:hAnsi="Times New Roman"/>
          <w:sz w:val="24"/>
        </w:rPr>
        <w:t>6“</w:t>
      </w:r>
      <w:r>
        <w:rPr>
          <w:spacing w:val="-1"/>
          <w:sz w:val="24"/>
        </w:rPr>
        <w:t>小型柴油机拆装与调试”赛位平面布局图</w:t>
      </w:r>
    </w:p>
    <w:p>
      <w:pPr>
        <w:pStyle w:val="BodyText"/>
        <w:spacing w:before="10"/>
        <w:rPr>
          <w:sz w:val="21"/>
        </w:rPr>
      </w:pPr>
    </w:p>
    <w:p>
      <w:pPr>
        <w:pStyle w:val="BodyText"/>
        <w:ind w:left="1736"/>
      </w:pPr>
      <w:r>
        <w:rPr>
          <w:spacing w:val="-2"/>
        </w:rPr>
        <w:t>（四）</w:t>
      </w:r>
      <w:r>
        <w:rPr>
          <w:spacing w:val="-4"/>
        </w:rPr>
        <w:t>其他安排</w:t>
      </w:r>
    </w:p>
    <w:p>
      <w:pPr>
        <w:pStyle w:val="ListParagraph"/>
        <w:numPr>
          <w:ilvl w:val="0"/>
          <w:numId w:val="69"/>
        </w:numPr>
        <w:tabs>
          <w:tab w:val="left" w:pos="1950"/>
        </w:tabs>
        <w:spacing w:before="186" w:after="0" w:line="367" w:lineRule="auto"/>
        <w:ind w:left="1177" w:right="1353" w:firstLine="559"/>
        <w:jc w:val="left"/>
        <w:rPr>
          <w:sz w:val="28"/>
        </w:rPr>
      </w:pPr>
      <w:r>
        <w:rPr>
          <w:spacing w:val="-16"/>
          <w:sz w:val="28"/>
        </w:rPr>
        <w:t>赛场设有保安、公安、消防、设备维修和电力抢险等人员待命，</w:t>
      </w:r>
      <w:r>
        <w:rPr>
          <w:spacing w:val="-2"/>
          <w:sz w:val="28"/>
        </w:rPr>
        <w:t>并设置安全应急通道，以防突发事件。</w:t>
      </w:r>
    </w:p>
    <w:p>
      <w:pPr>
        <w:pStyle w:val="ListParagraph"/>
        <w:numPr>
          <w:ilvl w:val="0"/>
          <w:numId w:val="69"/>
        </w:numPr>
        <w:tabs>
          <w:tab w:val="left" w:pos="1950"/>
        </w:tabs>
        <w:spacing w:before="0" w:after="0" w:line="364" w:lineRule="auto"/>
        <w:ind w:left="1177" w:right="1495" w:firstLine="559"/>
        <w:jc w:val="left"/>
        <w:rPr>
          <w:sz w:val="28"/>
        </w:rPr>
      </w:pPr>
      <w:r>
        <w:rPr>
          <w:spacing w:val="-2"/>
          <w:sz w:val="28"/>
        </w:rPr>
        <w:t>赛场配备维修服务、医疗、生活补给站等公共服务设施及疫情防控应急场所，为选手和赛场人员提供服务。</w:t>
      </w:r>
    </w:p>
    <w:p>
      <w:pPr>
        <w:pStyle w:val="ListParagraph"/>
        <w:numPr>
          <w:ilvl w:val="0"/>
          <w:numId w:val="69"/>
        </w:numPr>
        <w:tabs>
          <w:tab w:val="left" w:pos="1958"/>
        </w:tabs>
        <w:spacing w:before="0" w:after="0" w:line="364" w:lineRule="auto"/>
        <w:ind w:left="1177" w:right="1492" w:firstLine="559"/>
        <w:jc w:val="left"/>
        <w:rPr>
          <w:sz w:val="28"/>
        </w:rPr>
      </w:pPr>
      <w:r>
        <w:rPr>
          <w:spacing w:val="6"/>
          <w:w w:val="100"/>
          <w:sz w:val="28"/>
        </w:rPr>
        <w:t>执委会安排交通车接送各代表队从驻地至赛场往返的参赛和</w:t>
      </w:r>
      <w:r>
        <w:rPr>
          <w:spacing w:val="-3"/>
          <w:w w:val="100"/>
          <w:sz w:val="28"/>
        </w:rPr>
        <w:t>参加会议等活动。</w:t>
      </w:r>
    </w:p>
    <w:p>
      <w:pPr>
        <w:pStyle w:val="Heading3"/>
        <w:spacing w:before="8"/>
      </w:pPr>
      <w:r>
        <w:rPr>
          <w:spacing w:val="-2"/>
        </w:rPr>
        <w:t>九、技术规范</w:t>
      </w:r>
    </w:p>
    <w:p>
      <w:pPr>
        <w:pStyle w:val="BodyText"/>
        <w:spacing w:before="54"/>
        <w:ind w:left="1736"/>
      </w:pPr>
      <w:r>
        <w:rPr>
          <w:spacing w:val="-2"/>
        </w:rPr>
        <w:t>（一）</w:t>
      </w:r>
      <w:r>
        <w:rPr>
          <w:spacing w:val="-4"/>
        </w:rPr>
        <w:t>基础技能能力</w:t>
      </w:r>
    </w:p>
    <w:p>
      <w:pPr>
        <w:spacing w:after="0"/>
        <w:sectPr>
          <w:footerReference w:type="default" r:id="rId30"/>
          <w:pgSz w:w="11910" w:h="16840"/>
          <w:pgMar w:top="1660" w:right="300" w:bottom="1380" w:left="620" w:header="0" w:footer="1191"/>
          <w:pgNumType w:start="18"/>
          <w:cols w:space="708"/>
        </w:sectPr>
      </w:pPr>
    </w:p>
    <w:p>
      <w:pPr>
        <w:pStyle w:val="ListParagraph"/>
        <w:numPr>
          <w:ilvl w:val="0"/>
          <w:numId w:val="68"/>
        </w:numPr>
        <w:tabs>
          <w:tab w:val="left" w:pos="1950"/>
        </w:tabs>
        <w:spacing w:before="44" w:after="0" w:line="240" w:lineRule="auto"/>
        <w:ind w:left="1949" w:right="0" w:hanging="214"/>
        <w:jc w:val="left"/>
        <w:rPr>
          <w:sz w:val="28"/>
        </w:rPr>
      </w:pPr>
      <w:r>
        <w:rPr>
          <w:spacing w:val="-4"/>
          <w:sz w:val="28"/>
        </w:rPr>
        <w:t>工程识图</w:t>
      </w:r>
    </w:p>
    <w:p>
      <w:pPr>
        <w:pStyle w:val="ListParagraph"/>
        <w:numPr>
          <w:ilvl w:val="0"/>
          <w:numId w:val="68"/>
        </w:numPr>
        <w:tabs>
          <w:tab w:val="left" w:pos="1950"/>
        </w:tabs>
        <w:spacing w:before="186" w:after="0" w:line="240" w:lineRule="auto"/>
        <w:ind w:left="1949" w:right="0" w:hanging="214"/>
        <w:jc w:val="left"/>
        <w:rPr>
          <w:sz w:val="28"/>
        </w:rPr>
      </w:pPr>
      <w:r>
        <w:rPr>
          <w:spacing w:val="-4"/>
          <w:sz w:val="28"/>
        </w:rPr>
        <w:t>计算机辅助绘图</w:t>
      </w:r>
    </w:p>
    <w:p>
      <w:pPr>
        <w:pStyle w:val="ListParagraph"/>
        <w:numPr>
          <w:ilvl w:val="0"/>
          <w:numId w:val="68"/>
        </w:numPr>
        <w:tabs>
          <w:tab w:val="left" w:pos="1950"/>
        </w:tabs>
        <w:spacing w:before="186" w:after="0" w:line="240" w:lineRule="auto"/>
        <w:ind w:left="1949" w:right="0" w:hanging="214"/>
        <w:jc w:val="left"/>
        <w:rPr>
          <w:sz w:val="28"/>
        </w:rPr>
      </w:pPr>
      <w:r>
        <w:rPr>
          <w:spacing w:val="-3"/>
          <w:sz w:val="28"/>
        </w:rPr>
        <w:t>万能工具铣床的操作规程及工件、刀具的装夹定位方法</w:t>
      </w:r>
    </w:p>
    <w:p>
      <w:pPr>
        <w:pStyle w:val="ListParagraph"/>
        <w:numPr>
          <w:ilvl w:val="0"/>
          <w:numId w:val="68"/>
        </w:numPr>
        <w:tabs>
          <w:tab w:val="left" w:pos="1950"/>
        </w:tabs>
        <w:spacing w:before="186" w:after="0" w:line="240" w:lineRule="auto"/>
        <w:ind w:left="1949" w:right="0" w:hanging="214"/>
        <w:jc w:val="left"/>
        <w:rPr>
          <w:sz w:val="28"/>
        </w:rPr>
      </w:pPr>
      <w:r>
        <w:rPr>
          <w:spacing w:val="-2"/>
          <w:sz w:val="28"/>
        </w:rPr>
        <w:t>量具（游标卡尺、直尺、百分表、塞尺等）</w:t>
      </w:r>
      <w:r>
        <w:rPr>
          <w:spacing w:val="-4"/>
          <w:sz w:val="28"/>
        </w:rPr>
        <w:t>使用方法</w:t>
      </w:r>
    </w:p>
    <w:p>
      <w:pPr>
        <w:pStyle w:val="BodyText"/>
        <w:spacing w:before="186"/>
        <w:ind w:left="1736"/>
      </w:pPr>
      <w:r>
        <w:rPr>
          <w:spacing w:val="-2"/>
        </w:rPr>
        <w:t>（二）</w:t>
      </w:r>
      <w:r>
        <w:rPr>
          <w:spacing w:val="-4"/>
        </w:rPr>
        <w:t>专业技能能力</w:t>
      </w:r>
    </w:p>
    <w:p>
      <w:pPr>
        <w:pStyle w:val="ListParagraph"/>
        <w:numPr>
          <w:ilvl w:val="0"/>
          <w:numId w:val="67"/>
        </w:numPr>
        <w:tabs>
          <w:tab w:val="left" w:pos="1950"/>
        </w:tabs>
        <w:spacing w:before="186" w:after="0" w:line="240" w:lineRule="auto"/>
        <w:ind w:left="1949" w:right="0" w:hanging="214"/>
        <w:jc w:val="left"/>
        <w:rPr>
          <w:sz w:val="28"/>
        </w:rPr>
      </w:pPr>
      <w:r>
        <w:rPr>
          <w:spacing w:val="-3"/>
          <w:sz w:val="28"/>
        </w:rPr>
        <w:t>船舶动力装置及安装工艺</w:t>
      </w:r>
    </w:p>
    <w:p>
      <w:pPr>
        <w:pStyle w:val="ListParagraph"/>
        <w:numPr>
          <w:ilvl w:val="0"/>
          <w:numId w:val="67"/>
        </w:numPr>
        <w:tabs>
          <w:tab w:val="left" w:pos="1950"/>
        </w:tabs>
        <w:spacing w:before="186" w:after="0" w:line="240" w:lineRule="auto"/>
        <w:ind w:left="1949" w:right="0" w:hanging="214"/>
        <w:jc w:val="left"/>
        <w:rPr>
          <w:sz w:val="28"/>
        </w:rPr>
      </w:pPr>
      <w:r>
        <w:rPr>
          <w:spacing w:val="-3"/>
          <w:sz w:val="28"/>
        </w:rPr>
        <w:t>船舶主推进装置原理</w:t>
      </w:r>
    </w:p>
    <w:p>
      <w:pPr>
        <w:pStyle w:val="ListParagraph"/>
        <w:numPr>
          <w:ilvl w:val="0"/>
          <w:numId w:val="67"/>
        </w:numPr>
        <w:tabs>
          <w:tab w:val="left" w:pos="1950"/>
        </w:tabs>
        <w:spacing w:before="186" w:after="0" w:line="240" w:lineRule="auto"/>
        <w:ind w:left="1949" w:right="0" w:hanging="214"/>
        <w:jc w:val="left"/>
        <w:rPr>
          <w:sz w:val="28"/>
        </w:rPr>
      </w:pPr>
      <w:r>
        <w:rPr>
          <w:spacing w:val="-3"/>
          <w:sz w:val="28"/>
        </w:rPr>
        <w:t>船舶推进轴系校中原理</w:t>
      </w:r>
    </w:p>
    <w:p>
      <w:pPr>
        <w:pStyle w:val="ListParagraph"/>
        <w:numPr>
          <w:ilvl w:val="0"/>
          <w:numId w:val="67"/>
        </w:numPr>
        <w:tabs>
          <w:tab w:val="left" w:pos="1950"/>
        </w:tabs>
        <w:spacing w:before="186" w:after="0" w:line="240" w:lineRule="auto"/>
        <w:ind w:left="1949" w:right="0" w:hanging="214"/>
        <w:jc w:val="left"/>
        <w:rPr>
          <w:sz w:val="28"/>
        </w:rPr>
      </w:pPr>
      <w:r>
        <w:rPr>
          <w:spacing w:val="-4"/>
          <w:sz w:val="28"/>
        </w:rPr>
        <w:t>船舶原理</w:t>
      </w:r>
    </w:p>
    <w:p>
      <w:pPr>
        <w:pStyle w:val="ListParagraph"/>
        <w:numPr>
          <w:ilvl w:val="0"/>
          <w:numId w:val="67"/>
        </w:numPr>
        <w:tabs>
          <w:tab w:val="left" w:pos="1950"/>
        </w:tabs>
        <w:spacing w:before="186" w:after="0" w:line="240" w:lineRule="auto"/>
        <w:ind w:left="1949" w:right="0" w:hanging="214"/>
        <w:jc w:val="left"/>
        <w:rPr>
          <w:sz w:val="28"/>
        </w:rPr>
      </w:pPr>
      <w:r>
        <w:rPr>
          <w:spacing w:val="-3"/>
          <w:sz w:val="28"/>
        </w:rPr>
        <w:t>船舶柴油机结构、原理、装配调试工艺</w:t>
      </w:r>
    </w:p>
    <w:p>
      <w:pPr>
        <w:pStyle w:val="BodyText"/>
        <w:spacing w:before="186"/>
        <w:ind w:left="1736"/>
      </w:pPr>
      <w:r>
        <w:rPr>
          <w:spacing w:val="-2"/>
        </w:rPr>
        <w:t>（三）</w:t>
      </w:r>
      <w:r>
        <w:rPr>
          <w:spacing w:val="-4"/>
        </w:rPr>
        <w:t>专业技能应用</w:t>
      </w:r>
    </w:p>
    <w:p>
      <w:pPr>
        <w:pStyle w:val="ListParagraph"/>
        <w:numPr>
          <w:ilvl w:val="0"/>
          <w:numId w:val="66"/>
        </w:numPr>
        <w:tabs>
          <w:tab w:val="left" w:pos="1950"/>
        </w:tabs>
        <w:spacing w:before="186" w:after="0" w:line="240" w:lineRule="auto"/>
        <w:ind w:left="1949" w:right="0" w:hanging="214"/>
        <w:jc w:val="left"/>
        <w:rPr>
          <w:sz w:val="28"/>
        </w:rPr>
      </w:pPr>
      <w:r>
        <w:rPr>
          <w:spacing w:val="-4"/>
          <w:sz w:val="28"/>
        </w:rPr>
        <w:t>船舶推进轴系设计</w:t>
      </w:r>
    </w:p>
    <w:p>
      <w:pPr>
        <w:pStyle w:val="ListParagraph"/>
        <w:numPr>
          <w:ilvl w:val="0"/>
          <w:numId w:val="66"/>
        </w:numPr>
        <w:tabs>
          <w:tab w:val="left" w:pos="1950"/>
        </w:tabs>
        <w:spacing w:before="186" w:after="0" w:line="240" w:lineRule="auto"/>
        <w:ind w:left="1949" w:right="0" w:hanging="214"/>
        <w:jc w:val="left"/>
        <w:rPr>
          <w:sz w:val="28"/>
        </w:rPr>
      </w:pPr>
      <w:r>
        <w:rPr>
          <w:spacing w:val="-3"/>
          <w:sz w:val="28"/>
        </w:rPr>
        <w:t>船舶轴系理论中心线的确定</w:t>
      </w:r>
    </w:p>
    <w:p>
      <w:pPr>
        <w:pStyle w:val="ListParagraph"/>
        <w:numPr>
          <w:ilvl w:val="0"/>
          <w:numId w:val="66"/>
        </w:numPr>
        <w:tabs>
          <w:tab w:val="left" w:pos="1950"/>
        </w:tabs>
        <w:spacing w:before="184" w:after="0" w:line="240" w:lineRule="auto"/>
        <w:ind w:left="1949" w:right="0" w:hanging="214"/>
        <w:jc w:val="left"/>
        <w:rPr>
          <w:sz w:val="28"/>
        </w:rPr>
      </w:pPr>
      <w:r>
        <w:rPr>
          <w:spacing w:val="-4"/>
          <w:sz w:val="28"/>
        </w:rPr>
        <w:t>激光经纬仪的使用</w:t>
      </w:r>
    </w:p>
    <w:p>
      <w:pPr>
        <w:pStyle w:val="ListParagraph"/>
        <w:numPr>
          <w:ilvl w:val="0"/>
          <w:numId w:val="66"/>
        </w:numPr>
        <w:tabs>
          <w:tab w:val="left" w:pos="1950"/>
        </w:tabs>
        <w:spacing w:before="188" w:after="0" w:line="240" w:lineRule="auto"/>
        <w:ind w:left="1949" w:right="0" w:hanging="214"/>
        <w:jc w:val="left"/>
        <w:rPr>
          <w:sz w:val="28"/>
        </w:rPr>
      </w:pPr>
      <w:r>
        <w:rPr>
          <w:spacing w:val="-3"/>
          <w:sz w:val="28"/>
        </w:rPr>
        <w:t>主机基座的定位检查</w:t>
      </w:r>
    </w:p>
    <w:p>
      <w:pPr>
        <w:pStyle w:val="ListParagraph"/>
        <w:numPr>
          <w:ilvl w:val="0"/>
          <w:numId w:val="66"/>
        </w:numPr>
        <w:tabs>
          <w:tab w:val="left" w:pos="1950"/>
        </w:tabs>
        <w:spacing w:before="186" w:after="0" w:line="240" w:lineRule="auto"/>
        <w:ind w:left="1949" w:right="0" w:hanging="214"/>
        <w:jc w:val="left"/>
        <w:rPr>
          <w:sz w:val="28"/>
        </w:rPr>
      </w:pPr>
      <w:r>
        <w:rPr>
          <w:spacing w:val="-2"/>
          <w:sz w:val="28"/>
        </w:rPr>
        <w:t>轴系安装工艺参数（偏移和曲折）</w:t>
      </w:r>
      <w:r>
        <w:rPr>
          <w:spacing w:val="-4"/>
          <w:sz w:val="28"/>
        </w:rPr>
        <w:t>的测量与调整</w:t>
      </w:r>
    </w:p>
    <w:p>
      <w:pPr>
        <w:pStyle w:val="ListParagraph"/>
        <w:numPr>
          <w:ilvl w:val="0"/>
          <w:numId w:val="66"/>
        </w:numPr>
        <w:tabs>
          <w:tab w:val="left" w:pos="1950"/>
        </w:tabs>
        <w:spacing w:before="186" w:after="0" w:line="240" w:lineRule="auto"/>
        <w:ind w:left="1949" w:right="0" w:hanging="214"/>
        <w:jc w:val="left"/>
        <w:rPr>
          <w:sz w:val="28"/>
        </w:rPr>
      </w:pPr>
      <w:r>
        <w:rPr>
          <w:spacing w:val="-3"/>
          <w:sz w:val="28"/>
        </w:rPr>
        <w:t>轴承负荷的千斤顶顶升测量</w:t>
      </w:r>
    </w:p>
    <w:p>
      <w:pPr>
        <w:pStyle w:val="ListParagraph"/>
        <w:numPr>
          <w:ilvl w:val="0"/>
          <w:numId w:val="66"/>
        </w:numPr>
        <w:tabs>
          <w:tab w:val="left" w:pos="1950"/>
        </w:tabs>
        <w:spacing w:before="184" w:after="0" w:line="240" w:lineRule="auto"/>
        <w:ind w:left="1949" w:right="0" w:hanging="214"/>
        <w:jc w:val="left"/>
        <w:rPr>
          <w:sz w:val="28"/>
        </w:rPr>
      </w:pPr>
      <w:r>
        <w:rPr>
          <w:spacing w:val="-4"/>
          <w:sz w:val="28"/>
        </w:rPr>
        <w:t>尾轴管定位</w:t>
      </w:r>
    </w:p>
    <w:p>
      <w:pPr>
        <w:pStyle w:val="ListParagraph"/>
        <w:numPr>
          <w:ilvl w:val="0"/>
          <w:numId w:val="66"/>
        </w:numPr>
        <w:tabs>
          <w:tab w:val="left" w:pos="1950"/>
        </w:tabs>
        <w:spacing w:before="186" w:after="0" w:line="240" w:lineRule="auto"/>
        <w:ind w:left="1949" w:right="0" w:hanging="214"/>
        <w:jc w:val="left"/>
        <w:rPr>
          <w:sz w:val="28"/>
        </w:rPr>
      </w:pPr>
      <w:r>
        <w:rPr>
          <w:spacing w:val="-3"/>
          <w:sz w:val="28"/>
        </w:rPr>
        <w:t>柴油机曲轴臂距差的测量</w:t>
      </w:r>
    </w:p>
    <w:p>
      <w:pPr>
        <w:pStyle w:val="ListParagraph"/>
        <w:numPr>
          <w:ilvl w:val="0"/>
          <w:numId w:val="66"/>
        </w:numPr>
        <w:tabs>
          <w:tab w:val="left" w:pos="1950"/>
        </w:tabs>
        <w:spacing w:before="188" w:after="0" w:line="240" w:lineRule="auto"/>
        <w:ind w:left="1949" w:right="0" w:hanging="214"/>
        <w:jc w:val="left"/>
        <w:rPr>
          <w:sz w:val="28"/>
        </w:rPr>
      </w:pPr>
      <w:r>
        <w:rPr>
          <w:spacing w:val="-3"/>
          <w:sz w:val="28"/>
        </w:rPr>
        <w:t>主机钢制垫片的配制</w:t>
      </w:r>
    </w:p>
    <w:p>
      <w:pPr>
        <w:pStyle w:val="ListParagraph"/>
        <w:numPr>
          <w:ilvl w:val="0"/>
          <w:numId w:val="66"/>
        </w:numPr>
        <w:tabs>
          <w:tab w:val="left" w:pos="2089"/>
        </w:tabs>
        <w:spacing w:before="184" w:after="0" w:line="240" w:lineRule="auto"/>
        <w:ind w:left="2088" w:right="0" w:hanging="353"/>
        <w:jc w:val="left"/>
        <w:rPr>
          <w:sz w:val="28"/>
        </w:rPr>
      </w:pPr>
      <w:r>
        <w:rPr>
          <w:spacing w:val="-3"/>
          <w:sz w:val="28"/>
        </w:rPr>
        <w:t>柴油机的拆卸与装配</w:t>
      </w:r>
    </w:p>
    <w:p>
      <w:pPr>
        <w:pStyle w:val="ListParagraph"/>
        <w:numPr>
          <w:ilvl w:val="0"/>
          <w:numId w:val="66"/>
        </w:numPr>
        <w:tabs>
          <w:tab w:val="left" w:pos="2082"/>
        </w:tabs>
        <w:spacing w:before="186" w:after="0" w:line="240" w:lineRule="auto"/>
        <w:ind w:left="2081" w:right="0" w:hanging="346"/>
        <w:jc w:val="left"/>
        <w:rPr>
          <w:sz w:val="28"/>
        </w:rPr>
      </w:pPr>
      <w:r>
        <w:rPr>
          <w:spacing w:val="-3"/>
          <w:sz w:val="28"/>
        </w:rPr>
        <w:t>柴油机的调整与试车</w:t>
      </w:r>
    </w:p>
    <w:p>
      <w:pPr>
        <w:pStyle w:val="BodyText"/>
        <w:spacing w:before="186"/>
        <w:ind w:left="1736"/>
      </w:pPr>
      <w:r>
        <w:rPr>
          <w:spacing w:val="-2"/>
        </w:rPr>
        <w:t>（四）</w:t>
      </w:r>
      <w:r>
        <w:rPr>
          <w:spacing w:val="-4"/>
        </w:rPr>
        <w:t>操作规范与标准</w:t>
      </w:r>
    </w:p>
    <w:p>
      <w:pPr>
        <w:pStyle w:val="BodyText"/>
        <w:spacing w:before="186" w:line="364" w:lineRule="auto"/>
        <w:ind w:left="1177" w:right="1495" w:firstLine="559"/>
      </w:pPr>
      <w:r>
        <w:rPr>
          <w:spacing w:val="-2"/>
        </w:rPr>
        <w:t>比赛中各项操作及评分按照船舶行业通行的技术规范和职业标</w:t>
      </w:r>
      <w:r>
        <w:rPr>
          <w:spacing w:val="-3"/>
        </w:rPr>
        <w:t xml:space="preserve">准执行，具体如表 </w:t>
      </w:r>
      <w:r>
        <w:rPr>
          <w:rFonts w:ascii="Times New Roman" w:eastAsia="Times New Roman"/>
        </w:rPr>
        <w:t xml:space="preserve">4 </w:t>
      </w:r>
      <w:r>
        <w:t>所示。</w:t>
      </w:r>
    </w:p>
    <w:p>
      <w:pPr>
        <w:spacing w:after="0" w:line="364" w:lineRule="auto"/>
        <w:sectPr>
          <w:footerReference w:type="default" r:id="rId31"/>
          <w:pgSz w:w="11910" w:h="16840"/>
          <w:pgMar w:top="1380" w:right="300" w:bottom="1380" w:left="620" w:header="0" w:footer="1191"/>
          <w:pgNumType w:start="19"/>
          <w:cols w:space="708"/>
        </w:sectPr>
      </w:pPr>
    </w:p>
    <w:p>
      <w:pPr>
        <w:spacing w:before="0" w:line="414" w:lineRule="exact"/>
        <w:ind w:left="1249" w:right="1566" w:firstLine="0"/>
        <w:jc w:val="center"/>
        <w:rPr>
          <w:rFonts w:ascii="Microsoft JhengHei" w:eastAsia="Microsoft JhengHei"/>
          <w:b/>
          <w:sz w:val="24"/>
        </w:rPr>
      </w:pPr>
      <w:r>
        <w:rPr>
          <w:rFonts w:ascii="Microsoft JhengHei" w:eastAsia="Microsoft JhengHei"/>
          <w:b/>
          <w:spacing w:val="1"/>
          <w:sz w:val="24"/>
        </w:rPr>
        <w:t xml:space="preserve">表 </w:t>
      </w:r>
      <w:r>
        <w:rPr>
          <w:rFonts w:ascii="Times New Roman" w:eastAsia="Times New Roman"/>
          <w:b/>
          <w:sz w:val="24"/>
        </w:rPr>
        <w:t>4</w:t>
      </w:r>
      <w:r>
        <w:rPr>
          <w:rFonts w:ascii="Times New Roman" w:eastAsia="Times New Roman"/>
          <w:b/>
          <w:spacing w:val="66"/>
          <w:sz w:val="24"/>
        </w:rPr>
        <w:t xml:space="preserve"> </w:t>
      </w:r>
      <w:r>
        <w:rPr>
          <w:rFonts w:ascii="Microsoft JhengHei" w:eastAsia="Microsoft JhengHei"/>
          <w:b/>
          <w:spacing w:val="-1"/>
          <w:sz w:val="24"/>
        </w:rPr>
        <w:t>各模块操作规范与标准</w:t>
      </w:r>
    </w:p>
    <w:tbl>
      <w:tblPr>
        <w:tblStyle w:val="TableNormal4"/>
        <w:tblW w:w="0" w:type="auto"/>
        <w:jc w:val="left"/>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111"/>
        <w:gridCol w:w="3210"/>
        <w:gridCol w:w="3207"/>
      </w:tblGrid>
      <w:tr>
        <w:tblPrEx>
          <w:tblW w:w="0" w:type="auto"/>
          <w:jc w:val="left"/>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0"/>
          <w:jc w:val="left"/>
        </w:trPr>
        <w:tc>
          <w:tcPr>
            <w:tcW w:w="2111" w:type="dxa"/>
          </w:tcPr>
          <w:p>
            <w:pPr>
              <w:pStyle w:val="TableParagraph"/>
              <w:spacing w:line="291" w:lineRule="exact"/>
              <w:ind w:left="798" w:right="792"/>
              <w:jc w:val="center"/>
              <w:rPr>
                <w:rFonts w:ascii="Microsoft JhengHei" w:eastAsia="Microsoft JhengHei"/>
                <w:b/>
                <w:sz w:val="24"/>
              </w:rPr>
            </w:pPr>
            <w:r>
              <w:rPr>
                <w:rFonts w:ascii="Microsoft JhengHei" w:eastAsia="Microsoft JhengHei"/>
                <w:b/>
                <w:spacing w:val="-5"/>
                <w:sz w:val="24"/>
              </w:rPr>
              <w:t>模块</w:t>
            </w:r>
          </w:p>
        </w:tc>
        <w:tc>
          <w:tcPr>
            <w:tcW w:w="3210" w:type="dxa"/>
          </w:tcPr>
          <w:p>
            <w:pPr>
              <w:pStyle w:val="TableParagraph"/>
              <w:spacing w:line="291" w:lineRule="exact"/>
              <w:ind w:left="1109" w:right="1103"/>
              <w:jc w:val="center"/>
              <w:rPr>
                <w:rFonts w:ascii="Microsoft JhengHei" w:eastAsia="Microsoft JhengHei"/>
                <w:b/>
                <w:sz w:val="24"/>
              </w:rPr>
            </w:pPr>
            <w:r>
              <w:rPr>
                <w:rFonts w:ascii="Microsoft JhengHei" w:eastAsia="Microsoft JhengHei"/>
                <w:b/>
                <w:spacing w:val="-3"/>
                <w:sz w:val="24"/>
              </w:rPr>
              <w:t>竞赛内容</w:t>
            </w:r>
          </w:p>
        </w:tc>
        <w:tc>
          <w:tcPr>
            <w:tcW w:w="3207" w:type="dxa"/>
          </w:tcPr>
          <w:p>
            <w:pPr>
              <w:pStyle w:val="TableParagraph"/>
              <w:spacing w:line="291" w:lineRule="exact"/>
              <w:ind w:left="758"/>
              <w:rPr>
                <w:rFonts w:ascii="Microsoft JhengHei" w:eastAsia="Microsoft JhengHei"/>
                <w:b/>
                <w:sz w:val="24"/>
              </w:rPr>
            </w:pPr>
            <w:r>
              <w:rPr>
                <w:rFonts w:ascii="Microsoft JhengHei" w:eastAsia="Microsoft JhengHei"/>
                <w:b/>
                <w:spacing w:val="-2"/>
                <w:sz w:val="24"/>
              </w:rPr>
              <w:t>操作规范与标准</w:t>
            </w:r>
          </w:p>
        </w:tc>
      </w:tr>
      <w:tr>
        <w:tblPrEx>
          <w:tblW w:w="0" w:type="auto"/>
          <w:jc w:val="left"/>
          <w:tblInd w:w="1074" w:type="dxa"/>
          <w:tblLayout w:type="fixed"/>
          <w:tblCellMar>
            <w:top w:w="0" w:type="dxa"/>
            <w:left w:w="0" w:type="dxa"/>
            <w:bottom w:w="0" w:type="dxa"/>
            <w:right w:w="0" w:type="dxa"/>
          </w:tblCellMar>
          <w:tblLook w:val="01E0"/>
        </w:tblPrEx>
        <w:trPr>
          <w:trHeight w:val="934"/>
          <w:jc w:val="left"/>
        </w:trPr>
        <w:tc>
          <w:tcPr>
            <w:tcW w:w="2111" w:type="dxa"/>
          </w:tcPr>
          <w:p>
            <w:pPr>
              <w:pStyle w:val="TableParagraph"/>
              <w:spacing w:line="242" w:lineRule="auto"/>
              <w:ind w:left="108" w:right="310"/>
              <w:rPr>
                <w:sz w:val="24"/>
              </w:rPr>
            </w:pPr>
            <w:r>
              <w:rPr>
                <w:spacing w:val="-2"/>
                <w:sz w:val="24"/>
              </w:rPr>
              <w:t>船舶动力装置安装工艺分析能力</w:t>
            </w:r>
          </w:p>
          <w:p>
            <w:pPr>
              <w:pStyle w:val="TableParagraph"/>
              <w:spacing w:line="301" w:lineRule="exact"/>
              <w:ind w:left="108"/>
              <w:rPr>
                <w:sz w:val="24"/>
              </w:rPr>
            </w:pPr>
            <w:r>
              <w:rPr>
                <w:spacing w:val="-5"/>
                <w:sz w:val="24"/>
              </w:rPr>
              <w:t>测试</w:t>
            </w:r>
          </w:p>
        </w:tc>
        <w:tc>
          <w:tcPr>
            <w:tcW w:w="3210" w:type="dxa"/>
          </w:tcPr>
          <w:p>
            <w:pPr>
              <w:pStyle w:val="TableParagraph"/>
              <w:spacing w:line="242" w:lineRule="auto"/>
              <w:ind w:left="106" w:right="95"/>
              <w:rPr>
                <w:sz w:val="24"/>
              </w:rPr>
            </w:pPr>
            <w:r>
              <w:rPr>
                <w:spacing w:val="-21"/>
                <w:sz w:val="24"/>
              </w:rPr>
              <w:t xml:space="preserve">完成 </w:t>
            </w:r>
            <w:r>
              <w:rPr>
                <w:rFonts w:ascii="Times New Roman" w:eastAsia="Times New Roman"/>
                <w:sz w:val="24"/>
              </w:rPr>
              <w:t>80</w:t>
            </w:r>
            <w:r>
              <w:rPr>
                <w:rFonts w:ascii="Times New Roman" w:eastAsia="Times New Roman"/>
                <w:spacing w:val="-15"/>
                <w:sz w:val="24"/>
              </w:rPr>
              <w:t xml:space="preserve"> </w:t>
            </w:r>
            <w:r>
              <w:rPr>
                <w:sz w:val="24"/>
              </w:rPr>
              <w:t>道标准化专业分析能</w:t>
            </w:r>
            <w:r>
              <w:rPr>
                <w:spacing w:val="-2"/>
                <w:sz w:val="24"/>
              </w:rPr>
              <w:t>力试题的考试</w:t>
            </w:r>
            <w:r>
              <w:rPr>
                <w:rFonts w:ascii="Times New Roman" w:eastAsia="Times New Roman"/>
                <w:spacing w:val="-2"/>
                <w:sz w:val="24"/>
              </w:rPr>
              <w:t>(</w:t>
            </w:r>
            <w:r>
              <w:rPr>
                <w:spacing w:val="-2"/>
                <w:sz w:val="24"/>
              </w:rPr>
              <w:t>机考</w:t>
            </w:r>
            <w:r>
              <w:rPr>
                <w:rFonts w:ascii="Times New Roman" w:eastAsia="Times New Roman"/>
                <w:spacing w:val="-2"/>
                <w:sz w:val="24"/>
              </w:rPr>
              <w:t>)</w:t>
            </w:r>
            <w:r>
              <w:rPr>
                <w:spacing w:val="-2"/>
                <w:sz w:val="24"/>
              </w:rPr>
              <w:t>及抽签</w:t>
            </w:r>
          </w:p>
          <w:p>
            <w:pPr>
              <w:pStyle w:val="TableParagraph"/>
              <w:spacing w:line="301" w:lineRule="exact"/>
              <w:ind w:left="106"/>
              <w:rPr>
                <w:sz w:val="24"/>
              </w:rPr>
            </w:pPr>
            <w:r>
              <w:rPr>
                <w:sz w:val="24"/>
              </w:rPr>
              <w:t>作答分析题（笔试）</w:t>
            </w:r>
            <w:r>
              <w:rPr>
                <w:spacing w:val="-10"/>
                <w:sz w:val="24"/>
              </w:rPr>
              <w:t>。</w:t>
            </w:r>
          </w:p>
        </w:tc>
        <w:tc>
          <w:tcPr>
            <w:tcW w:w="3207" w:type="dxa"/>
          </w:tcPr>
          <w:p>
            <w:pPr>
              <w:pStyle w:val="TableParagraph"/>
              <w:rPr>
                <w:rFonts w:ascii="Times New Roman"/>
                <w:sz w:val="22"/>
              </w:rPr>
            </w:pPr>
          </w:p>
        </w:tc>
      </w:tr>
      <w:tr>
        <w:tblPrEx>
          <w:tblW w:w="0" w:type="auto"/>
          <w:jc w:val="left"/>
          <w:tblInd w:w="1074" w:type="dxa"/>
          <w:tblLayout w:type="fixed"/>
          <w:tblCellMar>
            <w:top w:w="0" w:type="dxa"/>
            <w:left w:w="0" w:type="dxa"/>
            <w:bottom w:w="0" w:type="dxa"/>
            <w:right w:w="0" w:type="dxa"/>
          </w:tblCellMar>
          <w:tblLook w:val="01E0"/>
        </w:tblPrEx>
        <w:trPr>
          <w:trHeight w:val="301"/>
          <w:jc w:val="left"/>
        </w:trPr>
        <w:tc>
          <w:tcPr>
            <w:tcW w:w="2111" w:type="dxa"/>
            <w:tcBorders>
              <w:bottom w:val="nil"/>
            </w:tcBorders>
          </w:tcPr>
          <w:p>
            <w:pPr>
              <w:pStyle w:val="TableParagraph"/>
              <w:rPr>
                <w:rFonts w:ascii="Times New Roman"/>
                <w:sz w:val="22"/>
              </w:rPr>
            </w:pPr>
          </w:p>
        </w:tc>
        <w:tc>
          <w:tcPr>
            <w:tcW w:w="3210" w:type="dxa"/>
            <w:tcBorders>
              <w:bottom w:val="nil"/>
            </w:tcBorders>
          </w:tcPr>
          <w:p>
            <w:pPr>
              <w:pStyle w:val="TableParagraph"/>
              <w:spacing w:line="282" w:lineRule="exact"/>
              <w:ind w:left="106"/>
              <w:rPr>
                <w:sz w:val="24"/>
              </w:rPr>
            </w:pPr>
            <w:r>
              <w:rPr>
                <w:spacing w:val="-2"/>
                <w:sz w:val="24"/>
              </w:rPr>
              <w:t>完成以下操作：</w:t>
            </w:r>
          </w:p>
        </w:tc>
        <w:tc>
          <w:tcPr>
            <w:tcW w:w="3207" w:type="dxa"/>
            <w:vMerge w:val="restart"/>
          </w:tcPr>
          <w:p>
            <w:pPr>
              <w:pStyle w:val="TableParagraph"/>
              <w:spacing w:before="14"/>
              <w:rPr>
                <w:rFonts w:ascii="Microsoft JhengHei"/>
                <w:b/>
                <w:sz w:val="24"/>
              </w:rPr>
            </w:pPr>
          </w:p>
          <w:p>
            <w:pPr>
              <w:pStyle w:val="TableParagraph"/>
              <w:numPr>
                <w:ilvl w:val="0"/>
                <w:numId w:val="65"/>
              </w:numPr>
              <w:tabs>
                <w:tab w:val="left" w:pos="710"/>
              </w:tabs>
              <w:spacing w:before="0" w:after="0" w:line="242" w:lineRule="auto"/>
              <w:ind w:left="108" w:right="96" w:firstLine="0"/>
              <w:jc w:val="left"/>
              <w:rPr>
                <w:sz w:val="24"/>
              </w:rPr>
            </w:pPr>
            <w:r>
              <w:rPr>
                <w:spacing w:val="-2"/>
                <w:sz w:val="24"/>
              </w:rPr>
              <w:t>激光经纬仪的使用说明</w:t>
            </w:r>
            <w:r>
              <w:rPr>
                <w:spacing w:val="-6"/>
                <w:sz w:val="24"/>
              </w:rPr>
              <w:t>书；</w:t>
            </w:r>
          </w:p>
          <w:p>
            <w:pPr>
              <w:pStyle w:val="TableParagraph"/>
              <w:numPr>
                <w:ilvl w:val="0"/>
                <w:numId w:val="65"/>
              </w:numPr>
              <w:tabs>
                <w:tab w:val="left" w:pos="710"/>
              </w:tabs>
              <w:spacing w:before="1" w:after="0" w:line="242" w:lineRule="auto"/>
              <w:ind w:left="108" w:right="-29" w:firstLine="0"/>
              <w:jc w:val="left"/>
              <w:rPr>
                <w:sz w:val="24"/>
              </w:rPr>
            </w:pPr>
            <w:r>
              <w:rPr>
                <w:spacing w:val="-2"/>
                <w:sz w:val="24"/>
              </w:rPr>
              <w:t>量具（游标卡尺、直尺、塞尺等）使用说明书；</w:t>
            </w:r>
          </w:p>
          <w:p>
            <w:pPr>
              <w:pStyle w:val="TableParagraph"/>
              <w:numPr>
                <w:ilvl w:val="0"/>
                <w:numId w:val="65"/>
              </w:numPr>
              <w:tabs>
                <w:tab w:val="left" w:pos="710"/>
              </w:tabs>
              <w:spacing w:before="3" w:after="0" w:line="242" w:lineRule="auto"/>
              <w:ind w:left="108" w:right="96" w:firstLine="0"/>
              <w:jc w:val="left"/>
              <w:rPr>
                <w:sz w:val="24"/>
              </w:rPr>
            </w:pPr>
            <w:r>
              <w:rPr>
                <w:spacing w:val="-2"/>
                <w:sz w:val="24"/>
              </w:rPr>
              <w:t>钢质海船入级规范</w:t>
            </w:r>
            <w:r>
              <w:rPr>
                <w:rFonts w:ascii="Times New Roman" w:eastAsia="Times New Roman"/>
                <w:spacing w:val="-2"/>
                <w:sz w:val="24"/>
              </w:rPr>
              <w:t>(</w:t>
            </w:r>
            <w:r>
              <w:rPr>
                <w:spacing w:val="-2"/>
                <w:sz w:val="24"/>
              </w:rPr>
              <w:t>中</w:t>
            </w:r>
            <w:r>
              <w:rPr>
                <w:spacing w:val="-9"/>
                <w:sz w:val="24"/>
              </w:rPr>
              <w:t xml:space="preserve">国船级社 </w:t>
            </w:r>
            <w:r>
              <w:rPr>
                <w:rFonts w:ascii="Times New Roman" w:eastAsia="Times New Roman"/>
                <w:sz w:val="24"/>
              </w:rPr>
              <w:t>2018)</w:t>
            </w:r>
            <w:r>
              <w:rPr>
                <w:sz w:val="24"/>
              </w:rPr>
              <w:t>。</w:t>
            </w:r>
          </w:p>
        </w:tc>
      </w:tr>
      <w:tr>
        <w:tblPrEx>
          <w:tblW w:w="0" w:type="auto"/>
          <w:jc w:val="left"/>
          <w:tblInd w:w="1074" w:type="dxa"/>
          <w:tblLayout w:type="fixed"/>
          <w:tblCellMar>
            <w:top w:w="0" w:type="dxa"/>
            <w:left w:w="0" w:type="dxa"/>
            <w:bottom w:w="0" w:type="dxa"/>
            <w:right w:w="0" w:type="dxa"/>
          </w:tblCellMar>
          <w:tblLook w:val="01E0"/>
        </w:tblPrEx>
        <w:trPr>
          <w:trHeight w:val="313"/>
          <w:jc w:val="left"/>
        </w:trPr>
        <w:tc>
          <w:tcPr>
            <w:tcW w:w="2111" w:type="dxa"/>
            <w:tcBorders>
              <w:top w:val="nil"/>
              <w:bottom w:val="nil"/>
            </w:tcBorders>
          </w:tcPr>
          <w:p>
            <w:pPr>
              <w:pStyle w:val="TableParagraph"/>
              <w:rPr>
                <w:rFonts w:ascii="Times New Roman"/>
                <w:sz w:val="22"/>
              </w:rPr>
            </w:pPr>
          </w:p>
        </w:tc>
        <w:tc>
          <w:tcPr>
            <w:tcW w:w="3210" w:type="dxa"/>
            <w:tcBorders>
              <w:top w:val="nil"/>
              <w:bottom w:val="nil"/>
            </w:tcBorders>
          </w:tcPr>
          <w:p>
            <w:pPr>
              <w:pStyle w:val="TableParagraph"/>
              <w:numPr>
                <w:ilvl w:val="0"/>
                <w:numId w:val="64"/>
              </w:numPr>
              <w:tabs>
                <w:tab w:val="left" w:pos="708"/>
              </w:tabs>
              <w:spacing w:before="0" w:after="0" w:line="294" w:lineRule="exact"/>
              <w:ind w:left="707" w:right="0" w:hanging="602"/>
              <w:jc w:val="left"/>
              <w:rPr>
                <w:sz w:val="24"/>
              </w:rPr>
            </w:pPr>
            <w:r>
              <w:rPr>
                <w:spacing w:val="-1"/>
                <w:sz w:val="24"/>
              </w:rPr>
              <w:t>确定轴系理论中心线基</w:t>
            </w:r>
          </w:p>
        </w:tc>
        <w:tc>
          <w:tcPr>
            <w:tcW w:w="3207" w:type="dxa"/>
            <w:vMerge/>
            <w:tcBorders>
              <w:top w:val="nil"/>
            </w:tcBorders>
          </w:tcPr>
          <w:p>
            <w:pPr>
              <w:rPr>
                <w:sz w:val="2"/>
                <w:szCs w:val="2"/>
              </w:rPr>
            </w:pPr>
          </w:p>
        </w:tc>
      </w:tr>
      <w:tr>
        <w:tblPrEx>
          <w:tblW w:w="0" w:type="auto"/>
          <w:jc w:val="left"/>
          <w:tblInd w:w="1074" w:type="dxa"/>
          <w:tblLayout w:type="fixed"/>
          <w:tblCellMar>
            <w:top w:w="0" w:type="dxa"/>
            <w:left w:w="0" w:type="dxa"/>
            <w:bottom w:w="0" w:type="dxa"/>
            <w:right w:w="0" w:type="dxa"/>
          </w:tblCellMar>
          <w:tblLook w:val="01E0"/>
        </w:tblPrEx>
        <w:trPr>
          <w:trHeight w:val="287"/>
          <w:jc w:val="left"/>
        </w:trPr>
        <w:tc>
          <w:tcPr>
            <w:tcW w:w="2111" w:type="dxa"/>
            <w:tcBorders>
              <w:top w:val="nil"/>
              <w:bottom w:val="nil"/>
            </w:tcBorders>
          </w:tcPr>
          <w:p>
            <w:pPr>
              <w:pStyle w:val="TableParagraph"/>
              <w:rPr>
                <w:rFonts w:ascii="Times New Roman"/>
                <w:sz w:val="20"/>
              </w:rPr>
            </w:pPr>
          </w:p>
        </w:tc>
        <w:tc>
          <w:tcPr>
            <w:tcW w:w="3210" w:type="dxa"/>
            <w:tcBorders>
              <w:top w:val="nil"/>
              <w:bottom w:val="nil"/>
            </w:tcBorders>
          </w:tcPr>
          <w:p>
            <w:pPr>
              <w:pStyle w:val="TableParagraph"/>
              <w:spacing w:line="268" w:lineRule="exact"/>
              <w:ind w:left="106"/>
              <w:rPr>
                <w:sz w:val="24"/>
              </w:rPr>
            </w:pPr>
            <w:r>
              <w:rPr>
                <w:spacing w:val="-4"/>
                <w:sz w:val="24"/>
              </w:rPr>
              <w:t>准点；</w:t>
            </w:r>
          </w:p>
        </w:tc>
        <w:tc>
          <w:tcPr>
            <w:tcW w:w="3207" w:type="dxa"/>
            <w:vMerge/>
            <w:tcBorders>
              <w:top w:val="nil"/>
            </w:tcBorders>
          </w:tcPr>
          <w:p>
            <w:pPr>
              <w:rPr>
                <w:sz w:val="2"/>
                <w:szCs w:val="2"/>
              </w:rPr>
            </w:pPr>
          </w:p>
        </w:tc>
      </w:tr>
      <w:tr>
        <w:tblPrEx>
          <w:tblW w:w="0" w:type="auto"/>
          <w:jc w:val="left"/>
          <w:tblInd w:w="1074" w:type="dxa"/>
          <w:tblLayout w:type="fixed"/>
          <w:tblCellMar>
            <w:top w:w="0" w:type="dxa"/>
            <w:left w:w="0" w:type="dxa"/>
            <w:bottom w:w="0" w:type="dxa"/>
            <w:right w:w="0" w:type="dxa"/>
          </w:tblCellMar>
          <w:tblLook w:val="01E0"/>
        </w:tblPrEx>
        <w:trPr>
          <w:trHeight w:val="313"/>
          <w:jc w:val="left"/>
        </w:trPr>
        <w:tc>
          <w:tcPr>
            <w:tcW w:w="2111" w:type="dxa"/>
            <w:tcBorders>
              <w:top w:val="nil"/>
              <w:bottom w:val="nil"/>
            </w:tcBorders>
          </w:tcPr>
          <w:p>
            <w:pPr>
              <w:pStyle w:val="TableParagraph"/>
              <w:rPr>
                <w:rFonts w:ascii="Times New Roman"/>
                <w:sz w:val="22"/>
              </w:rPr>
            </w:pPr>
          </w:p>
        </w:tc>
        <w:tc>
          <w:tcPr>
            <w:tcW w:w="3210" w:type="dxa"/>
            <w:tcBorders>
              <w:top w:val="nil"/>
              <w:bottom w:val="nil"/>
            </w:tcBorders>
          </w:tcPr>
          <w:p>
            <w:pPr>
              <w:pStyle w:val="TableParagraph"/>
              <w:spacing w:line="294" w:lineRule="exact"/>
              <w:ind w:left="106"/>
              <w:rPr>
                <w:sz w:val="24"/>
              </w:rPr>
            </w:pPr>
            <w:r>
              <w:rPr>
                <w:spacing w:val="-2"/>
                <w:sz w:val="24"/>
              </w:rPr>
              <w:t>（</w:t>
            </w:r>
            <w:r>
              <w:rPr>
                <w:rFonts w:ascii="Times New Roman" w:eastAsia="Times New Roman"/>
                <w:spacing w:val="-2"/>
                <w:sz w:val="24"/>
              </w:rPr>
              <w:t>2</w:t>
            </w:r>
            <w:r>
              <w:rPr>
                <w:spacing w:val="-2"/>
                <w:sz w:val="24"/>
              </w:rPr>
              <w:t>）</w:t>
            </w:r>
            <w:r>
              <w:rPr>
                <w:spacing w:val="-3"/>
                <w:sz w:val="24"/>
              </w:rPr>
              <w:t>用光学法建立轴系理论</w:t>
            </w:r>
          </w:p>
        </w:tc>
        <w:tc>
          <w:tcPr>
            <w:tcW w:w="3207" w:type="dxa"/>
            <w:vMerge/>
            <w:tcBorders>
              <w:top w:val="nil"/>
            </w:tcBorders>
          </w:tcPr>
          <w:p>
            <w:pPr>
              <w:rPr>
                <w:sz w:val="2"/>
                <w:szCs w:val="2"/>
              </w:rPr>
            </w:pPr>
          </w:p>
        </w:tc>
      </w:tr>
      <w:tr>
        <w:tblPrEx>
          <w:tblW w:w="0" w:type="auto"/>
          <w:jc w:val="left"/>
          <w:tblInd w:w="1074" w:type="dxa"/>
          <w:tblLayout w:type="fixed"/>
          <w:tblCellMar>
            <w:top w:w="0" w:type="dxa"/>
            <w:left w:w="0" w:type="dxa"/>
            <w:bottom w:w="0" w:type="dxa"/>
            <w:right w:w="0" w:type="dxa"/>
          </w:tblCellMar>
          <w:tblLook w:val="01E0"/>
        </w:tblPrEx>
        <w:trPr>
          <w:trHeight w:val="290"/>
          <w:jc w:val="left"/>
        </w:trPr>
        <w:tc>
          <w:tcPr>
            <w:tcW w:w="2111" w:type="dxa"/>
            <w:tcBorders>
              <w:top w:val="nil"/>
              <w:bottom w:val="nil"/>
            </w:tcBorders>
          </w:tcPr>
          <w:p>
            <w:pPr>
              <w:pStyle w:val="TableParagraph"/>
              <w:spacing w:line="270" w:lineRule="exact"/>
              <w:ind w:left="108"/>
              <w:rPr>
                <w:sz w:val="24"/>
              </w:rPr>
            </w:pPr>
            <w:r>
              <w:rPr>
                <w:spacing w:val="-2"/>
                <w:sz w:val="24"/>
              </w:rPr>
              <w:t>船舶轴系定位</w:t>
            </w:r>
          </w:p>
        </w:tc>
        <w:tc>
          <w:tcPr>
            <w:tcW w:w="3210" w:type="dxa"/>
            <w:tcBorders>
              <w:top w:val="nil"/>
              <w:bottom w:val="nil"/>
            </w:tcBorders>
          </w:tcPr>
          <w:p>
            <w:pPr>
              <w:pStyle w:val="TableParagraph"/>
              <w:spacing w:line="270" w:lineRule="exact"/>
              <w:ind w:left="106"/>
              <w:rPr>
                <w:sz w:val="24"/>
              </w:rPr>
            </w:pPr>
            <w:r>
              <w:rPr>
                <w:spacing w:val="-3"/>
                <w:sz w:val="24"/>
              </w:rPr>
              <w:t>中心线；</w:t>
            </w:r>
          </w:p>
        </w:tc>
        <w:tc>
          <w:tcPr>
            <w:tcW w:w="3207" w:type="dxa"/>
            <w:vMerge/>
            <w:tcBorders>
              <w:top w:val="nil"/>
            </w:tcBorders>
          </w:tcPr>
          <w:p>
            <w:pPr>
              <w:rPr>
                <w:sz w:val="2"/>
                <w:szCs w:val="2"/>
              </w:rPr>
            </w:pPr>
          </w:p>
        </w:tc>
      </w:tr>
      <w:tr>
        <w:tblPrEx>
          <w:tblW w:w="0" w:type="auto"/>
          <w:jc w:val="left"/>
          <w:tblInd w:w="1074" w:type="dxa"/>
          <w:tblLayout w:type="fixed"/>
          <w:tblCellMar>
            <w:top w:w="0" w:type="dxa"/>
            <w:left w:w="0" w:type="dxa"/>
            <w:bottom w:w="0" w:type="dxa"/>
            <w:right w:w="0" w:type="dxa"/>
          </w:tblCellMar>
          <w:tblLook w:val="01E0"/>
        </w:tblPrEx>
        <w:trPr>
          <w:trHeight w:val="313"/>
          <w:jc w:val="left"/>
        </w:trPr>
        <w:tc>
          <w:tcPr>
            <w:tcW w:w="2111" w:type="dxa"/>
            <w:tcBorders>
              <w:top w:val="nil"/>
              <w:bottom w:val="nil"/>
            </w:tcBorders>
          </w:tcPr>
          <w:p>
            <w:pPr>
              <w:pStyle w:val="TableParagraph"/>
              <w:rPr>
                <w:rFonts w:ascii="Times New Roman"/>
                <w:sz w:val="22"/>
              </w:rPr>
            </w:pPr>
          </w:p>
        </w:tc>
        <w:tc>
          <w:tcPr>
            <w:tcW w:w="3210" w:type="dxa"/>
            <w:tcBorders>
              <w:top w:val="nil"/>
              <w:bottom w:val="nil"/>
            </w:tcBorders>
          </w:tcPr>
          <w:p>
            <w:pPr>
              <w:pStyle w:val="TableParagraph"/>
              <w:spacing w:line="294" w:lineRule="exact"/>
              <w:ind w:left="106"/>
              <w:rPr>
                <w:sz w:val="24"/>
              </w:rPr>
            </w:pPr>
            <w:r>
              <w:rPr>
                <w:spacing w:val="-6"/>
                <w:sz w:val="24"/>
              </w:rPr>
              <w:t>（</w:t>
            </w:r>
            <w:r>
              <w:rPr>
                <w:rFonts w:ascii="Times New Roman" w:eastAsia="Times New Roman"/>
                <w:spacing w:val="-6"/>
                <w:sz w:val="24"/>
              </w:rPr>
              <w:t>3</w:t>
            </w:r>
            <w:r>
              <w:rPr>
                <w:spacing w:val="-6"/>
                <w:sz w:val="24"/>
              </w:rPr>
              <w:t>）调整定位尾轴管</w:t>
            </w:r>
            <w:r>
              <w:rPr>
                <w:rFonts w:ascii="Times New Roman" w:eastAsia="Times New Roman"/>
                <w:spacing w:val="-6"/>
                <w:sz w:val="24"/>
              </w:rPr>
              <w:t>,</w:t>
            </w:r>
            <w:r>
              <w:rPr>
                <w:spacing w:val="-8"/>
                <w:sz w:val="24"/>
              </w:rPr>
              <w:t>使其与</w:t>
            </w:r>
          </w:p>
        </w:tc>
        <w:tc>
          <w:tcPr>
            <w:tcW w:w="3207" w:type="dxa"/>
            <w:vMerge/>
            <w:tcBorders>
              <w:top w:val="nil"/>
            </w:tcBorders>
          </w:tcPr>
          <w:p>
            <w:pPr>
              <w:rPr>
                <w:sz w:val="2"/>
                <w:szCs w:val="2"/>
              </w:rPr>
            </w:pPr>
          </w:p>
        </w:tc>
      </w:tr>
      <w:tr>
        <w:tblPrEx>
          <w:tblW w:w="0" w:type="auto"/>
          <w:jc w:val="left"/>
          <w:tblInd w:w="1074" w:type="dxa"/>
          <w:tblLayout w:type="fixed"/>
          <w:tblCellMar>
            <w:top w:w="0" w:type="dxa"/>
            <w:left w:w="0" w:type="dxa"/>
            <w:bottom w:w="0" w:type="dxa"/>
            <w:right w:w="0" w:type="dxa"/>
          </w:tblCellMar>
          <w:tblLook w:val="01E0"/>
        </w:tblPrEx>
        <w:trPr>
          <w:trHeight w:val="287"/>
          <w:jc w:val="left"/>
        </w:trPr>
        <w:tc>
          <w:tcPr>
            <w:tcW w:w="2111" w:type="dxa"/>
            <w:tcBorders>
              <w:top w:val="nil"/>
              <w:bottom w:val="nil"/>
            </w:tcBorders>
          </w:tcPr>
          <w:p>
            <w:pPr>
              <w:pStyle w:val="TableParagraph"/>
              <w:rPr>
                <w:rFonts w:ascii="Times New Roman"/>
                <w:sz w:val="20"/>
              </w:rPr>
            </w:pPr>
          </w:p>
        </w:tc>
        <w:tc>
          <w:tcPr>
            <w:tcW w:w="3210" w:type="dxa"/>
            <w:tcBorders>
              <w:top w:val="nil"/>
              <w:bottom w:val="nil"/>
            </w:tcBorders>
          </w:tcPr>
          <w:p>
            <w:pPr>
              <w:pStyle w:val="TableParagraph"/>
              <w:spacing w:line="268" w:lineRule="exact"/>
              <w:ind w:left="106"/>
              <w:rPr>
                <w:sz w:val="24"/>
              </w:rPr>
            </w:pPr>
            <w:r>
              <w:rPr>
                <w:spacing w:val="-1"/>
                <w:sz w:val="24"/>
              </w:rPr>
              <w:t>轴系理论中心线同轴；</w:t>
            </w:r>
          </w:p>
        </w:tc>
        <w:tc>
          <w:tcPr>
            <w:tcW w:w="3207" w:type="dxa"/>
            <w:vMerge/>
            <w:tcBorders>
              <w:top w:val="nil"/>
            </w:tcBorders>
          </w:tcPr>
          <w:p>
            <w:pPr>
              <w:rPr>
                <w:sz w:val="2"/>
                <w:szCs w:val="2"/>
              </w:rPr>
            </w:pPr>
          </w:p>
        </w:tc>
      </w:tr>
      <w:tr>
        <w:tblPrEx>
          <w:tblW w:w="0" w:type="auto"/>
          <w:jc w:val="left"/>
          <w:tblInd w:w="1074" w:type="dxa"/>
          <w:tblLayout w:type="fixed"/>
          <w:tblCellMar>
            <w:top w:w="0" w:type="dxa"/>
            <w:left w:w="0" w:type="dxa"/>
            <w:bottom w:w="0" w:type="dxa"/>
            <w:right w:w="0" w:type="dxa"/>
          </w:tblCellMar>
          <w:tblLook w:val="01E0"/>
        </w:tblPrEx>
        <w:trPr>
          <w:trHeight w:val="313"/>
          <w:jc w:val="left"/>
        </w:trPr>
        <w:tc>
          <w:tcPr>
            <w:tcW w:w="2111" w:type="dxa"/>
            <w:tcBorders>
              <w:top w:val="nil"/>
              <w:bottom w:val="nil"/>
            </w:tcBorders>
          </w:tcPr>
          <w:p>
            <w:pPr>
              <w:pStyle w:val="TableParagraph"/>
              <w:rPr>
                <w:rFonts w:ascii="Times New Roman"/>
                <w:sz w:val="22"/>
              </w:rPr>
            </w:pPr>
          </w:p>
        </w:tc>
        <w:tc>
          <w:tcPr>
            <w:tcW w:w="3210" w:type="dxa"/>
            <w:tcBorders>
              <w:top w:val="nil"/>
              <w:bottom w:val="nil"/>
            </w:tcBorders>
          </w:tcPr>
          <w:p>
            <w:pPr>
              <w:pStyle w:val="TableParagraph"/>
              <w:spacing w:line="294" w:lineRule="exact"/>
              <w:ind w:left="106"/>
              <w:rPr>
                <w:sz w:val="24"/>
              </w:rPr>
            </w:pPr>
            <w:r>
              <w:rPr>
                <w:spacing w:val="-2"/>
                <w:sz w:val="24"/>
              </w:rPr>
              <w:t>（</w:t>
            </w:r>
            <w:r>
              <w:rPr>
                <w:rFonts w:ascii="Times New Roman" w:eastAsia="Times New Roman"/>
                <w:spacing w:val="-2"/>
                <w:sz w:val="24"/>
              </w:rPr>
              <w:t>4</w:t>
            </w:r>
            <w:r>
              <w:rPr>
                <w:spacing w:val="-2"/>
                <w:sz w:val="24"/>
              </w:rPr>
              <w:t>）</w:t>
            </w:r>
            <w:r>
              <w:rPr>
                <w:spacing w:val="-3"/>
                <w:sz w:val="24"/>
              </w:rPr>
              <w:t>检查主机基座的制造与</w:t>
            </w:r>
          </w:p>
        </w:tc>
        <w:tc>
          <w:tcPr>
            <w:tcW w:w="3207" w:type="dxa"/>
            <w:vMerge/>
            <w:tcBorders>
              <w:top w:val="nil"/>
            </w:tcBorders>
          </w:tcPr>
          <w:p>
            <w:pPr>
              <w:rPr>
                <w:sz w:val="2"/>
                <w:szCs w:val="2"/>
              </w:rPr>
            </w:pPr>
          </w:p>
        </w:tc>
      </w:tr>
      <w:tr>
        <w:tblPrEx>
          <w:tblW w:w="0" w:type="auto"/>
          <w:jc w:val="left"/>
          <w:tblInd w:w="1074" w:type="dxa"/>
          <w:tblLayout w:type="fixed"/>
          <w:tblCellMar>
            <w:top w:w="0" w:type="dxa"/>
            <w:left w:w="0" w:type="dxa"/>
            <w:bottom w:w="0" w:type="dxa"/>
            <w:right w:w="0" w:type="dxa"/>
          </w:tblCellMar>
          <w:tblLook w:val="01E0"/>
        </w:tblPrEx>
        <w:trPr>
          <w:trHeight w:val="298"/>
          <w:jc w:val="left"/>
        </w:trPr>
        <w:tc>
          <w:tcPr>
            <w:tcW w:w="2111" w:type="dxa"/>
            <w:tcBorders>
              <w:top w:val="nil"/>
            </w:tcBorders>
          </w:tcPr>
          <w:p>
            <w:pPr>
              <w:pStyle w:val="TableParagraph"/>
              <w:rPr>
                <w:rFonts w:ascii="Times New Roman"/>
                <w:sz w:val="22"/>
              </w:rPr>
            </w:pPr>
          </w:p>
        </w:tc>
        <w:tc>
          <w:tcPr>
            <w:tcW w:w="3210" w:type="dxa"/>
            <w:tcBorders>
              <w:top w:val="nil"/>
            </w:tcBorders>
          </w:tcPr>
          <w:p>
            <w:pPr>
              <w:pStyle w:val="TableParagraph"/>
              <w:spacing w:line="278" w:lineRule="exact"/>
              <w:ind w:left="106"/>
              <w:rPr>
                <w:sz w:val="24"/>
              </w:rPr>
            </w:pPr>
            <w:r>
              <w:rPr>
                <w:spacing w:val="-2"/>
                <w:sz w:val="24"/>
              </w:rPr>
              <w:t>安装精度。</w:t>
            </w:r>
          </w:p>
        </w:tc>
        <w:tc>
          <w:tcPr>
            <w:tcW w:w="3207" w:type="dxa"/>
            <w:vMerge/>
            <w:tcBorders>
              <w:top w:val="nil"/>
            </w:tcBorders>
          </w:tcPr>
          <w:p>
            <w:pPr>
              <w:rPr>
                <w:sz w:val="2"/>
                <w:szCs w:val="2"/>
              </w:rPr>
            </w:pPr>
          </w:p>
        </w:tc>
      </w:tr>
      <w:tr>
        <w:tblPrEx>
          <w:tblW w:w="0" w:type="auto"/>
          <w:jc w:val="left"/>
          <w:tblInd w:w="1074" w:type="dxa"/>
          <w:tblLayout w:type="fixed"/>
          <w:tblCellMar>
            <w:top w:w="0" w:type="dxa"/>
            <w:left w:w="0" w:type="dxa"/>
            <w:bottom w:w="0" w:type="dxa"/>
            <w:right w:w="0" w:type="dxa"/>
          </w:tblCellMar>
          <w:tblLook w:val="01E0"/>
        </w:tblPrEx>
        <w:trPr>
          <w:trHeight w:val="301"/>
          <w:jc w:val="left"/>
        </w:trPr>
        <w:tc>
          <w:tcPr>
            <w:tcW w:w="2111" w:type="dxa"/>
            <w:tcBorders>
              <w:bottom w:val="nil"/>
            </w:tcBorders>
          </w:tcPr>
          <w:p>
            <w:pPr>
              <w:pStyle w:val="TableParagraph"/>
              <w:rPr>
                <w:rFonts w:ascii="Times New Roman"/>
                <w:sz w:val="22"/>
              </w:rPr>
            </w:pPr>
          </w:p>
        </w:tc>
        <w:tc>
          <w:tcPr>
            <w:tcW w:w="3210" w:type="dxa"/>
            <w:tcBorders>
              <w:bottom w:val="nil"/>
            </w:tcBorders>
          </w:tcPr>
          <w:p>
            <w:pPr>
              <w:pStyle w:val="TableParagraph"/>
              <w:spacing w:line="281" w:lineRule="exact"/>
              <w:ind w:left="106"/>
              <w:rPr>
                <w:sz w:val="24"/>
              </w:rPr>
            </w:pPr>
            <w:r>
              <w:rPr>
                <w:spacing w:val="-2"/>
                <w:sz w:val="24"/>
              </w:rPr>
              <w:t>完成以下操作：</w:t>
            </w:r>
          </w:p>
        </w:tc>
        <w:tc>
          <w:tcPr>
            <w:tcW w:w="3207" w:type="dxa"/>
            <w:vMerge w:val="restart"/>
          </w:tcPr>
          <w:p>
            <w:pPr>
              <w:pStyle w:val="TableParagraph"/>
              <w:numPr>
                <w:ilvl w:val="0"/>
                <w:numId w:val="63"/>
              </w:numPr>
              <w:tabs>
                <w:tab w:val="left" w:pos="710"/>
              </w:tabs>
              <w:spacing w:before="145" w:after="0" w:line="242" w:lineRule="auto"/>
              <w:ind w:left="108" w:right="86" w:firstLine="0"/>
              <w:jc w:val="left"/>
              <w:rPr>
                <w:sz w:val="24"/>
              </w:rPr>
            </w:pPr>
            <w:r>
              <w:rPr>
                <w:spacing w:val="-2"/>
                <w:sz w:val="24"/>
              </w:rPr>
              <w:t>量具（直尺、塞尺等</w:t>
            </w:r>
            <w:r>
              <w:rPr>
                <w:spacing w:val="-2"/>
                <w:sz w:val="24"/>
              </w:rPr>
              <w:t>）</w:t>
            </w:r>
            <w:r>
              <w:rPr>
                <w:spacing w:val="-2"/>
                <w:sz w:val="24"/>
              </w:rPr>
              <w:t>使用说明书；</w:t>
            </w:r>
          </w:p>
          <w:p>
            <w:pPr>
              <w:pStyle w:val="TableParagraph"/>
              <w:numPr>
                <w:ilvl w:val="0"/>
                <w:numId w:val="63"/>
              </w:numPr>
              <w:tabs>
                <w:tab w:val="left" w:pos="710"/>
              </w:tabs>
              <w:spacing w:before="1" w:after="0" w:line="242" w:lineRule="auto"/>
              <w:ind w:left="108" w:right="96" w:firstLine="0"/>
              <w:jc w:val="left"/>
              <w:rPr>
                <w:sz w:val="24"/>
              </w:rPr>
            </w:pPr>
            <w:r>
              <w:rPr>
                <w:spacing w:val="-2"/>
                <w:sz w:val="24"/>
              </w:rPr>
              <w:t>钢质海船入级规范</w:t>
            </w:r>
            <w:r>
              <w:rPr>
                <w:rFonts w:ascii="Times New Roman" w:eastAsia="Times New Roman"/>
                <w:spacing w:val="-2"/>
                <w:sz w:val="24"/>
              </w:rPr>
              <w:t>(</w:t>
            </w:r>
            <w:r>
              <w:rPr>
                <w:spacing w:val="-2"/>
                <w:sz w:val="24"/>
              </w:rPr>
              <w:t>中</w:t>
            </w:r>
            <w:r>
              <w:rPr>
                <w:spacing w:val="-9"/>
                <w:sz w:val="24"/>
              </w:rPr>
              <w:t xml:space="preserve">国船级社 </w:t>
            </w:r>
            <w:r>
              <w:rPr>
                <w:rFonts w:ascii="Times New Roman" w:eastAsia="Times New Roman"/>
                <w:sz w:val="24"/>
              </w:rPr>
              <w:t>2018)</w:t>
            </w:r>
            <w:r>
              <w:rPr>
                <w:sz w:val="24"/>
              </w:rPr>
              <w:t>；</w:t>
            </w:r>
          </w:p>
          <w:p>
            <w:pPr>
              <w:pStyle w:val="TableParagraph"/>
              <w:numPr>
                <w:ilvl w:val="0"/>
                <w:numId w:val="63"/>
              </w:numPr>
              <w:tabs>
                <w:tab w:val="left" w:pos="710"/>
              </w:tabs>
              <w:spacing w:before="3" w:after="0" w:line="242" w:lineRule="auto"/>
              <w:ind w:left="108" w:right="-15" w:firstLine="0"/>
              <w:jc w:val="left"/>
              <w:rPr>
                <w:sz w:val="24"/>
              </w:rPr>
            </w:pPr>
            <w:r>
              <w:rPr>
                <w:sz w:val="24"/>
              </w:rPr>
              <w:t xml:space="preserve">船舶推进轴系校中 </w:t>
            </w:r>
            <w:r>
              <w:rPr>
                <w:rFonts w:ascii="Times New Roman" w:eastAsia="Times New Roman"/>
                <w:sz w:val="24"/>
              </w:rPr>
              <w:t>(</w:t>
            </w:r>
            <w:r>
              <w:rPr>
                <w:sz w:val="24"/>
              </w:rPr>
              <w:t>船</w:t>
            </w:r>
            <w:r>
              <w:rPr>
                <w:spacing w:val="-11"/>
                <w:sz w:val="24"/>
              </w:rPr>
              <w:t xml:space="preserve">舶行业标准 </w:t>
            </w:r>
            <w:r>
              <w:rPr>
                <w:rFonts w:ascii="Times New Roman" w:eastAsia="Times New Roman"/>
                <w:sz w:val="24"/>
              </w:rPr>
              <w:t>CB/Z</w:t>
            </w:r>
            <w:r>
              <w:rPr>
                <w:rFonts w:ascii="Times New Roman" w:eastAsia="Times New Roman"/>
                <w:spacing w:val="-15"/>
                <w:sz w:val="24"/>
              </w:rPr>
              <w:t xml:space="preserve"> </w:t>
            </w:r>
            <w:r>
              <w:rPr>
                <w:rFonts w:ascii="Times New Roman" w:eastAsia="Times New Roman"/>
                <w:sz w:val="24"/>
              </w:rPr>
              <w:t>338-2005)</w:t>
            </w:r>
            <w:r>
              <w:rPr>
                <w:sz w:val="24"/>
              </w:rPr>
              <w:t>。</w:t>
            </w:r>
          </w:p>
        </w:tc>
      </w:tr>
      <w:tr>
        <w:tblPrEx>
          <w:tblW w:w="0" w:type="auto"/>
          <w:jc w:val="left"/>
          <w:tblInd w:w="1074" w:type="dxa"/>
          <w:tblLayout w:type="fixed"/>
          <w:tblCellMar>
            <w:top w:w="0" w:type="dxa"/>
            <w:left w:w="0" w:type="dxa"/>
            <w:bottom w:w="0" w:type="dxa"/>
            <w:right w:w="0" w:type="dxa"/>
          </w:tblCellMar>
          <w:tblLook w:val="01E0"/>
        </w:tblPrEx>
        <w:trPr>
          <w:trHeight w:val="313"/>
          <w:jc w:val="left"/>
        </w:trPr>
        <w:tc>
          <w:tcPr>
            <w:tcW w:w="2111" w:type="dxa"/>
            <w:tcBorders>
              <w:top w:val="nil"/>
              <w:bottom w:val="nil"/>
            </w:tcBorders>
          </w:tcPr>
          <w:p>
            <w:pPr>
              <w:pStyle w:val="TableParagraph"/>
              <w:rPr>
                <w:rFonts w:ascii="Times New Roman"/>
                <w:sz w:val="22"/>
              </w:rPr>
            </w:pPr>
          </w:p>
        </w:tc>
        <w:tc>
          <w:tcPr>
            <w:tcW w:w="3210" w:type="dxa"/>
            <w:tcBorders>
              <w:top w:val="nil"/>
              <w:bottom w:val="nil"/>
            </w:tcBorders>
          </w:tcPr>
          <w:p>
            <w:pPr>
              <w:pStyle w:val="TableParagraph"/>
              <w:numPr>
                <w:ilvl w:val="0"/>
                <w:numId w:val="62"/>
              </w:numPr>
              <w:tabs>
                <w:tab w:val="left" w:pos="708"/>
              </w:tabs>
              <w:spacing w:before="0" w:after="0" w:line="294" w:lineRule="exact"/>
              <w:ind w:left="707" w:right="0" w:hanging="602"/>
              <w:jc w:val="left"/>
              <w:rPr>
                <w:sz w:val="24"/>
              </w:rPr>
            </w:pPr>
            <w:r>
              <w:rPr>
                <w:spacing w:val="-1"/>
                <w:sz w:val="24"/>
              </w:rPr>
              <w:t>调整中间轴Ⅰ的位置，</w:t>
            </w:r>
          </w:p>
        </w:tc>
        <w:tc>
          <w:tcPr>
            <w:tcW w:w="3207" w:type="dxa"/>
            <w:vMerge/>
            <w:tcBorders>
              <w:top w:val="nil"/>
            </w:tcBorders>
          </w:tcPr>
          <w:p>
            <w:pPr>
              <w:rPr>
                <w:sz w:val="2"/>
                <w:szCs w:val="2"/>
              </w:rPr>
            </w:pPr>
          </w:p>
        </w:tc>
      </w:tr>
      <w:tr>
        <w:tblPrEx>
          <w:tblW w:w="0" w:type="auto"/>
          <w:jc w:val="left"/>
          <w:tblInd w:w="1074" w:type="dxa"/>
          <w:tblLayout w:type="fixed"/>
          <w:tblCellMar>
            <w:top w:w="0" w:type="dxa"/>
            <w:left w:w="0" w:type="dxa"/>
            <w:bottom w:w="0" w:type="dxa"/>
            <w:right w:w="0" w:type="dxa"/>
          </w:tblCellMar>
          <w:tblLook w:val="01E0"/>
        </w:tblPrEx>
        <w:trPr>
          <w:trHeight w:val="926"/>
          <w:jc w:val="left"/>
        </w:trPr>
        <w:tc>
          <w:tcPr>
            <w:tcW w:w="2111" w:type="dxa"/>
            <w:tcBorders>
              <w:top w:val="nil"/>
              <w:bottom w:val="nil"/>
            </w:tcBorders>
          </w:tcPr>
          <w:p>
            <w:pPr>
              <w:pStyle w:val="TableParagraph"/>
              <w:spacing w:before="132" w:line="242" w:lineRule="auto"/>
              <w:ind w:left="108" w:right="310"/>
              <w:rPr>
                <w:sz w:val="24"/>
              </w:rPr>
            </w:pPr>
            <w:r>
              <w:rPr>
                <w:spacing w:val="-2"/>
                <w:sz w:val="24"/>
              </w:rPr>
              <w:t>工艺参数的测量</w:t>
            </w:r>
            <w:r>
              <w:rPr>
                <w:spacing w:val="-4"/>
                <w:sz w:val="24"/>
              </w:rPr>
              <w:t>与调整</w:t>
            </w:r>
          </w:p>
        </w:tc>
        <w:tc>
          <w:tcPr>
            <w:tcW w:w="3210" w:type="dxa"/>
            <w:tcBorders>
              <w:top w:val="nil"/>
              <w:bottom w:val="nil"/>
            </w:tcBorders>
          </w:tcPr>
          <w:p>
            <w:pPr>
              <w:pStyle w:val="TableParagraph"/>
              <w:spacing w:line="284" w:lineRule="exact"/>
              <w:ind w:left="106"/>
              <w:rPr>
                <w:sz w:val="24"/>
              </w:rPr>
            </w:pPr>
            <w:r>
              <w:rPr>
                <w:spacing w:val="-1"/>
                <w:sz w:val="24"/>
              </w:rPr>
              <w:t>使其与尾轴联接法兰上的偏</w:t>
            </w:r>
          </w:p>
          <w:p>
            <w:pPr>
              <w:pStyle w:val="TableParagraph"/>
              <w:spacing w:before="4"/>
              <w:ind w:left="106"/>
              <w:rPr>
                <w:sz w:val="24"/>
              </w:rPr>
            </w:pPr>
            <w:r>
              <w:rPr>
                <w:spacing w:val="-1"/>
                <w:sz w:val="24"/>
              </w:rPr>
              <w:t>移和曲折值符合要求；</w:t>
            </w:r>
          </w:p>
          <w:p>
            <w:pPr>
              <w:pStyle w:val="TableParagraph"/>
              <w:spacing w:before="5" w:line="306" w:lineRule="exact"/>
              <w:ind w:left="106"/>
              <w:rPr>
                <w:sz w:val="24"/>
              </w:rPr>
            </w:pPr>
            <w:r>
              <w:rPr>
                <w:sz w:val="24"/>
              </w:rPr>
              <w:t>（</w:t>
            </w:r>
            <w:r>
              <w:rPr>
                <w:rFonts w:ascii="Times New Roman" w:eastAsia="Times New Roman" w:hAnsi="Times New Roman"/>
                <w:sz w:val="24"/>
              </w:rPr>
              <w:t>2</w:t>
            </w:r>
            <w:r>
              <w:rPr>
                <w:sz w:val="24"/>
              </w:rPr>
              <w:t>）</w:t>
            </w:r>
            <w:r>
              <w:rPr>
                <w:spacing w:val="-1"/>
                <w:sz w:val="24"/>
              </w:rPr>
              <w:t>调整中间轴Ⅱ的位置，</w:t>
            </w:r>
          </w:p>
        </w:tc>
        <w:tc>
          <w:tcPr>
            <w:tcW w:w="3207" w:type="dxa"/>
            <w:vMerge/>
            <w:tcBorders>
              <w:top w:val="nil"/>
            </w:tcBorders>
          </w:tcPr>
          <w:p>
            <w:pPr>
              <w:rPr>
                <w:sz w:val="2"/>
                <w:szCs w:val="2"/>
              </w:rPr>
            </w:pPr>
          </w:p>
        </w:tc>
      </w:tr>
      <w:tr>
        <w:tblPrEx>
          <w:tblW w:w="0" w:type="auto"/>
          <w:jc w:val="left"/>
          <w:tblInd w:w="1074" w:type="dxa"/>
          <w:tblLayout w:type="fixed"/>
          <w:tblCellMar>
            <w:top w:w="0" w:type="dxa"/>
            <w:left w:w="0" w:type="dxa"/>
            <w:bottom w:w="0" w:type="dxa"/>
            <w:right w:w="0" w:type="dxa"/>
          </w:tblCellMar>
          <w:tblLook w:val="01E0"/>
        </w:tblPrEx>
        <w:trPr>
          <w:trHeight w:val="291"/>
          <w:jc w:val="left"/>
        </w:trPr>
        <w:tc>
          <w:tcPr>
            <w:tcW w:w="2111" w:type="dxa"/>
            <w:tcBorders>
              <w:top w:val="nil"/>
              <w:bottom w:val="nil"/>
            </w:tcBorders>
          </w:tcPr>
          <w:p>
            <w:pPr>
              <w:pStyle w:val="TableParagraph"/>
              <w:rPr>
                <w:rFonts w:ascii="Times New Roman"/>
                <w:sz w:val="20"/>
              </w:rPr>
            </w:pPr>
          </w:p>
        </w:tc>
        <w:tc>
          <w:tcPr>
            <w:tcW w:w="3210" w:type="dxa"/>
            <w:tcBorders>
              <w:top w:val="nil"/>
              <w:bottom w:val="nil"/>
            </w:tcBorders>
          </w:tcPr>
          <w:p>
            <w:pPr>
              <w:pStyle w:val="TableParagraph"/>
              <w:spacing w:line="272" w:lineRule="exact"/>
              <w:ind w:left="106"/>
              <w:rPr>
                <w:sz w:val="24"/>
              </w:rPr>
            </w:pPr>
            <w:r>
              <w:rPr>
                <w:spacing w:val="-1"/>
                <w:sz w:val="24"/>
              </w:rPr>
              <w:t>使其与中间轴Ⅰ联接法兰上</w:t>
            </w:r>
          </w:p>
        </w:tc>
        <w:tc>
          <w:tcPr>
            <w:tcW w:w="3207" w:type="dxa"/>
            <w:vMerge/>
            <w:tcBorders>
              <w:top w:val="nil"/>
            </w:tcBorders>
          </w:tcPr>
          <w:p>
            <w:pPr>
              <w:rPr>
                <w:sz w:val="2"/>
                <w:szCs w:val="2"/>
              </w:rPr>
            </w:pPr>
          </w:p>
        </w:tc>
      </w:tr>
      <w:tr>
        <w:tblPrEx>
          <w:tblW w:w="0" w:type="auto"/>
          <w:jc w:val="left"/>
          <w:tblInd w:w="1074" w:type="dxa"/>
          <w:tblLayout w:type="fixed"/>
          <w:tblCellMar>
            <w:top w:w="0" w:type="dxa"/>
            <w:left w:w="0" w:type="dxa"/>
            <w:bottom w:w="0" w:type="dxa"/>
            <w:right w:w="0" w:type="dxa"/>
          </w:tblCellMar>
          <w:tblLook w:val="01E0"/>
        </w:tblPrEx>
        <w:trPr>
          <w:trHeight w:val="306"/>
          <w:jc w:val="left"/>
        </w:trPr>
        <w:tc>
          <w:tcPr>
            <w:tcW w:w="2111" w:type="dxa"/>
            <w:tcBorders>
              <w:top w:val="nil"/>
            </w:tcBorders>
          </w:tcPr>
          <w:p>
            <w:pPr>
              <w:pStyle w:val="TableParagraph"/>
              <w:rPr>
                <w:rFonts w:ascii="Times New Roman"/>
                <w:sz w:val="22"/>
              </w:rPr>
            </w:pPr>
          </w:p>
        </w:tc>
        <w:tc>
          <w:tcPr>
            <w:tcW w:w="3210" w:type="dxa"/>
            <w:tcBorders>
              <w:top w:val="nil"/>
            </w:tcBorders>
          </w:tcPr>
          <w:p>
            <w:pPr>
              <w:pStyle w:val="TableParagraph"/>
              <w:spacing w:line="286" w:lineRule="exact"/>
              <w:ind w:left="106"/>
              <w:rPr>
                <w:sz w:val="24"/>
              </w:rPr>
            </w:pPr>
            <w:r>
              <w:rPr>
                <w:spacing w:val="-1"/>
                <w:sz w:val="24"/>
              </w:rPr>
              <w:t>的偏移和曲折值符合要求。</w:t>
            </w:r>
          </w:p>
        </w:tc>
        <w:tc>
          <w:tcPr>
            <w:tcW w:w="3207" w:type="dxa"/>
            <w:vMerge/>
            <w:tcBorders>
              <w:top w:val="nil"/>
            </w:tcBorders>
          </w:tcPr>
          <w:p>
            <w:pPr>
              <w:rPr>
                <w:sz w:val="2"/>
                <w:szCs w:val="2"/>
              </w:rPr>
            </w:pPr>
          </w:p>
        </w:tc>
      </w:tr>
      <w:tr>
        <w:tblPrEx>
          <w:tblW w:w="0" w:type="auto"/>
          <w:jc w:val="left"/>
          <w:tblInd w:w="1074" w:type="dxa"/>
          <w:tblLayout w:type="fixed"/>
          <w:tblCellMar>
            <w:top w:w="0" w:type="dxa"/>
            <w:left w:w="0" w:type="dxa"/>
            <w:bottom w:w="0" w:type="dxa"/>
            <w:right w:w="0" w:type="dxa"/>
          </w:tblCellMar>
          <w:tblLook w:val="01E0"/>
        </w:tblPrEx>
        <w:trPr>
          <w:trHeight w:val="306"/>
          <w:jc w:val="left"/>
        </w:trPr>
        <w:tc>
          <w:tcPr>
            <w:tcW w:w="2111" w:type="dxa"/>
            <w:tcBorders>
              <w:bottom w:val="nil"/>
            </w:tcBorders>
          </w:tcPr>
          <w:p>
            <w:pPr>
              <w:pStyle w:val="TableParagraph"/>
              <w:rPr>
                <w:rFonts w:ascii="Times New Roman"/>
                <w:sz w:val="22"/>
              </w:rPr>
            </w:pPr>
          </w:p>
        </w:tc>
        <w:tc>
          <w:tcPr>
            <w:tcW w:w="3210" w:type="dxa"/>
            <w:tcBorders>
              <w:bottom w:val="nil"/>
            </w:tcBorders>
          </w:tcPr>
          <w:p>
            <w:pPr>
              <w:pStyle w:val="TableParagraph"/>
              <w:spacing w:line="286" w:lineRule="exact"/>
              <w:ind w:left="106"/>
              <w:rPr>
                <w:sz w:val="24"/>
              </w:rPr>
            </w:pPr>
            <w:r>
              <w:rPr>
                <w:spacing w:val="-2"/>
                <w:sz w:val="24"/>
              </w:rPr>
              <w:t>完成以下操作：</w:t>
            </w:r>
          </w:p>
        </w:tc>
        <w:tc>
          <w:tcPr>
            <w:tcW w:w="3207" w:type="dxa"/>
            <w:tcBorders>
              <w:bottom w:val="nil"/>
            </w:tcBorders>
          </w:tcPr>
          <w:p>
            <w:pPr>
              <w:pStyle w:val="TableParagraph"/>
              <w:rPr>
                <w:rFonts w:ascii="Times New Roman"/>
                <w:sz w:val="22"/>
              </w:rPr>
            </w:pPr>
          </w:p>
        </w:tc>
      </w:tr>
      <w:tr>
        <w:tblPrEx>
          <w:tblW w:w="0" w:type="auto"/>
          <w:jc w:val="left"/>
          <w:tblInd w:w="1074" w:type="dxa"/>
          <w:tblLayout w:type="fixed"/>
          <w:tblCellMar>
            <w:top w:w="0" w:type="dxa"/>
            <w:left w:w="0" w:type="dxa"/>
            <w:bottom w:w="0" w:type="dxa"/>
            <w:right w:w="0" w:type="dxa"/>
          </w:tblCellMar>
          <w:tblLook w:val="01E0"/>
        </w:tblPrEx>
        <w:trPr>
          <w:trHeight w:val="319"/>
          <w:jc w:val="left"/>
        </w:trPr>
        <w:tc>
          <w:tcPr>
            <w:tcW w:w="2111" w:type="dxa"/>
            <w:tcBorders>
              <w:top w:val="nil"/>
              <w:bottom w:val="nil"/>
            </w:tcBorders>
          </w:tcPr>
          <w:p>
            <w:pPr>
              <w:pStyle w:val="TableParagraph"/>
              <w:rPr>
                <w:rFonts w:ascii="Times New Roman"/>
                <w:sz w:val="22"/>
              </w:rPr>
            </w:pPr>
          </w:p>
        </w:tc>
        <w:tc>
          <w:tcPr>
            <w:tcW w:w="3210" w:type="dxa"/>
            <w:tcBorders>
              <w:top w:val="nil"/>
              <w:bottom w:val="nil"/>
            </w:tcBorders>
          </w:tcPr>
          <w:p>
            <w:pPr>
              <w:pStyle w:val="TableParagraph"/>
              <w:spacing w:line="300" w:lineRule="exact"/>
              <w:ind w:left="106"/>
              <w:rPr>
                <w:sz w:val="24"/>
              </w:rPr>
            </w:pPr>
            <w:r>
              <w:rPr>
                <w:spacing w:val="-2"/>
                <w:sz w:val="24"/>
              </w:rPr>
              <w:t>（</w:t>
            </w:r>
            <w:r>
              <w:rPr>
                <w:rFonts w:ascii="Times New Roman" w:eastAsia="Times New Roman"/>
                <w:spacing w:val="-2"/>
                <w:sz w:val="24"/>
              </w:rPr>
              <w:t>1</w:t>
            </w:r>
            <w:r>
              <w:rPr>
                <w:spacing w:val="-2"/>
                <w:sz w:val="24"/>
              </w:rPr>
              <w:t>）</w:t>
            </w:r>
            <w:r>
              <w:rPr>
                <w:spacing w:val="-3"/>
                <w:sz w:val="24"/>
              </w:rPr>
              <w:t>用顶升法测量中间轴承</w:t>
            </w:r>
          </w:p>
        </w:tc>
        <w:tc>
          <w:tcPr>
            <w:tcW w:w="3207" w:type="dxa"/>
            <w:tcBorders>
              <w:top w:val="nil"/>
              <w:bottom w:val="nil"/>
            </w:tcBorders>
          </w:tcPr>
          <w:p>
            <w:pPr>
              <w:pStyle w:val="TableParagraph"/>
              <w:rPr>
                <w:rFonts w:ascii="Times New Roman"/>
                <w:sz w:val="22"/>
              </w:rPr>
            </w:pPr>
          </w:p>
        </w:tc>
      </w:tr>
      <w:tr>
        <w:tblPrEx>
          <w:tblW w:w="0" w:type="auto"/>
          <w:jc w:val="left"/>
          <w:tblInd w:w="1074" w:type="dxa"/>
          <w:tblLayout w:type="fixed"/>
          <w:tblCellMar>
            <w:top w:w="0" w:type="dxa"/>
            <w:left w:w="0" w:type="dxa"/>
            <w:bottom w:w="0" w:type="dxa"/>
            <w:right w:w="0" w:type="dxa"/>
          </w:tblCellMar>
          <w:tblLook w:val="01E0"/>
        </w:tblPrEx>
        <w:trPr>
          <w:trHeight w:val="311"/>
          <w:jc w:val="left"/>
        </w:trPr>
        <w:tc>
          <w:tcPr>
            <w:tcW w:w="2111" w:type="dxa"/>
            <w:tcBorders>
              <w:top w:val="nil"/>
              <w:bottom w:val="nil"/>
            </w:tcBorders>
          </w:tcPr>
          <w:p>
            <w:pPr>
              <w:pStyle w:val="TableParagraph"/>
              <w:rPr>
                <w:rFonts w:ascii="Times New Roman"/>
                <w:sz w:val="22"/>
              </w:rPr>
            </w:pPr>
          </w:p>
        </w:tc>
        <w:tc>
          <w:tcPr>
            <w:tcW w:w="3210" w:type="dxa"/>
            <w:tcBorders>
              <w:top w:val="nil"/>
              <w:bottom w:val="nil"/>
            </w:tcBorders>
          </w:tcPr>
          <w:p>
            <w:pPr>
              <w:pStyle w:val="TableParagraph"/>
              <w:spacing w:line="292" w:lineRule="exact"/>
              <w:ind w:left="106"/>
              <w:rPr>
                <w:sz w:val="24"/>
              </w:rPr>
            </w:pPr>
            <w:r>
              <w:rPr>
                <w:spacing w:val="-3"/>
                <w:sz w:val="24"/>
              </w:rPr>
              <w:t>的负荷；</w:t>
            </w:r>
          </w:p>
        </w:tc>
        <w:tc>
          <w:tcPr>
            <w:tcW w:w="3207" w:type="dxa"/>
            <w:tcBorders>
              <w:top w:val="nil"/>
              <w:bottom w:val="nil"/>
            </w:tcBorders>
          </w:tcPr>
          <w:p>
            <w:pPr>
              <w:pStyle w:val="TableParagraph"/>
              <w:spacing w:line="292" w:lineRule="exact"/>
              <w:ind w:left="108"/>
              <w:rPr>
                <w:sz w:val="24"/>
              </w:rPr>
            </w:pPr>
            <w:r>
              <w:rPr>
                <w:spacing w:val="-2"/>
                <w:sz w:val="24"/>
              </w:rPr>
              <w:t>（</w:t>
            </w:r>
            <w:r>
              <w:rPr>
                <w:rFonts w:ascii="Times New Roman" w:eastAsia="Times New Roman"/>
                <w:spacing w:val="-2"/>
                <w:sz w:val="24"/>
              </w:rPr>
              <w:t>1</w:t>
            </w:r>
            <w:r>
              <w:rPr>
                <w:spacing w:val="-2"/>
                <w:sz w:val="24"/>
              </w:rPr>
              <w:t>）量具（</w:t>
            </w:r>
            <w:r>
              <w:rPr>
                <w:spacing w:val="-4"/>
                <w:sz w:val="24"/>
              </w:rPr>
              <w:t>直尺、百分表、</w:t>
            </w:r>
          </w:p>
        </w:tc>
      </w:tr>
      <w:tr>
        <w:tblPrEx>
          <w:tblW w:w="0" w:type="auto"/>
          <w:jc w:val="left"/>
          <w:tblInd w:w="1074" w:type="dxa"/>
          <w:tblLayout w:type="fixed"/>
          <w:tblCellMar>
            <w:top w:w="0" w:type="dxa"/>
            <w:left w:w="0" w:type="dxa"/>
            <w:bottom w:w="0" w:type="dxa"/>
            <w:right w:w="0" w:type="dxa"/>
          </w:tblCellMar>
          <w:tblLook w:val="01E0"/>
        </w:tblPrEx>
        <w:trPr>
          <w:trHeight w:val="310"/>
          <w:jc w:val="left"/>
        </w:trPr>
        <w:tc>
          <w:tcPr>
            <w:tcW w:w="2111" w:type="dxa"/>
            <w:tcBorders>
              <w:top w:val="nil"/>
              <w:bottom w:val="nil"/>
            </w:tcBorders>
          </w:tcPr>
          <w:p>
            <w:pPr>
              <w:pStyle w:val="TableParagraph"/>
              <w:rPr>
                <w:rFonts w:ascii="Times New Roman"/>
                <w:sz w:val="22"/>
              </w:rPr>
            </w:pPr>
          </w:p>
        </w:tc>
        <w:tc>
          <w:tcPr>
            <w:tcW w:w="3210" w:type="dxa"/>
            <w:tcBorders>
              <w:top w:val="nil"/>
              <w:bottom w:val="nil"/>
            </w:tcBorders>
          </w:tcPr>
          <w:p>
            <w:pPr>
              <w:pStyle w:val="TableParagraph"/>
              <w:spacing w:line="291" w:lineRule="exact"/>
              <w:ind w:left="106"/>
              <w:rPr>
                <w:sz w:val="24"/>
              </w:rPr>
            </w:pPr>
            <w:r>
              <w:rPr>
                <w:spacing w:val="-2"/>
                <w:sz w:val="24"/>
              </w:rPr>
              <w:t>（</w:t>
            </w:r>
            <w:r>
              <w:rPr>
                <w:rFonts w:ascii="Times New Roman" w:eastAsia="Times New Roman"/>
                <w:spacing w:val="-2"/>
                <w:sz w:val="24"/>
              </w:rPr>
              <w:t>2</w:t>
            </w:r>
            <w:r>
              <w:rPr>
                <w:spacing w:val="-2"/>
                <w:sz w:val="24"/>
              </w:rPr>
              <w:t>）</w:t>
            </w:r>
            <w:r>
              <w:rPr>
                <w:spacing w:val="-3"/>
                <w:sz w:val="24"/>
              </w:rPr>
              <w:t>绘制顶升曲线图并计算</w:t>
            </w:r>
          </w:p>
        </w:tc>
        <w:tc>
          <w:tcPr>
            <w:tcW w:w="3207" w:type="dxa"/>
            <w:tcBorders>
              <w:top w:val="nil"/>
              <w:bottom w:val="nil"/>
            </w:tcBorders>
          </w:tcPr>
          <w:p>
            <w:pPr>
              <w:pStyle w:val="TableParagraph"/>
              <w:spacing w:line="291" w:lineRule="exact"/>
              <w:ind w:left="108"/>
              <w:rPr>
                <w:sz w:val="24"/>
              </w:rPr>
            </w:pPr>
            <w:r>
              <w:rPr>
                <w:sz w:val="24"/>
              </w:rPr>
              <w:t>塞尺等）</w:t>
            </w:r>
            <w:r>
              <w:rPr>
                <w:spacing w:val="-2"/>
                <w:sz w:val="24"/>
              </w:rPr>
              <w:t>使用说明书；</w:t>
            </w:r>
          </w:p>
        </w:tc>
      </w:tr>
      <w:tr>
        <w:tblPrEx>
          <w:tblW w:w="0" w:type="auto"/>
          <w:jc w:val="left"/>
          <w:tblInd w:w="1074" w:type="dxa"/>
          <w:tblLayout w:type="fixed"/>
          <w:tblCellMar>
            <w:top w:w="0" w:type="dxa"/>
            <w:left w:w="0" w:type="dxa"/>
            <w:bottom w:w="0" w:type="dxa"/>
            <w:right w:w="0" w:type="dxa"/>
          </w:tblCellMar>
          <w:tblLook w:val="01E0"/>
        </w:tblPrEx>
        <w:trPr>
          <w:trHeight w:val="1244"/>
          <w:jc w:val="left"/>
        </w:trPr>
        <w:tc>
          <w:tcPr>
            <w:tcW w:w="2111" w:type="dxa"/>
            <w:tcBorders>
              <w:top w:val="nil"/>
              <w:bottom w:val="nil"/>
            </w:tcBorders>
          </w:tcPr>
          <w:p>
            <w:pPr>
              <w:pStyle w:val="TableParagraph"/>
              <w:spacing w:line="242" w:lineRule="auto"/>
              <w:ind w:left="108" w:right="70"/>
              <w:rPr>
                <w:sz w:val="24"/>
              </w:rPr>
            </w:pPr>
            <w:r>
              <w:rPr>
                <w:spacing w:val="-2"/>
                <w:sz w:val="24"/>
              </w:rPr>
              <w:t>轴承负荷的测量、计算与调整</w:t>
            </w:r>
          </w:p>
        </w:tc>
        <w:tc>
          <w:tcPr>
            <w:tcW w:w="3210" w:type="dxa"/>
            <w:tcBorders>
              <w:top w:val="nil"/>
              <w:bottom w:val="nil"/>
            </w:tcBorders>
          </w:tcPr>
          <w:p>
            <w:pPr>
              <w:pStyle w:val="TableParagraph"/>
              <w:spacing w:line="294" w:lineRule="exact"/>
              <w:ind w:left="106"/>
              <w:rPr>
                <w:sz w:val="24"/>
              </w:rPr>
            </w:pPr>
            <w:r>
              <w:rPr>
                <w:spacing w:val="-2"/>
                <w:sz w:val="24"/>
              </w:rPr>
              <w:t>轴承负荷；</w:t>
            </w:r>
          </w:p>
          <w:p>
            <w:pPr>
              <w:pStyle w:val="TableParagraph"/>
              <w:spacing w:line="242" w:lineRule="auto"/>
              <w:ind w:left="106" w:right="95"/>
              <w:rPr>
                <w:sz w:val="24"/>
              </w:rPr>
            </w:pPr>
            <w:r>
              <w:rPr>
                <w:spacing w:val="-2"/>
                <w:sz w:val="24"/>
              </w:rPr>
              <w:t>（</w:t>
            </w:r>
            <w:r>
              <w:rPr>
                <w:rFonts w:ascii="Times New Roman" w:eastAsia="Times New Roman"/>
                <w:spacing w:val="-2"/>
                <w:sz w:val="24"/>
              </w:rPr>
              <w:t>3</w:t>
            </w:r>
            <w:r>
              <w:rPr>
                <w:spacing w:val="-2"/>
                <w:sz w:val="24"/>
              </w:rPr>
              <w:t>）当轴承负荷不符合要求</w:t>
            </w:r>
            <w:r>
              <w:rPr>
                <w:spacing w:val="-2"/>
                <w:sz w:val="24"/>
              </w:rPr>
              <w:t>时，做适当调整，使其符合</w:t>
            </w:r>
            <w:r>
              <w:rPr>
                <w:spacing w:val="-4"/>
                <w:sz w:val="24"/>
              </w:rPr>
              <w:t>要求；</w:t>
            </w:r>
          </w:p>
        </w:tc>
        <w:tc>
          <w:tcPr>
            <w:tcW w:w="3207" w:type="dxa"/>
            <w:tcBorders>
              <w:top w:val="nil"/>
              <w:bottom w:val="nil"/>
            </w:tcBorders>
          </w:tcPr>
          <w:p>
            <w:pPr>
              <w:pStyle w:val="TableParagraph"/>
              <w:numPr>
                <w:ilvl w:val="0"/>
                <w:numId w:val="61"/>
              </w:numPr>
              <w:tabs>
                <w:tab w:val="left" w:pos="710"/>
              </w:tabs>
              <w:spacing w:before="0" w:after="0" w:line="242" w:lineRule="auto"/>
              <w:ind w:left="108" w:right="96" w:firstLine="0"/>
              <w:jc w:val="left"/>
              <w:rPr>
                <w:sz w:val="24"/>
              </w:rPr>
            </w:pPr>
            <w:r>
              <w:rPr>
                <w:spacing w:val="-2"/>
                <w:sz w:val="24"/>
              </w:rPr>
              <w:t>钢质海船入级规范</w:t>
            </w:r>
            <w:r>
              <w:rPr>
                <w:rFonts w:ascii="Times New Roman" w:eastAsia="Times New Roman"/>
                <w:spacing w:val="-2"/>
                <w:sz w:val="24"/>
              </w:rPr>
              <w:t>(</w:t>
            </w:r>
            <w:r>
              <w:rPr>
                <w:spacing w:val="-2"/>
                <w:sz w:val="24"/>
              </w:rPr>
              <w:t>中</w:t>
            </w:r>
            <w:r>
              <w:rPr>
                <w:spacing w:val="-9"/>
                <w:sz w:val="24"/>
              </w:rPr>
              <w:t xml:space="preserve">国船级社 </w:t>
            </w:r>
            <w:r>
              <w:rPr>
                <w:rFonts w:ascii="Times New Roman" w:eastAsia="Times New Roman"/>
                <w:sz w:val="24"/>
              </w:rPr>
              <w:t>2018)</w:t>
            </w:r>
            <w:r>
              <w:rPr>
                <w:sz w:val="24"/>
              </w:rPr>
              <w:t>；</w:t>
            </w:r>
          </w:p>
          <w:p>
            <w:pPr>
              <w:pStyle w:val="TableParagraph"/>
              <w:numPr>
                <w:ilvl w:val="0"/>
                <w:numId w:val="61"/>
              </w:numPr>
              <w:tabs>
                <w:tab w:val="left" w:pos="713"/>
              </w:tabs>
              <w:spacing w:before="0" w:after="0" w:line="242" w:lineRule="auto"/>
              <w:ind w:left="108" w:right="-15" w:firstLine="0"/>
              <w:jc w:val="left"/>
              <w:rPr>
                <w:sz w:val="24"/>
              </w:rPr>
            </w:pPr>
            <w:r>
              <w:rPr>
                <w:sz w:val="24"/>
              </w:rPr>
              <w:t xml:space="preserve">船舶推进轴系校中 </w:t>
            </w:r>
            <w:r>
              <w:rPr>
                <w:rFonts w:ascii="Times New Roman" w:eastAsia="Times New Roman"/>
                <w:sz w:val="24"/>
              </w:rPr>
              <w:t>(</w:t>
            </w:r>
            <w:r>
              <w:rPr>
                <w:sz w:val="24"/>
              </w:rPr>
              <w:t>船</w:t>
            </w:r>
            <w:r>
              <w:rPr>
                <w:spacing w:val="-11"/>
                <w:sz w:val="24"/>
              </w:rPr>
              <w:t xml:space="preserve">舶行业标准 </w:t>
            </w:r>
            <w:r>
              <w:rPr>
                <w:rFonts w:ascii="Times New Roman" w:eastAsia="Times New Roman"/>
                <w:sz w:val="24"/>
              </w:rPr>
              <w:t>CB/Z</w:t>
            </w:r>
            <w:r>
              <w:rPr>
                <w:rFonts w:ascii="Times New Roman" w:eastAsia="Times New Roman"/>
                <w:spacing w:val="-15"/>
                <w:sz w:val="24"/>
              </w:rPr>
              <w:t xml:space="preserve"> </w:t>
            </w:r>
            <w:r>
              <w:rPr>
                <w:rFonts w:ascii="Times New Roman" w:eastAsia="Times New Roman"/>
                <w:sz w:val="24"/>
              </w:rPr>
              <w:t>338-2005)</w:t>
            </w:r>
            <w:r>
              <w:rPr>
                <w:sz w:val="24"/>
              </w:rPr>
              <w:t>。</w:t>
            </w:r>
          </w:p>
        </w:tc>
      </w:tr>
      <w:tr>
        <w:tblPrEx>
          <w:tblW w:w="0" w:type="auto"/>
          <w:jc w:val="left"/>
          <w:tblInd w:w="1074" w:type="dxa"/>
          <w:tblLayout w:type="fixed"/>
          <w:tblCellMar>
            <w:top w:w="0" w:type="dxa"/>
            <w:left w:w="0" w:type="dxa"/>
            <w:bottom w:w="0" w:type="dxa"/>
            <w:right w:w="0" w:type="dxa"/>
          </w:tblCellMar>
          <w:tblLook w:val="01E0"/>
        </w:tblPrEx>
        <w:trPr>
          <w:trHeight w:val="315"/>
          <w:jc w:val="left"/>
        </w:trPr>
        <w:tc>
          <w:tcPr>
            <w:tcW w:w="2111" w:type="dxa"/>
            <w:tcBorders>
              <w:top w:val="nil"/>
              <w:bottom w:val="nil"/>
            </w:tcBorders>
          </w:tcPr>
          <w:p>
            <w:pPr>
              <w:pStyle w:val="TableParagraph"/>
              <w:rPr>
                <w:rFonts w:ascii="Times New Roman"/>
                <w:sz w:val="22"/>
              </w:rPr>
            </w:pPr>
          </w:p>
        </w:tc>
        <w:tc>
          <w:tcPr>
            <w:tcW w:w="3210" w:type="dxa"/>
            <w:tcBorders>
              <w:top w:val="nil"/>
              <w:bottom w:val="nil"/>
            </w:tcBorders>
          </w:tcPr>
          <w:p>
            <w:pPr>
              <w:pStyle w:val="TableParagraph"/>
              <w:spacing w:line="295" w:lineRule="exact"/>
              <w:ind w:left="106"/>
              <w:rPr>
                <w:sz w:val="24"/>
              </w:rPr>
            </w:pPr>
            <w:r>
              <w:rPr>
                <w:sz w:val="24"/>
              </w:rPr>
              <w:t>（</w:t>
            </w:r>
            <w:r>
              <w:rPr>
                <w:rFonts w:ascii="Times New Roman" w:eastAsia="Times New Roman"/>
                <w:sz w:val="24"/>
              </w:rPr>
              <w:t>4</w:t>
            </w:r>
            <w:r>
              <w:rPr>
                <w:sz w:val="24"/>
              </w:rPr>
              <w:t>）</w:t>
            </w:r>
            <w:r>
              <w:rPr>
                <w:spacing w:val="-20"/>
                <w:sz w:val="24"/>
              </w:rPr>
              <w:t xml:space="preserve">测量 </w:t>
            </w:r>
            <w:r>
              <w:rPr>
                <w:rFonts w:ascii="Times New Roman" w:eastAsia="Times New Roman"/>
                <w:sz w:val="24"/>
              </w:rPr>
              <w:t>1</w:t>
            </w:r>
            <w:r>
              <w:rPr>
                <w:rFonts w:ascii="Times New Roman" w:eastAsia="Times New Roman"/>
                <w:spacing w:val="-5"/>
                <w:sz w:val="24"/>
              </w:rPr>
              <w:t xml:space="preserve"> </w:t>
            </w:r>
            <w:r>
              <w:rPr>
                <w:spacing w:val="-2"/>
                <w:sz w:val="24"/>
              </w:rPr>
              <w:t>个缸的曲轴臂距</w:t>
            </w:r>
          </w:p>
        </w:tc>
        <w:tc>
          <w:tcPr>
            <w:tcW w:w="3207" w:type="dxa"/>
            <w:tcBorders>
              <w:top w:val="nil"/>
              <w:bottom w:val="nil"/>
            </w:tcBorders>
          </w:tcPr>
          <w:p>
            <w:pPr>
              <w:pStyle w:val="TableParagraph"/>
              <w:rPr>
                <w:rFonts w:ascii="Times New Roman"/>
                <w:sz w:val="22"/>
              </w:rPr>
            </w:pPr>
          </w:p>
        </w:tc>
      </w:tr>
      <w:tr>
        <w:tblPrEx>
          <w:tblW w:w="0" w:type="auto"/>
          <w:jc w:val="left"/>
          <w:tblInd w:w="1074" w:type="dxa"/>
          <w:tblLayout w:type="fixed"/>
          <w:tblCellMar>
            <w:top w:w="0" w:type="dxa"/>
            <w:left w:w="0" w:type="dxa"/>
            <w:bottom w:w="0" w:type="dxa"/>
            <w:right w:w="0" w:type="dxa"/>
          </w:tblCellMar>
          <w:tblLook w:val="01E0"/>
        </w:tblPrEx>
        <w:trPr>
          <w:trHeight w:val="303"/>
          <w:jc w:val="left"/>
        </w:trPr>
        <w:tc>
          <w:tcPr>
            <w:tcW w:w="2111" w:type="dxa"/>
            <w:tcBorders>
              <w:top w:val="nil"/>
            </w:tcBorders>
          </w:tcPr>
          <w:p>
            <w:pPr>
              <w:pStyle w:val="TableParagraph"/>
              <w:rPr>
                <w:rFonts w:ascii="Times New Roman"/>
                <w:sz w:val="22"/>
              </w:rPr>
            </w:pPr>
          </w:p>
        </w:tc>
        <w:tc>
          <w:tcPr>
            <w:tcW w:w="3210" w:type="dxa"/>
            <w:tcBorders>
              <w:top w:val="nil"/>
            </w:tcBorders>
          </w:tcPr>
          <w:p>
            <w:pPr>
              <w:pStyle w:val="TableParagraph"/>
              <w:spacing w:line="284" w:lineRule="exact"/>
              <w:ind w:left="106"/>
              <w:rPr>
                <w:sz w:val="24"/>
              </w:rPr>
            </w:pPr>
            <w:r>
              <w:rPr>
                <w:spacing w:val="-5"/>
                <w:sz w:val="24"/>
              </w:rPr>
              <w:t>差。</w:t>
            </w:r>
          </w:p>
        </w:tc>
        <w:tc>
          <w:tcPr>
            <w:tcW w:w="3207" w:type="dxa"/>
            <w:tcBorders>
              <w:top w:val="nil"/>
            </w:tcBorders>
          </w:tcPr>
          <w:p>
            <w:pPr>
              <w:pStyle w:val="TableParagraph"/>
              <w:rPr>
                <w:rFonts w:ascii="Times New Roman"/>
                <w:sz w:val="22"/>
              </w:rPr>
            </w:pPr>
          </w:p>
        </w:tc>
      </w:tr>
      <w:tr>
        <w:tblPrEx>
          <w:tblW w:w="0" w:type="auto"/>
          <w:jc w:val="left"/>
          <w:tblInd w:w="1074" w:type="dxa"/>
          <w:tblLayout w:type="fixed"/>
          <w:tblCellMar>
            <w:top w:w="0" w:type="dxa"/>
            <w:left w:w="0" w:type="dxa"/>
            <w:bottom w:w="0" w:type="dxa"/>
            <w:right w:w="0" w:type="dxa"/>
          </w:tblCellMar>
          <w:tblLook w:val="01E0"/>
        </w:tblPrEx>
        <w:trPr>
          <w:trHeight w:val="2490"/>
          <w:jc w:val="left"/>
        </w:trPr>
        <w:tc>
          <w:tcPr>
            <w:tcW w:w="2111" w:type="dxa"/>
          </w:tcPr>
          <w:p>
            <w:pPr>
              <w:pStyle w:val="TableParagraph"/>
              <w:rPr>
                <w:rFonts w:ascii="Microsoft JhengHei"/>
                <w:b/>
                <w:sz w:val="24"/>
              </w:rPr>
            </w:pPr>
          </w:p>
          <w:p>
            <w:pPr>
              <w:pStyle w:val="TableParagraph"/>
              <w:spacing w:before="3"/>
              <w:rPr>
                <w:rFonts w:ascii="Microsoft JhengHei"/>
                <w:b/>
                <w:sz w:val="26"/>
              </w:rPr>
            </w:pPr>
          </w:p>
          <w:p>
            <w:pPr>
              <w:pStyle w:val="TableParagraph"/>
              <w:spacing w:line="242" w:lineRule="auto"/>
              <w:ind w:left="108" w:right="310"/>
              <w:rPr>
                <w:sz w:val="24"/>
              </w:rPr>
            </w:pPr>
            <w:r>
              <w:rPr>
                <w:spacing w:val="-2"/>
                <w:sz w:val="24"/>
              </w:rPr>
              <w:t>船舶主机安装垫</w:t>
            </w:r>
            <w:r>
              <w:rPr>
                <w:spacing w:val="-4"/>
                <w:sz w:val="24"/>
              </w:rPr>
              <w:t>片的配制</w:t>
            </w:r>
          </w:p>
        </w:tc>
        <w:tc>
          <w:tcPr>
            <w:tcW w:w="3210" w:type="dxa"/>
          </w:tcPr>
          <w:p>
            <w:pPr>
              <w:pStyle w:val="TableParagraph"/>
              <w:spacing w:line="296" w:lineRule="exact"/>
              <w:ind w:left="106"/>
              <w:rPr>
                <w:sz w:val="24"/>
              </w:rPr>
            </w:pPr>
            <w:r>
              <w:rPr>
                <w:spacing w:val="-2"/>
                <w:sz w:val="24"/>
              </w:rPr>
              <w:t>完成以下操作：</w:t>
            </w:r>
          </w:p>
          <w:p>
            <w:pPr>
              <w:pStyle w:val="TableParagraph"/>
              <w:numPr>
                <w:ilvl w:val="0"/>
                <w:numId w:val="60"/>
              </w:numPr>
              <w:tabs>
                <w:tab w:val="left" w:pos="708"/>
              </w:tabs>
              <w:spacing w:before="4" w:after="0" w:line="242" w:lineRule="auto"/>
              <w:ind w:left="106" w:right="95" w:firstLine="0"/>
              <w:jc w:val="left"/>
              <w:rPr>
                <w:sz w:val="24"/>
              </w:rPr>
            </w:pPr>
            <w:r>
              <w:rPr>
                <w:spacing w:val="-2"/>
                <w:sz w:val="24"/>
              </w:rPr>
              <w:t>利用模具测取活动垫片</w:t>
            </w:r>
            <w:r>
              <w:rPr>
                <w:spacing w:val="-2"/>
                <w:sz w:val="24"/>
              </w:rPr>
              <w:t>的形状和尺寸；</w:t>
            </w:r>
          </w:p>
          <w:p>
            <w:pPr>
              <w:pStyle w:val="TableParagraph"/>
              <w:numPr>
                <w:ilvl w:val="0"/>
                <w:numId w:val="60"/>
              </w:numPr>
              <w:tabs>
                <w:tab w:val="left" w:pos="708"/>
              </w:tabs>
              <w:spacing w:before="1" w:after="0" w:line="242" w:lineRule="auto"/>
              <w:ind w:left="106" w:right="95" w:firstLine="0"/>
              <w:jc w:val="left"/>
              <w:rPr>
                <w:sz w:val="24"/>
              </w:rPr>
            </w:pPr>
            <w:r>
              <w:rPr>
                <w:spacing w:val="-2"/>
                <w:sz w:val="24"/>
              </w:rPr>
              <w:t>测取垫片尺寸，并确定</w:t>
            </w:r>
            <w:r>
              <w:rPr>
                <w:spacing w:val="-2"/>
                <w:sz w:val="24"/>
              </w:rPr>
              <w:t>拂配余量；</w:t>
            </w:r>
          </w:p>
          <w:p>
            <w:pPr>
              <w:pStyle w:val="TableParagraph"/>
              <w:numPr>
                <w:ilvl w:val="0"/>
                <w:numId w:val="60"/>
              </w:numPr>
              <w:tabs>
                <w:tab w:val="left" w:pos="708"/>
              </w:tabs>
              <w:spacing w:before="0" w:after="0" w:line="240" w:lineRule="auto"/>
              <w:ind w:left="707" w:right="0" w:hanging="602"/>
              <w:jc w:val="left"/>
              <w:rPr>
                <w:sz w:val="24"/>
              </w:rPr>
            </w:pPr>
            <w:r>
              <w:rPr>
                <w:spacing w:val="-2"/>
                <w:sz w:val="24"/>
              </w:rPr>
              <w:t>使用铣床加工垫片；</w:t>
            </w:r>
          </w:p>
          <w:p>
            <w:pPr>
              <w:pStyle w:val="TableParagraph"/>
              <w:numPr>
                <w:ilvl w:val="0"/>
                <w:numId w:val="60"/>
              </w:numPr>
              <w:tabs>
                <w:tab w:val="left" w:pos="708"/>
              </w:tabs>
              <w:spacing w:before="0" w:after="0" w:line="310" w:lineRule="atLeast"/>
              <w:ind w:left="106" w:right="95" w:firstLine="0"/>
              <w:jc w:val="left"/>
              <w:rPr>
                <w:sz w:val="24"/>
              </w:rPr>
            </w:pPr>
            <w:r>
              <w:rPr>
                <w:spacing w:val="-2"/>
                <w:sz w:val="24"/>
              </w:rPr>
              <w:t>拂配垫片达到规定的要</w:t>
            </w:r>
            <w:r>
              <w:rPr>
                <w:spacing w:val="-6"/>
                <w:sz w:val="24"/>
              </w:rPr>
              <w:t>求。</w:t>
            </w:r>
          </w:p>
        </w:tc>
        <w:tc>
          <w:tcPr>
            <w:tcW w:w="3207" w:type="dxa"/>
          </w:tcPr>
          <w:p>
            <w:pPr>
              <w:pStyle w:val="TableParagraph"/>
              <w:numPr>
                <w:ilvl w:val="0"/>
                <w:numId w:val="59"/>
              </w:numPr>
              <w:tabs>
                <w:tab w:val="left" w:pos="710"/>
              </w:tabs>
              <w:spacing w:before="5" w:after="0" w:line="242" w:lineRule="auto"/>
              <w:ind w:left="108" w:right="-29" w:firstLine="0"/>
              <w:jc w:val="left"/>
              <w:rPr>
                <w:sz w:val="24"/>
              </w:rPr>
            </w:pPr>
            <w:r>
              <w:rPr>
                <w:spacing w:val="-2"/>
                <w:sz w:val="24"/>
              </w:rPr>
              <w:t>量具（塞尺、高低规等）使用说明书；</w:t>
            </w:r>
          </w:p>
          <w:p>
            <w:pPr>
              <w:pStyle w:val="TableParagraph"/>
              <w:numPr>
                <w:ilvl w:val="0"/>
                <w:numId w:val="59"/>
              </w:numPr>
              <w:tabs>
                <w:tab w:val="left" w:pos="710"/>
              </w:tabs>
              <w:spacing w:before="3" w:after="0" w:line="240" w:lineRule="auto"/>
              <w:ind w:left="709" w:right="0" w:hanging="602"/>
              <w:jc w:val="left"/>
              <w:rPr>
                <w:sz w:val="24"/>
              </w:rPr>
            </w:pPr>
            <w:r>
              <w:rPr>
                <w:spacing w:val="-2"/>
                <w:sz w:val="24"/>
              </w:rPr>
              <w:t>铣床操作规范；</w:t>
            </w:r>
          </w:p>
          <w:p>
            <w:pPr>
              <w:pStyle w:val="TableParagraph"/>
              <w:numPr>
                <w:ilvl w:val="0"/>
                <w:numId w:val="59"/>
              </w:numPr>
              <w:tabs>
                <w:tab w:val="left" w:pos="710"/>
              </w:tabs>
              <w:spacing w:before="5" w:after="0" w:line="242" w:lineRule="auto"/>
              <w:ind w:left="108" w:right="96" w:firstLine="0"/>
              <w:jc w:val="left"/>
              <w:rPr>
                <w:sz w:val="24"/>
              </w:rPr>
            </w:pPr>
            <w:r>
              <w:rPr>
                <w:spacing w:val="-2"/>
                <w:sz w:val="24"/>
              </w:rPr>
              <w:t>钢质海船入级规范</w:t>
            </w:r>
            <w:r>
              <w:rPr>
                <w:rFonts w:ascii="Times New Roman" w:eastAsia="Times New Roman"/>
                <w:spacing w:val="-2"/>
                <w:sz w:val="24"/>
              </w:rPr>
              <w:t>(</w:t>
            </w:r>
            <w:r>
              <w:rPr>
                <w:spacing w:val="-2"/>
                <w:sz w:val="24"/>
              </w:rPr>
              <w:t>中</w:t>
            </w:r>
            <w:r>
              <w:rPr>
                <w:spacing w:val="-9"/>
                <w:sz w:val="24"/>
              </w:rPr>
              <w:t xml:space="preserve">国船级社 </w:t>
            </w:r>
            <w:r>
              <w:rPr>
                <w:rFonts w:ascii="Times New Roman" w:eastAsia="Times New Roman"/>
                <w:sz w:val="24"/>
              </w:rPr>
              <w:t>2018)</w:t>
            </w:r>
            <w:r>
              <w:rPr>
                <w:sz w:val="24"/>
              </w:rPr>
              <w:t>；</w:t>
            </w:r>
          </w:p>
          <w:p>
            <w:pPr>
              <w:pStyle w:val="TableParagraph"/>
              <w:numPr>
                <w:ilvl w:val="0"/>
                <w:numId w:val="59"/>
              </w:numPr>
              <w:tabs>
                <w:tab w:val="left" w:pos="710"/>
              </w:tabs>
              <w:spacing w:before="3" w:after="0" w:line="240" w:lineRule="auto"/>
              <w:ind w:left="709" w:right="0" w:hanging="602"/>
              <w:jc w:val="left"/>
              <w:rPr>
                <w:sz w:val="24"/>
              </w:rPr>
            </w:pPr>
            <w:r>
              <w:rPr>
                <w:spacing w:val="-1"/>
                <w:sz w:val="24"/>
              </w:rPr>
              <w:t>装配钳工国家职业标准</w:t>
            </w:r>
          </w:p>
          <w:p>
            <w:pPr>
              <w:pStyle w:val="TableParagraph"/>
              <w:spacing w:before="4"/>
              <w:ind w:left="108"/>
              <w:rPr>
                <w:sz w:val="24"/>
              </w:rPr>
            </w:pPr>
            <w:r>
              <w:rPr>
                <w:rFonts w:ascii="Times New Roman" w:eastAsia="Times New Roman"/>
                <w:spacing w:val="-2"/>
                <w:sz w:val="24"/>
              </w:rPr>
              <w:t>(</w:t>
            </w:r>
            <w:r>
              <w:rPr>
                <w:spacing w:val="-8"/>
                <w:sz w:val="24"/>
              </w:rPr>
              <w:t xml:space="preserve">职业编码 </w:t>
            </w:r>
            <w:r>
              <w:rPr>
                <w:rFonts w:ascii="Times New Roman" w:eastAsia="Times New Roman"/>
                <w:spacing w:val="-2"/>
                <w:sz w:val="24"/>
              </w:rPr>
              <w:t>6-05-02-01)</w:t>
            </w:r>
            <w:r>
              <w:rPr>
                <w:spacing w:val="-10"/>
                <w:sz w:val="24"/>
              </w:rPr>
              <w:t>。</w:t>
            </w:r>
          </w:p>
        </w:tc>
      </w:tr>
      <w:tr>
        <w:tblPrEx>
          <w:tblW w:w="0" w:type="auto"/>
          <w:jc w:val="left"/>
          <w:tblInd w:w="1074" w:type="dxa"/>
          <w:tblLayout w:type="fixed"/>
          <w:tblCellMar>
            <w:top w:w="0" w:type="dxa"/>
            <w:left w:w="0" w:type="dxa"/>
            <w:bottom w:w="0" w:type="dxa"/>
            <w:right w:w="0" w:type="dxa"/>
          </w:tblCellMar>
          <w:tblLook w:val="01E0"/>
        </w:tblPrEx>
        <w:trPr>
          <w:trHeight w:val="1256"/>
          <w:jc w:val="left"/>
        </w:trPr>
        <w:tc>
          <w:tcPr>
            <w:tcW w:w="2111" w:type="dxa"/>
          </w:tcPr>
          <w:p>
            <w:pPr>
              <w:pStyle w:val="TableParagraph"/>
              <w:spacing w:before="7"/>
              <w:rPr>
                <w:rFonts w:ascii="Microsoft JhengHei"/>
                <w:b/>
                <w:sz w:val="16"/>
              </w:rPr>
            </w:pPr>
          </w:p>
          <w:p>
            <w:pPr>
              <w:pStyle w:val="TableParagraph"/>
              <w:spacing w:line="242" w:lineRule="auto"/>
              <w:ind w:left="108" w:right="310"/>
              <w:rPr>
                <w:sz w:val="24"/>
              </w:rPr>
            </w:pPr>
            <w:r>
              <w:rPr>
                <w:spacing w:val="-2"/>
                <w:sz w:val="24"/>
              </w:rPr>
              <w:t>小型柴油机拆装</w:t>
            </w:r>
            <w:r>
              <w:rPr>
                <w:spacing w:val="-4"/>
                <w:sz w:val="24"/>
              </w:rPr>
              <w:t>与调试</w:t>
            </w:r>
          </w:p>
        </w:tc>
        <w:tc>
          <w:tcPr>
            <w:tcW w:w="3210" w:type="dxa"/>
          </w:tcPr>
          <w:p>
            <w:pPr>
              <w:pStyle w:val="TableParagraph"/>
              <w:spacing w:line="297" w:lineRule="exact"/>
              <w:ind w:left="106"/>
              <w:rPr>
                <w:sz w:val="24"/>
              </w:rPr>
            </w:pPr>
            <w:r>
              <w:rPr>
                <w:spacing w:val="-2"/>
                <w:sz w:val="24"/>
              </w:rPr>
              <w:t>完成以下操作：</w:t>
            </w:r>
          </w:p>
          <w:p>
            <w:pPr>
              <w:pStyle w:val="TableParagraph"/>
              <w:numPr>
                <w:ilvl w:val="0"/>
                <w:numId w:val="58"/>
              </w:numPr>
              <w:tabs>
                <w:tab w:val="left" w:pos="708"/>
              </w:tabs>
              <w:spacing w:before="4" w:after="0" w:line="242" w:lineRule="auto"/>
              <w:ind w:left="106" w:right="95" w:firstLine="0"/>
              <w:jc w:val="left"/>
              <w:rPr>
                <w:sz w:val="24"/>
              </w:rPr>
            </w:pPr>
            <w:r>
              <w:rPr>
                <w:spacing w:val="-2"/>
                <w:sz w:val="24"/>
              </w:rPr>
              <w:t>按指定的缸号，拆卸柴</w:t>
            </w:r>
            <w:r>
              <w:rPr>
                <w:spacing w:val="-2"/>
                <w:sz w:val="24"/>
              </w:rPr>
              <w:t>油机两个气缸的活塞连杆组</w:t>
            </w:r>
            <w:r>
              <w:rPr>
                <w:spacing w:val="-6"/>
                <w:sz w:val="24"/>
              </w:rPr>
              <w:t>件；</w:t>
            </w:r>
          </w:p>
        </w:tc>
        <w:tc>
          <w:tcPr>
            <w:tcW w:w="3207" w:type="dxa"/>
          </w:tcPr>
          <w:p>
            <w:pPr>
              <w:pStyle w:val="TableParagraph"/>
              <w:numPr>
                <w:ilvl w:val="0"/>
                <w:numId w:val="57"/>
              </w:numPr>
              <w:tabs>
                <w:tab w:val="left" w:pos="710"/>
              </w:tabs>
              <w:spacing w:before="0" w:after="0" w:line="242" w:lineRule="auto"/>
              <w:ind w:left="108" w:right="96" w:firstLine="0"/>
              <w:jc w:val="left"/>
              <w:rPr>
                <w:sz w:val="24"/>
              </w:rPr>
            </w:pPr>
            <w:r>
              <w:rPr>
                <w:spacing w:val="-2"/>
                <w:sz w:val="24"/>
              </w:rPr>
              <w:t>量具（塞尺等）使用说</w:t>
            </w:r>
            <w:r>
              <w:rPr>
                <w:spacing w:val="-4"/>
                <w:sz w:val="24"/>
              </w:rPr>
              <w:t>明书；</w:t>
            </w:r>
          </w:p>
          <w:p>
            <w:pPr>
              <w:pStyle w:val="TableParagraph"/>
              <w:numPr>
                <w:ilvl w:val="0"/>
                <w:numId w:val="57"/>
              </w:numPr>
              <w:tabs>
                <w:tab w:val="left" w:pos="771"/>
              </w:tabs>
              <w:spacing w:before="0" w:after="0" w:line="242" w:lineRule="auto"/>
              <w:ind w:left="108" w:right="96" w:firstLine="0"/>
              <w:jc w:val="left"/>
              <w:rPr>
                <w:sz w:val="24"/>
              </w:rPr>
            </w:pPr>
            <w:r>
              <w:rPr>
                <w:spacing w:val="16"/>
                <w:sz w:val="24"/>
              </w:rPr>
              <w:t>柴油机维护保养说明</w:t>
            </w:r>
            <w:r>
              <w:rPr>
                <w:spacing w:val="-6"/>
                <w:sz w:val="24"/>
              </w:rPr>
              <w:t>书；</w:t>
            </w:r>
          </w:p>
        </w:tc>
      </w:tr>
    </w:tbl>
    <w:p>
      <w:pPr>
        <w:spacing w:after="0" w:line="242" w:lineRule="auto"/>
        <w:jc w:val="left"/>
        <w:rPr>
          <w:sz w:val="24"/>
        </w:rPr>
        <w:sectPr>
          <w:footerReference w:type="default" r:id="rId32"/>
          <w:pgSz w:w="11910" w:h="16840"/>
          <w:pgMar w:top="1580" w:right="300" w:bottom="1380" w:left="620" w:header="0" w:footer="1191"/>
          <w:pgNumType w:start="20"/>
          <w:cols w:space="708"/>
        </w:sectPr>
      </w:pPr>
    </w:p>
    <w:tbl>
      <w:tblPr>
        <w:tblStyle w:val="TableNormal5"/>
        <w:tblW w:w="0" w:type="auto"/>
        <w:jc w:val="left"/>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111"/>
        <w:gridCol w:w="3210"/>
        <w:gridCol w:w="3207"/>
      </w:tblGrid>
      <w:tr>
        <w:tblPrEx>
          <w:tblW w:w="0" w:type="auto"/>
          <w:jc w:val="left"/>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1239"/>
          <w:jc w:val="left"/>
        </w:trPr>
        <w:tc>
          <w:tcPr>
            <w:tcW w:w="2111" w:type="dxa"/>
            <w:vMerge w:val="restart"/>
          </w:tcPr>
          <w:p>
            <w:pPr>
              <w:pStyle w:val="TableParagraph"/>
              <w:rPr>
                <w:rFonts w:ascii="Times New Roman"/>
                <w:sz w:val="24"/>
              </w:rPr>
            </w:pPr>
          </w:p>
        </w:tc>
        <w:tc>
          <w:tcPr>
            <w:tcW w:w="3210" w:type="dxa"/>
            <w:tcBorders>
              <w:bottom w:val="nil"/>
            </w:tcBorders>
          </w:tcPr>
          <w:p>
            <w:pPr>
              <w:pStyle w:val="TableParagraph"/>
              <w:numPr>
                <w:ilvl w:val="0"/>
                <w:numId w:val="56"/>
              </w:numPr>
              <w:tabs>
                <w:tab w:val="left" w:pos="708"/>
              </w:tabs>
              <w:spacing w:before="3" w:after="0" w:line="242" w:lineRule="auto"/>
              <w:ind w:left="106" w:right="331" w:firstLine="0"/>
              <w:jc w:val="left"/>
              <w:rPr>
                <w:sz w:val="24"/>
              </w:rPr>
            </w:pPr>
            <w:r>
              <w:rPr>
                <w:spacing w:val="-2"/>
                <w:sz w:val="24"/>
              </w:rPr>
              <w:t>分别校验所拆气缸的</w:t>
            </w:r>
            <w:r>
              <w:rPr>
                <w:spacing w:val="-4"/>
                <w:sz w:val="24"/>
              </w:rPr>
              <w:t>喷油器；</w:t>
            </w:r>
          </w:p>
          <w:p>
            <w:pPr>
              <w:pStyle w:val="TableParagraph"/>
              <w:numPr>
                <w:ilvl w:val="0"/>
                <w:numId w:val="56"/>
              </w:numPr>
              <w:tabs>
                <w:tab w:val="left" w:pos="708"/>
              </w:tabs>
              <w:spacing w:before="0" w:after="0" w:line="240" w:lineRule="auto"/>
              <w:ind w:left="707" w:right="0" w:hanging="602"/>
              <w:jc w:val="left"/>
              <w:rPr>
                <w:sz w:val="24"/>
              </w:rPr>
            </w:pPr>
            <w:r>
              <w:rPr>
                <w:spacing w:val="-1"/>
                <w:sz w:val="24"/>
              </w:rPr>
              <w:t>按规范要求将拆卸的活</w:t>
            </w:r>
          </w:p>
          <w:p>
            <w:pPr>
              <w:pStyle w:val="TableParagraph"/>
              <w:spacing w:before="2" w:line="285" w:lineRule="exact"/>
              <w:ind w:left="106"/>
              <w:rPr>
                <w:sz w:val="24"/>
              </w:rPr>
            </w:pPr>
            <w:r>
              <w:rPr>
                <w:spacing w:val="-1"/>
                <w:sz w:val="24"/>
              </w:rPr>
              <w:t>塞连杆组件装回，并将柴油</w:t>
            </w:r>
          </w:p>
        </w:tc>
        <w:tc>
          <w:tcPr>
            <w:tcW w:w="3207" w:type="dxa"/>
            <w:tcBorders>
              <w:bottom w:val="nil"/>
            </w:tcBorders>
          </w:tcPr>
          <w:p>
            <w:pPr>
              <w:pStyle w:val="TableParagraph"/>
              <w:numPr>
                <w:ilvl w:val="0"/>
                <w:numId w:val="55"/>
              </w:numPr>
              <w:tabs>
                <w:tab w:val="left" w:pos="710"/>
              </w:tabs>
              <w:spacing w:before="3" w:after="0" w:line="240" w:lineRule="auto"/>
              <w:ind w:left="709" w:right="0" w:hanging="602"/>
              <w:jc w:val="left"/>
              <w:rPr>
                <w:sz w:val="24"/>
              </w:rPr>
            </w:pPr>
            <w:r>
              <w:rPr>
                <w:spacing w:val="-1"/>
                <w:sz w:val="24"/>
              </w:rPr>
              <w:t>柴油机修理技术标准。</w:t>
            </w:r>
          </w:p>
          <w:p>
            <w:pPr>
              <w:pStyle w:val="TableParagraph"/>
              <w:numPr>
                <w:ilvl w:val="0"/>
                <w:numId w:val="55"/>
              </w:numPr>
              <w:tabs>
                <w:tab w:val="left" w:pos="710"/>
              </w:tabs>
              <w:spacing w:before="4" w:after="0" w:line="240" w:lineRule="auto"/>
              <w:ind w:left="709" w:right="0" w:hanging="602"/>
              <w:jc w:val="left"/>
              <w:rPr>
                <w:sz w:val="24"/>
              </w:rPr>
            </w:pPr>
            <w:r>
              <w:rPr>
                <w:spacing w:val="-1"/>
                <w:sz w:val="24"/>
              </w:rPr>
              <w:t>装配钳工国家职业标准</w:t>
            </w:r>
          </w:p>
          <w:p>
            <w:pPr>
              <w:pStyle w:val="TableParagraph"/>
              <w:spacing w:before="5"/>
              <w:ind w:left="108"/>
              <w:rPr>
                <w:sz w:val="24"/>
              </w:rPr>
            </w:pPr>
            <w:r>
              <w:rPr>
                <w:rFonts w:ascii="Times New Roman" w:eastAsia="Times New Roman"/>
                <w:spacing w:val="-2"/>
                <w:sz w:val="24"/>
              </w:rPr>
              <w:t>(</w:t>
            </w:r>
            <w:r>
              <w:rPr>
                <w:spacing w:val="-8"/>
                <w:sz w:val="24"/>
              </w:rPr>
              <w:t xml:space="preserve">职业编码 </w:t>
            </w:r>
            <w:r>
              <w:rPr>
                <w:rFonts w:ascii="Times New Roman" w:eastAsia="Times New Roman"/>
                <w:spacing w:val="-2"/>
                <w:sz w:val="24"/>
              </w:rPr>
              <w:t>6-05-02-01)</w:t>
            </w:r>
            <w:r>
              <w:rPr>
                <w:spacing w:val="-10"/>
                <w:sz w:val="24"/>
              </w:rPr>
              <w:t>。</w:t>
            </w:r>
          </w:p>
        </w:tc>
      </w:tr>
      <w:tr>
        <w:tblPrEx>
          <w:tblW w:w="0" w:type="auto"/>
          <w:jc w:val="left"/>
          <w:tblInd w:w="1074" w:type="dxa"/>
          <w:tblLayout w:type="fixed"/>
          <w:tblCellMar>
            <w:top w:w="0" w:type="dxa"/>
            <w:left w:w="0" w:type="dxa"/>
            <w:bottom w:w="0" w:type="dxa"/>
            <w:right w:w="0" w:type="dxa"/>
          </w:tblCellMar>
          <w:tblLook w:val="01E0"/>
        </w:tblPrEx>
        <w:trPr>
          <w:trHeight w:val="297"/>
          <w:jc w:val="left"/>
        </w:trPr>
        <w:tc>
          <w:tcPr>
            <w:tcW w:w="2111" w:type="dxa"/>
            <w:vMerge/>
            <w:tcBorders>
              <w:top w:val="nil"/>
            </w:tcBorders>
          </w:tcPr>
          <w:p>
            <w:pPr>
              <w:rPr>
                <w:sz w:val="2"/>
                <w:szCs w:val="2"/>
              </w:rPr>
            </w:pPr>
          </w:p>
        </w:tc>
        <w:tc>
          <w:tcPr>
            <w:tcW w:w="3210" w:type="dxa"/>
            <w:tcBorders>
              <w:top w:val="nil"/>
              <w:bottom w:val="nil"/>
            </w:tcBorders>
          </w:tcPr>
          <w:p>
            <w:pPr>
              <w:pStyle w:val="TableParagraph"/>
              <w:spacing w:line="277" w:lineRule="exact"/>
              <w:ind w:left="106"/>
              <w:rPr>
                <w:sz w:val="24"/>
              </w:rPr>
            </w:pPr>
            <w:r>
              <w:rPr>
                <w:spacing w:val="-2"/>
                <w:sz w:val="24"/>
              </w:rPr>
              <w:t>机的相关部件装好；</w:t>
            </w:r>
          </w:p>
        </w:tc>
        <w:tc>
          <w:tcPr>
            <w:tcW w:w="3207" w:type="dxa"/>
            <w:tcBorders>
              <w:top w:val="nil"/>
              <w:bottom w:val="nil"/>
            </w:tcBorders>
          </w:tcPr>
          <w:p>
            <w:pPr>
              <w:pStyle w:val="TableParagraph"/>
              <w:rPr>
                <w:rFonts w:ascii="Times New Roman"/>
                <w:sz w:val="22"/>
              </w:rPr>
            </w:pPr>
          </w:p>
        </w:tc>
      </w:tr>
      <w:tr>
        <w:tblPrEx>
          <w:tblW w:w="0" w:type="auto"/>
          <w:jc w:val="left"/>
          <w:tblInd w:w="1074" w:type="dxa"/>
          <w:tblLayout w:type="fixed"/>
          <w:tblCellMar>
            <w:top w:w="0" w:type="dxa"/>
            <w:left w:w="0" w:type="dxa"/>
            <w:bottom w:w="0" w:type="dxa"/>
            <w:right w:w="0" w:type="dxa"/>
          </w:tblCellMar>
          <w:tblLook w:val="01E0"/>
        </w:tblPrEx>
        <w:trPr>
          <w:trHeight w:val="612"/>
          <w:jc w:val="left"/>
        </w:trPr>
        <w:tc>
          <w:tcPr>
            <w:tcW w:w="2111" w:type="dxa"/>
            <w:vMerge/>
            <w:tcBorders>
              <w:top w:val="nil"/>
            </w:tcBorders>
          </w:tcPr>
          <w:p>
            <w:pPr>
              <w:rPr>
                <w:sz w:val="2"/>
                <w:szCs w:val="2"/>
              </w:rPr>
            </w:pPr>
          </w:p>
        </w:tc>
        <w:tc>
          <w:tcPr>
            <w:tcW w:w="3210" w:type="dxa"/>
            <w:tcBorders>
              <w:top w:val="nil"/>
              <w:bottom w:val="nil"/>
            </w:tcBorders>
          </w:tcPr>
          <w:p>
            <w:pPr>
              <w:pStyle w:val="TableParagraph"/>
              <w:spacing w:line="310" w:lineRule="atLeast"/>
              <w:ind w:left="106" w:right="95"/>
              <w:rPr>
                <w:sz w:val="24"/>
              </w:rPr>
            </w:pPr>
            <w:r>
              <w:rPr>
                <w:spacing w:val="-2"/>
                <w:sz w:val="24"/>
              </w:rPr>
              <w:t>（</w:t>
            </w:r>
            <w:r>
              <w:rPr>
                <w:rFonts w:ascii="Times New Roman" w:eastAsia="Times New Roman"/>
                <w:spacing w:val="-2"/>
                <w:sz w:val="24"/>
              </w:rPr>
              <w:t>4</w:t>
            </w:r>
            <w:r>
              <w:rPr>
                <w:spacing w:val="-2"/>
                <w:sz w:val="24"/>
              </w:rPr>
              <w:t>）调整柴油机气阀间隙和</w:t>
            </w:r>
            <w:r>
              <w:rPr>
                <w:spacing w:val="-2"/>
                <w:sz w:val="24"/>
              </w:rPr>
              <w:t>燃油正时；</w:t>
            </w:r>
          </w:p>
        </w:tc>
        <w:tc>
          <w:tcPr>
            <w:tcW w:w="3207" w:type="dxa"/>
            <w:tcBorders>
              <w:top w:val="nil"/>
              <w:bottom w:val="nil"/>
            </w:tcBorders>
          </w:tcPr>
          <w:p>
            <w:pPr>
              <w:pStyle w:val="TableParagraph"/>
              <w:rPr>
                <w:rFonts w:ascii="Times New Roman"/>
                <w:sz w:val="24"/>
              </w:rPr>
            </w:pPr>
          </w:p>
        </w:tc>
      </w:tr>
      <w:tr>
        <w:tblPrEx>
          <w:tblW w:w="0" w:type="auto"/>
          <w:jc w:val="left"/>
          <w:tblInd w:w="1074" w:type="dxa"/>
          <w:tblLayout w:type="fixed"/>
          <w:tblCellMar>
            <w:top w:w="0" w:type="dxa"/>
            <w:left w:w="0" w:type="dxa"/>
            <w:bottom w:w="0" w:type="dxa"/>
            <w:right w:w="0" w:type="dxa"/>
          </w:tblCellMar>
          <w:tblLook w:val="01E0"/>
        </w:tblPrEx>
        <w:trPr>
          <w:trHeight w:val="304"/>
          <w:jc w:val="left"/>
        </w:trPr>
        <w:tc>
          <w:tcPr>
            <w:tcW w:w="2111" w:type="dxa"/>
            <w:vMerge/>
            <w:tcBorders>
              <w:top w:val="nil"/>
            </w:tcBorders>
          </w:tcPr>
          <w:p>
            <w:pPr>
              <w:rPr>
                <w:sz w:val="2"/>
                <w:szCs w:val="2"/>
              </w:rPr>
            </w:pPr>
          </w:p>
        </w:tc>
        <w:tc>
          <w:tcPr>
            <w:tcW w:w="3210" w:type="dxa"/>
            <w:tcBorders>
              <w:top w:val="nil"/>
            </w:tcBorders>
          </w:tcPr>
          <w:p>
            <w:pPr>
              <w:pStyle w:val="TableParagraph"/>
              <w:spacing w:line="284" w:lineRule="exact"/>
              <w:ind w:left="106"/>
              <w:rPr>
                <w:sz w:val="24"/>
              </w:rPr>
            </w:pPr>
            <w:r>
              <w:rPr>
                <w:sz w:val="24"/>
              </w:rPr>
              <w:t>（</w:t>
            </w:r>
            <w:r>
              <w:rPr>
                <w:rFonts w:ascii="Times New Roman" w:eastAsia="Times New Roman"/>
                <w:sz w:val="24"/>
              </w:rPr>
              <w:t>5</w:t>
            </w:r>
            <w:r>
              <w:rPr>
                <w:sz w:val="24"/>
              </w:rPr>
              <w:t>）</w:t>
            </w:r>
            <w:r>
              <w:rPr>
                <w:spacing w:val="-2"/>
                <w:sz w:val="24"/>
              </w:rPr>
              <w:t>发动柴油机。</w:t>
            </w:r>
          </w:p>
        </w:tc>
        <w:tc>
          <w:tcPr>
            <w:tcW w:w="3207" w:type="dxa"/>
            <w:tcBorders>
              <w:top w:val="nil"/>
            </w:tcBorders>
          </w:tcPr>
          <w:p>
            <w:pPr>
              <w:pStyle w:val="TableParagraph"/>
              <w:rPr>
                <w:rFonts w:ascii="Times New Roman"/>
                <w:sz w:val="22"/>
              </w:rPr>
            </w:pPr>
          </w:p>
        </w:tc>
      </w:tr>
    </w:tbl>
    <w:p>
      <w:pPr>
        <w:pStyle w:val="BodyText"/>
        <w:spacing w:before="10"/>
        <w:rPr>
          <w:rFonts w:ascii="Microsoft JhengHei"/>
          <w:b/>
          <w:sz w:val="4"/>
        </w:rPr>
      </w:pPr>
    </w:p>
    <w:p>
      <w:pPr>
        <w:pStyle w:val="Heading3"/>
        <w:spacing w:line="511" w:lineRule="exact"/>
      </w:pPr>
      <w:r>
        <w:rPr>
          <w:spacing w:val="-2"/>
        </w:rPr>
        <w:t>十、技术平台</w:t>
      </w:r>
    </w:p>
    <w:p>
      <w:pPr>
        <w:pStyle w:val="Heading4"/>
        <w:ind w:left="1626"/>
      </w:pPr>
      <w:bookmarkStart w:id="0" w:name="本赛项不指定具体厂家或设备，属于通用性技术平台。"/>
      <w:bookmarkEnd w:id="0"/>
      <w:r>
        <w:rPr>
          <w:spacing w:val="-1"/>
        </w:rPr>
        <w:t>本赛项不指定具体厂家或设备，属于通用性技术平台。</w:t>
      </w:r>
    </w:p>
    <w:p>
      <w:pPr>
        <w:pStyle w:val="BodyText"/>
        <w:spacing w:before="123"/>
        <w:ind w:left="1736"/>
      </w:pPr>
      <w:r>
        <w:rPr>
          <w:spacing w:val="-2"/>
        </w:rPr>
        <w:t>（一）</w:t>
      </w:r>
      <w:r>
        <w:rPr>
          <w:spacing w:val="-3"/>
        </w:rPr>
        <w:t>赛场提供竞赛设备和器材</w:t>
      </w:r>
    </w:p>
    <w:p>
      <w:pPr>
        <w:pStyle w:val="BodyText"/>
        <w:spacing w:before="186" w:line="364" w:lineRule="auto"/>
        <w:ind w:left="1177" w:right="1492" w:firstLine="559"/>
        <w:jc w:val="both"/>
      </w:pPr>
      <w:r>
        <w:rPr>
          <w:spacing w:val="-6"/>
        </w:rPr>
        <w:t>船舶主机选用普通的船用中速柴油机及配套轴系；检测装置选择</w:t>
      </w:r>
      <w:r>
        <w:rPr>
          <w:spacing w:val="-4"/>
        </w:rPr>
        <w:t xml:space="preserve">船舶企业主流检测设备；提供电脑设备供选手使用 </w:t>
      </w:r>
      <w:r>
        <w:rPr>
          <w:rFonts w:ascii="Times New Roman" w:eastAsia="Times New Roman"/>
          <w:spacing w:val="-2"/>
        </w:rPr>
        <w:t>Excel</w:t>
      </w:r>
      <w:r>
        <w:rPr>
          <w:rFonts w:ascii="Times New Roman" w:eastAsia="Times New Roman"/>
          <w:spacing w:val="-16"/>
        </w:rPr>
        <w:t xml:space="preserve"> </w:t>
      </w:r>
      <w:r>
        <w:rPr>
          <w:spacing w:val="-2"/>
        </w:rPr>
        <w:t>进行相关的</w:t>
      </w:r>
      <w:r>
        <w:rPr>
          <w:spacing w:val="-1"/>
        </w:rPr>
        <w:t xml:space="preserve">计算与绘图。竞赛所用设备型号、规格、技术参数如表 </w:t>
      </w:r>
      <w:r>
        <w:rPr>
          <w:rFonts w:ascii="Times New Roman" w:eastAsia="Times New Roman"/>
        </w:rPr>
        <w:t xml:space="preserve">5 </w:t>
      </w:r>
      <w:r>
        <w:t>所示。</w:t>
      </w:r>
    </w:p>
    <w:p>
      <w:pPr>
        <w:spacing w:before="125"/>
        <w:ind w:left="1246" w:right="1566" w:firstLine="0"/>
        <w:jc w:val="center"/>
        <w:rPr>
          <w:rFonts w:ascii="Microsoft JhengHei" w:eastAsia="Microsoft JhengHei"/>
          <w:b/>
          <w:sz w:val="24"/>
        </w:rPr>
      </w:pPr>
      <w:r>
        <w:rPr>
          <w:rFonts w:ascii="Microsoft JhengHei" w:eastAsia="Microsoft JhengHei"/>
          <w:b/>
          <w:spacing w:val="1"/>
          <w:sz w:val="24"/>
        </w:rPr>
        <w:t xml:space="preserve">表 </w:t>
      </w:r>
      <w:r>
        <w:rPr>
          <w:rFonts w:ascii="Times New Roman" w:eastAsia="Times New Roman"/>
          <w:b/>
          <w:sz w:val="24"/>
        </w:rPr>
        <w:t>5</w:t>
      </w:r>
      <w:r>
        <w:rPr>
          <w:rFonts w:ascii="Times New Roman" w:eastAsia="Times New Roman"/>
          <w:b/>
          <w:spacing w:val="67"/>
          <w:sz w:val="24"/>
        </w:rPr>
        <w:t xml:space="preserve"> </w:t>
      </w:r>
      <w:r>
        <w:rPr>
          <w:rFonts w:ascii="Microsoft JhengHei" w:eastAsia="Microsoft JhengHei"/>
          <w:b/>
          <w:spacing w:val="-1"/>
          <w:sz w:val="24"/>
        </w:rPr>
        <w:t>赛场提供竞赛设备和器材一览表</w:t>
      </w:r>
    </w:p>
    <w:tbl>
      <w:tblPr>
        <w:tblStyle w:val="TableNormal5"/>
        <w:tblW w:w="0" w:type="auto"/>
        <w:jc w:val="left"/>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43"/>
        <w:gridCol w:w="2668"/>
        <w:gridCol w:w="4110"/>
        <w:gridCol w:w="907"/>
      </w:tblGrid>
      <w:tr>
        <w:tblPrEx>
          <w:tblW w:w="0" w:type="auto"/>
          <w:jc w:val="left"/>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22"/>
          <w:jc w:val="left"/>
        </w:trPr>
        <w:tc>
          <w:tcPr>
            <w:tcW w:w="843" w:type="dxa"/>
          </w:tcPr>
          <w:p>
            <w:pPr>
              <w:pStyle w:val="TableParagraph"/>
              <w:spacing w:line="298" w:lineRule="exact"/>
              <w:ind w:left="180"/>
              <w:rPr>
                <w:sz w:val="24"/>
              </w:rPr>
            </w:pPr>
            <w:r>
              <w:rPr>
                <w:spacing w:val="-5"/>
                <w:sz w:val="24"/>
              </w:rPr>
              <w:t>竞赛</w:t>
            </w:r>
          </w:p>
          <w:p>
            <w:pPr>
              <w:pStyle w:val="TableParagraph"/>
              <w:spacing w:before="4" w:line="299" w:lineRule="exact"/>
              <w:ind w:left="180"/>
              <w:rPr>
                <w:sz w:val="24"/>
              </w:rPr>
            </w:pPr>
            <w:r>
              <w:rPr>
                <w:spacing w:val="-5"/>
                <w:sz w:val="24"/>
              </w:rPr>
              <w:t>模块</w:t>
            </w:r>
          </w:p>
        </w:tc>
        <w:tc>
          <w:tcPr>
            <w:tcW w:w="2668" w:type="dxa"/>
          </w:tcPr>
          <w:p>
            <w:pPr>
              <w:pStyle w:val="TableParagraph"/>
              <w:spacing w:before="146"/>
              <w:ind w:left="854"/>
              <w:rPr>
                <w:sz w:val="24"/>
              </w:rPr>
            </w:pPr>
            <w:r>
              <w:rPr>
                <w:spacing w:val="-3"/>
                <w:sz w:val="24"/>
              </w:rPr>
              <w:t>赛项器材</w:t>
            </w:r>
          </w:p>
        </w:tc>
        <w:tc>
          <w:tcPr>
            <w:tcW w:w="4110" w:type="dxa"/>
          </w:tcPr>
          <w:p>
            <w:pPr>
              <w:pStyle w:val="TableParagraph"/>
              <w:spacing w:before="146"/>
              <w:ind w:left="1560" w:right="1551"/>
              <w:jc w:val="center"/>
              <w:rPr>
                <w:sz w:val="24"/>
              </w:rPr>
            </w:pPr>
            <w:r>
              <w:rPr>
                <w:spacing w:val="-3"/>
                <w:sz w:val="24"/>
              </w:rPr>
              <w:t>规格参数</w:t>
            </w:r>
          </w:p>
        </w:tc>
        <w:tc>
          <w:tcPr>
            <w:tcW w:w="907" w:type="dxa"/>
          </w:tcPr>
          <w:p>
            <w:pPr>
              <w:pStyle w:val="TableParagraph"/>
              <w:spacing w:line="298" w:lineRule="exact"/>
              <w:ind w:left="179"/>
              <w:rPr>
                <w:rFonts w:ascii="Times New Roman" w:eastAsia="Times New Roman"/>
                <w:sz w:val="24"/>
              </w:rPr>
            </w:pPr>
            <w:r>
              <w:rPr>
                <w:sz w:val="24"/>
              </w:rPr>
              <w:t>数量</w:t>
            </w:r>
            <w:r>
              <w:rPr>
                <w:rFonts w:ascii="Times New Roman" w:eastAsia="Times New Roman"/>
                <w:spacing w:val="-10"/>
                <w:sz w:val="24"/>
              </w:rPr>
              <w:t>/</w:t>
            </w:r>
          </w:p>
          <w:p>
            <w:pPr>
              <w:pStyle w:val="TableParagraph"/>
              <w:spacing w:before="4" w:line="299" w:lineRule="exact"/>
              <w:ind w:left="212"/>
              <w:rPr>
                <w:sz w:val="24"/>
              </w:rPr>
            </w:pPr>
            <w:r>
              <w:rPr>
                <w:spacing w:val="-5"/>
                <w:sz w:val="24"/>
              </w:rPr>
              <w:t>赛位</w:t>
            </w:r>
          </w:p>
        </w:tc>
      </w:tr>
      <w:tr>
        <w:tblPrEx>
          <w:tblW w:w="0" w:type="auto"/>
          <w:jc w:val="left"/>
          <w:tblInd w:w="1074" w:type="dxa"/>
          <w:tblLayout w:type="fixed"/>
          <w:tblCellMar>
            <w:top w:w="0" w:type="dxa"/>
            <w:left w:w="0" w:type="dxa"/>
            <w:bottom w:w="0" w:type="dxa"/>
            <w:right w:w="0" w:type="dxa"/>
          </w:tblCellMar>
          <w:tblLook w:val="01E0"/>
        </w:tblPrEx>
        <w:trPr>
          <w:trHeight w:val="2490"/>
          <w:jc w:val="left"/>
        </w:trPr>
        <w:tc>
          <w:tcPr>
            <w:tcW w:w="843" w:type="dxa"/>
          </w:tcPr>
          <w:p>
            <w:pPr>
              <w:pStyle w:val="TableParagraph"/>
              <w:spacing w:line="242" w:lineRule="auto"/>
              <w:ind w:left="108" w:right="242"/>
              <w:jc w:val="both"/>
              <w:rPr>
                <w:sz w:val="24"/>
              </w:rPr>
            </w:pPr>
            <w:r>
              <w:rPr>
                <w:spacing w:val="-6"/>
                <w:sz w:val="24"/>
              </w:rPr>
              <w:t>船舶动力装置安装工艺</w:t>
            </w:r>
            <w:r>
              <w:rPr>
                <w:spacing w:val="-5"/>
                <w:sz w:val="24"/>
              </w:rPr>
              <w:t>分析</w:t>
            </w:r>
          </w:p>
          <w:p>
            <w:pPr>
              <w:pStyle w:val="TableParagraph"/>
              <w:spacing w:line="310" w:lineRule="atLeast"/>
              <w:ind w:left="108" w:right="242"/>
              <w:rPr>
                <w:sz w:val="24"/>
              </w:rPr>
            </w:pPr>
            <w:r>
              <w:rPr>
                <w:spacing w:val="-6"/>
                <w:sz w:val="24"/>
              </w:rPr>
              <w:t>能力</w:t>
            </w:r>
            <w:r>
              <w:rPr>
                <w:spacing w:val="-5"/>
                <w:sz w:val="24"/>
              </w:rPr>
              <w:t>测试</w:t>
            </w:r>
          </w:p>
        </w:tc>
        <w:tc>
          <w:tcPr>
            <w:tcW w:w="2668" w:type="dxa"/>
          </w:tcPr>
          <w:p>
            <w:pPr>
              <w:pStyle w:val="TableParagraph"/>
              <w:rPr>
                <w:rFonts w:ascii="Microsoft JhengHei"/>
                <w:b/>
                <w:sz w:val="24"/>
              </w:rPr>
            </w:pPr>
          </w:p>
          <w:p>
            <w:pPr>
              <w:pStyle w:val="TableParagraph"/>
              <w:spacing w:before="15"/>
              <w:rPr>
                <w:rFonts w:ascii="Microsoft JhengHei"/>
                <w:b/>
                <w:sz w:val="34"/>
              </w:rPr>
            </w:pPr>
          </w:p>
          <w:p>
            <w:pPr>
              <w:pStyle w:val="TableParagraph"/>
              <w:ind w:left="107"/>
              <w:rPr>
                <w:sz w:val="24"/>
              </w:rPr>
            </w:pPr>
            <w:r>
              <w:rPr>
                <w:spacing w:val="-4"/>
                <w:sz w:val="24"/>
              </w:rPr>
              <w:t>计算机</w:t>
            </w:r>
          </w:p>
        </w:tc>
        <w:tc>
          <w:tcPr>
            <w:tcW w:w="4110" w:type="dxa"/>
          </w:tcPr>
          <w:p>
            <w:pPr>
              <w:pStyle w:val="TableParagraph"/>
              <w:rPr>
                <w:rFonts w:ascii="Microsoft JhengHei"/>
                <w:b/>
                <w:sz w:val="24"/>
              </w:rPr>
            </w:pPr>
          </w:p>
          <w:p>
            <w:pPr>
              <w:pStyle w:val="TableParagraph"/>
              <w:spacing w:before="15"/>
              <w:rPr>
                <w:rFonts w:ascii="Microsoft JhengHei"/>
                <w:b/>
                <w:sz w:val="34"/>
              </w:rPr>
            </w:pPr>
          </w:p>
          <w:p>
            <w:pPr>
              <w:pStyle w:val="TableParagraph"/>
              <w:ind w:left="108"/>
              <w:rPr>
                <w:sz w:val="24"/>
              </w:rPr>
            </w:pPr>
            <w:r>
              <w:rPr>
                <w:spacing w:val="-5"/>
                <w:sz w:val="24"/>
              </w:rPr>
              <w:t>台式</w:t>
            </w:r>
          </w:p>
        </w:tc>
        <w:tc>
          <w:tcPr>
            <w:tcW w:w="907" w:type="dxa"/>
          </w:tcPr>
          <w:p>
            <w:pPr>
              <w:pStyle w:val="TableParagraph"/>
              <w:rPr>
                <w:rFonts w:ascii="Microsoft JhengHei"/>
                <w:b/>
                <w:sz w:val="26"/>
              </w:rPr>
            </w:pPr>
          </w:p>
          <w:p>
            <w:pPr>
              <w:pStyle w:val="TableParagraph"/>
              <w:spacing w:before="15"/>
              <w:rPr>
                <w:rFonts w:ascii="Microsoft JhengHei"/>
                <w:b/>
                <w:sz w:val="32"/>
              </w:rPr>
            </w:pPr>
          </w:p>
          <w:p>
            <w:pPr>
              <w:pStyle w:val="TableParagraph"/>
              <w:ind w:left="90" w:right="84"/>
              <w:jc w:val="center"/>
              <w:rPr>
                <w:sz w:val="24"/>
              </w:rPr>
            </w:pPr>
            <w:r>
              <w:rPr>
                <w:rFonts w:ascii="Times New Roman" w:eastAsia="Times New Roman"/>
                <w:sz w:val="24"/>
              </w:rPr>
              <w:t xml:space="preserve">1 </w:t>
            </w:r>
            <w:r>
              <w:rPr>
                <w:spacing w:val="-10"/>
                <w:sz w:val="24"/>
              </w:rPr>
              <w:t>台</w:t>
            </w:r>
          </w:p>
        </w:tc>
      </w:tr>
      <w:tr>
        <w:tblPrEx>
          <w:tblW w:w="0" w:type="auto"/>
          <w:jc w:val="left"/>
          <w:tblInd w:w="1074" w:type="dxa"/>
          <w:tblLayout w:type="fixed"/>
          <w:tblCellMar>
            <w:top w:w="0" w:type="dxa"/>
            <w:left w:w="0" w:type="dxa"/>
            <w:bottom w:w="0" w:type="dxa"/>
            <w:right w:w="0" w:type="dxa"/>
          </w:tblCellMar>
          <w:tblLook w:val="01E0"/>
        </w:tblPrEx>
        <w:trPr>
          <w:trHeight w:val="311"/>
          <w:jc w:val="left"/>
        </w:trPr>
        <w:tc>
          <w:tcPr>
            <w:tcW w:w="843" w:type="dxa"/>
            <w:vMerge w:val="restart"/>
          </w:tcPr>
          <w:p>
            <w:pPr>
              <w:pStyle w:val="TableParagraph"/>
              <w:rPr>
                <w:rFonts w:ascii="Microsoft JhengHei"/>
                <w:b/>
                <w:sz w:val="24"/>
              </w:rPr>
            </w:pPr>
          </w:p>
          <w:p>
            <w:pPr>
              <w:pStyle w:val="TableParagraph"/>
              <w:spacing w:before="8"/>
              <w:rPr>
                <w:rFonts w:ascii="Microsoft JhengHei"/>
                <w:b/>
                <w:sz w:val="28"/>
              </w:rPr>
            </w:pPr>
          </w:p>
          <w:p>
            <w:pPr>
              <w:pStyle w:val="TableParagraph"/>
              <w:spacing w:line="242" w:lineRule="auto"/>
              <w:ind w:left="180" w:right="170"/>
              <w:jc w:val="both"/>
              <w:rPr>
                <w:sz w:val="24"/>
              </w:rPr>
            </w:pPr>
            <w:r>
              <w:rPr>
                <w:spacing w:val="-6"/>
                <w:sz w:val="24"/>
              </w:rPr>
              <w:t>船舶轴系</w:t>
            </w:r>
            <w:r>
              <w:rPr>
                <w:spacing w:val="-5"/>
                <w:sz w:val="24"/>
              </w:rPr>
              <w:t>定位</w:t>
            </w:r>
          </w:p>
        </w:tc>
        <w:tc>
          <w:tcPr>
            <w:tcW w:w="2668" w:type="dxa"/>
          </w:tcPr>
          <w:p>
            <w:pPr>
              <w:pStyle w:val="TableParagraph"/>
              <w:spacing w:line="292" w:lineRule="exact"/>
              <w:ind w:left="107"/>
              <w:rPr>
                <w:sz w:val="24"/>
              </w:rPr>
            </w:pPr>
            <w:r>
              <w:rPr>
                <w:spacing w:val="-2"/>
                <w:sz w:val="24"/>
              </w:rPr>
              <w:t>激光经纬仪及其支架</w:t>
            </w:r>
          </w:p>
        </w:tc>
        <w:tc>
          <w:tcPr>
            <w:tcW w:w="4110" w:type="dxa"/>
          </w:tcPr>
          <w:p>
            <w:pPr>
              <w:pStyle w:val="TableParagraph"/>
              <w:spacing w:before="6"/>
              <w:ind w:left="108"/>
              <w:rPr>
                <w:rFonts w:ascii="Times New Roman"/>
                <w:sz w:val="24"/>
              </w:rPr>
            </w:pPr>
            <w:r>
              <w:rPr>
                <w:rFonts w:ascii="Times New Roman"/>
                <w:spacing w:val="-2"/>
                <w:sz w:val="24"/>
              </w:rPr>
              <w:t>LT402L</w:t>
            </w:r>
          </w:p>
        </w:tc>
        <w:tc>
          <w:tcPr>
            <w:tcW w:w="907" w:type="dxa"/>
          </w:tcPr>
          <w:p>
            <w:pPr>
              <w:pStyle w:val="TableParagraph"/>
              <w:spacing w:line="292" w:lineRule="exact"/>
              <w:ind w:left="90" w:right="84"/>
              <w:jc w:val="center"/>
              <w:rPr>
                <w:sz w:val="24"/>
              </w:rPr>
            </w:pPr>
            <w:r>
              <w:rPr>
                <w:rFonts w:ascii="Times New Roman" w:eastAsia="Times New Roman"/>
                <w:sz w:val="24"/>
              </w:rPr>
              <w:t xml:space="preserve">1 </w:t>
            </w:r>
            <w:r>
              <w:rPr>
                <w:spacing w:val="-10"/>
                <w:sz w:val="24"/>
              </w:rPr>
              <w:t>台</w:t>
            </w:r>
          </w:p>
        </w:tc>
      </w:tr>
      <w:tr>
        <w:tblPrEx>
          <w:tblW w:w="0" w:type="auto"/>
          <w:jc w:val="left"/>
          <w:tblInd w:w="1074" w:type="dxa"/>
          <w:tblLayout w:type="fixed"/>
          <w:tblCellMar>
            <w:top w:w="0" w:type="dxa"/>
            <w:left w:w="0" w:type="dxa"/>
            <w:bottom w:w="0" w:type="dxa"/>
            <w:right w:w="0" w:type="dxa"/>
          </w:tblCellMar>
          <w:tblLook w:val="01E0"/>
        </w:tblPrEx>
        <w:trPr>
          <w:trHeight w:val="311"/>
          <w:jc w:val="left"/>
        </w:trPr>
        <w:tc>
          <w:tcPr>
            <w:tcW w:w="843" w:type="dxa"/>
            <w:vMerge/>
            <w:tcBorders>
              <w:top w:val="nil"/>
            </w:tcBorders>
          </w:tcPr>
          <w:p>
            <w:pPr>
              <w:rPr>
                <w:sz w:val="2"/>
                <w:szCs w:val="2"/>
              </w:rPr>
            </w:pPr>
          </w:p>
        </w:tc>
        <w:tc>
          <w:tcPr>
            <w:tcW w:w="2668" w:type="dxa"/>
          </w:tcPr>
          <w:p>
            <w:pPr>
              <w:pStyle w:val="TableParagraph"/>
              <w:spacing w:line="291" w:lineRule="exact"/>
              <w:ind w:left="107"/>
              <w:rPr>
                <w:sz w:val="24"/>
              </w:rPr>
            </w:pPr>
            <w:r>
              <w:rPr>
                <w:spacing w:val="-5"/>
                <w:sz w:val="24"/>
              </w:rPr>
              <w:t>光靶</w:t>
            </w:r>
          </w:p>
        </w:tc>
        <w:tc>
          <w:tcPr>
            <w:tcW w:w="4110" w:type="dxa"/>
          </w:tcPr>
          <w:p>
            <w:pPr>
              <w:pStyle w:val="TableParagraph"/>
              <w:spacing w:line="291" w:lineRule="exact"/>
              <w:ind w:left="108"/>
              <w:rPr>
                <w:sz w:val="24"/>
              </w:rPr>
            </w:pPr>
            <w:r>
              <w:rPr>
                <w:spacing w:val="-2"/>
                <w:sz w:val="24"/>
              </w:rPr>
              <w:t>与激光经纬仪配套</w:t>
            </w:r>
          </w:p>
        </w:tc>
        <w:tc>
          <w:tcPr>
            <w:tcW w:w="907" w:type="dxa"/>
          </w:tcPr>
          <w:p>
            <w:pPr>
              <w:pStyle w:val="TableParagraph"/>
              <w:spacing w:line="291" w:lineRule="exact"/>
              <w:ind w:left="90" w:right="84"/>
              <w:jc w:val="center"/>
              <w:rPr>
                <w:sz w:val="24"/>
              </w:rPr>
            </w:pPr>
            <w:r>
              <w:rPr>
                <w:rFonts w:ascii="Times New Roman" w:eastAsia="Times New Roman"/>
                <w:sz w:val="24"/>
              </w:rPr>
              <w:t xml:space="preserve">2 </w:t>
            </w:r>
            <w:r>
              <w:rPr>
                <w:spacing w:val="-10"/>
                <w:sz w:val="24"/>
              </w:rPr>
              <w:t>只</w:t>
            </w:r>
          </w:p>
        </w:tc>
      </w:tr>
      <w:tr>
        <w:tblPrEx>
          <w:tblW w:w="0" w:type="auto"/>
          <w:jc w:val="left"/>
          <w:tblInd w:w="1074" w:type="dxa"/>
          <w:tblLayout w:type="fixed"/>
          <w:tblCellMar>
            <w:top w:w="0" w:type="dxa"/>
            <w:left w:w="0" w:type="dxa"/>
            <w:bottom w:w="0" w:type="dxa"/>
            <w:right w:w="0" w:type="dxa"/>
          </w:tblCellMar>
          <w:tblLook w:val="01E0"/>
        </w:tblPrEx>
        <w:trPr>
          <w:trHeight w:val="310"/>
          <w:jc w:val="left"/>
        </w:trPr>
        <w:tc>
          <w:tcPr>
            <w:tcW w:w="843" w:type="dxa"/>
            <w:vMerge/>
            <w:tcBorders>
              <w:top w:val="nil"/>
            </w:tcBorders>
          </w:tcPr>
          <w:p>
            <w:pPr>
              <w:rPr>
                <w:sz w:val="2"/>
                <w:szCs w:val="2"/>
              </w:rPr>
            </w:pPr>
          </w:p>
        </w:tc>
        <w:tc>
          <w:tcPr>
            <w:tcW w:w="2668" w:type="dxa"/>
          </w:tcPr>
          <w:p>
            <w:pPr>
              <w:pStyle w:val="TableParagraph"/>
              <w:spacing w:line="291" w:lineRule="exact"/>
              <w:ind w:left="107"/>
              <w:rPr>
                <w:sz w:val="24"/>
              </w:rPr>
            </w:pPr>
            <w:r>
              <w:rPr>
                <w:spacing w:val="-4"/>
                <w:sz w:val="24"/>
              </w:rPr>
              <w:t>尾轴管</w:t>
            </w:r>
          </w:p>
        </w:tc>
        <w:tc>
          <w:tcPr>
            <w:tcW w:w="4110" w:type="dxa"/>
          </w:tcPr>
          <w:p>
            <w:pPr>
              <w:pStyle w:val="TableParagraph"/>
              <w:spacing w:line="291" w:lineRule="exact"/>
              <w:ind w:left="108"/>
              <w:rPr>
                <w:rFonts w:ascii="Times New Roman" w:eastAsia="Times New Roman"/>
                <w:sz w:val="24"/>
              </w:rPr>
            </w:pPr>
            <w:r>
              <w:rPr>
                <w:rFonts w:ascii="Times New Roman" w:eastAsia="Times New Roman"/>
                <w:spacing w:val="-2"/>
                <w:sz w:val="24"/>
              </w:rPr>
              <w:t>DN250mm</w:t>
            </w:r>
            <w:r>
              <w:rPr>
                <w:spacing w:val="-2"/>
                <w:sz w:val="24"/>
              </w:rPr>
              <w:t>，</w:t>
            </w:r>
            <w:r>
              <w:rPr>
                <w:rFonts w:ascii="Times New Roman" w:eastAsia="Times New Roman"/>
                <w:spacing w:val="-2"/>
                <w:sz w:val="24"/>
              </w:rPr>
              <w:t>L1800mm</w:t>
            </w:r>
          </w:p>
        </w:tc>
        <w:tc>
          <w:tcPr>
            <w:tcW w:w="907" w:type="dxa"/>
          </w:tcPr>
          <w:p>
            <w:pPr>
              <w:pStyle w:val="TableParagraph"/>
              <w:spacing w:line="291" w:lineRule="exact"/>
              <w:ind w:left="90" w:right="84"/>
              <w:jc w:val="center"/>
              <w:rPr>
                <w:sz w:val="24"/>
              </w:rPr>
            </w:pPr>
            <w:r>
              <w:rPr>
                <w:rFonts w:ascii="Times New Roman" w:eastAsia="Times New Roman"/>
                <w:sz w:val="24"/>
              </w:rPr>
              <w:t xml:space="preserve">1 </w:t>
            </w:r>
            <w:r>
              <w:rPr>
                <w:spacing w:val="-10"/>
                <w:sz w:val="24"/>
              </w:rPr>
              <w:t>个</w:t>
            </w:r>
          </w:p>
        </w:tc>
      </w:tr>
      <w:tr>
        <w:tblPrEx>
          <w:tblW w:w="0" w:type="auto"/>
          <w:jc w:val="left"/>
          <w:tblInd w:w="1074" w:type="dxa"/>
          <w:tblLayout w:type="fixed"/>
          <w:tblCellMar>
            <w:top w:w="0" w:type="dxa"/>
            <w:left w:w="0" w:type="dxa"/>
            <w:bottom w:w="0" w:type="dxa"/>
            <w:right w:w="0" w:type="dxa"/>
          </w:tblCellMar>
          <w:tblLook w:val="01E0"/>
        </w:tblPrEx>
        <w:trPr>
          <w:trHeight w:val="311"/>
          <w:jc w:val="left"/>
        </w:trPr>
        <w:tc>
          <w:tcPr>
            <w:tcW w:w="843" w:type="dxa"/>
            <w:vMerge/>
            <w:tcBorders>
              <w:top w:val="nil"/>
            </w:tcBorders>
          </w:tcPr>
          <w:p>
            <w:pPr>
              <w:rPr>
                <w:sz w:val="2"/>
                <w:szCs w:val="2"/>
              </w:rPr>
            </w:pPr>
          </w:p>
        </w:tc>
        <w:tc>
          <w:tcPr>
            <w:tcW w:w="2668" w:type="dxa"/>
          </w:tcPr>
          <w:p>
            <w:pPr>
              <w:pStyle w:val="TableParagraph"/>
              <w:spacing w:line="291" w:lineRule="exact"/>
              <w:ind w:left="107"/>
              <w:rPr>
                <w:sz w:val="24"/>
              </w:rPr>
            </w:pPr>
            <w:r>
              <w:rPr>
                <w:spacing w:val="-1"/>
                <w:sz w:val="24"/>
              </w:rPr>
              <w:t>尾轴管支架及调位装置</w:t>
            </w:r>
          </w:p>
        </w:tc>
        <w:tc>
          <w:tcPr>
            <w:tcW w:w="4110" w:type="dxa"/>
          </w:tcPr>
          <w:p>
            <w:pPr>
              <w:pStyle w:val="TableParagraph"/>
              <w:spacing w:line="291" w:lineRule="exact"/>
              <w:ind w:left="108"/>
              <w:rPr>
                <w:sz w:val="24"/>
              </w:rPr>
            </w:pPr>
            <w:r>
              <w:rPr>
                <w:spacing w:val="-5"/>
                <w:sz w:val="24"/>
              </w:rPr>
              <w:t>自制</w:t>
            </w:r>
          </w:p>
        </w:tc>
        <w:tc>
          <w:tcPr>
            <w:tcW w:w="907" w:type="dxa"/>
          </w:tcPr>
          <w:p>
            <w:pPr>
              <w:pStyle w:val="TableParagraph"/>
              <w:spacing w:line="291" w:lineRule="exact"/>
              <w:ind w:left="90" w:right="84"/>
              <w:jc w:val="center"/>
              <w:rPr>
                <w:sz w:val="24"/>
              </w:rPr>
            </w:pPr>
            <w:r>
              <w:rPr>
                <w:rFonts w:ascii="Times New Roman" w:eastAsia="Times New Roman"/>
                <w:sz w:val="24"/>
              </w:rPr>
              <w:t xml:space="preserve">2 </w:t>
            </w:r>
            <w:r>
              <w:rPr>
                <w:spacing w:val="-10"/>
                <w:sz w:val="24"/>
              </w:rPr>
              <w:t>套</w:t>
            </w:r>
          </w:p>
        </w:tc>
      </w:tr>
      <w:tr>
        <w:tblPrEx>
          <w:tblW w:w="0" w:type="auto"/>
          <w:jc w:val="left"/>
          <w:tblInd w:w="1074" w:type="dxa"/>
          <w:tblLayout w:type="fixed"/>
          <w:tblCellMar>
            <w:top w:w="0" w:type="dxa"/>
            <w:left w:w="0" w:type="dxa"/>
            <w:bottom w:w="0" w:type="dxa"/>
            <w:right w:w="0" w:type="dxa"/>
          </w:tblCellMar>
          <w:tblLook w:val="01E0"/>
        </w:tblPrEx>
        <w:trPr>
          <w:trHeight w:val="311"/>
          <w:jc w:val="left"/>
        </w:trPr>
        <w:tc>
          <w:tcPr>
            <w:tcW w:w="843" w:type="dxa"/>
            <w:vMerge/>
            <w:tcBorders>
              <w:top w:val="nil"/>
            </w:tcBorders>
          </w:tcPr>
          <w:p>
            <w:pPr>
              <w:rPr>
                <w:sz w:val="2"/>
                <w:szCs w:val="2"/>
              </w:rPr>
            </w:pPr>
          </w:p>
        </w:tc>
        <w:tc>
          <w:tcPr>
            <w:tcW w:w="2668" w:type="dxa"/>
          </w:tcPr>
          <w:p>
            <w:pPr>
              <w:pStyle w:val="TableParagraph"/>
              <w:spacing w:line="292" w:lineRule="exact"/>
              <w:ind w:left="107"/>
              <w:rPr>
                <w:sz w:val="24"/>
              </w:rPr>
            </w:pPr>
            <w:r>
              <w:rPr>
                <w:spacing w:val="-1"/>
                <w:sz w:val="24"/>
              </w:rPr>
              <w:t>基准点支架及调位装置</w:t>
            </w:r>
          </w:p>
        </w:tc>
        <w:tc>
          <w:tcPr>
            <w:tcW w:w="4110" w:type="dxa"/>
          </w:tcPr>
          <w:p>
            <w:pPr>
              <w:pStyle w:val="TableParagraph"/>
              <w:spacing w:line="292" w:lineRule="exact"/>
              <w:ind w:left="108"/>
              <w:rPr>
                <w:sz w:val="24"/>
              </w:rPr>
            </w:pPr>
            <w:r>
              <w:rPr>
                <w:spacing w:val="-5"/>
                <w:sz w:val="24"/>
              </w:rPr>
              <w:t>自制</w:t>
            </w:r>
          </w:p>
        </w:tc>
        <w:tc>
          <w:tcPr>
            <w:tcW w:w="907" w:type="dxa"/>
          </w:tcPr>
          <w:p>
            <w:pPr>
              <w:pStyle w:val="TableParagraph"/>
              <w:spacing w:line="292" w:lineRule="exact"/>
              <w:ind w:left="90" w:right="84"/>
              <w:jc w:val="center"/>
              <w:rPr>
                <w:sz w:val="24"/>
              </w:rPr>
            </w:pPr>
            <w:r>
              <w:rPr>
                <w:rFonts w:ascii="Times New Roman" w:eastAsia="Times New Roman"/>
                <w:sz w:val="24"/>
              </w:rPr>
              <w:t xml:space="preserve">1 </w:t>
            </w:r>
            <w:r>
              <w:rPr>
                <w:spacing w:val="-10"/>
                <w:sz w:val="24"/>
              </w:rPr>
              <w:t>套</w:t>
            </w:r>
          </w:p>
        </w:tc>
      </w:tr>
      <w:tr>
        <w:tblPrEx>
          <w:tblW w:w="0" w:type="auto"/>
          <w:jc w:val="left"/>
          <w:tblInd w:w="1074" w:type="dxa"/>
          <w:tblLayout w:type="fixed"/>
          <w:tblCellMar>
            <w:top w:w="0" w:type="dxa"/>
            <w:left w:w="0" w:type="dxa"/>
            <w:bottom w:w="0" w:type="dxa"/>
            <w:right w:w="0" w:type="dxa"/>
          </w:tblCellMar>
          <w:tblLook w:val="01E0"/>
        </w:tblPrEx>
        <w:trPr>
          <w:trHeight w:val="311"/>
          <w:jc w:val="left"/>
        </w:trPr>
        <w:tc>
          <w:tcPr>
            <w:tcW w:w="843" w:type="dxa"/>
            <w:vMerge/>
            <w:tcBorders>
              <w:top w:val="nil"/>
            </w:tcBorders>
          </w:tcPr>
          <w:p>
            <w:pPr>
              <w:rPr>
                <w:sz w:val="2"/>
                <w:szCs w:val="2"/>
              </w:rPr>
            </w:pPr>
          </w:p>
        </w:tc>
        <w:tc>
          <w:tcPr>
            <w:tcW w:w="2668" w:type="dxa"/>
          </w:tcPr>
          <w:p>
            <w:pPr>
              <w:pStyle w:val="TableParagraph"/>
              <w:spacing w:line="291" w:lineRule="exact"/>
              <w:ind w:left="107"/>
              <w:rPr>
                <w:sz w:val="24"/>
              </w:rPr>
            </w:pPr>
            <w:r>
              <w:rPr>
                <w:spacing w:val="-3"/>
                <w:sz w:val="24"/>
              </w:rPr>
              <w:t>船用标尺</w:t>
            </w:r>
          </w:p>
        </w:tc>
        <w:tc>
          <w:tcPr>
            <w:tcW w:w="4110" w:type="dxa"/>
          </w:tcPr>
          <w:p>
            <w:pPr>
              <w:pStyle w:val="TableParagraph"/>
              <w:spacing w:before="5"/>
              <w:ind w:left="108"/>
              <w:rPr>
                <w:rFonts w:ascii="Times New Roman"/>
                <w:sz w:val="24"/>
              </w:rPr>
            </w:pPr>
            <w:r>
              <w:rPr>
                <w:rFonts w:ascii="Times New Roman"/>
                <w:spacing w:val="-5"/>
                <w:sz w:val="24"/>
              </w:rPr>
              <w:t>2m</w:t>
            </w:r>
          </w:p>
        </w:tc>
        <w:tc>
          <w:tcPr>
            <w:tcW w:w="907" w:type="dxa"/>
          </w:tcPr>
          <w:p>
            <w:pPr>
              <w:pStyle w:val="TableParagraph"/>
              <w:spacing w:line="291" w:lineRule="exact"/>
              <w:ind w:left="90" w:right="84"/>
              <w:jc w:val="center"/>
              <w:rPr>
                <w:sz w:val="24"/>
              </w:rPr>
            </w:pPr>
            <w:r>
              <w:rPr>
                <w:rFonts w:ascii="Times New Roman" w:eastAsia="Times New Roman"/>
                <w:sz w:val="24"/>
              </w:rPr>
              <w:t xml:space="preserve">1 </w:t>
            </w:r>
            <w:r>
              <w:rPr>
                <w:spacing w:val="-10"/>
                <w:sz w:val="24"/>
              </w:rPr>
              <w:t>把</w:t>
            </w:r>
          </w:p>
        </w:tc>
      </w:tr>
      <w:tr>
        <w:tblPrEx>
          <w:tblW w:w="0" w:type="auto"/>
          <w:jc w:val="left"/>
          <w:tblInd w:w="1074" w:type="dxa"/>
          <w:tblLayout w:type="fixed"/>
          <w:tblCellMar>
            <w:top w:w="0" w:type="dxa"/>
            <w:left w:w="0" w:type="dxa"/>
            <w:bottom w:w="0" w:type="dxa"/>
            <w:right w:w="0" w:type="dxa"/>
          </w:tblCellMar>
          <w:tblLook w:val="01E0"/>
        </w:tblPrEx>
        <w:trPr>
          <w:trHeight w:val="310"/>
          <w:jc w:val="left"/>
        </w:trPr>
        <w:tc>
          <w:tcPr>
            <w:tcW w:w="843" w:type="dxa"/>
            <w:vMerge/>
            <w:tcBorders>
              <w:top w:val="nil"/>
            </w:tcBorders>
          </w:tcPr>
          <w:p>
            <w:pPr>
              <w:rPr>
                <w:sz w:val="2"/>
                <w:szCs w:val="2"/>
              </w:rPr>
            </w:pPr>
          </w:p>
        </w:tc>
        <w:tc>
          <w:tcPr>
            <w:tcW w:w="2668" w:type="dxa"/>
          </w:tcPr>
          <w:p>
            <w:pPr>
              <w:pStyle w:val="TableParagraph"/>
              <w:spacing w:line="291" w:lineRule="exact"/>
              <w:ind w:left="107"/>
              <w:rPr>
                <w:sz w:val="24"/>
              </w:rPr>
            </w:pPr>
            <w:r>
              <w:rPr>
                <w:spacing w:val="-3"/>
                <w:sz w:val="24"/>
              </w:rPr>
              <w:t>调位工具</w:t>
            </w:r>
          </w:p>
        </w:tc>
        <w:tc>
          <w:tcPr>
            <w:tcW w:w="4110" w:type="dxa"/>
          </w:tcPr>
          <w:p>
            <w:pPr>
              <w:pStyle w:val="TableParagraph"/>
              <w:spacing w:line="291" w:lineRule="exact"/>
              <w:ind w:left="108"/>
              <w:rPr>
                <w:sz w:val="24"/>
              </w:rPr>
            </w:pPr>
            <w:r>
              <w:rPr>
                <w:spacing w:val="-2"/>
                <w:sz w:val="24"/>
              </w:rPr>
              <w:t>通用开口扳手</w:t>
            </w:r>
          </w:p>
        </w:tc>
        <w:tc>
          <w:tcPr>
            <w:tcW w:w="907" w:type="dxa"/>
          </w:tcPr>
          <w:p>
            <w:pPr>
              <w:pStyle w:val="TableParagraph"/>
              <w:spacing w:line="291" w:lineRule="exact"/>
              <w:ind w:left="90" w:right="84"/>
              <w:jc w:val="center"/>
              <w:rPr>
                <w:sz w:val="24"/>
              </w:rPr>
            </w:pPr>
            <w:r>
              <w:rPr>
                <w:rFonts w:ascii="Times New Roman" w:eastAsia="Times New Roman"/>
                <w:sz w:val="24"/>
              </w:rPr>
              <w:t xml:space="preserve">1 </w:t>
            </w:r>
            <w:r>
              <w:rPr>
                <w:spacing w:val="-10"/>
                <w:sz w:val="24"/>
              </w:rPr>
              <w:t>套</w:t>
            </w:r>
          </w:p>
        </w:tc>
      </w:tr>
      <w:tr>
        <w:tblPrEx>
          <w:tblW w:w="0" w:type="auto"/>
          <w:jc w:val="left"/>
          <w:tblInd w:w="1074" w:type="dxa"/>
          <w:tblLayout w:type="fixed"/>
          <w:tblCellMar>
            <w:top w:w="0" w:type="dxa"/>
            <w:left w:w="0" w:type="dxa"/>
            <w:bottom w:w="0" w:type="dxa"/>
            <w:right w:w="0" w:type="dxa"/>
          </w:tblCellMar>
          <w:tblLook w:val="01E0"/>
        </w:tblPrEx>
        <w:trPr>
          <w:trHeight w:val="311"/>
          <w:jc w:val="left"/>
        </w:trPr>
        <w:tc>
          <w:tcPr>
            <w:tcW w:w="843" w:type="dxa"/>
            <w:vMerge/>
            <w:tcBorders>
              <w:top w:val="nil"/>
            </w:tcBorders>
          </w:tcPr>
          <w:p>
            <w:pPr>
              <w:rPr>
                <w:sz w:val="2"/>
                <w:szCs w:val="2"/>
              </w:rPr>
            </w:pPr>
          </w:p>
        </w:tc>
        <w:tc>
          <w:tcPr>
            <w:tcW w:w="2668" w:type="dxa"/>
          </w:tcPr>
          <w:p>
            <w:pPr>
              <w:pStyle w:val="TableParagraph"/>
              <w:spacing w:line="291" w:lineRule="exact"/>
              <w:ind w:left="107"/>
              <w:rPr>
                <w:sz w:val="24"/>
              </w:rPr>
            </w:pPr>
            <w:r>
              <w:rPr>
                <w:spacing w:val="-3"/>
                <w:sz w:val="24"/>
              </w:rPr>
              <w:t>游标卡尺</w:t>
            </w:r>
          </w:p>
        </w:tc>
        <w:tc>
          <w:tcPr>
            <w:tcW w:w="4110" w:type="dxa"/>
          </w:tcPr>
          <w:p>
            <w:pPr>
              <w:pStyle w:val="TableParagraph"/>
              <w:spacing w:line="291" w:lineRule="exact"/>
              <w:ind w:left="108"/>
              <w:rPr>
                <w:sz w:val="24"/>
              </w:rPr>
            </w:pPr>
            <w:r>
              <w:rPr>
                <w:rFonts w:ascii="Times New Roman" w:eastAsia="Times New Roman"/>
                <w:sz w:val="24"/>
              </w:rPr>
              <w:t>0-150</w:t>
            </w:r>
            <w:r>
              <w:rPr>
                <w:rFonts w:ascii="Times New Roman" w:eastAsia="Times New Roman"/>
                <w:spacing w:val="-1"/>
                <w:sz w:val="24"/>
              </w:rPr>
              <w:t xml:space="preserve"> </w:t>
            </w:r>
            <w:r>
              <w:rPr>
                <w:spacing w:val="-5"/>
                <w:sz w:val="24"/>
              </w:rPr>
              <w:t>数显</w:t>
            </w:r>
          </w:p>
        </w:tc>
        <w:tc>
          <w:tcPr>
            <w:tcW w:w="907" w:type="dxa"/>
          </w:tcPr>
          <w:p>
            <w:pPr>
              <w:pStyle w:val="TableParagraph"/>
              <w:spacing w:line="291" w:lineRule="exact"/>
              <w:ind w:left="90" w:right="84"/>
              <w:jc w:val="center"/>
              <w:rPr>
                <w:sz w:val="24"/>
              </w:rPr>
            </w:pPr>
            <w:r>
              <w:rPr>
                <w:rFonts w:ascii="Times New Roman" w:eastAsia="Times New Roman"/>
                <w:sz w:val="24"/>
              </w:rPr>
              <w:t xml:space="preserve">2 </w:t>
            </w:r>
            <w:r>
              <w:rPr>
                <w:spacing w:val="-10"/>
                <w:sz w:val="24"/>
              </w:rPr>
              <w:t>把</w:t>
            </w:r>
          </w:p>
        </w:tc>
      </w:tr>
      <w:tr>
        <w:tblPrEx>
          <w:tblW w:w="0" w:type="auto"/>
          <w:jc w:val="left"/>
          <w:tblInd w:w="1074" w:type="dxa"/>
          <w:tblLayout w:type="fixed"/>
          <w:tblCellMar>
            <w:top w:w="0" w:type="dxa"/>
            <w:left w:w="0" w:type="dxa"/>
            <w:bottom w:w="0" w:type="dxa"/>
            <w:right w:w="0" w:type="dxa"/>
          </w:tblCellMar>
          <w:tblLook w:val="01E0"/>
        </w:tblPrEx>
        <w:trPr>
          <w:trHeight w:val="310"/>
          <w:jc w:val="left"/>
        </w:trPr>
        <w:tc>
          <w:tcPr>
            <w:tcW w:w="843" w:type="dxa"/>
            <w:vMerge/>
            <w:tcBorders>
              <w:top w:val="nil"/>
            </w:tcBorders>
          </w:tcPr>
          <w:p>
            <w:pPr>
              <w:rPr>
                <w:sz w:val="2"/>
                <w:szCs w:val="2"/>
              </w:rPr>
            </w:pPr>
          </w:p>
        </w:tc>
        <w:tc>
          <w:tcPr>
            <w:tcW w:w="2668" w:type="dxa"/>
          </w:tcPr>
          <w:p>
            <w:pPr>
              <w:pStyle w:val="TableParagraph"/>
              <w:spacing w:line="290" w:lineRule="exact"/>
              <w:ind w:left="107"/>
              <w:rPr>
                <w:sz w:val="24"/>
              </w:rPr>
            </w:pPr>
            <w:r>
              <w:rPr>
                <w:spacing w:val="-4"/>
                <w:sz w:val="24"/>
              </w:rPr>
              <w:t>水平尺</w:t>
            </w:r>
          </w:p>
        </w:tc>
        <w:tc>
          <w:tcPr>
            <w:tcW w:w="4110" w:type="dxa"/>
          </w:tcPr>
          <w:p>
            <w:pPr>
              <w:pStyle w:val="TableParagraph"/>
              <w:spacing w:before="7"/>
              <w:ind w:left="108"/>
              <w:rPr>
                <w:rFonts w:ascii="Times New Roman"/>
                <w:sz w:val="24"/>
              </w:rPr>
            </w:pPr>
            <w:r>
              <w:rPr>
                <w:rFonts w:ascii="Times New Roman"/>
                <w:spacing w:val="-2"/>
                <w:sz w:val="24"/>
              </w:rPr>
              <w:t>400mm</w:t>
            </w:r>
          </w:p>
        </w:tc>
        <w:tc>
          <w:tcPr>
            <w:tcW w:w="907" w:type="dxa"/>
          </w:tcPr>
          <w:p>
            <w:pPr>
              <w:pStyle w:val="TableParagraph"/>
              <w:spacing w:line="290" w:lineRule="exact"/>
              <w:ind w:left="90" w:right="84"/>
              <w:jc w:val="center"/>
              <w:rPr>
                <w:sz w:val="24"/>
              </w:rPr>
            </w:pPr>
            <w:r>
              <w:rPr>
                <w:rFonts w:ascii="Times New Roman" w:eastAsia="Times New Roman"/>
                <w:sz w:val="24"/>
              </w:rPr>
              <w:t xml:space="preserve">2 </w:t>
            </w:r>
            <w:r>
              <w:rPr>
                <w:spacing w:val="-10"/>
                <w:sz w:val="24"/>
              </w:rPr>
              <w:t>把</w:t>
            </w:r>
          </w:p>
        </w:tc>
      </w:tr>
    </w:tbl>
    <w:p>
      <w:pPr>
        <w:spacing w:after="0" w:line="290" w:lineRule="exact"/>
        <w:jc w:val="center"/>
        <w:rPr>
          <w:sz w:val="24"/>
        </w:rPr>
        <w:sectPr>
          <w:footerReference w:type="default" r:id="rId33"/>
          <w:type w:val="continuous"/>
          <w:pgSz w:w="11910" w:h="16840"/>
          <w:pgMar w:top="1400" w:right="300" w:bottom="1380" w:left="620" w:header="0" w:footer="1191"/>
          <w:pgNumType w:start="21"/>
          <w:cols w:space="708"/>
        </w:sectPr>
      </w:pPr>
    </w:p>
    <w:tbl>
      <w:tblPr>
        <w:tblStyle w:val="TableNormal5"/>
        <w:tblW w:w="0" w:type="auto"/>
        <w:jc w:val="left"/>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43"/>
        <w:gridCol w:w="2668"/>
        <w:gridCol w:w="4110"/>
        <w:gridCol w:w="907"/>
      </w:tblGrid>
      <w:tr>
        <w:tblPrEx>
          <w:tblW w:w="0" w:type="auto"/>
          <w:jc w:val="left"/>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2490"/>
          <w:jc w:val="left"/>
        </w:trPr>
        <w:tc>
          <w:tcPr>
            <w:tcW w:w="843" w:type="dxa"/>
          </w:tcPr>
          <w:p>
            <w:pPr>
              <w:pStyle w:val="TableParagraph"/>
              <w:rPr>
                <w:rFonts w:ascii="Microsoft JhengHei"/>
                <w:b/>
                <w:sz w:val="24"/>
              </w:rPr>
            </w:pPr>
          </w:p>
          <w:p>
            <w:pPr>
              <w:pStyle w:val="TableParagraph"/>
              <w:rPr>
                <w:rFonts w:ascii="Microsoft JhengHei"/>
                <w:b/>
                <w:sz w:val="24"/>
              </w:rPr>
            </w:pPr>
          </w:p>
          <w:p>
            <w:pPr>
              <w:pStyle w:val="TableParagraph"/>
              <w:spacing w:before="7"/>
              <w:rPr>
                <w:rFonts w:ascii="Microsoft JhengHei"/>
                <w:b/>
                <w:sz w:val="22"/>
              </w:rPr>
            </w:pPr>
          </w:p>
          <w:p>
            <w:pPr>
              <w:pStyle w:val="TableParagraph"/>
              <w:spacing w:after="0" w:line="242" w:lineRule="auto"/>
              <w:ind w:left="180" w:right="170"/>
              <w:jc w:val="both"/>
              <w:rPr>
                <w:sz w:val="24"/>
              </w:rPr>
            </w:pPr>
            <w:r>
              <w:rPr>
                <w:spacing w:val="-6"/>
                <w:sz w:val="24"/>
              </w:rPr>
              <w:t>工艺参数的测量与</w:t>
            </w:r>
          </w:p>
        </w:tc>
        <w:tc>
          <w:tcPr>
            <w:tcW w:w="2668" w:type="dxa"/>
          </w:tcPr>
          <w:p>
            <w:pPr>
              <w:pStyle w:val="TableParagraph"/>
              <w:rPr>
                <w:rFonts w:ascii="Microsoft JhengHei"/>
                <w:b/>
                <w:sz w:val="24"/>
              </w:rPr>
            </w:pPr>
          </w:p>
          <w:p>
            <w:pPr>
              <w:pStyle w:val="TableParagraph"/>
              <w:spacing w:before="5"/>
              <w:rPr>
                <w:rFonts w:ascii="Microsoft JhengHei"/>
                <w:b/>
                <w:sz w:val="35"/>
              </w:rPr>
            </w:pPr>
          </w:p>
          <w:p>
            <w:pPr>
              <w:pStyle w:val="TableParagraph"/>
              <w:ind w:left="107"/>
              <w:rPr>
                <w:sz w:val="24"/>
              </w:rPr>
            </w:pPr>
            <w:r>
              <w:rPr>
                <w:spacing w:val="-3"/>
                <w:sz w:val="24"/>
              </w:rPr>
              <w:t>简易轴系</w:t>
            </w:r>
          </w:p>
        </w:tc>
        <w:tc>
          <w:tcPr>
            <w:tcW w:w="4110" w:type="dxa"/>
          </w:tcPr>
          <w:p>
            <w:pPr>
              <w:pStyle w:val="TableParagraph"/>
              <w:spacing w:before="3"/>
              <w:ind w:left="108"/>
              <w:rPr>
                <w:sz w:val="24"/>
              </w:rPr>
            </w:pPr>
            <w:r>
              <w:rPr>
                <w:spacing w:val="-6"/>
                <w:sz w:val="24"/>
              </w:rPr>
              <w:t>简易尾轴</w:t>
            </w:r>
            <w:r>
              <w:rPr>
                <w:rFonts w:ascii="Times New Roman" w:eastAsia="Times New Roman" w:hAnsi="Times New Roman"/>
                <w:spacing w:val="-6"/>
                <w:sz w:val="24"/>
              </w:rPr>
              <w:t>Φ170mm</w:t>
            </w:r>
            <w:r>
              <w:rPr>
                <w:spacing w:val="-6"/>
                <w:sz w:val="24"/>
              </w:rPr>
              <w:t>，法兰</w:t>
            </w:r>
            <w:r>
              <w:rPr>
                <w:rFonts w:ascii="Times New Roman" w:eastAsia="Times New Roman" w:hAnsi="Times New Roman"/>
                <w:spacing w:val="-6"/>
                <w:sz w:val="24"/>
              </w:rPr>
              <w:t>Φ310mm</w:t>
            </w:r>
            <w:r>
              <w:rPr>
                <w:spacing w:val="-8"/>
                <w:sz w:val="24"/>
              </w:rPr>
              <w:t>，长</w:t>
            </w:r>
          </w:p>
          <w:p>
            <w:pPr>
              <w:pStyle w:val="TableParagraph"/>
              <w:spacing w:before="2"/>
              <w:ind w:left="108"/>
              <w:rPr>
                <w:sz w:val="24"/>
              </w:rPr>
            </w:pPr>
            <w:r>
              <w:rPr>
                <w:rFonts w:ascii="Times New Roman" w:eastAsia="Times New Roman"/>
                <w:sz w:val="24"/>
              </w:rPr>
              <w:t>3500mm</w:t>
            </w:r>
            <w:r>
              <w:rPr>
                <w:sz w:val="24"/>
              </w:rPr>
              <w:t>，</w:t>
            </w:r>
            <w:r>
              <w:rPr>
                <w:rFonts w:ascii="Times New Roman" w:eastAsia="Times New Roman"/>
                <w:sz w:val="24"/>
              </w:rPr>
              <w:t>1</w:t>
            </w:r>
            <w:r>
              <w:rPr>
                <w:rFonts w:ascii="Times New Roman" w:eastAsia="Times New Roman"/>
                <w:spacing w:val="-2"/>
                <w:sz w:val="24"/>
              </w:rPr>
              <w:t xml:space="preserve"> </w:t>
            </w:r>
            <w:r>
              <w:rPr>
                <w:spacing w:val="-5"/>
                <w:sz w:val="24"/>
              </w:rPr>
              <w:t>根；</w:t>
            </w:r>
          </w:p>
          <w:p>
            <w:pPr>
              <w:pStyle w:val="TableParagraph"/>
              <w:spacing w:before="5" w:line="242" w:lineRule="auto"/>
              <w:ind w:left="108" w:right="96"/>
              <w:rPr>
                <w:sz w:val="24"/>
              </w:rPr>
            </w:pPr>
            <w:r>
              <w:rPr>
                <w:spacing w:val="-6"/>
                <w:sz w:val="24"/>
              </w:rPr>
              <w:t>简易前尾轴承和后尾轴承及其支座，</w:t>
            </w:r>
            <w:r>
              <w:rPr>
                <w:rFonts w:ascii="Times New Roman" w:eastAsia="Times New Roman"/>
                <w:spacing w:val="-6"/>
                <w:sz w:val="24"/>
              </w:rPr>
              <w:t>1</w:t>
            </w:r>
            <w:r>
              <w:rPr>
                <w:spacing w:val="-6"/>
                <w:sz w:val="24"/>
              </w:rPr>
              <w:t>套；</w:t>
            </w:r>
          </w:p>
          <w:p>
            <w:pPr>
              <w:pStyle w:val="TableParagraph"/>
              <w:spacing w:line="242" w:lineRule="auto"/>
              <w:ind w:left="108" w:right="-29"/>
              <w:rPr>
                <w:sz w:val="24"/>
              </w:rPr>
            </w:pPr>
            <w:r>
              <w:rPr>
                <w:spacing w:val="-5"/>
                <w:sz w:val="24"/>
              </w:rPr>
              <w:t xml:space="preserve">简易中间轴 </w:t>
            </w:r>
            <w:r>
              <w:rPr>
                <w:rFonts w:ascii="Times New Roman" w:eastAsia="Times New Roman" w:hAnsi="Times New Roman"/>
                <w:sz w:val="24"/>
              </w:rPr>
              <w:t>170mm</w:t>
            </w:r>
            <w:r>
              <w:rPr>
                <w:rFonts w:ascii="Times New Roman" w:eastAsia="Times New Roman" w:hAnsi="Times New Roman"/>
                <w:spacing w:val="28"/>
                <w:sz w:val="24"/>
              </w:rPr>
              <w:t xml:space="preserve"> </w:t>
            </w:r>
            <w:r>
              <w:rPr>
                <w:sz w:val="24"/>
              </w:rPr>
              <w:t>，法兰</w:t>
            </w:r>
            <w:r>
              <w:rPr>
                <w:rFonts w:ascii="Times New Roman" w:eastAsia="Times New Roman" w:hAnsi="Times New Roman"/>
                <w:sz w:val="24"/>
              </w:rPr>
              <w:t>Φ310mm</w:t>
            </w:r>
            <w:r>
              <w:rPr>
                <w:sz w:val="24"/>
              </w:rPr>
              <w:t>，</w:t>
            </w:r>
            <w:r>
              <w:rPr>
                <w:spacing w:val="-11"/>
                <w:sz w:val="24"/>
              </w:rPr>
              <w:t xml:space="preserve">长 </w:t>
            </w:r>
            <w:r>
              <w:rPr>
                <w:rFonts w:ascii="Times New Roman" w:eastAsia="Times New Roman" w:hAnsi="Times New Roman"/>
                <w:sz w:val="24"/>
              </w:rPr>
              <w:t>2500mm</w:t>
            </w:r>
            <w:r>
              <w:rPr>
                <w:sz w:val="24"/>
              </w:rPr>
              <w:t>，</w:t>
            </w:r>
            <w:r>
              <w:rPr>
                <w:rFonts w:ascii="Times New Roman" w:eastAsia="Times New Roman" w:hAnsi="Times New Roman"/>
                <w:sz w:val="24"/>
              </w:rPr>
              <w:t xml:space="preserve">2 </w:t>
            </w:r>
            <w:r>
              <w:rPr>
                <w:sz w:val="24"/>
              </w:rPr>
              <w:t>根。</w:t>
            </w:r>
          </w:p>
          <w:p>
            <w:pPr>
              <w:pStyle w:val="TableParagraph"/>
              <w:ind w:left="108"/>
              <w:rPr>
                <w:rFonts w:ascii="Times New Roman" w:eastAsia="Times New Roman"/>
                <w:sz w:val="24"/>
              </w:rPr>
            </w:pPr>
            <w:r>
              <w:rPr>
                <w:spacing w:val="-2"/>
                <w:sz w:val="24"/>
              </w:rPr>
              <w:t>简易中间轴承及其支座</w:t>
            </w:r>
            <w:r>
              <w:rPr>
                <w:rFonts w:ascii="Times New Roman" w:eastAsia="Times New Roman"/>
                <w:spacing w:val="-2"/>
                <w:sz w:val="24"/>
              </w:rPr>
              <w:t>(</w:t>
            </w:r>
            <w:r>
              <w:rPr>
                <w:spacing w:val="-2"/>
                <w:sz w:val="24"/>
              </w:rPr>
              <w:t>横向可调</w:t>
            </w:r>
            <w:r>
              <w:rPr>
                <w:rFonts w:ascii="Times New Roman" w:eastAsia="Times New Roman"/>
                <w:spacing w:val="-5"/>
                <w:sz w:val="24"/>
              </w:rPr>
              <w:t>)</w:t>
            </w:r>
            <w:r>
              <w:rPr>
                <w:spacing w:val="-5"/>
                <w:sz w:val="24"/>
              </w:rPr>
              <w:t>，</w:t>
            </w:r>
            <w:r>
              <w:rPr>
                <w:rFonts w:ascii="Times New Roman" w:eastAsia="Times New Roman"/>
                <w:spacing w:val="-5"/>
                <w:sz w:val="24"/>
              </w:rPr>
              <w:t>2</w:t>
            </w:r>
          </w:p>
          <w:p>
            <w:pPr>
              <w:pStyle w:val="TableParagraph"/>
              <w:spacing w:before="5" w:line="290" w:lineRule="exact"/>
              <w:ind w:left="108"/>
              <w:rPr>
                <w:sz w:val="24"/>
              </w:rPr>
            </w:pPr>
            <w:r>
              <w:rPr>
                <w:sz w:val="24"/>
              </w:rPr>
              <w:t>只</w:t>
            </w:r>
          </w:p>
        </w:tc>
        <w:tc>
          <w:tcPr>
            <w:tcW w:w="907" w:type="dxa"/>
          </w:tcPr>
          <w:p>
            <w:pPr>
              <w:pStyle w:val="TableParagraph"/>
              <w:rPr>
                <w:rFonts w:ascii="Microsoft JhengHei"/>
                <w:b/>
                <w:sz w:val="26"/>
              </w:rPr>
            </w:pPr>
          </w:p>
          <w:p>
            <w:pPr>
              <w:pStyle w:val="TableParagraph"/>
              <w:spacing w:before="5"/>
              <w:rPr>
                <w:rFonts w:ascii="Microsoft JhengHei"/>
                <w:b/>
                <w:sz w:val="33"/>
              </w:rPr>
            </w:pPr>
          </w:p>
          <w:p>
            <w:pPr>
              <w:pStyle w:val="TableParagraph"/>
              <w:ind w:left="90" w:right="84"/>
              <w:jc w:val="center"/>
              <w:rPr>
                <w:sz w:val="24"/>
              </w:rPr>
            </w:pPr>
            <w:r>
              <w:rPr>
                <w:rFonts w:ascii="Times New Roman" w:eastAsia="Times New Roman"/>
                <w:sz w:val="24"/>
              </w:rPr>
              <w:t xml:space="preserve">1 </w:t>
            </w:r>
            <w:r>
              <w:rPr>
                <w:spacing w:val="-10"/>
                <w:sz w:val="24"/>
              </w:rPr>
              <w:t>套</w:t>
            </w:r>
          </w:p>
        </w:tc>
      </w:tr>
    </w:tbl>
    <w:p>
      <w:pPr>
        <w:sectPr>
          <w:footerReference w:type="default" r:id="rId34"/>
          <w:type w:val="continuous"/>
          <w:pgSz w:w="11910" w:h="16840"/>
          <w:pgMar w:top="1400" w:right="300" w:bottom="1555" w:left="620" w:header="0" w:footer="1191"/>
          <w:pgNumType w:start="22"/>
          <w:cols w:space="708"/>
        </w:sectPr>
      </w:pPr>
    </w:p>
    <w:tbl>
      <w:tblPr>
        <w:tblStyle w:val="TableNormal6"/>
        <w:tblW w:w="0" w:type="auto"/>
        <w:jc w:val="left"/>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43"/>
        <w:gridCol w:w="2668"/>
        <w:gridCol w:w="4110"/>
        <w:gridCol w:w="907"/>
      </w:tblGrid>
      <w:tr>
        <w:tblPrEx>
          <w:tblW w:w="0" w:type="auto"/>
          <w:jc w:val="left"/>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2490"/>
          <w:jc w:val="left"/>
        </w:trPr>
        <w:tc>
          <w:tcPr>
            <w:tcW w:w="843" w:type="dxa"/>
            <w:vMerge w:val="restart"/>
          </w:tcPr>
          <w:p>
            <w:pPr>
              <w:pStyle w:val="TableParagraph"/>
              <w:spacing w:before="0" w:line="242" w:lineRule="auto"/>
              <w:ind w:left="180" w:right="170"/>
              <w:jc w:val="both"/>
              <w:rPr>
                <w:sz w:val="24"/>
              </w:rPr>
            </w:pPr>
            <w:r>
              <w:rPr>
                <w:spacing w:val="-5"/>
                <w:sz w:val="24"/>
              </w:rPr>
              <w:t>调整</w:t>
            </w:r>
          </w:p>
        </w:tc>
        <w:tc>
          <w:tcPr>
            <w:tcW w:w="2668" w:type="dxa"/>
          </w:tcPr>
          <w:p/>
        </w:tc>
        <w:tc>
          <w:tcPr>
            <w:tcW w:w="4110" w:type="dxa"/>
          </w:tcPr>
          <w:p/>
        </w:tc>
        <w:tc>
          <w:tcPr>
            <w:tcW w:w="907" w:type="dxa"/>
          </w:tcPr>
          <w:p/>
        </w:tc>
      </w:tr>
      <w:tr>
        <w:tblPrEx>
          <w:tblW w:w="0" w:type="auto"/>
          <w:jc w:val="left"/>
          <w:tblInd w:w="1074" w:type="dxa"/>
          <w:tblLayout w:type="fixed"/>
          <w:tblCellMar>
            <w:top w:w="0" w:type="dxa"/>
            <w:left w:w="0" w:type="dxa"/>
            <w:bottom w:w="0" w:type="dxa"/>
            <w:right w:w="0" w:type="dxa"/>
          </w:tblCellMar>
          <w:tblLook w:val="01E0"/>
        </w:tblPrEx>
        <w:trPr>
          <w:trHeight w:val="310"/>
          <w:jc w:val="left"/>
        </w:trPr>
        <w:tc>
          <w:tcPr>
            <w:tcW w:w="843" w:type="dxa"/>
            <w:vMerge/>
            <w:tcBorders>
              <w:top w:val="nil"/>
            </w:tcBorders>
          </w:tcPr>
          <w:p>
            <w:pPr>
              <w:rPr>
                <w:sz w:val="2"/>
                <w:szCs w:val="2"/>
              </w:rPr>
            </w:pPr>
          </w:p>
        </w:tc>
        <w:tc>
          <w:tcPr>
            <w:tcW w:w="2668" w:type="dxa"/>
          </w:tcPr>
          <w:p>
            <w:pPr>
              <w:pStyle w:val="TableParagraph"/>
              <w:spacing w:before="1" w:line="289" w:lineRule="exact"/>
              <w:ind w:left="107"/>
              <w:rPr>
                <w:sz w:val="24"/>
              </w:rPr>
            </w:pPr>
            <w:r>
              <w:rPr>
                <w:spacing w:val="-3"/>
                <w:sz w:val="24"/>
              </w:rPr>
              <w:t>调位装置</w:t>
            </w:r>
          </w:p>
        </w:tc>
        <w:tc>
          <w:tcPr>
            <w:tcW w:w="4110" w:type="dxa"/>
          </w:tcPr>
          <w:p>
            <w:pPr>
              <w:pStyle w:val="TableParagraph"/>
              <w:spacing w:before="1" w:line="289" w:lineRule="exact"/>
              <w:ind w:left="108"/>
              <w:rPr>
                <w:sz w:val="24"/>
              </w:rPr>
            </w:pPr>
            <w:r>
              <w:rPr>
                <w:spacing w:val="-2"/>
                <w:sz w:val="24"/>
              </w:rPr>
              <w:t>元宝铁及其支架</w:t>
            </w:r>
          </w:p>
        </w:tc>
        <w:tc>
          <w:tcPr>
            <w:tcW w:w="907" w:type="dxa"/>
          </w:tcPr>
          <w:p>
            <w:pPr>
              <w:pStyle w:val="TableParagraph"/>
              <w:spacing w:before="1" w:line="289" w:lineRule="exact"/>
              <w:ind w:left="90" w:right="84"/>
              <w:jc w:val="center"/>
              <w:rPr>
                <w:sz w:val="24"/>
              </w:rPr>
            </w:pPr>
            <w:r>
              <w:rPr>
                <w:rFonts w:ascii="Times New Roman" w:eastAsia="Times New Roman"/>
                <w:sz w:val="24"/>
              </w:rPr>
              <w:t xml:space="preserve">2 </w:t>
            </w:r>
            <w:r>
              <w:rPr>
                <w:spacing w:val="-10"/>
                <w:sz w:val="24"/>
              </w:rPr>
              <w:t>套</w:t>
            </w:r>
          </w:p>
        </w:tc>
      </w:tr>
      <w:tr>
        <w:tblPrEx>
          <w:tblW w:w="0" w:type="auto"/>
          <w:jc w:val="left"/>
          <w:tblInd w:w="1074" w:type="dxa"/>
          <w:tblLayout w:type="fixed"/>
          <w:tblCellMar>
            <w:top w:w="0" w:type="dxa"/>
            <w:left w:w="0" w:type="dxa"/>
            <w:bottom w:w="0" w:type="dxa"/>
            <w:right w:w="0" w:type="dxa"/>
          </w:tblCellMar>
          <w:tblLook w:val="01E0"/>
        </w:tblPrEx>
        <w:trPr>
          <w:trHeight w:val="329"/>
          <w:jc w:val="left"/>
        </w:trPr>
        <w:tc>
          <w:tcPr>
            <w:tcW w:w="843" w:type="dxa"/>
            <w:vMerge/>
            <w:tcBorders>
              <w:top w:val="nil"/>
            </w:tcBorders>
          </w:tcPr>
          <w:p>
            <w:pPr>
              <w:rPr>
                <w:sz w:val="2"/>
                <w:szCs w:val="2"/>
              </w:rPr>
            </w:pPr>
          </w:p>
        </w:tc>
        <w:tc>
          <w:tcPr>
            <w:tcW w:w="2668" w:type="dxa"/>
          </w:tcPr>
          <w:p>
            <w:pPr>
              <w:pStyle w:val="TableParagraph"/>
              <w:spacing w:before="9" w:line="300" w:lineRule="exact"/>
              <w:ind w:left="107"/>
              <w:rPr>
                <w:sz w:val="24"/>
              </w:rPr>
            </w:pPr>
            <w:r>
              <w:rPr>
                <w:spacing w:val="-2"/>
                <w:sz w:val="24"/>
              </w:rPr>
              <w:t>临时支撑及调位工具</w:t>
            </w:r>
          </w:p>
        </w:tc>
        <w:tc>
          <w:tcPr>
            <w:tcW w:w="4110" w:type="dxa"/>
          </w:tcPr>
          <w:p>
            <w:pPr>
              <w:pStyle w:val="TableParagraph"/>
              <w:spacing w:before="9" w:line="300" w:lineRule="exact"/>
              <w:ind w:left="108"/>
              <w:rPr>
                <w:sz w:val="24"/>
              </w:rPr>
            </w:pPr>
            <w:r>
              <w:rPr>
                <w:spacing w:val="-5"/>
                <w:sz w:val="24"/>
              </w:rPr>
              <w:t xml:space="preserve">中间轴临时支撑及调位工具 </w:t>
            </w:r>
            <w:r>
              <w:rPr>
                <w:rFonts w:ascii="Times New Roman" w:eastAsia="Times New Roman"/>
                <w:sz w:val="24"/>
              </w:rPr>
              <w:t xml:space="preserve">2 </w:t>
            </w:r>
            <w:r>
              <w:rPr>
                <w:spacing w:val="-10"/>
                <w:sz w:val="24"/>
              </w:rPr>
              <w:t>只</w:t>
            </w:r>
          </w:p>
        </w:tc>
        <w:tc>
          <w:tcPr>
            <w:tcW w:w="907" w:type="dxa"/>
          </w:tcPr>
          <w:p>
            <w:pPr>
              <w:pStyle w:val="TableParagraph"/>
              <w:spacing w:before="9" w:line="300" w:lineRule="exact"/>
              <w:ind w:left="90" w:right="84"/>
              <w:jc w:val="center"/>
              <w:rPr>
                <w:sz w:val="24"/>
              </w:rPr>
            </w:pPr>
            <w:r>
              <w:rPr>
                <w:rFonts w:ascii="Times New Roman" w:eastAsia="Times New Roman"/>
                <w:sz w:val="24"/>
              </w:rPr>
              <w:t xml:space="preserve">1 </w:t>
            </w:r>
            <w:r>
              <w:rPr>
                <w:spacing w:val="-10"/>
                <w:sz w:val="24"/>
              </w:rPr>
              <w:t>套</w:t>
            </w:r>
          </w:p>
        </w:tc>
      </w:tr>
      <w:tr>
        <w:tblPrEx>
          <w:tblW w:w="0" w:type="auto"/>
          <w:jc w:val="left"/>
          <w:tblInd w:w="1074" w:type="dxa"/>
          <w:tblLayout w:type="fixed"/>
          <w:tblCellMar>
            <w:top w:w="0" w:type="dxa"/>
            <w:left w:w="0" w:type="dxa"/>
            <w:bottom w:w="0" w:type="dxa"/>
            <w:right w:w="0" w:type="dxa"/>
          </w:tblCellMar>
          <w:tblLook w:val="01E0"/>
        </w:tblPrEx>
        <w:trPr>
          <w:trHeight w:val="338"/>
          <w:jc w:val="left"/>
        </w:trPr>
        <w:tc>
          <w:tcPr>
            <w:tcW w:w="843" w:type="dxa"/>
            <w:vMerge/>
            <w:tcBorders>
              <w:top w:val="nil"/>
            </w:tcBorders>
          </w:tcPr>
          <w:p>
            <w:pPr>
              <w:rPr>
                <w:sz w:val="2"/>
                <w:szCs w:val="2"/>
              </w:rPr>
            </w:pPr>
          </w:p>
        </w:tc>
        <w:tc>
          <w:tcPr>
            <w:tcW w:w="2668" w:type="dxa"/>
          </w:tcPr>
          <w:p>
            <w:pPr>
              <w:pStyle w:val="TableParagraph"/>
              <w:spacing w:before="16" w:line="303" w:lineRule="exact"/>
              <w:ind w:left="107"/>
              <w:rPr>
                <w:sz w:val="24"/>
              </w:rPr>
            </w:pPr>
            <w:r>
              <w:rPr>
                <w:spacing w:val="-3"/>
                <w:sz w:val="24"/>
              </w:rPr>
              <w:t>调位工具</w:t>
            </w:r>
          </w:p>
        </w:tc>
        <w:tc>
          <w:tcPr>
            <w:tcW w:w="4110" w:type="dxa"/>
          </w:tcPr>
          <w:p>
            <w:pPr>
              <w:pStyle w:val="TableParagraph"/>
              <w:spacing w:before="16" w:line="303" w:lineRule="exact"/>
              <w:ind w:left="108"/>
              <w:rPr>
                <w:sz w:val="24"/>
              </w:rPr>
            </w:pPr>
            <w:r>
              <w:rPr>
                <w:spacing w:val="-2"/>
                <w:sz w:val="24"/>
              </w:rPr>
              <w:t>通用开口扳手</w:t>
            </w:r>
          </w:p>
        </w:tc>
        <w:tc>
          <w:tcPr>
            <w:tcW w:w="907" w:type="dxa"/>
          </w:tcPr>
          <w:p>
            <w:pPr>
              <w:pStyle w:val="TableParagraph"/>
              <w:spacing w:before="16" w:line="303" w:lineRule="exact"/>
              <w:ind w:left="90" w:right="84"/>
              <w:jc w:val="center"/>
              <w:rPr>
                <w:sz w:val="24"/>
              </w:rPr>
            </w:pPr>
            <w:r>
              <w:rPr>
                <w:rFonts w:ascii="Times New Roman" w:eastAsia="Times New Roman"/>
                <w:sz w:val="24"/>
              </w:rPr>
              <w:t xml:space="preserve">1 </w:t>
            </w:r>
            <w:r>
              <w:rPr>
                <w:spacing w:val="-10"/>
                <w:sz w:val="24"/>
              </w:rPr>
              <w:t>套</w:t>
            </w:r>
          </w:p>
        </w:tc>
      </w:tr>
      <w:tr>
        <w:tblPrEx>
          <w:tblW w:w="0" w:type="auto"/>
          <w:jc w:val="left"/>
          <w:tblInd w:w="1074" w:type="dxa"/>
          <w:tblLayout w:type="fixed"/>
          <w:tblCellMar>
            <w:top w:w="0" w:type="dxa"/>
            <w:left w:w="0" w:type="dxa"/>
            <w:bottom w:w="0" w:type="dxa"/>
            <w:right w:w="0" w:type="dxa"/>
          </w:tblCellMar>
          <w:tblLook w:val="01E0"/>
        </w:tblPrEx>
        <w:trPr>
          <w:trHeight w:val="312"/>
          <w:jc w:val="left"/>
        </w:trPr>
        <w:tc>
          <w:tcPr>
            <w:tcW w:w="843" w:type="dxa"/>
            <w:vMerge/>
            <w:tcBorders>
              <w:top w:val="nil"/>
            </w:tcBorders>
          </w:tcPr>
          <w:p>
            <w:pPr>
              <w:rPr>
                <w:sz w:val="2"/>
                <w:szCs w:val="2"/>
              </w:rPr>
            </w:pPr>
          </w:p>
        </w:tc>
        <w:tc>
          <w:tcPr>
            <w:tcW w:w="2668" w:type="dxa"/>
          </w:tcPr>
          <w:p>
            <w:pPr>
              <w:pStyle w:val="TableParagraph"/>
              <w:spacing w:before="3" w:line="289" w:lineRule="exact"/>
              <w:ind w:left="107"/>
              <w:rPr>
                <w:sz w:val="24"/>
              </w:rPr>
            </w:pPr>
            <w:r>
              <w:rPr>
                <w:spacing w:val="-4"/>
                <w:sz w:val="24"/>
              </w:rPr>
              <w:t>刀口尺</w:t>
            </w:r>
          </w:p>
        </w:tc>
        <w:tc>
          <w:tcPr>
            <w:tcW w:w="4110" w:type="dxa"/>
          </w:tcPr>
          <w:p>
            <w:pPr>
              <w:pStyle w:val="TableParagraph"/>
              <w:spacing w:before="16" w:line="275" w:lineRule="exact"/>
              <w:ind w:left="108"/>
              <w:rPr>
                <w:rFonts w:ascii="Times New Roman"/>
                <w:sz w:val="24"/>
              </w:rPr>
            </w:pPr>
            <w:r>
              <w:rPr>
                <w:rFonts w:ascii="Times New Roman"/>
                <w:spacing w:val="-2"/>
                <w:sz w:val="24"/>
              </w:rPr>
              <w:t>125mm</w:t>
            </w:r>
          </w:p>
        </w:tc>
        <w:tc>
          <w:tcPr>
            <w:tcW w:w="907" w:type="dxa"/>
          </w:tcPr>
          <w:p>
            <w:pPr>
              <w:pStyle w:val="TableParagraph"/>
              <w:spacing w:before="3" w:line="289" w:lineRule="exact"/>
              <w:ind w:left="90" w:right="84"/>
              <w:jc w:val="center"/>
              <w:rPr>
                <w:sz w:val="24"/>
              </w:rPr>
            </w:pPr>
            <w:r>
              <w:rPr>
                <w:rFonts w:ascii="Times New Roman" w:eastAsia="Times New Roman"/>
                <w:sz w:val="24"/>
              </w:rPr>
              <w:t xml:space="preserve">1 </w:t>
            </w:r>
            <w:r>
              <w:rPr>
                <w:spacing w:val="-10"/>
                <w:sz w:val="24"/>
              </w:rPr>
              <w:t>把</w:t>
            </w:r>
          </w:p>
        </w:tc>
      </w:tr>
      <w:tr>
        <w:tblPrEx>
          <w:tblW w:w="0" w:type="auto"/>
          <w:jc w:val="left"/>
          <w:tblInd w:w="1074" w:type="dxa"/>
          <w:tblLayout w:type="fixed"/>
          <w:tblCellMar>
            <w:top w:w="0" w:type="dxa"/>
            <w:left w:w="0" w:type="dxa"/>
            <w:bottom w:w="0" w:type="dxa"/>
            <w:right w:w="0" w:type="dxa"/>
          </w:tblCellMar>
          <w:tblLook w:val="01E0"/>
        </w:tblPrEx>
        <w:trPr>
          <w:trHeight w:val="310"/>
          <w:jc w:val="left"/>
        </w:trPr>
        <w:tc>
          <w:tcPr>
            <w:tcW w:w="843" w:type="dxa"/>
            <w:vMerge/>
            <w:tcBorders>
              <w:top w:val="nil"/>
            </w:tcBorders>
          </w:tcPr>
          <w:p>
            <w:pPr>
              <w:rPr>
                <w:sz w:val="2"/>
                <w:szCs w:val="2"/>
              </w:rPr>
            </w:pPr>
          </w:p>
        </w:tc>
        <w:tc>
          <w:tcPr>
            <w:tcW w:w="2668" w:type="dxa"/>
          </w:tcPr>
          <w:p>
            <w:pPr>
              <w:pStyle w:val="TableParagraph"/>
              <w:spacing w:line="291" w:lineRule="exact"/>
              <w:ind w:left="107"/>
              <w:rPr>
                <w:sz w:val="24"/>
              </w:rPr>
            </w:pPr>
            <w:r>
              <w:rPr>
                <w:spacing w:val="-5"/>
                <w:sz w:val="24"/>
              </w:rPr>
              <w:t>塞尺</w:t>
            </w:r>
          </w:p>
        </w:tc>
        <w:tc>
          <w:tcPr>
            <w:tcW w:w="4110" w:type="dxa"/>
          </w:tcPr>
          <w:p>
            <w:pPr>
              <w:pStyle w:val="TableParagraph"/>
              <w:spacing w:line="291" w:lineRule="exact"/>
              <w:ind w:left="108"/>
              <w:rPr>
                <w:sz w:val="24"/>
              </w:rPr>
            </w:pPr>
            <w:r>
              <w:rPr>
                <w:rFonts w:ascii="Times New Roman" w:eastAsia="Times New Roman"/>
                <w:sz w:val="24"/>
              </w:rPr>
              <w:t xml:space="preserve">4 </w:t>
            </w:r>
            <w:r>
              <w:rPr>
                <w:sz w:val="24"/>
              </w:rPr>
              <w:t>吋、</w:t>
            </w:r>
            <w:r>
              <w:rPr>
                <w:rFonts w:ascii="Times New Roman" w:eastAsia="Times New Roman"/>
                <w:sz w:val="24"/>
              </w:rPr>
              <w:t xml:space="preserve">6 </w:t>
            </w:r>
            <w:r>
              <w:rPr>
                <w:spacing w:val="-10"/>
                <w:sz w:val="24"/>
              </w:rPr>
              <w:t>吋</w:t>
            </w:r>
          </w:p>
        </w:tc>
        <w:tc>
          <w:tcPr>
            <w:tcW w:w="907" w:type="dxa"/>
          </w:tcPr>
          <w:p>
            <w:pPr>
              <w:pStyle w:val="TableParagraph"/>
              <w:spacing w:line="291" w:lineRule="exact"/>
              <w:ind w:left="93" w:right="84"/>
              <w:jc w:val="center"/>
              <w:rPr>
                <w:sz w:val="24"/>
              </w:rPr>
            </w:pPr>
            <w:r>
              <w:rPr>
                <w:spacing w:val="-38"/>
                <w:sz w:val="24"/>
              </w:rPr>
              <w:t xml:space="preserve">各 </w:t>
            </w:r>
            <w:r>
              <w:rPr>
                <w:rFonts w:ascii="Times New Roman" w:eastAsia="Times New Roman"/>
                <w:sz w:val="24"/>
              </w:rPr>
              <w:t>1</w:t>
            </w:r>
            <w:r>
              <w:rPr>
                <w:rFonts w:ascii="Times New Roman" w:eastAsia="Times New Roman"/>
                <w:spacing w:val="-15"/>
                <w:sz w:val="24"/>
              </w:rPr>
              <w:t xml:space="preserve"> </w:t>
            </w:r>
            <w:r>
              <w:rPr>
                <w:spacing w:val="-10"/>
                <w:sz w:val="24"/>
              </w:rPr>
              <w:t>把</w:t>
            </w:r>
          </w:p>
        </w:tc>
      </w:tr>
      <w:tr>
        <w:tblPrEx>
          <w:tblW w:w="0" w:type="auto"/>
          <w:jc w:val="left"/>
          <w:tblInd w:w="1074" w:type="dxa"/>
          <w:tblLayout w:type="fixed"/>
          <w:tblCellMar>
            <w:top w:w="0" w:type="dxa"/>
            <w:left w:w="0" w:type="dxa"/>
            <w:bottom w:w="0" w:type="dxa"/>
            <w:right w:w="0" w:type="dxa"/>
          </w:tblCellMar>
          <w:tblLook w:val="01E0"/>
        </w:tblPrEx>
        <w:trPr>
          <w:trHeight w:val="310"/>
          <w:jc w:val="left"/>
        </w:trPr>
        <w:tc>
          <w:tcPr>
            <w:tcW w:w="843" w:type="dxa"/>
          </w:tcPr>
          <w:p>
            <w:pPr>
              <w:pStyle w:val="TableParagraph"/>
              <w:rPr>
                <w:rFonts w:ascii="Times New Roman"/>
                <w:sz w:val="22"/>
              </w:rPr>
            </w:pPr>
          </w:p>
        </w:tc>
        <w:tc>
          <w:tcPr>
            <w:tcW w:w="2668" w:type="dxa"/>
          </w:tcPr>
          <w:p>
            <w:pPr>
              <w:pStyle w:val="TableParagraph"/>
              <w:spacing w:line="290" w:lineRule="exact"/>
              <w:ind w:left="107"/>
              <w:rPr>
                <w:sz w:val="24"/>
              </w:rPr>
            </w:pPr>
            <w:r>
              <w:rPr>
                <w:spacing w:val="-5"/>
                <w:sz w:val="24"/>
              </w:rPr>
              <w:t>直尺</w:t>
            </w:r>
          </w:p>
        </w:tc>
        <w:tc>
          <w:tcPr>
            <w:tcW w:w="4110" w:type="dxa"/>
          </w:tcPr>
          <w:p>
            <w:pPr>
              <w:pStyle w:val="TableParagraph"/>
              <w:spacing w:before="16" w:line="274" w:lineRule="exact"/>
              <w:ind w:left="108"/>
              <w:rPr>
                <w:rFonts w:ascii="Times New Roman"/>
                <w:sz w:val="24"/>
              </w:rPr>
            </w:pPr>
            <w:r>
              <w:rPr>
                <w:rFonts w:ascii="Times New Roman"/>
                <w:spacing w:val="-2"/>
                <w:sz w:val="24"/>
              </w:rPr>
              <w:t>150mm</w:t>
            </w:r>
          </w:p>
        </w:tc>
        <w:tc>
          <w:tcPr>
            <w:tcW w:w="907" w:type="dxa"/>
          </w:tcPr>
          <w:p>
            <w:pPr>
              <w:pStyle w:val="TableParagraph"/>
              <w:spacing w:line="290" w:lineRule="exact"/>
              <w:ind w:left="90" w:right="84"/>
              <w:jc w:val="center"/>
              <w:rPr>
                <w:sz w:val="24"/>
              </w:rPr>
            </w:pPr>
            <w:r>
              <w:rPr>
                <w:rFonts w:ascii="Times New Roman" w:eastAsia="Times New Roman"/>
                <w:sz w:val="24"/>
              </w:rPr>
              <w:t xml:space="preserve">1 </w:t>
            </w:r>
            <w:r>
              <w:rPr>
                <w:spacing w:val="-10"/>
                <w:sz w:val="24"/>
              </w:rPr>
              <w:t>把</w:t>
            </w:r>
          </w:p>
        </w:tc>
      </w:tr>
      <w:tr>
        <w:tblPrEx>
          <w:tblW w:w="0" w:type="auto"/>
          <w:jc w:val="left"/>
          <w:tblInd w:w="1074" w:type="dxa"/>
          <w:tblLayout w:type="fixed"/>
          <w:tblCellMar>
            <w:top w:w="0" w:type="dxa"/>
            <w:left w:w="0" w:type="dxa"/>
            <w:bottom w:w="0" w:type="dxa"/>
            <w:right w:w="0" w:type="dxa"/>
          </w:tblCellMar>
          <w:tblLook w:val="01E0"/>
        </w:tblPrEx>
        <w:trPr>
          <w:trHeight w:val="2801"/>
          <w:jc w:val="left"/>
        </w:trPr>
        <w:tc>
          <w:tcPr>
            <w:tcW w:w="843" w:type="dxa"/>
            <w:vMerge w:val="restart"/>
          </w:tcPr>
          <w:p>
            <w:pPr>
              <w:pStyle w:val="TableParagraph"/>
              <w:rPr>
                <w:rFonts w:ascii="Microsoft JhengHei"/>
                <w:b/>
                <w:sz w:val="24"/>
              </w:rPr>
            </w:pPr>
          </w:p>
          <w:p>
            <w:pPr>
              <w:pStyle w:val="TableParagraph"/>
              <w:rPr>
                <w:rFonts w:ascii="Microsoft JhengHei"/>
                <w:b/>
                <w:sz w:val="24"/>
              </w:rPr>
            </w:pPr>
          </w:p>
          <w:p>
            <w:pPr>
              <w:pStyle w:val="TableParagraph"/>
              <w:rPr>
                <w:rFonts w:ascii="Microsoft JhengHei"/>
                <w:b/>
                <w:sz w:val="24"/>
              </w:rPr>
            </w:pPr>
          </w:p>
          <w:p>
            <w:pPr>
              <w:pStyle w:val="TableParagraph"/>
              <w:spacing w:before="9"/>
              <w:rPr>
                <w:rFonts w:ascii="Microsoft JhengHei"/>
                <w:b/>
                <w:sz w:val="24"/>
              </w:rPr>
            </w:pPr>
          </w:p>
          <w:p>
            <w:pPr>
              <w:pStyle w:val="TableParagraph"/>
              <w:spacing w:line="242" w:lineRule="auto"/>
              <w:ind w:left="108" w:right="96" w:firstLine="72"/>
              <w:jc w:val="both"/>
              <w:rPr>
                <w:sz w:val="24"/>
              </w:rPr>
            </w:pPr>
            <w:r>
              <w:rPr>
                <w:spacing w:val="-6"/>
                <w:sz w:val="24"/>
              </w:rPr>
              <w:t>轴承负荷的测</w:t>
            </w:r>
            <w:r>
              <w:rPr>
                <w:spacing w:val="-36"/>
                <w:sz w:val="24"/>
              </w:rPr>
              <w:t>量、计</w:t>
            </w:r>
            <w:r>
              <w:rPr>
                <w:spacing w:val="-6"/>
                <w:sz w:val="24"/>
              </w:rPr>
              <w:t>算与调整</w:t>
            </w:r>
          </w:p>
        </w:tc>
        <w:tc>
          <w:tcPr>
            <w:tcW w:w="2668" w:type="dxa"/>
          </w:tcPr>
          <w:p>
            <w:pPr>
              <w:pStyle w:val="TableParagraph"/>
              <w:rPr>
                <w:rFonts w:ascii="Microsoft JhengHei"/>
                <w:b/>
                <w:sz w:val="24"/>
              </w:rPr>
            </w:pPr>
          </w:p>
          <w:p>
            <w:pPr>
              <w:pStyle w:val="TableParagraph"/>
              <w:rPr>
                <w:rFonts w:ascii="Microsoft JhengHei"/>
                <w:b/>
                <w:sz w:val="24"/>
              </w:rPr>
            </w:pPr>
          </w:p>
          <w:p>
            <w:pPr>
              <w:pStyle w:val="TableParagraph"/>
              <w:spacing w:before="14"/>
              <w:rPr>
                <w:rFonts w:ascii="Microsoft JhengHei"/>
                <w:b/>
                <w:sz w:val="19"/>
              </w:rPr>
            </w:pPr>
          </w:p>
          <w:p>
            <w:pPr>
              <w:pStyle w:val="TableParagraph"/>
              <w:spacing w:before="1"/>
              <w:ind w:left="107"/>
              <w:rPr>
                <w:sz w:val="24"/>
              </w:rPr>
            </w:pPr>
            <w:r>
              <w:rPr>
                <w:spacing w:val="-2"/>
                <w:sz w:val="24"/>
              </w:rPr>
              <w:t>船舶推进装置</w:t>
            </w:r>
          </w:p>
        </w:tc>
        <w:tc>
          <w:tcPr>
            <w:tcW w:w="4110" w:type="dxa"/>
          </w:tcPr>
          <w:p>
            <w:pPr>
              <w:pStyle w:val="TableParagraph"/>
              <w:spacing w:before="1" w:line="242" w:lineRule="auto"/>
              <w:ind w:left="108" w:right="1337"/>
              <w:rPr>
                <w:sz w:val="24"/>
              </w:rPr>
            </w:pPr>
            <w:r>
              <w:rPr>
                <w:rFonts w:ascii="Times New Roman" w:eastAsia="Times New Roman"/>
                <w:sz w:val="24"/>
              </w:rPr>
              <w:t xml:space="preserve">6300 </w:t>
            </w:r>
            <w:r>
              <w:rPr>
                <w:sz w:val="24"/>
              </w:rPr>
              <w:t>型柴油机，</w:t>
            </w:r>
            <w:r>
              <w:rPr>
                <w:rFonts w:ascii="Times New Roman" w:eastAsia="Times New Roman"/>
                <w:sz w:val="24"/>
              </w:rPr>
              <w:t xml:space="preserve">1 </w:t>
            </w:r>
            <w:r>
              <w:rPr>
                <w:sz w:val="24"/>
              </w:rPr>
              <w:t>台；</w:t>
            </w:r>
            <w:r>
              <w:rPr>
                <w:sz w:val="24"/>
              </w:rPr>
              <w:t xml:space="preserve"> </w:t>
            </w:r>
            <w:r>
              <w:rPr>
                <w:spacing w:val="-12"/>
                <w:sz w:val="24"/>
              </w:rPr>
              <w:t xml:space="preserve">短轴，长 </w:t>
            </w:r>
            <w:r>
              <w:rPr>
                <w:rFonts w:ascii="Times New Roman" w:eastAsia="Times New Roman"/>
                <w:sz w:val="24"/>
              </w:rPr>
              <w:t>290mm</w:t>
            </w:r>
            <w:r>
              <w:rPr>
                <w:sz w:val="24"/>
              </w:rPr>
              <w:t>，</w:t>
            </w:r>
            <w:r>
              <w:rPr>
                <w:rFonts w:ascii="Times New Roman" w:eastAsia="Times New Roman"/>
                <w:sz w:val="24"/>
              </w:rPr>
              <w:t>1</w:t>
            </w:r>
            <w:r>
              <w:rPr>
                <w:rFonts w:ascii="Times New Roman" w:eastAsia="Times New Roman"/>
                <w:spacing w:val="-15"/>
                <w:sz w:val="24"/>
              </w:rPr>
              <w:t xml:space="preserve"> </w:t>
            </w:r>
            <w:r>
              <w:rPr>
                <w:sz w:val="24"/>
              </w:rPr>
              <w:t>根；</w:t>
            </w:r>
          </w:p>
          <w:p>
            <w:pPr>
              <w:pStyle w:val="TableParagraph"/>
              <w:spacing w:before="1" w:line="242" w:lineRule="auto"/>
              <w:ind w:left="108" w:right="-29"/>
              <w:rPr>
                <w:sz w:val="24"/>
              </w:rPr>
            </w:pPr>
            <w:r>
              <w:rPr>
                <w:spacing w:val="-23"/>
                <w:sz w:val="24"/>
              </w:rPr>
              <w:t>中间轴，轴径</w:t>
            </w:r>
            <w:r>
              <w:rPr>
                <w:rFonts w:ascii="Times New Roman" w:eastAsia="Times New Roman" w:hAnsi="Times New Roman"/>
                <w:spacing w:val="8"/>
                <w:sz w:val="24"/>
              </w:rPr>
              <w:t>Φ</w:t>
            </w:r>
            <w:r>
              <w:rPr>
                <w:rFonts w:ascii="Times New Roman" w:eastAsia="Times New Roman" w:hAnsi="Times New Roman"/>
                <w:spacing w:val="9"/>
                <w:sz w:val="24"/>
              </w:rPr>
              <w:t>170mm</w:t>
            </w:r>
            <w:r>
              <w:rPr>
                <w:spacing w:val="-36"/>
                <w:sz w:val="24"/>
              </w:rPr>
              <w:t>，法兰</w:t>
            </w:r>
            <w:r>
              <w:rPr>
                <w:rFonts w:ascii="Times New Roman" w:eastAsia="Times New Roman" w:hAnsi="Times New Roman"/>
                <w:spacing w:val="-6"/>
                <w:sz w:val="24"/>
              </w:rPr>
              <w:t>Φ400mm</w:t>
            </w:r>
            <w:r>
              <w:rPr>
                <w:spacing w:val="-6"/>
                <w:sz w:val="24"/>
              </w:rPr>
              <w:t>，</w:t>
            </w:r>
            <w:r>
              <w:rPr>
                <w:spacing w:val="-11"/>
                <w:sz w:val="24"/>
              </w:rPr>
              <w:t xml:space="preserve">长 </w:t>
            </w:r>
            <w:r>
              <w:rPr>
                <w:rFonts w:ascii="Times New Roman" w:eastAsia="Times New Roman" w:hAnsi="Times New Roman"/>
                <w:sz w:val="24"/>
              </w:rPr>
              <w:t>5000mm</w:t>
            </w:r>
            <w:r>
              <w:rPr>
                <w:sz w:val="24"/>
              </w:rPr>
              <w:t>，</w:t>
            </w:r>
            <w:r>
              <w:rPr>
                <w:rFonts w:ascii="Times New Roman" w:eastAsia="Times New Roman" w:hAnsi="Times New Roman"/>
                <w:sz w:val="24"/>
              </w:rPr>
              <w:t xml:space="preserve">1 </w:t>
            </w:r>
            <w:r>
              <w:rPr>
                <w:sz w:val="24"/>
              </w:rPr>
              <w:t>根；</w:t>
            </w:r>
          </w:p>
          <w:p>
            <w:pPr>
              <w:pStyle w:val="TableParagraph"/>
              <w:spacing w:before="2" w:line="242" w:lineRule="auto"/>
              <w:ind w:left="108" w:right="12"/>
              <w:rPr>
                <w:sz w:val="24"/>
              </w:rPr>
            </w:pPr>
            <w:r>
              <w:rPr>
                <w:spacing w:val="-2"/>
                <w:sz w:val="24"/>
              </w:rPr>
              <w:t>尾轴，轴径</w:t>
            </w:r>
            <w:r>
              <w:rPr>
                <w:rFonts w:ascii="Times New Roman" w:eastAsia="Times New Roman" w:hAnsi="Times New Roman"/>
                <w:spacing w:val="-2"/>
                <w:sz w:val="24"/>
              </w:rPr>
              <w:t>Φ190mm</w:t>
            </w:r>
            <w:r>
              <w:rPr>
                <w:spacing w:val="-2"/>
                <w:sz w:val="24"/>
              </w:rPr>
              <w:t>，法兰</w:t>
            </w:r>
            <w:r>
              <w:rPr>
                <w:rFonts w:ascii="Times New Roman" w:eastAsia="Times New Roman" w:hAnsi="Times New Roman"/>
                <w:spacing w:val="-2"/>
                <w:sz w:val="24"/>
              </w:rPr>
              <w:t>Φ400mm</w:t>
            </w:r>
            <w:r>
              <w:rPr>
                <w:spacing w:val="-2"/>
                <w:sz w:val="24"/>
              </w:rPr>
              <w:t>，</w:t>
            </w:r>
            <w:r>
              <w:rPr>
                <w:spacing w:val="-11"/>
                <w:sz w:val="24"/>
              </w:rPr>
              <w:t xml:space="preserve">长 </w:t>
            </w:r>
            <w:r>
              <w:rPr>
                <w:rFonts w:ascii="Times New Roman" w:eastAsia="Times New Roman" w:hAnsi="Times New Roman"/>
                <w:sz w:val="24"/>
              </w:rPr>
              <w:t>4000mm</w:t>
            </w:r>
            <w:r>
              <w:rPr>
                <w:sz w:val="24"/>
              </w:rPr>
              <w:t>，</w:t>
            </w:r>
            <w:r>
              <w:rPr>
                <w:rFonts w:ascii="Times New Roman" w:eastAsia="Times New Roman" w:hAnsi="Times New Roman"/>
                <w:sz w:val="24"/>
              </w:rPr>
              <w:t xml:space="preserve">1 </w:t>
            </w:r>
            <w:r>
              <w:rPr>
                <w:sz w:val="24"/>
              </w:rPr>
              <w:t>根；</w:t>
            </w:r>
          </w:p>
          <w:p>
            <w:pPr>
              <w:pStyle w:val="TableParagraph"/>
              <w:spacing w:before="1" w:line="242" w:lineRule="auto"/>
              <w:ind w:left="108" w:right="449"/>
              <w:rPr>
                <w:sz w:val="24"/>
              </w:rPr>
            </w:pPr>
            <w:r>
              <w:rPr>
                <w:sz w:val="24"/>
              </w:rPr>
              <w:t>尾轴管、尾轴承及密封装置，</w:t>
            </w:r>
            <w:r>
              <w:rPr>
                <w:rFonts w:ascii="Times New Roman" w:eastAsia="Times New Roman" w:hAnsi="Times New Roman"/>
                <w:sz w:val="24"/>
              </w:rPr>
              <w:t>1</w:t>
            </w:r>
            <w:r>
              <w:rPr>
                <w:rFonts w:ascii="Times New Roman" w:eastAsia="Times New Roman" w:hAnsi="Times New Roman"/>
                <w:spacing w:val="-15"/>
                <w:sz w:val="24"/>
              </w:rPr>
              <w:t xml:space="preserve"> </w:t>
            </w:r>
            <w:r>
              <w:rPr>
                <w:sz w:val="24"/>
              </w:rPr>
              <w:t>套螺旋桨，</w:t>
            </w:r>
            <w:r>
              <w:rPr>
                <w:rFonts w:ascii="Times New Roman" w:eastAsia="Times New Roman" w:hAnsi="Times New Roman"/>
                <w:sz w:val="24"/>
              </w:rPr>
              <w:t>Φ1700mm</w:t>
            </w:r>
            <w:r>
              <w:rPr>
                <w:sz w:val="24"/>
              </w:rPr>
              <w:t>，</w:t>
            </w:r>
            <w:r>
              <w:rPr>
                <w:rFonts w:ascii="Times New Roman" w:eastAsia="Times New Roman" w:hAnsi="Times New Roman"/>
                <w:sz w:val="24"/>
              </w:rPr>
              <w:t xml:space="preserve">1 </w:t>
            </w:r>
            <w:r>
              <w:rPr>
                <w:sz w:val="24"/>
              </w:rPr>
              <w:t>只；</w:t>
            </w:r>
          </w:p>
          <w:p>
            <w:pPr>
              <w:pStyle w:val="TableParagraph"/>
              <w:spacing w:before="3" w:line="288" w:lineRule="exact"/>
              <w:ind w:left="108"/>
              <w:rPr>
                <w:sz w:val="24"/>
              </w:rPr>
            </w:pPr>
            <w:r>
              <w:rPr>
                <w:sz w:val="24"/>
              </w:rPr>
              <w:t>配套的基座、中间轴承，</w:t>
            </w:r>
            <w:r>
              <w:rPr>
                <w:rFonts w:ascii="Times New Roman" w:eastAsia="Times New Roman"/>
                <w:sz w:val="24"/>
              </w:rPr>
              <w:t xml:space="preserve">1 </w:t>
            </w:r>
            <w:r>
              <w:rPr>
                <w:spacing w:val="-10"/>
                <w:sz w:val="24"/>
              </w:rPr>
              <w:t>套</w:t>
            </w:r>
          </w:p>
        </w:tc>
        <w:tc>
          <w:tcPr>
            <w:tcW w:w="907" w:type="dxa"/>
          </w:tcPr>
          <w:p>
            <w:pPr>
              <w:pStyle w:val="TableParagraph"/>
              <w:rPr>
                <w:rFonts w:ascii="Microsoft JhengHei"/>
                <w:b/>
                <w:sz w:val="26"/>
              </w:rPr>
            </w:pPr>
          </w:p>
          <w:p>
            <w:pPr>
              <w:pStyle w:val="TableParagraph"/>
              <w:rPr>
                <w:rFonts w:ascii="Microsoft JhengHei"/>
                <w:b/>
                <w:sz w:val="26"/>
              </w:rPr>
            </w:pPr>
          </w:p>
          <w:p>
            <w:pPr>
              <w:pStyle w:val="TableParagraph"/>
              <w:spacing w:before="14"/>
              <w:rPr>
                <w:rFonts w:ascii="Microsoft JhengHei"/>
                <w:b/>
                <w:sz w:val="15"/>
              </w:rPr>
            </w:pPr>
          </w:p>
          <w:p>
            <w:pPr>
              <w:pStyle w:val="TableParagraph"/>
              <w:spacing w:before="1"/>
              <w:ind w:left="90" w:right="84"/>
              <w:jc w:val="center"/>
              <w:rPr>
                <w:sz w:val="24"/>
              </w:rPr>
            </w:pPr>
            <w:r>
              <w:rPr>
                <w:rFonts w:ascii="Times New Roman" w:eastAsia="Times New Roman"/>
                <w:sz w:val="24"/>
              </w:rPr>
              <w:t xml:space="preserve">1 </w:t>
            </w:r>
            <w:r>
              <w:rPr>
                <w:spacing w:val="-10"/>
                <w:sz w:val="24"/>
              </w:rPr>
              <w:t>套</w:t>
            </w:r>
          </w:p>
        </w:tc>
      </w:tr>
      <w:tr>
        <w:tblPrEx>
          <w:tblW w:w="0" w:type="auto"/>
          <w:jc w:val="left"/>
          <w:tblInd w:w="1074" w:type="dxa"/>
          <w:tblLayout w:type="fixed"/>
          <w:tblCellMar>
            <w:top w:w="0" w:type="dxa"/>
            <w:left w:w="0" w:type="dxa"/>
            <w:bottom w:w="0" w:type="dxa"/>
            <w:right w:w="0" w:type="dxa"/>
          </w:tblCellMar>
          <w:tblLook w:val="01E0"/>
        </w:tblPrEx>
        <w:trPr>
          <w:trHeight w:val="355"/>
          <w:jc w:val="left"/>
        </w:trPr>
        <w:tc>
          <w:tcPr>
            <w:tcW w:w="843" w:type="dxa"/>
            <w:vMerge/>
            <w:tcBorders>
              <w:top w:val="nil"/>
            </w:tcBorders>
          </w:tcPr>
          <w:p>
            <w:pPr>
              <w:rPr>
                <w:sz w:val="2"/>
                <w:szCs w:val="2"/>
              </w:rPr>
            </w:pPr>
          </w:p>
        </w:tc>
        <w:tc>
          <w:tcPr>
            <w:tcW w:w="2668" w:type="dxa"/>
          </w:tcPr>
          <w:p>
            <w:pPr>
              <w:pStyle w:val="TableParagraph"/>
              <w:spacing w:before="22"/>
              <w:ind w:left="107"/>
              <w:rPr>
                <w:sz w:val="24"/>
              </w:rPr>
            </w:pPr>
            <w:r>
              <w:rPr>
                <w:spacing w:val="-3"/>
                <w:sz w:val="24"/>
              </w:rPr>
              <w:t>调位装置</w:t>
            </w:r>
          </w:p>
        </w:tc>
        <w:tc>
          <w:tcPr>
            <w:tcW w:w="4110" w:type="dxa"/>
          </w:tcPr>
          <w:p>
            <w:pPr>
              <w:pStyle w:val="TableParagraph"/>
              <w:spacing w:before="22"/>
              <w:ind w:left="108"/>
              <w:rPr>
                <w:sz w:val="24"/>
              </w:rPr>
            </w:pPr>
            <w:r>
              <w:rPr>
                <w:spacing w:val="-1"/>
                <w:sz w:val="24"/>
              </w:rPr>
              <w:t>中间轴承高度调节装置</w:t>
            </w:r>
          </w:p>
        </w:tc>
        <w:tc>
          <w:tcPr>
            <w:tcW w:w="907" w:type="dxa"/>
          </w:tcPr>
          <w:p>
            <w:pPr>
              <w:pStyle w:val="TableParagraph"/>
              <w:spacing w:before="22"/>
              <w:ind w:left="90" w:right="84"/>
              <w:jc w:val="center"/>
              <w:rPr>
                <w:sz w:val="24"/>
              </w:rPr>
            </w:pPr>
            <w:r>
              <w:rPr>
                <w:rFonts w:ascii="Times New Roman" w:eastAsia="Times New Roman"/>
                <w:sz w:val="24"/>
              </w:rPr>
              <w:t xml:space="preserve">1 </w:t>
            </w:r>
            <w:r>
              <w:rPr>
                <w:spacing w:val="-10"/>
                <w:sz w:val="24"/>
              </w:rPr>
              <w:t>套</w:t>
            </w:r>
          </w:p>
        </w:tc>
      </w:tr>
      <w:tr>
        <w:tblPrEx>
          <w:tblW w:w="0" w:type="auto"/>
          <w:jc w:val="left"/>
          <w:tblInd w:w="1074" w:type="dxa"/>
          <w:tblLayout w:type="fixed"/>
          <w:tblCellMar>
            <w:top w:w="0" w:type="dxa"/>
            <w:left w:w="0" w:type="dxa"/>
            <w:bottom w:w="0" w:type="dxa"/>
            <w:right w:w="0" w:type="dxa"/>
          </w:tblCellMar>
          <w:tblLook w:val="01E0"/>
        </w:tblPrEx>
        <w:trPr>
          <w:trHeight w:val="312"/>
          <w:jc w:val="left"/>
        </w:trPr>
        <w:tc>
          <w:tcPr>
            <w:tcW w:w="843" w:type="dxa"/>
            <w:vMerge/>
            <w:tcBorders>
              <w:top w:val="nil"/>
            </w:tcBorders>
          </w:tcPr>
          <w:p>
            <w:pPr>
              <w:rPr>
                <w:sz w:val="2"/>
                <w:szCs w:val="2"/>
              </w:rPr>
            </w:pPr>
          </w:p>
        </w:tc>
        <w:tc>
          <w:tcPr>
            <w:tcW w:w="2668" w:type="dxa"/>
          </w:tcPr>
          <w:p>
            <w:pPr>
              <w:pStyle w:val="TableParagraph"/>
              <w:spacing w:before="3" w:line="289" w:lineRule="exact"/>
              <w:ind w:left="107"/>
              <w:rPr>
                <w:sz w:val="24"/>
              </w:rPr>
            </w:pPr>
            <w:r>
              <w:rPr>
                <w:spacing w:val="-2"/>
                <w:sz w:val="24"/>
              </w:rPr>
              <w:t>油顶及配套油泵</w:t>
            </w:r>
          </w:p>
        </w:tc>
        <w:tc>
          <w:tcPr>
            <w:tcW w:w="4110" w:type="dxa"/>
          </w:tcPr>
          <w:p>
            <w:pPr>
              <w:pStyle w:val="TableParagraph"/>
              <w:spacing w:before="3" w:line="289" w:lineRule="exact"/>
              <w:ind w:left="108"/>
              <w:rPr>
                <w:sz w:val="24"/>
              </w:rPr>
            </w:pPr>
            <w:r>
              <w:rPr>
                <w:rFonts w:ascii="Times New Roman" w:eastAsia="Times New Roman"/>
                <w:sz w:val="24"/>
              </w:rPr>
              <w:t xml:space="preserve">5 </w:t>
            </w:r>
            <w:r>
              <w:rPr>
                <w:spacing w:val="-2"/>
                <w:sz w:val="24"/>
              </w:rPr>
              <w:t>吨，数显压力表</w:t>
            </w:r>
          </w:p>
        </w:tc>
        <w:tc>
          <w:tcPr>
            <w:tcW w:w="907" w:type="dxa"/>
          </w:tcPr>
          <w:p>
            <w:pPr>
              <w:pStyle w:val="TableParagraph"/>
              <w:spacing w:before="3" w:line="289" w:lineRule="exact"/>
              <w:ind w:left="90" w:right="84"/>
              <w:jc w:val="center"/>
              <w:rPr>
                <w:sz w:val="24"/>
              </w:rPr>
            </w:pPr>
            <w:r>
              <w:rPr>
                <w:rFonts w:ascii="Times New Roman" w:eastAsia="Times New Roman"/>
                <w:sz w:val="24"/>
              </w:rPr>
              <w:t xml:space="preserve">1 </w:t>
            </w:r>
            <w:r>
              <w:rPr>
                <w:spacing w:val="-10"/>
                <w:sz w:val="24"/>
              </w:rPr>
              <w:t>套</w:t>
            </w:r>
          </w:p>
        </w:tc>
      </w:tr>
      <w:tr>
        <w:tblPrEx>
          <w:tblW w:w="0" w:type="auto"/>
          <w:jc w:val="left"/>
          <w:tblInd w:w="1074" w:type="dxa"/>
          <w:tblLayout w:type="fixed"/>
          <w:tblCellMar>
            <w:top w:w="0" w:type="dxa"/>
            <w:left w:w="0" w:type="dxa"/>
            <w:bottom w:w="0" w:type="dxa"/>
            <w:right w:w="0" w:type="dxa"/>
          </w:tblCellMar>
          <w:tblLook w:val="01E0"/>
        </w:tblPrEx>
        <w:trPr>
          <w:trHeight w:val="310"/>
          <w:jc w:val="left"/>
        </w:trPr>
        <w:tc>
          <w:tcPr>
            <w:tcW w:w="843" w:type="dxa"/>
            <w:vMerge/>
            <w:tcBorders>
              <w:top w:val="nil"/>
            </w:tcBorders>
          </w:tcPr>
          <w:p>
            <w:pPr>
              <w:rPr>
                <w:sz w:val="2"/>
                <w:szCs w:val="2"/>
              </w:rPr>
            </w:pPr>
          </w:p>
        </w:tc>
        <w:tc>
          <w:tcPr>
            <w:tcW w:w="2668" w:type="dxa"/>
          </w:tcPr>
          <w:p>
            <w:pPr>
              <w:pStyle w:val="TableParagraph"/>
              <w:spacing w:line="291" w:lineRule="exact"/>
              <w:ind w:left="107"/>
              <w:rPr>
                <w:sz w:val="24"/>
              </w:rPr>
            </w:pPr>
            <w:r>
              <w:rPr>
                <w:spacing w:val="-5"/>
                <w:sz w:val="24"/>
              </w:rPr>
              <w:t>卷尺</w:t>
            </w:r>
          </w:p>
        </w:tc>
        <w:tc>
          <w:tcPr>
            <w:tcW w:w="4110" w:type="dxa"/>
          </w:tcPr>
          <w:p>
            <w:pPr>
              <w:pStyle w:val="TableParagraph"/>
              <w:spacing w:before="16" w:line="275" w:lineRule="exact"/>
              <w:ind w:left="108"/>
              <w:rPr>
                <w:rFonts w:ascii="Times New Roman"/>
                <w:sz w:val="24"/>
              </w:rPr>
            </w:pPr>
            <w:r>
              <w:rPr>
                <w:rFonts w:ascii="Times New Roman"/>
                <w:spacing w:val="-4"/>
                <w:sz w:val="24"/>
              </w:rPr>
              <w:t>3.5m</w:t>
            </w:r>
          </w:p>
        </w:tc>
        <w:tc>
          <w:tcPr>
            <w:tcW w:w="907" w:type="dxa"/>
          </w:tcPr>
          <w:p>
            <w:pPr>
              <w:pStyle w:val="TableParagraph"/>
              <w:spacing w:line="291" w:lineRule="exact"/>
              <w:ind w:left="90" w:right="84"/>
              <w:jc w:val="center"/>
              <w:rPr>
                <w:sz w:val="24"/>
              </w:rPr>
            </w:pPr>
            <w:r>
              <w:rPr>
                <w:rFonts w:ascii="Times New Roman" w:eastAsia="Times New Roman"/>
                <w:sz w:val="24"/>
              </w:rPr>
              <w:t xml:space="preserve">1 </w:t>
            </w:r>
            <w:r>
              <w:rPr>
                <w:spacing w:val="-10"/>
                <w:sz w:val="24"/>
              </w:rPr>
              <w:t>把</w:t>
            </w:r>
          </w:p>
        </w:tc>
      </w:tr>
      <w:tr>
        <w:tblPrEx>
          <w:tblW w:w="0" w:type="auto"/>
          <w:jc w:val="left"/>
          <w:tblInd w:w="1074" w:type="dxa"/>
          <w:tblLayout w:type="fixed"/>
          <w:tblCellMar>
            <w:top w:w="0" w:type="dxa"/>
            <w:left w:w="0" w:type="dxa"/>
            <w:bottom w:w="0" w:type="dxa"/>
            <w:right w:w="0" w:type="dxa"/>
          </w:tblCellMar>
          <w:tblLook w:val="01E0"/>
        </w:tblPrEx>
        <w:trPr>
          <w:trHeight w:val="311"/>
          <w:jc w:val="left"/>
        </w:trPr>
        <w:tc>
          <w:tcPr>
            <w:tcW w:w="843" w:type="dxa"/>
            <w:vMerge/>
            <w:tcBorders>
              <w:top w:val="nil"/>
            </w:tcBorders>
          </w:tcPr>
          <w:p>
            <w:pPr>
              <w:rPr>
                <w:sz w:val="2"/>
                <w:szCs w:val="2"/>
              </w:rPr>
            </w:pPr>
          </w:p>
        </w:tc>
        <w:tc>
          <w:tcPr>
            <w:tcW w:w="2668" w:type="dxa"/>
          </w:tcPr>
          <w:p>
            <w:pPr>
              <w:pStyle w:val="TableParagraph"/>
              <w:spacing w:before="1" w:line="290" w:lineRule="exact"/>
              <w:ind w:left="107"/>
              <w:rPr>
                <w:sz w:val="24"/>
              </w:rPr>
            </w:pPr>
            <w:r>
              <w:rPr>
                <w:spacing w:val="-2"/>
                <w:sz w:val="24"/>
              </w:rPr>
              <w:t>磁力表座及百分表</w:t>
            </w:r>
          </w:p>
        </w:tc>
        <w:tc>
          <w:tcPr>
            <w:tcW w:w="4110" w:type="dxa"/>
          </w:tcPr>
          <w:p>
            <w:pPr>
              <w:pStyle w:val="TableParagraph"/>
              <w:spacing w:before="1" w:line="290" w:lineRule="exact"/>
              <w:ind w:left="108"/>
              <w:rPr>
                <w:rFonts w:ascii="Times New Roman" w:eastAsia="Times New Roman"/>
                <w:sz w:val="24"/>
              </w:rPr>
            </w:pPr>
            <w:r>
              <w:rPr>
                <w:spacing w:val="-10"/>
                <w:sz w:val="24"/>
              </w:rPr>
              <w:t xml:space="preserve">百分表量程 </w:t>
            </w:r>
            <w:r>
              <w:rPr>
                <w:rFonts w:ascii="Times New Roman" w:eastAsia="Times New Roman"/>
                <w:spacing w:val="-2"/>
                <w:sz w:val="24"/>
              </w:rPr>
              <w:t>0</w:t>
            </w:r>
            <w:r>
              <w:rPr>
                <w:spacing w:val="-2"/>
                <w:sz w:val="24"/>
              </w:rPr>
              <w:t>～</w:t>
            </w:r>
            <w:r>
              <w:rPr>
                <w:rFonts w:ascii="Times New Roman" w:eastAsia="Times New Roman"/>
                <w:spacing w:val="-2"/>
                <w:sz w:val="24"/>
              </w:rPr>
              <w:t>10mm</w:t>
            </w:r>
          </w:p>
        </w:tc>
        <w:tc>
          <w:tcPr>
            <w:tcW w:w="907" w:type="dxa"/>
          </w:tcPr>
          <w:p>
            <w:pPr>
              <w:pStyle w:val="TableParagraph"/>
              <w:spacing w:before="1" w:line="290" w:lineRule="exact"/>
              <w:ind w:left="90" w:right="84"/>
              <w:jc w:val="center"/>
              <w:rPr>
                <w:sz w:val="24"/>
              </w:rPr>
            </w:pPr>
            <w:r>
              <w:rPr>
                <w:rFonts w:ascii="Times New Roman" w:eastAsia="Times New Roman"/>
                <w:sz w:val="24"/>
              </w:rPr>
              <w:t xml:space="preserve">1 </w:t>
            </w:r>
            <w:r>
              <w:rPr>
                <w:spacing w:val="-10"/>
                <w:sz w:val="24"/>
              </w:rPr>
              <w:t>套</w:t>
            </w:r>
          </w:p>
        </w:tc>
      </w:tr>
      <w:tr>
        <w:tblPrEx>
          <w:tblW w:w="0" w:type="auto"/>
          <w:jc w:val="left"/>
          <w:tblInd w:w="1074" w:type="dxa"/>
          <w:tblLayout w:type="fixed"/>
          <w:tblCellMar>
            <w:top w:w="0" w:type="dxa"/>
            <w:left w:w="0" w:type="dxa"/>
            <w:bottom w:w="0" w:type="dxa"/>
            <w:right w:w="0" w:type="dxa"/>
          </w:tblCellMar>
          <w:tblLook w:val="01E0"/>
        </w:tblPrEx>
        <w:trPr>
          <w:trHeight w:val="311"/>
          <w:jc w:val="left"/>
        </w:trPr>
        <w:tc>
          <w:tcPr>
            <w:tcW w:w="843" w:type="dxa"/>
            <w:vMerge/>
            <w:tcBorders>
              <w:top w:val="nil"/>
            </w:tcBorders>
          </w:tcPr>
          <w:p>
            <w:pPr>
              <w:rPr>
                <w:sz w:val="2"/>
                <w:szCs w:val="2"/>
              </w:rPr>
            </w:pPr>
          </w:p>
        </w:tc>
        <w:tc>
          <w:tcPr>
            <w:tcW w:w="2668" w:type="dxa"/>
          </w:tcPr>
          <w:p>
            <w:pPr>
              <w:pStyle w:val="TableParagraph"/>
              <w:spacing w:before="1" w:line="290" w:lineRule="exact"/>
              <w:ind w:left="107"/>
              <w:rPr>
                <w:sz w:val="24"/>
              </w:rPr>
            </w:pPr>
            <w:r>
              <w:rPr>
                <w:spacing w:val="-3"/>
                <w:sz w:val="24"/>
              </w:rPr>
              <w:t>曲轴量表</w:t>
            </w:r>
          </w:p>
        </w:tc>
        <w:tc>
          <w:tcPr>
            <w:tcW w:w="4110" w:type="dxa"/>
          </w:tcPr>
          <w:p>
            <w:pPr>
              <w:pStyle w:val="TableParagraph"/>
              <w:spacing w:before="1" w:line="290" w:lineRule="exact"/>
              <w:ind w:left="108"/>
              <w:rPr>
                <w:rFonts w:ascii="Times New Roman" w:eastAsia="Times New Roman"/>
                <w:sz w:val="24"/>
              </w:rPr>
            </w:pPr>
            <w:r>
              <w:rPr>
                <w:spacing w:val="-20"/>
                <w:sz w:val="24"/>
              </w:rPr>
              <w:t xml:space="preserve">量程 </w:t>
            </w:r>
            <w:r>
              <w:rPr>
                <w:rFonts w:ascii="Times New Roman" w:eastAsia="Times New Roman"/>
                <w:spacing w:val="-2"/>
                <w:sz w:val="24"/>
              </w:rPr>
              <w:t>75</w:t>
            </w:r>
            <w:r>
              <w:rPr>
                <w:spacing w:val="-2"/>
                <w:sz w:val="24"/>
              </w:rPr>
              <w:t>～</w:t>
            </w:r>
            <w:r>
              <w:rPr>
                <w:rFonts w:ascii="Times New Roman" w:eastAsia="Times New Roman"/>
                <w:spacing w:val="-2"/>
                <w:sz w:val="24"/>
              </w:rPr>
              <w:t>300mm</w:t>
            </w:r>
          </w:p>
        </w:tc>
        <w:tc>
          <w:tcPr>
            <w:tcW w:w="907" w:type="dxa"/>
          </w:tcPr>
          <w:p>
            <w:pPr>
              <w:pStyle w:val="TableParagraph"/>
              <w:spacing w:before="1" w:line="290" w:lineRule="exact"/>
              <w:ind w:left="90" w:right="84"/>
              <w:jc w:val="center"/>
              <w:rPr>
                <w:sz w:val="24"/>
              </w:rPr>
            </w:pPr>
            <w:r>
              <w:rPr>
                <w:rFonts w:ascii="Times New Roman" w:eastAsia="Times New Roman"/>
                <w:sz w:val="24"/>
              </w:rPr>
              <w:t xml:space="preserve">1 </w:t>
            </w:r>
            <w:r>
              <w:rPr>
                <w:spacing w:val="-10"/>
                <w:sz w:val="24"/>
              </w:rPr>
              <w:t>只</w:t>
            </w:r>
          </w:p>
        </w:tc>
      </w:tr>
      <w:tr>
        <w:tblPrEx>
          <w:tblW w:w="0" w:type="auto"/>
          <w:jc w:val="left"/>
          <w:tblInd w:w="1074" w:type="dxa"/>
          <w:tblLayout w:type="fixed"/>
          <w:tblCellMar>
            <w:top w:w="0" w:type="dxa"/>
            <w:left w:w="0" w:type="dxa"/>
            <w:bottom w:w="0" w:type="dxa"/>
            <w:right w:w="0" w:type="dxa"/>
          </w:tblCellMar>
          <w:tblLook w:val="01E0"/>
        </w:tblPrEx>
        <w:trPr>
          <w:trHeight w:val="311"/>
          <w:jc w:val="left"/>
        </w:trPr>
        <w:tc>
          <w:tcPr>
            <w:tcW w:w="843" w:type="dxa"/>
            <w:vMerge/>
            <w:tcBorders>
              <w:top w:val="nil"/>
            </w:tcBorders>
          </w:tcPr>
          <w:p>
            <w:pPr>
              <w:rPr>
                <w:sz w:val="2"/>
                <w:szCs w:val="2"/>
              </w:rPr>
            </w:pPr>
          </w:p>
        </w:tc>
        <w:tc>
          <w:tcPr>
            <w:tcW w:w="2668" w:type="dxa"/>
          </w:tcPr>
          <w:p>
            <w:pPr>
              <w:pStyle w:val="TableParagraph"/>
              <w:spacing w:before="2" w:line="290" w:lineRule="exact"/>
              <w:ind w:left="107"/>
              <w:rPr>
                <w:sz w:val="24"/>
              </w:rPr>
            </w:pPr>
            <w:r>
              <w:rPr>
                <w:spacing w:val="-3"/>
                <w:sz w:val="24"/>
              </w:rPr>
              <w:t>调位工具</w:t>
            </w:r>
          </w:p>
        </w:tc>
        <w:tc>
          <w:tcPr>
            <w:tcW w:w="4110" w:type="dxa"/>
          </w:tcPr>
          <w:p>
            <w:pPr>
              <w:pStyle w:val="TableParagraph"/>
              <w:spacing w:before="2" w:line="290" w:lineRule="exact"/>
              <w:ind w:left="108"/>
              <w:rPr>
                <w:sz w:val="24"/>
              </w:rPr>
            </w:pPr>
            <w:r>
              <w:rPr>
                <w:spacing w:val="-2"/>
                <w:sz w:val="24"/>
              </w:rPr>
              <w:t>通用开口扳手</w:t>
            </w:r>
          </w:p>
        </w:tc>
        <w:tc>
          <w:tcPr>
            <w:tcW w:w="907" w:type="dxa"/>
          </w:tcPr>
          <w:p>
            <w:pPr>
              <w:pStyle w:val="TableParagraph"/>
              <w:spacing w:before="2" w:line="290" w:lineRule="exact"/>
              <w:ind w:left="90" w:right="84"/>
              <w:jc w:val="center"/>
              <w:rPr>
                <w:sz w:val="24"/>
              </w:rPr>
            </w:pPr>
            <w:r>
              <w:rPr>
                <w:rFonts w:ascii="Times New Roman" w:eastAsia="Times New Roman"/>
                <w:sz w:val="24"/>
              </w:rPr>
              <w:t xml:space="preserve">1 </w:t>
            </w:r>
            <w:r>
              <w:rPr>
                <w:spacing w:val="-10"/>
                <w:sz w:val="24"/>
              </w:rPr>
              <w:t>套</w:t>
            </w:r>
          </w:p>
        </w:tc>
      </w:tr>
      <w:tr>
        <w:tblPrEx>
          <w:tblW w:w="0" w:type="auto"/>
          <w:jc w:val="left"/>
          <w:tblInd w:w="1074" w:type="dxa"/>
          <w:tblLayout w:type="fixed"/>
          <w:tblCellMar>
            <w:top w:w="0" w:type="dxa"/>
            <w:left w:w="0" w:type="dxa"/>
            <w:bottom w:w="0" w:type="dxa"/>
            <w:right w:w="0" w:type="dxa"/>
          </w:tblCellMar>
          <w:tblLook w:val="01E0"/>
        </w:tblPrEx>
        <w:trPr>
          <w:trHeight w:val="311"/>
          <w:jc w:val="left"/>
        </w:trPr>
        <w:tc>
          <w:tcPr>
            <w:tcW w:w="843" w:type="dxa"/>
            <w:vMerge/>
            <w:tcBorders>
              <w:top w:val="nil"/>
            </w:tcBorders>
          </w:tcPr>
          <w:p>
            <w:pPr>
              <w:rPr>
                <w:sz w:val="2"/>
                <w:szCs w:val="2"/>
              </w:rPr>
            </w:pPr>
          </w:p>
        </w:tc>
        <w:tc>
          <w:tcPr>
            <w:tcW w:w="2668" w:type="dxa"/>
          </w:tcPr>
          <w:p>
            <w:pPr>
              <w:pStyle w:val="TableParagraph"/>
              <w:spacing w:before="1" w:line="289" w:lineRule="exact"/>
              <w:ind w:left="107"/>
              <w:rPr>
                <w:sz w:val="24"/>
              </w:rPr>
            </w:pPr>
            <w:r>
              <w:rPr>
                <w:spacing w:val="-2"/>
                <w:sz w:val="24"/>
              </w:rPr>
              <w:t>笔记本电脑</w:t>
            </w:r>
          </w:p>
        </w:tc>
        <w:tc>
          <w:tcPr>
            <w:tcW w:w="4110" w:type="dxa"/>
          </w:tcPr>
          <w:p>
            <w:pPr>
              <w:pStyle w:val="TableParagraph"/>
              <w:rPr>
                <w:rFonts w:ascii="Times New Roman"/>
                <w:sz w:val="22"/>
              </w:rPr>
            </w:pPr>
          </w:p>
        </w:tc>
        <w:tc>
          <w:tcPr>
            <w:tcW w:w="907" w:type="dxa"/>
          </w:tcPr>
          <w:p>
            <w:pPr>
              <w:pStyle w:val="TableParagraph"/>
              <w:spacing w:before="1" w:line="289" w:lineRule="exact"/>
              <w:ind w:left="90" w:right="84"/>
              <w:jc w:val="center"/>
              <w:rPr>
                <w:sz w:val="24"/>
              </w:rPr>
            </w:pPr>
            <w:r>
              <w:rPr>
                <w:rFonts w:ascii="Times New Roman" w:eastAsia="Times New Roman"/>
                <w:sz w:val="24"/>
              </w:rPr>
              <w:t xml:space="preserve">1 </w:t>
            </w:r>
            <w:r>
              <w:rPr>
                <w:spacing w:val="-10"/>
                <w:sz w:val="24"/>
              </w:rPr>
              <w:t>台</w:t>
            </w:r>
          </w:p>
        </w:tc>
      </w:tr>
      <w:tr>
        <w:tblPrEx>
          <w:tblW w:w="0" w:type="auto"/>
          <w:jc w:val="left"/>
          <w:tblInd w:w="1074" w:type="dxa"/>
          <w:tblLayout w:type="fixed"/>
          <w:tblCellMar>
            <w:top w:w="0" w:type="dxa"/>
            <w:left w:w="0" w:type="dxa"/>
            <w:bottom w:w="0" w:type="dxa"/>
            <w:right w:w="0" w:type="dxa"/>
          </w:tblCellMar>
          <w:tblLook w:val="01E0"/>
        </w:tblPrEx>
        <w:trPr>
          <w:trHeight w:val="310"/>
          <w:jc w:val="left"/>
        </w:trPr>
        <w:tc>
          <w:tcPr>
            <w:tcW w:w="843" w:type="dxa"/>
            <w:vMerge/>
            <w:tcBorders>
              <w:top w:val="nil"/>
            </w:tcBorders>
          </w:tcPr>
          <w:p>
            <w:pPr>
              <w:rPr>
                <w:sz w:val="2"/>
                <w:szCs w:val="2"/>
              </w:rPr>
            </w:pPr>
          </w:p>
        </w:tc>
        <w:tc>
          <w:tcPr>
            <w:tcW w:w="2668" w:type="dxa"/>
          </w:tcPr>
          <w:p>
            <w:pPr>
              <w:pStyle w:val="TableParagraph"/>
              <w:spacing w:before="2" w:line="289" w:lineRule="exact"/>
              <w:ind w:left="107"/>
              <w:rPr>
                <w:sz w:val="24"/>
              </w:rPr>
            </w:pPr>
            <w:r>
              <w:rPr>
                <w:spacing w:val="-3"/>
                <w:sz w:val="24"/>
              </w:rPr>
              <w:t>绘图软件</w:t>
            </w:r>
          </w:p>
        </w:tc>
        <w:tc>
          <w:tcPr>
            <w:tcW w:w="4110" w:type="dxa"/>
          </w:tcPr>
          <w:p>
            <w:pPr>
              <w:pStyle w:val="TableParagraph"/>
              <w:spacing w:before="2" w:line="289" w:lineRule="exact"/>
              <w:ind w:left="108"/>
              <w:rPr>
                <w:sz w:val="24"/>
              </w:rPr>
            </w:pPr>
            <w:r>
              <w:rPr>
                <w:rFonts w:ascii="Times New Roman" w:eastAsia="Times New Roman"/>
                <w:sz w:val="24"/>
              </w:rPr>
              <w:t>Excel</w:t>
            </w:r>
            <w:r>
              <w:rPr>
                <w:rFonts w:ascii="Times New Roman" w:eastAsia="Times New Roman"/>
                <w:spacing w:val="54"/>
                <w:sz w:val="24"/>
              </w:rPr>
              <w:t xml:space="preserve"> </w:t>
            </w:r>
            <w:r>
              <w:rPr>
                <w:sz w:val="24"/>
              </w:rPr>
              <w:t>（</w:t>
            </w:r>
            <w:r>
              <w:rPr>
                <w:rFonts w:ascii="Times New Roman" w:eastAsia="Times New Roman"/>
                <w:sz w:val="24"/>
              </w:rPr>
              <w:t>Office</w:t>
            </w:r>
            <w:r>
              <w:rPr>
                <w:rFonts w:ascii="Times New Roman" w:eastAsia="Times New Roman"/>
                <w:spacing w:val="55"/>
                <w:sz w:val="24"/>
              </w:rPr>
              <w:t xml:space="preserve"> </w:t>
            </w:r>
            <w:r>
              <w:rPr>
                <w:sz w:val="24"/>
              </w:rPr>
              <w:t>）</w:t>
            </w:r>
            <w:r>
              <w:rPr>
                <w:spacing w:val="-2"/>
                <w:sz w:val="24"/>
              </w:rPr>
              <w:t>或相关软件</w:t>
            </w:r>
          </w:p>
        </w:tc>
        <w:tc>
          <w:tcPr>
            <w:tcW w:w="907" w:type="dxa"/>
          </w:tcPr>
          <w:p>
            <w:pPr>
              <w:pStyle w:val="TableParagraph"/>
              <w:rPr>
                <w:rFonts w:ascii="Times New Roman"/>
                <w:sz w:val="22"/>
              </w:rPr>
            </w:pPr>
          </w:p>
        </w:tc>
      </w:tr>
      <w:tr>
        <w:tblPrEx>
          <w:tblW w:w="0" w:type="auto"/>
          <w:jc w:val="left"/>
          <w:tblInd w:w="1074" w:type="dxa"/>
          <w:tblLayout w:type="fixed"/>
          <w:tblCellMar>
            <w:top w:w="0" w:type="dxa"/>
            <w:left w:w="0" w:type="dxa"/>
            <w:bottom w:w="0" w:type="dxa"/>
            <w:right w:w="0" w:type="dxa"/>
          </w:tblCellMar>
          <w:tblLook w:val="01E0"/>
        </w:tblPrEx>
        <w:trPr>
          <w:trHeight w:val="311"/>
          <w:jc w:val="left"/>
        </w:trPr>
        <w:tc>
          <w:tcPr>
            <w:tcW w:w="843" w:type="dxa"/>
            <w:vMerge w:val="restart"/>
          </w:tcPr>
          <w:p>
            <w:pPr>
              <w:pStyle w:val="TableParagraph"/>
              <w:rPr>
                <w:rFonts w:ascii="Microsoft JhengHei"/>
                <w:b/>
                <w:sz w:val="24"/>
              </w:rPr>
            </w:pPr>
          </w:p>
          <w:p>
            <w:pPr>
              <w:pStyle w:val="TableParagraph"/>
              <w:spacing w:before="5"/>
              <w:rPr>
                <w:rFonts w:ascii="Microsoft JhengHei"/>
                <w:b/>
                <w:sz w:val="29"/>
              </w:rPr>
            </w:pPr>
          </w:p>
          <w:p>
            <w:pPr>
              <w:pStyle w:val="TableParagraph"/>
              <w:spacing w:line="242" w:lineRule="auto"/>
              <w:ind w:left="180" w:right="170"/>
              <w:jc w:val="both"/>
              <w:rPr>
                <w:sz w:val="24"/>
              </w:rPr>
            </w:pPr>
            <w:r>
              <w:rPr>
                <w:spacing w:val="-6"/>
                <w:sz w:val="24"/>
              </w:rPr>
              <w:t>船舶主机安装垫片的配</w:t>
            </w:r>
            <w:r>
              <w:rPr>
                <w:spacing w:val="-10"/>
                <w:sz w:val="24"/>
              </w:rPr>
              <w:t>制</w:t>
            </w:r>
          </w:p>
        </w:tc>
        <w:tc>
          <w:tcPr>
            <w:tcW w:w="2668" w:type="dxa"/>
          </w:tcPr>
          <w:p>
            <w:pPr>
              <w:pStyle w:val="TableParagraph"/>
              <w:spacing w:before="3" w:line="288" w:lineRule="exact"/>
              <w:ind w:left="107"/>
              <w:rPr>
                <w:sz w:val="24"/>
              </w:rPr>
            </w:pPr>
            <w:r>
              <w:rPr>
                <w:spacing w:val="-2"/>
                <w:sz w:val="24"/>
              </w:rPr>
              <w:t>船舶柴油机及基座</w:t>
            </w:r>
          </w:p>
        </w:tc>
        <w:tc>
          <w:tcPr>
            <w:tcW w:w="4110" w:type="dxa"/>
          </w:tcPr>
          <w:p>
            <w:pPr>
              <w:pStyle w:val="TableParagraph"/>
              <w:spacing w:before="3" w:line="288" w:lineRule="exact"/>
              <w:ind w:left="108"/>
              <w:rPr>
                <w:sz w:val="24"/>
              </w:rPr>
            </w:pPr>
            <w:r>
              <w:rPr>
                <w:rFonts w:ascii="Times New Roman" w:eastAsia="Times New Roman"/>
                <w:sz w:val="24"/>
              </w:rPr>
              <w:t xml:space="preserve">6300 </w:t>
            </w:r>
            <w:r>
              <w:rPr>
                <w:spacing w:val="-2"/>
                <w:sz w:val="24"/>
              </w:rPr>
              <w:t>型柴油机及配套基座</w:t>
            </w:r>
          </w:p>
        </w:tc>
        <w:tc>
          <w:tcPr>
            <w:tcW w:w="907" w:type="dxa"/>
          </w:tcPr>
          <w:p>
            <w:pPr>
              <w:pStyle w:val="TableParagraph"/>
              <w:spacing w:before="3" w:line="288" w:lineRule="exact"/>
              <w:ind w:left="90" w:right="84"/>
              <w:jc w:val="center"/>
              <w:rPr>
                <w:sz w:val="24"/>
              </w:rPr>
            </w:pPr>
            <w:r>
              <w:rPr>
                <w:rFonts w:ascii="Times New Roman" w:eastAsia="Times New Roman"/>
                <w:sz w:val="24"/>
              </w:rPr>
              <w:t xml:space="preserve">1 </w:t>
            </w:r>
            <w:r>
              <w:rPr>
                <w:spacing w:val="-10"/>
                <w:sz w:val="24"/>
              </w:rPr>
              <w:t>套</w:t>
            </w:r>
          </w:p>
        </w:tc>
      </w:tr>
      <w:tr>
        <w:tblPrEx>
          <w:tblW w:w="0" w:type="auto"/>
          <w:jc w:val="left"/>
          <w:tblInd w:w="1074" w:type="dxa"/>
          <w:tblLayout w:type="fixed"/>
          <w:tblCellMar>
            <w:top w:w="0" w:type="dxa"/>
            <w:left w:w="0" w:type="dxa"/>
            <w:bottom w:w="0" w:type="dxa"/>
            <w:right w:w="0" w:type="dxa"/>
          </w:tblCellMar>
          <w:tblLook w:val="01E0"/>
        </w:tblPrEx>
        <w:trPr>
          <w:trHeight w:val="311"/>
          <w:jc w:val="left"/>
        </w:trPr>
        <w:tc>
          <w:tcPr>
            <w:tcW w:w="843" w:type="dxa"/>
            <w:vMerge/>
            <w:tcBorders>
              <w:top w:val="nil"/>
            </w:tcBorders>
          </w:tcPr>
          <w:p>
            <w:pPr>
              <w:rPr>
                <w:sz w:val="2"/>
                <w:szCs w:val="2"/>
              </w:rPr>
            </w:pPr>
          </w:p>
        </w:tc>
        <w:tc>
          <w:tcPr>
            <w:tcW w:w="2668" w:type="dxa"/>
          </w:tcPr>
          <w:p>
            <w:pPr>
              <w:pStyle w:val="TableParagraph"/>
              <w:spacing w:before="1" w:line="291" w:lineRule="exact"/>
              <w:ind w:left="107"/>
              <w:rPr>
                <w:sz w:val="24"/>
              </w:rPr>
            </w:pPr>
            <w:r>
              <w:rPr>
                <w:spacing w:val="-2"/>
                <w:sz w:val="24"/>
              </w:rPr>
              <w:t>主机安装垫片</w:t>
            </w:r>
          </w:p>
        </w:tc>
        <w:tc>
          <w:tcPr>
            <w:tcW w:w="4110" w:type="dxa"/>
          </w:tcPr>
          <w:p>
            <w:pPr>
              <w:pStyle w:val="TableParagraph"/>
              <w:spacing w:before="1" w:line="291" w:lineRule="exact"/>
              <w:ind w:left="108"/>
              <w:rPr>
                <w:sz w:val="24"/>
              </w:rPr>
            </w:pPr>
            <w:r>
              <w:rPr>
                <w:rFonts w:ascii="Times New Roman" w:eastAsia="Times New Roman" w:hAnsi="Times New Roman"/>
                <w:spacing w:val="-2"/>
                <w:sz w:val="24"/>
              </w:rPr>
              <w:t>HT250</w:t>
            </w:r>
            <w:r>
              <w:rPr>
                <w:spacing w:val="-2"/>
                <w:sz w:val="24"/>
              </w:rPr>
              <w:t>，</w:t>
            </w:r>
            <w:r>
              <w:rPr>
                <w:rFonts w:ascii="Times New Roman" w:eastAsia="Times New Roman" w:hAnsi="Times New Roman"/>
                <w:spacing w:val="-2"/>
                <w:sz w:val="24"/>
              </w:rPr>
              <w:t>100mm×80mm×42mm</w:t>
            </w:r>
            <w:r>
              <w:rPr>
                <w:rFonts w:ascii="Times New Roman" w:eastAsia="Times New Roman" w:hAnsi="Times New Roman"/>
                <w:spacing w:val="1"/>
                <w:sz w:val="24"/>
              </w:rPr>
              <w:t xml:space="preserve"> </w:t>
            </w:r>
            <w:r>
              <w:rPr>
                <w:spacing w:val="-5"/>
                <w:sz w:val="24"/>
              </w:rPr>
              <w:t>半成品</w:t>
            </w:r>
          </w:p>
        </w:tc>
        <w:tc>
          <w:tcPr>
            <w:tcW w:w="907" w:type="dxa"/>
          </w:tcPr>
          <w:p>
            <w:pPr>
              <w:pStyle w:val="TableParagraph"/>
              <w:spacing w:before="1" w:line="291" w:lineRule="exact"/>
              <w:ind w:left="90" w:right="84"/>
              <w:jc w:val="center"/>
              <w:rPr>
                <w:sz w:val="24"/>
              </w:rPr>
            </w:pPr>
            <w:r>
              <w:rPr>
                <w:rFonts w:ascii="Times New Roman" w:eastAsia="Times New Roman"/>
                <w:sz w:val="24"/>
              </w:rPr>
              <w:t xml:space="preserve">1 </w:t>
            </w:r>
            <w:r>
              <w:rPr>
                <w:spacing w:val="-10"/>
                <w:sz w:val="24"/>
              </w:rPr>
              <w:t>块</w:t>
            </w:r>
          </w:p>
        </w:tc>
      </w:tr>
      <w:tr>
        <w:tblPrEx>
          <w:tblW w:w="0" w:type="auto"/>
          <w:jc w:val="left"/>
          <w:tblInd w:w="1074" w:type="dxa"/>
          <w:tblLayout w:type="fixed"/>
          <w:tblCellMar>
            <w:top w:w="0" w:type="dxa"/>
            <w:left w:w="0" w:type="dxa"/>
            <w:bottom w:w="0" w:type="dxa"/>
            <w:right w:w="0" w:type="dxa"/>
          </w:tblCellMar>
          <w:tblLook w:val="01E0"/>
        </w:tblPrEx>
        <w:trPr>
          <w:trHeight w:val="311"/>
          <w:jc w:val="left"/>
        </w:trPr>
        <w:tc>
          <w:tcPr>
            <w:tcW w:w="843" w:type="dxa"/>
            <w:vMerge/>
            <w:tcBorders>
              <w:top w:val="nil"/>
            </w:tcBorders>
          </w:tcPr>
          <w:p>
            <w:pPr>
              <w:rPr>
                <w:sz w:val="2"/>
                <w:szCs w:val="2"/>
              </w:rPr>
            </w:pPr>
          </w:p>
        </w:tc>
        <w:tc>
          <w:tcPr>
            <w:tcW w:w="2668" w:type="dxa"/>
          </w:tcPr>
          <w:p>
            <w:pPr>
              <w:pStyle w:val="TableParagraph"/>
              <w:spacing w:line="290" w:lineRule="exact"/>
              <w:ind w:left="107"/>
              <w:rPr>
                <w:sz w:val="24"/>
              </w:rPr>
            </w:pPr>
            <w:r>
              <w:rPr>
                <w:spacing w:val="-2"/>
                <w:sz w:val="24"/>
              </w:rPr>
              <w:t>垫片测量模具</w:t>
            </w:r>
          </w:p>
        </w:tc>
        <w:tc>
          <w:tcPr>
            <w:tcW w:w="4110" w:type="dxa"/>
          </w:tcPr>
          <w:p>
            <w:pPr>
              <w:pStyle w:val="TableParagraph"/>
              <w:spacing w:before="16" w:line="274" w:lineRule="exact"/>
              <w:ind w:left="108"/>
              <w:rPr>
                <w:rFonts w:ascii="Times New Roman" w:hAnsi="Times New Roman"/>
                <w:sz w:val="24"/>
              </w:rPr>
            </w:pPr>
            <w:r>
              <w:rPr>
                <w:rFonts w:ascii="Times New Roman" w:hAnsi="Times New Roman"/>
                <w:spacing w:val="-2"/>
                <w:sz w:val="24"/>
              </w:rPr>
              <w:t>100mm×80mm</w:t>
            </w:r>
          </w:p>
        </w:tc>
        <w:tc>
          <w:tcPr>
            <w:tcW w:w="907" w:type="dxa"/>
          </w:tcPr>
          <w:p>
            <w:pPr>
              <w:pStyle w:val="TableParagraph"/>
              <w:spacing w:line="290" w:lineRule="exact"/>
              <w:ind w:left="90" w:right="84"/>
              <w:jc w:val="center"/>
              <w:rPr>
                <w:sz w:val="24"/>
              </w:rPr>
            </w:pPr>
            <w:r>
              <w:rPr>
                <w:rFonts w:ascii="Times New Roman" w:eastAsia="Times New Roman"/>
                <w:sz w:val="24"/>
              </w:rPr>
              <w:t xml:space="preserve">1 </w:t>
            </w:r>
            <w:r>
              <w:rPr>
                <w:spacing w:val="-10"/>
                <w:sz w:val="24"/>
              </w:rPr>
              <w:t>件</w:t>
            </w:r>
          </w:p>
        </w:tc>
      </w:tr>
      <w:tr>
        <w:tblPrEx>
          <w:tblW w:w="0" w:type="auto"/>
          <w:jc w:val="left"/>
          <w:tblInd w:w="1074" w:type="dxa"/>
          <w:tblLayout w:type="fixed"/>
          <w:tblCellMar>
            <w:top w:w="0" w:type="dxa"/>
            <w:left w:w="0" w:type="dxa"/>
            <w:bottom w:w="0" w:type="dxa"/>
            <w:right w:w="0" w:type="dxa"/>
          </w:tblCellMar>
          <w:tblLook w:val="01E0"/>
        </w:tblPrEx>
        <w:trPr>
          <w:trHeight w:val="310"/>
          <w:jc w:val="left"/>
        </w:trPr>
        <w:tc>
          <w:tcPr>
            <w:tcW w:w="843" w:type="dxa"/>
            <w:vMerge/>
            <w:tcBorders>
              <w:top w:val="nil"/>
            </w:tcBorders>
          </w:tcPr>
          <w:p>
            <w:pPr>
              <w:rPr>
                <w:sz w:val="2"/>
                <w:szCs w:val="2"/>
              </w:rPr>
            </w:pPr>
          </w:p>
        </w:tc>
        <w:tc>
          <w:tcPr>
            <w:tcW w:w="2668" w:type="dxa"/>
          </w:tcPr>
          <w:p>
            <w:pPr>
              <w:pStyle w:val="TableParagraph"/>
              <w:spacing w:before="1" w:line="290" w:lineRule="exact"/>
              <w:ind w:left="107"/>
              <w:rPr>
                <w:sz w:val="24"/>
              </w:rPr>
            </w:pPr>
            <w:r>
              <w:rPr>
                <w:spacing w:val="-4"/>
                <w:sz w:val="24"/>
              </w:rPr>
              <w:t>高度尺</w:t>
            </w:r>
          </w:p>
        </w:tc>
        <w:tc>
          <w:tcPr>
            <w:tcW w:w="4110" w:type="dxa"/>
          </w:tcPr>
          <w:p>
            <w:pPr>
              <w:pStyle w:val="TableParagraph"/>
              <w:spacing w:before="1" w:line="290" w:lineRule="exact"/>
              <w:ind w:left="108"/>
              <w:rPr>
                <w:rFonts w:ascii="Times New Roman" w:eastAsia="Times New Roman"/>
                <w:sz w:val="24"/>
              </w:rPr>
            </w:pPr>
            <w:r>
              <w:rPr>
                <w:rFonts w:ascii="Times New Roman" w:eastAsia="Times New Roman"/>
                <w:spacing w:val="-2"/>
                <w:sz w:val="24"/>
              </w:rPr>
              <w:t>0</w:t>
            </w:r>
            <w:r>
              <w:rPr>
                <w:spacing w:val="-2"/>
                <w:sz w:val="24"/>
              </w:rPr>
              <w:t>～</w:t>
            </w:r>
            <w:r>
              <w:rPr>
                <w:rFonts w:ascii="Times New Roman" w:eastAsia="Times New Roman"/>
                <w:spacing w:val="-2"/>
                <w:sz w:val="24"/>
              </w:rPr>
              <w:t>200mm</w:t>
            </w:r>
          </w:p>
        </w:tc>
        <w:tc>
          <w:tcPr>
            <w:tcW w:w="907" w:type="dxa"/>
          </w:tcPr>
          <w:p>
            <w:pPr>
              <w:pStyle w:val="TableParagraph"/>
              <w:spacing w:before="1" w:line="290" w:lineRule="exact"/>
              <w:ind w:left="90" w:right="84"/>
              <w:jc w:val="center"/>
              <w:rPr>
                <w:sz w:val="24"/>
              </w:rPr>
            </w:pPr>
            <w:r>
              <w:rPr>
                <w:rFonts w:ascii="Times New Roman" w:eastAsia="Times New Roman"/>
                <w:sz w:val="24"/>
              </w:rPr>
              <w:t xml:space="preserve">1 </w:t>
            </w:r>
            <w:r>
              <w:rPr>
                <w:spacing w:val="-10"/>
                <w:sz w:val="24"/>
              </w:rPr>
              <w:t>把</w:t>
            </w:r>
          </w:p>
        </w:tc>
      </w:tr>
      <w:tr>
        <w:tblPrEx>
          <w:tblW w:w="0" w:type="auto"/>
          <w:jc w:val="left"/>
          <w:tblInd w:w="1074" w:type="dxa"/>
          <w:tblLayout w:type="fixed"/>
          <w:tblCellMar>
            <w:top w:w="0" w:type="dxa"/>
            <w:left w:w="0" w:type="dxa"/>
            <w:bottom w:w="0" w:type="dxa"/>
            <w:right w:w="0" w:type="dxa"/>
          </w:tblCellMar>
          <w:tblLook w:val="01E0"/>
        </w:tblPrEx>
        <w:trPr>
          <w:trHeight w:val="311"/>
          <w:jc w:val="left"/>
        </w:trPr>
        <w:tc>
          <w:tcPr>
            <w:tcW w:w="843" w:type="dxa"/>
            <w:vMerge/>
            <w:tcBorders>
              <w:top w:val="nil"/>
            </w:tcBorders>
          </w:tcPr>
          <w:p>
            <w:pPr>
              <w:rPr>
                <w:sz w:val="2"/>
                <w:szCs w:val="2"/>
              </w:rPr>
            </w:pPr>
          </w:p>
        </w:tc>
        <w:tc>
          <w:tcPr>
            <w:tcW w:w="2668" w:type="dxa"/>
          </w:tcPr>
          <w:p>
            <w:pPr>
              <w:pStyle w:val="TableParagraph"/>
              <w:spacing w:before="2" w:line="289" w:lineRule="exact"/>
              <w:ind w:left="107"/>
              <w:rPr>
                <w:sz w:val="24"/>
              </w:rPr>
            </w:pPr>
            <w:r>
              <w:rPr>
                <w:spacing w:val="-5"/>
                <w:sz w:val="24"/>
              </w:rPr>
              <w:t>铣床</w:t>
            </w:r>
          </w:p>
        </w:tc>
        <w:tc>
          <w:tcPr>
            <w:tcW w:w="4110" w:type="dxa"/>
          </w:tcPr>
          <w:p>
            <w:pPr>
              <w:pStyle w:val="TableParagraph"/>
              <w:spacing w:before="2" w:line="289" w:lineRule="exact"/>
              <w:ind w:left="108"/>
              <w:rPr>
                <w:sz w:val="24"/>
              </w:rPr>
            </w:pPr>
            <w:r>
              <w:rPr>
                <w:rFonts w:ascii="Times New Roman" w:eastAsia="Times New Roman"/>
                <w:spacing w:val="-2"/>
                <w:sz w:val="24"/>
              </w:rPr>
              <w:t>X8126B</w:t>
            </w:r>
            <w:r>
              <w:rPr>
                <w:spacing w:val="-4"/>
                <w:sz w:val="24"/>
              </w:rPr>
              <w:t>，万能工具铣床</w:t>
            </w:r>
          </w:p>
        </w:tc>
        <w:tc>
          <w:tcPr>
            <w:tcW w:w="907" w:type="dxa"/>
          </w:tcPr>
          <w:p>
            <w:pPr>
              <w:pStyle w:val="TableParagraph"/>
              <w:spacing w:before="2" w:line="289" w:lineRule="exact"/>
              <w:ind w:left="90" w:right="84"/>
              <w:jc w:val="center"/>
              <w:rPr>
                <w:sz w:val="24"/>
              </w:rPr>
            </w:pPr>
            <w:r>
              <w:rPr>
                <w:rFonts w:ascii="Times New Roman" w:eastAsia="Times New Roman"/>
                <w:sz w:val="24"/>
              </w:rPr>
              <w:t xml:space="preserve">1 </w:t>
            </w:r>
            <w:r>
              <w:rPr>
                <w:spacing w:val="-10"/>
                <w:sz w:val="24"/>
              </w:rPr>
              <w:t>台</w:t>
            </w:r>
          </w:p>
        </w:tc>
      </w:tr>
      <w:tr>
        <w:tblPrEx>
          <w:tblW w:w="0" w:type="auto"/>
          <w:jc w:val="left"/>
          <w:tblInd w:w="1074" w:type="dxa"/>
          <w:tblLayout w:type="fixed"/>
          <w:tblCellMar>
            <w:top w:w="0" w:type="dxa"/>
            <w:left w:w="0" w:type="dxa"/>
            <w:bottom w:w="0" w:type="dxa"/>
            <w:right w:w="0" w:type="dxa"/>
          </w:tblCellMar>
          <w:tblLook w:val="01E0"/>
        </w:tblPrEx>
        <w:trPr>
          <w:trHeight w:val="622"/>
          <w:jc w:val="left"/>
        </w:trPr>
        <w:tc>
          <w:tcPr>
            <w:tcW w:w="843" w:type="dxa"/>
            <w:vMerge/>
            <w:tcBorders>
              <w:top w:val="nil"/>
            </w:tcBorders>
          </w:tcPr>
          <w:p>
            <w:pPr>
              <w:rPr>
                <w:sz w:val="2"/>
                <w:szCs w:val="2"/>
              </w:rPr>
            </w:pPr>
          </w:p>
        </w:tc>
        <w:tc>
          <w:tcPr>
            <w:tcW w:w="2668" w:type="dxa"/>
          </w:tcPr>
          <w:p>
            <w:pPr>
              <w:pStyle w:val="TableParagraph"/>
              <w:spacing w:before="156"/>
              <w:ind w:left="107"/>
              <w:rPr>
                <w:sz w:val="24"/>
              </w:rPr>
            </w:pPr>
            <w:r>
              <w:rPr>
                <w:spacing w:val="-5"/>
                <w:sz w:val="24"/>
              </w:rPr>
              <w:t>铣刀</w:t>
            </w:r>
          </w:p>
        </w:tc>
        <w:tc>
          <w:tcPr>
            <w:tcW w:w="4110" w:type="dxa"/>
          </w:tcPr>
          <w:p>
            <w:pPr>
              <w:pStyle w:val="TableParagraph"/>
              <w:spacing w:line="310" w:lineRule="atLeast"/>
              <w:ind w:left="108" w:right="202"/>
              <w:rPr>
                <w:rFonts w:ascii="Times New Roman" w:eastAsia="Times New Roman" w:hAnsi="Times New Roman"/>
                <w:sz w:val="24"/>
              </w:rPr>
            </w:pPr>
            <w:r>
              <w:rPr>
                <w:rFonts w:ascii="Times New Roman" w:eastAsia="Times New Roman" w:hAnsi="Times New Roman"/>
                <w:sz w:val="24"/>
              </w:rPr>
              <w:t>Φ125mm</w:t>
            </w:r>
            <w:r>
              <w:rPr>
                <w:rFonts w:ascii="Times New Roman" w:eastAsia="Times New Roman" w:hAnsi="Times New Roman"/>
                <w:spacing w:val="-15"/>
                <w:sz w:val="24"/>
              </w:rPr>
              <w:t xml:space="preserve"> </w:t>
            </w:r>
            <w:r>
              <w:rPr>
                <w:sz w:val="24"/>
              </w:rPr>
              <w:t>盘铣刀，</w:t>
            </w:r>
            <w:r>
              <w:rPr>
                <w:rFonts w:ascii="Times New Roman" w:eastAsia="Times New Roman" w:hAnsi="Times New Roman"/>
                <w:sz w:val="24"/>
              </w:rPr>
              <w:t>6</w:t>
            </w:r>
            <w:r>
              <w:rPr>
                <w:rFonts w:ascii="Times New Roman" w:eastAsia="Times New Roman" w:hAnsi="Times New Roman"/>
                <w:spacing w:val="-15"/>
                <w:sz w:val="24"/>
              </w:rPr>
              <w:t xml:space="preserve"> </w:t>
            </w:r>
            <w:r>
              <w:rPr>
                <w:sz w:val="24"/>
              </w:rPr>
              <w:t>片刀片，刀片材</w:t>
            </w:r>
            <w:r>
              <w:rPr>
                <w:spacing w:val="-2"/>
                <w:sz w:val="24"/>
              </w:rPr>
              <w:t>料：</w:t>
            </w:r>
            <w:r>
              <w:rPr>
                <w:rFonts w:ascii="Times New Roman" w:eastAsia="Times New Roman" w:hAnsi="Times New Roman"/>
                <w:spacing w:val="-2"/>
                <w:sz w:val="24"/>
              </w:rPr>
              <w:t>YG8</w:t>
            </w:r>
          </w:p>
        </w:tc>
        <w:tc>
          <w:tcPr>
            <w:tcW w:w="907" w:type="dxa"/>
          </w:tcPr>
          <w:p>
            <w:pPr>
              <w:pStyle w:val="TableParagraph"/>
              <w:spacing w:before="156"/>
              <w:ind w:left="90" w:right="84"/>
              <w:jc w:val="center"/>
              <w:rPr>
                <w:sz w:val="24"/>
              </w:rPr>
            </w:pPr>
            <w:r>
              <w:rPr>
                <w:rFonts w:ascii="Times New Roman" w:eastAsia="Times New Roman"/>
                <w:sz w:val="24"/>
              </w:rPr>
              <w:t xml:space="preserve">1 </w:t>
            </w:r>
            <w:r>
              <w:rPr>
                <w:spacing w:val="-10"/>
                <w:sz w:val="24"/>
              </w:rPr>
              <w:t>把</w:t>
            </w:r>
          </w:p>
        </w:tc>
      </w:tr>
      <w:tr>
        <w:tblPrEx>
          <w:tblW w:w="0" w:type="auto"/>
          <w:jc w:val="left"/>
          <w:tblInd w:w="1074" w:type="dxa"/>
          <w:tblLayout w:type="fixed"/>
          <w:tblCellMar>
            <w:top w:w="0" w:type="dxa"/>
            <w:left w:w="0" w:type="dxa"/>
            <w:bottom w:w="0" w:type="dxa"/>
            <w:right w:w="0" w:type="dxa"/>
          </w:tblCellMar>
          <w:tblLook w:val="01E0"/>
        </w:tblPrEx>
        <w:trPr>
          <w:trHeight w:val="622"/>
          <w:jc w:val="left"/>
        </w:trPr>
        <w:tc>
          <w:tcPr>
            <w:tcW w:w="843" w:type="dxa"/>
            <w:vMerge/>
            <w:tcBorders>
              <w:top w:val="nil"/>
            </w:tcBorders>
          </w:tcPr>
          <w:p>
            <w:pPr>
              <w:rPr>
                <w:sz w:val="2"/>
                <w:szCs w:val="2"/>
              </w:rPr>
            </w:pPr>
          </w:p>
        </w:tc>
        <w:tc>
          <w:tcPr>
            <w:tcW w:w="2668" w:type="dxa"/>
          </w:tcPr>
          <w:p>
            <w:pPr>
              <w:pStyle w:val="TableParagraph"/>
              <w:ind w:left="107"/>
              <w:rPr>
                <w:sz w:val="24"/>
              </w:rPr>
            </w:pPr>
            <w:r>
              <w:rPr>
                <w:spacing w:val="-1"/>
                <w:sz w:val="24"/>
              </w:rPr>
              <w:t>电动角向磨光机及砂轮</w:t>
            </w:r>
          </w:p>
          <w:p>
            <w:pPr>
              <w:pStyle w:val="TableParagraph"/>
              <w:spacing w:before="5" w:line="289" w:lineRule="exact"/>
              <w:ind w:left="107"/>
              <w:rPr>
                <w:sz w:val="24"/>
              </w:rPr>
            </w:pPr>
            <w:r>
              <w:rPr>
                <w:sz w:val="24"/>
              </w:rPr>
              <w:t>片</w:t>
            </w:r>
          </w:p>
        </w:tc>
        <w:tc>
          <w:tcPr>
            <w:tcW w:w="4110" w:type="dxa"/>
          </w:tcPr>
          <w:p>
            <w:pPr>
              <w:pStyle w:val="TableParagraph"/>
              <w:ind w:left="108"/>
              <w:rPr>
                <w:rFonts w:ascii="Times New Roman" w:eastAsia="Times New Roman" w:hAnsi="Times New Roman"/>
                <w:sz w:val="24"/>
              </w:rPr>
            </w:pPr>
            <w:r>
              <w:rPr>
                <w:rFonts w:ascii="Times New Roman" w:eastAsia="Times New Roman" w:hAnsi="Times New Roman"/>
                <w:spacing w:val="-2"/>
                <w:sz w:val="24"/>
              </w:rPr>
              <w:t>TWS6000</w:t>
            </w:r>
            <w:r>
              <w:rPr>
                <w:spacing w:val="-2"/>
                <w:sz w:val="24"/>
              </w:rPr>
              <w:t>，</w:t>
            </w:r>
            <w:r>
              <w:rPr>
                <w:rFonts w:ascii="Times New Roman" w:eastAsia="Times New Roman" w:hAnsi="Times New Roman"/>
                <w:spacing w:val="-2"/>
                <w:sz w:val="24"/>
              </w:rPr>
              <w:t>Φ100</w:t>
            </w:r>
            <w:r>
              <w:rPr>
                <w:rFonts w:ascii="Times New Roman" w:eastAsia="Times New Roman" w:hAnsi="Times New Roman"/>
                <w:spacing w:val="1"/>
                <w:sz w:val="24"/>
              </w:rPr>
              <w:t xml:space="preserve"> </w:t>
            </w:r>
            <w:r>
              <w:rPr>
                <w:spacing w:val="-8"/>
                <w:sz w:val="24"/>
              </w:rPr>
              <w:t xml:space="preserve">砂轮片和抛光片各 </w:t>
            </w:r>
            <w:r>
              <w:rPr>
                <w:rFonts w:ascii="Times New Roman" w:eastAsia="Times New Roman" w:hAnsi="Times New Roman"/>
                <w:spacing w:val="-10"/>
                <w:sz w:val="24"/>
              </w:rPr>
              <w:t>1</w:t>
            </w:r>
          </w:p>
          <w:p>
            <w:pPr>
              <w:pStyle w:val="TableParagraph"/>
              <w:spacing w:before="5" w:line="289" w:lineRule="exact"/>
              <w:ind w:left="108"/>
              <w:rPr>
                <w:sz w:val="24"/>
              </w:rPr>
            </w:pPr>
            <w:r>
              <w:rPr>
                <w:sz w:val="24"/>
              </w:rPr>
              <w:t>片</w:t>
            </w:r>
          </w:p>
        </w:tc>
        <w:tc>
          <w:tcPr>
            <w:tcW w:w="907" w:type="dxa"/>
          </w:tcPr>
          <w:p>
            <w:pPr>
              <w:pStyle w:val="TableParagraph"/>
              <w:spacing w:before="156"/>
              <w:ind w:left="90" w:right="84"/>
              <w:jc w:val="center"/>
              <w:rPr>
                <w:sz w:val="24"/>
              </w:rPr>
            </w:pPr>
            <w:r>
              <w:rPr>
                <w:rFonts w:ascii="Times New Roman" w:eastAsia="Times New Roman"/>
                <w:sz w:val="24"/>
              </w:rPr>
              <w:t xml:space="preserve">1 </w:t>
            </w:r>
            <w:r>
              <w:rPr>
                <w:spacing w:val="-10"/>
                <w:sz w:val="24"/>
              </w:rPr>
              <w:t>套</w:t>
            </w:r>
          </w:p>
        </w:tc>
      </w:tr>
      <w:tr>
        <w:tblPrEx>
          <w:tblW w:w="0" w:type="auto"/>
          <w:jc w:val="left"/>
          <w:tblInd w:w="1074" w:type="dxa"/>
          <w:tblLayout w:type="fixed"/>
          <w:tblCellMar>
            <w:top w:w="0" w:type="dxa"/>
            <w:left w:w="0" w:type="dxa"/>
            <w:bottom w:w="0" w:type="dxa"/>
            <w:right w:w="0" w:type="dxa"/>
          </w:tblCellMar>
          <w:tblLook w:val="01E0"/>
        </w:tblPrEx>
        <w:trPr>
          <w:trHeight w:val="311"/>
          <w:jc w:val="left"/>
        </w:trPr>
        <w:tc>
          <w:tcPr>
            <w:tcW w:w="843" w:type="dxa"/>
            <w:vMerge/>
            <w:tcBorders>
              <w:top w:val="nil"/>
            </w:tcBorders>
          </w:tcPr>
          <w:p>
            <w:pPr>
              <w:rPr>
                <w:sz w:val="2"/>
                <w:szCs w:val="2"/>
              </w:rPr>
            </w:pPr>
          </w:p>
        </w:tc>
        <w:tc>
          <w:tcPr>
            <w:tcW w:w="2668" w:type="dxa"/>
          </w:tcPr>
          <w:p>
            <w:pPr>
              <w:pStyle w:val="TableParagraph"/>
              <w:spacing w:before="2" w:line="290" w:lineRule="exact"/>
              <w:ind w:left="107"/>
              <w:rPr>
                <w:sz w:val="24"/>
              </w:rPr>
            </w:pPr>
            <w:r>
              <w:rPr>
                <w:spacing w:val="-5"/>
                <w:sz w:val="24"/>
              </w:rPr>
              <w:t>插座</w:t>
            </w:r>
          </w:p>
        </w:tc>
        <w:tc>
          <w:tcPr>
            <w:tcW w:w="4110" w:type="dxa"/>
          </w:tcPr>
          <w:p>
            <w:pPr>
              <w:pStyle w:val="TableParagraph"/>
              <w:spacing w:before="2" w:line="290" w:lineRule="exact"/>
              <w:ind w:left="108"/>
              <w:rPr>
                <w:sz w:val="24"/>
              </w:rPr>
            </w:pPr>
            <w:r>
              <w:rPr>
                <w:rFonts w:ascii="Times New Roman" w:eastAsia="Times New Roman"/>
                <w:spacing w:val="-2"/>
                <w:sz w:val="24"/>
              </w:rPr>
              <w:t>10A</w:t>
            </w:r>
            <w:r>
              <w:rPr>
                <w:spacing w:val="-4"/>
                <w:sz w:val="24"/>
              </w:rPr>
              <w:t>，带断路保护器</w:t>
            </w:r>
          </w:p>
        </w:tc>
        <w:tc>
          <w:tcPr>
            <w:tcW w:w="907" w:type="dxa"/>
          </w:tcPr>
          <w:p>
            <w:pPr>
              <w:pStyle w:val="TableParagraph"/>
              <w:spacing w:before="2" w:line="290" w:lineRule="exact"/>
              <w:ind w:left="90" w:right="84"/>
              <w:jc w:val="center"/>
              <w:rPr>
                <w:sz w:val="24"/>
              </w:rPr>
            </w:pPr>
            <w:r>
              <w:rPr>
                <w:rFonts w:ascii="Times New Roman" w:eastAsia="Times New Roman"/>
                <w:sz w:val="24"/>
              </w:rPr>
              <w:t xml:space="preserve">1 </w:t>
            </w:r>
            <w:r>
              <w:rPr>
                <w:spacing w:val="-10"/>
                <w:sz w:val="24"/>
              </w:rPr>
              <w:t>只</w:t>
            </w:r>
          </w:p>
        </w:tc>
      </w:tr>
      <w:tr>
        <w:tblPrEx>
          <w:tblW w:w="0" w:type="auto"/>
          <w:jc w:val="left"/>
          <w:tblInd w:w="1074" w:type="dxa"/>
          <w:tblLayout w:type="fixed"/>
          <w:tblCellMar>
            <w:top w:w="0" w:type="dxa"/>
            <w:left w:w="0" w:type="dxa"/>
            <w:bottom w:w="0" w:type="dxa"/>
            <w:right w:w="0" w:type="dxa"/>
          </w:tblCellMar>
          <w:tblLook w:val="01E0"/>
        </w:tblPrEx>
        <w:trPr>
          <w:trHeight w:val="311"/>
          <w:jc w:val="left"/>
        </w:trPr>
        <w:tc>
          <w:tcPr>
            <w:tcW w:w="843" w:type="dxa"/>
            <w:vMerge/>
            <w:tcBorders>
              <w:top w:val="nil"/>
            </w:tcBorders>
          </w:tcPr>
          <w:p>
            <w:pPr>
              <w:rPr>
                <w:sz w:val="2"/>
                <w:szCs w:val="2"/>
              </w:rPr>
            </w:pPr>
          </w:p>
        </w:tc>
        <w:tc>
          <w:tcPr>
            <w:tcW w:w="2668" w:type="dxa"/>
          </w:tcPr>
          <w:p>
            <w:pPr>
              <w:pStyle w:val="TableParagraph"/>
              <w:spacing w:before="2" w:line="289" w:lineRule="exact"/>
              <w:ind w:left="107"/>
              <w:rPr>
                <w:sz w:val="24"/>
              </w:rPr>
            </w:pPr>
            <w:r>
              <w:rPr>
                <w:spacing w:val="-4"/>
                <w:sz w:val="24"/>
              </w:rPr>
              <w:t>小平板</w:t>
            </w:r>
          </w:p>
        </w:tc>
        <w:tc>
          <w:tcPr>
            <w:tcW w:w="4110" w:type="dxa"/>
          </w:tcPr>
          <w:p>
            <w:pPr>
              <w:pStyle w:val="TableParagraph"/>
              <w:spacing w:line="274" w:lineRule="exact"/>
              <w:ind w:left="108"/>
              <w:rPr>
                <w:rFonts w:ascii="Times New Roman" w:hAnsi="Times New Roman"/>
                <w:sz w:val="24"/>
              </w:rPr>
            </w:pPr>
            <w:r>
              <w:rPr>
                <w:rFonts w:ascii="Times New Roman" w:hAnsi="Times New Roman"/>
                <w:spacing w:val="-2"/>
                <w:sz w:val="24"/>
              </w:rPr>
              <w:t>400mm×300mm×80mm</w:t>
            </w:r>
          </w:p>
        </w:tc>
        <w:tc>
          <w:tcPr>
            <w:tcW w:w="907" w:type="dxa"/>
          </w:tcPr>
          <w:p>
            <w:pPr>
              <w:pStyle w:val="TableParagraph"/>
              <w:spacing w:before="2" w:line="289" w:lineRule="exact"/>
              <w:ind w:left="90" w:right="84"/>
              <w:jc w:val="center"/>
              <w:rPr>
                <w:sz w:val="24"/>
              </w:rPr>
            </w:pPr>
            <w:r>
              <w:rPr>
                <w:rFonts w:ascii="Times New Roman" w:eastAsia="Times New Roman"/>
                <w:sz w:val="24"/>
              </w:rPr>
              <w:t xml:space="preserve">1 </w:t>
            </w:r>
            <w:r>
              <w:rPr>
                <w:spacing w:val="-10"/>
                <w:sz w:val="24"/>
              </w:rPr>
              <w:t>块</w:t>
            </w:r>
          </w:p>
        </w:tc>
      </w:tr>
      <w:tr>
        <w:tblPrEx>
          <w:tblW w:w="0" w:type="auto"/>
          <w:jc w:val="left"/>
          <w:tblInd w:w="1074" w:type="dxa"/>
          <w:tblLayout w:type="fixed"/>
          <w:tblCellMar>
            <w:top w:w="0" w:type="dxa"/>
            <w:left w:w="0" w:type="dxa"/>
            <w:bottom w:w="0" w:type="dxa"/>
            <w:right w:w="0" w:type="dxa"/>
          </w:tblCellMar>
          <w:tblLook w:val="01E0"/>
        </w:tblPrEx>
        <w:trPr>
          <w:trHeight w:val="308"/>
          <w:jc w:val="left"/>
        </w:trPr>
        <w:tc>
          <w:tcPr>
            <w:tcW w:w="843" w:type="dxa"/>
            <w:vMerge/>
            <w:tcBorders>
              <w:top w:val="nil"/>
            </w:tcBorders>
          </w:tcPr>
          <w:p>
            <w:pPr>
              <w:rPr>
                <w:sz w:val="2"/>
                <w:szCs w:val="2"/>
              </w:rPr>
            </w:pPr>
          </w:p>
        </w:tc>
        <w:tc>
          <w:tcPr>
            <w:tcW w:w="2668" w:type="dxa"/>
          </w:tcPr>
          <w:p>
            <w:pPr>
              <w:pStyle w:val="TableParagraph"/>
              <w:spacing w:line="289" w:lineRule="exact"/>
              <w:ind w:left="107"/>
              <w:rPr>
                <w:sz w:val="24"/>
              </w:rPr>
            </w:pPr>
            <w:r>
              <w:rPr>
                <w:spacing w:val="-4"/>
                <w:sz w:val="24"/>
              </w:rPr>
              <w:t>紫铜棒</w:t>
            </w:r>
          </w:p>
        </w:tc>
        <w:tc>
          <w:tcPr>
            <w:tcW w:w="4110" w:type="dxa"/>
          </w:tcPr>
          <w:p>
            <w:pPr>
              <w:pStyle w:val="TableParagraph"/>
              <w:spacing w:line="289" w:lineRule="exact"/>
              <w:ind w:left="108"/>
              <w:rPr>
                <w:rFonts w:ascii="Times New Roman" w:eastAsia="Times New Roman" w:hAnsi="Times New Roman"/>
                <w:sz w:val="24"/>
              </w:rPr>
            </w:pPr>
            <w:r>
              <w:rPr>
                <w:rFonts w:ascii="Times New Roman" w:eastAsia="Times New Roman" w:hAnsi="Times New Roman"/>
                <w:spacing w:val="-2"/>
                <w:sz w:val="24"/>
              </w:rPr>
              <w:t>Φ20mm</w:t>
            </w:r>
            <w:r>
              <w:rPr>
                <w:spacing w:val="-2"/>
                <w:sz w:val="24"/>
              </w:rPr>
              <w:t>，</w:t>
            </w:r>
            <w:r>
              <w:rPr>
                <w:rFonts w:ascii="Times New Roman" w:eastAsia="Times New Roman" w:hAnsi="Times New Roman"/>
                <w:spacing w:val="-2"/>
                <w:sz w:val="24"/>
              </w:rPr>
              <w:t>L200mm</w:t>
            </w:r>
          </w:p>
        </w:tc>
        <w:tc>
          <w:tcPr>
            <w:tcW w:w="907" w:type="dxa"/>
          </w:tcPr>
          <w:p>
            <w:pPr>
              <w:pStyle w:val="TableParagraph"/>
              <w:spacing w:line="289" w:lineRule="exact"/>
              <w:ind w:left="90" w:right="84"/>
              <w:jc w:val="center"/>
              <w:rPr>
                <w:sz w:val="24"/>
              </w:rPr>
            </w:pPr>
            <w:r>
              <w:rPr>
                <w:rFonts w:ascii="Times New Roman" w:eastAsia="Times New Roman"/>
                <w:sz w:val="24"/>
              </w:rPr>
              <w:t xml:space="preserve">1 </w:t>
            </w:r>
            <w:r>
              <w:rPr>
                <w:spacing w:val="-10"/>
                <w:sz w:val="24"/>
              </w:rPr>
              <w:t>只</w:t>
            </w:r>
          </w:p>
        </w:tc>
      </w:tr>
    </w:tbl>
    <w:p>
      <w:pPr>
        <w:spacing w:after="0" w:line="289" w:lineRule="exact"/>
        <w:jc w:val="center"/>
        <w:rPr>
          <w:sz w:val="24"/>
        </w:rPr>
        <w:sectPr>
          <w:footerReference w:type="default" r:id="rId35"/>
          <w:type w:val="nextPage"/>
          <w:pgSz w:w="11910" w:h="16840"/>
          <w:pgMar w:top="1400" w:right="300" w:bottom="1555" w:left="620" w:header="0" w:footer="1191"/>
          <w:pgNumType w:start="23"/>
          <w:cols w:space="708"/>
          <w:titlePg w:val="0"/>
        </w:sectPr>
      </w:pPr>
    </w:p>
    <w:tbl>
      <w:tblPr>
        <w:tblStyle w:val="TableNormal6"/>
        <w:tblW w:w="0" w:type="auto"/>
        <w:jc w:val="left"/>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43"/>
        <w:gridCol w:w="2668"/>
        <w:gridCol w:w="4110"/>
        <w:gridCol w:w="907"/>
      </w:tblGrid>
      <w:tr>
        <w:tblPrEx>
          <w:tblW w:w="0" w:type="auto"/>
          <w:jc w:val="left"/>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0"/>
          <w:jc w:val="left"/>
        </w:trPr>
        <w:tc>
          <w:tcPr>
            <w:tcW w:w="843" w:type="dxa"/>
            <w:vMerge w:val="restart"/>
          </w:tcPr>
          <w:p>
            <w:pPr>
              <w:pStyle w:val="TableParagraph"/>
              <w:rPr>
                <w:rFonts w:ascii="Times New Roman"/>
                <w:sz w:val="26"/>
              </w:rPr>
            </w:pPr>
          </w:p>
        </w:tc>
        <w:tc>
          <w:tcPr>
            <w:tcW w:w="2668" w:type="dxa"/>
          </w:tcPr>
          <w:p>
            <w:pPr>
              <w:pStyle w:val="TableParagraph"/>
              <w:spacing w:before="3" w:line="288" w:lineRule="exact"/>
              <w:ind w:left="107"/>
              <w:rPr>
                <w:sz w:val="24"/>
              </w:rPr>
            </w:pPr>
            <w:r>
              <w:rPr>
                <w:spacing w:val="-5"/>
                <w:sz w:val="24"/>
              </w:rPr>
              <w:t>手锤</w:t>
            </w:r>
          </w:p>
        </w:tc>
        <w:tc>
          <w:tcPr>
            <w:tcW w:w="4110" w:type="dxa"/>
          </w:tcPr>
          <w:p>
            <w:pPr>
              <w:pStyle w:val="TableParagraph"/>
              <w:spacing w:before="3" w:line="288" w:lineRule="exact"/>
              <w:ind w:left="108"/>
              <w:rPr>
                <w:sz w:val="24"/>
              </w:rPr>
            </w:pPr>
            <w:r>
              <w:rPr>
                <w:spacing w:val="-4"/>
                <w:sz w:val="24"/>
              </w:rPr>
              <w:t>橡皮锤</w:t>
            </w:r>
          </w:p>
        </w:tc>
        <w:tc>
          <w:tcPr>
            <w:tcW w:w="907" w:type="dxa"/>
          </w:tcPr>
          <w:p>
            <w:pPr>
              <w:pStyle w:val="TableParagraph"/>
              <w:spacing w:before="3" w:line="288" w:lineRule="exact"/>
              <w:ind w:left="90" w:right="84"/>
              <w:jc w:val="center"/>
              <w:rPr>
                <w:sz w:val="24"/>
              </w:rPr>
            </w:pPr>
            <w:r>
              <w:rPr>
                <w:rFonts w:ascii="Times New Roman" w:eastAsia="Times New Roman"/>
                <w:sz w:val="24"/>
              </w:rPr>
              <w:t xml:space="preserve">1 </w:t>
            </w:r>
            <w:r>
              <w:rPr>
                <w:spacing w:val="-10"/>
                <w:sz w:val="24"/>
              </w:rPr>
              <w:t>把</w:t>
            </w:r>
          </w:p>
        </w:tc>
      </w:tr>
      <w:tr>
        <w:tblPrEx>
          <w:tblW w:w="0" w:type="auto"/>
          <w:jc w:val="left"/>
          <w:tblInd w:w="1074" w:type="dxa"/>
          <w:tblLayout w:type="fixed"/>
          <w:tblCellMar>
            <w:top w:w="0" w:type="dxa"/>
            <w:left w:w="0" w:type="dxa"/>
            <w:bottom w:w="0" w:type="dxa"/>
            <w:right w:w="0" w:type="dxa"/>
          </w:tblCellMar>
          <w:tblLook w:val="01E0"/>
        </w:tblPrEx>
        <w:trPr>
          <w:trHeight w:val="312"/>
          <w:jc w:val="left"/>
        </w:trPr>
        <w:tc>
          <w:tcPr>
            <w:tcW w:w="843" w:type="dxa"/>
            <w:vMerge/>
            <w:tcBorders>
              <w:top w:val="nil"/>
            </w:tcBorders>
          </w:tcPr>
          <w:p>
            <w:pPr>
              <w:rPr>
                <w:sz w:val="2"/>
                <w:szCs w:val="2"/>
              </w:rPr>
            </w:pPr>
          </w:p>
        </w:tc>
        <w:tc>
          <w:tcPr>
            <w:tcW w:w="2668" w:type="dxa"/>
          </w:tcPr>
          <w:p>
            <w:pPr>
              <w:pStyle w:val="TableParagraph"/>
              <w:spacing w:before="1" w:line="291" w:lineRule="exact"/>
              <w:ind w:left="107"/>
              <w:rPr>
                <w:sz w:val="24"/>
              </w:rPr>
            </w:pPr>
            <w:r>
              <w:rPr>
                <w:spacing w:val="-4"/>
                <w:sz w:val="24"/>
              </w:rPr>
              <w:t>护目镜</w:t>
            </w:r>
          </w:p>
        </w:tc>
        <w:tc>
          <w:tcPr>
            <w:tcW w:w="4110" w:type="dxa"/>
          </w:tcPr>
          <w:p>
            <w:pPr>
              <w:pStyle w:val="TableParagraph"/>
              <w:rPr>
                <w:rFonts w:ascii="Times New Roman"/>
                <w:sz w:val="22"/>
              </w:rPr>
            </w:pPr>
          </w:p>
        </w:tc>
        <w:tc>
          <w:tcPr>
            <w:tcW w:w="907" w:type="dxa"/>
          </w:tcPr>
          <w:p>
            <w:pPr>
              <w:pStyle w:val="TableParagraph"/>
              <w:spacing w:before="1" w:line="291" w:lineRule="exact"/>
              <w:ind w:left="90" w:right="84"/>
              <w:jc w:val="center"/>
              <w:rPr>
                <w:sz w:val="24"/>
              </w:rPr>
            </w:pPr>
            <w:r>
              <w:rPr>
                <w:rFonts w:ascii="Times New Roman" w:eastAsia="Times New Roman"/>
                <w:sz w:val="24"/>
              </w:rPr>
              <w:t xml:space="preserve">1 </w:t>
            </w:r>
            <w:r>
              <w:rPr>
                <w:spacing w:val="-10"/>
                <w:sz w:val="24"/>
              </w:rPr>
              <w:t>付</w:t>
            </w:r>
          </w:p>
        </w:tc>
      </w:tr>
      <w:tr>
        <w:tblPrEx>
          <w:tblW w:w="0" w:type="auto"/>
          <w:jc w:val="left"/>
          <w:tblInd w:w="1074" w:type="dxa"/>
          <w:tblLayout w:type="fixed"/>
          <w:tblCellMar>
            <w:top w:w="0" w:type="dxa"/>
            <w:left w:w="0" w:type="dxa"/>
            <w:bottom w:w="0" w:type="dxa"/>
            <w:right w:w="0" w:type="dxa"/>
          </w:tblCellMar>
          <w:tblLook w:val="01E0"/>
        </w:tblPrEx>
        <w:trPr>
          <w:trHeight w:val="310"/>
          <w:jc w:val="left"/>
        </w:trPr>
        <w:tc>
          <w:tcPr>
            <w:tcW w:w="843" w:type="dxa"/>
            <w:vMerge/>
            <w:tcBorders>
              <w:top w:val="nil"/>
            </w:tcBorders>
          </w:tcPr>
          <w:p>
            <w:pPr>
              <w:rPr>
                <w:sz w:val="2"/>
                <w:szCs w:val="2"/>
              </w:rPr>
            </w:pPr>
          </w:p>
        </w:tc>
        <w:tc>
          <w:tcPr>
            <w:tcW w:w="2668" w:type="dxa"/>
          </w:tcPr>
          <w:p>
            <w:pPr>
              <w:pStyle w:val="TableParagraph"/>
              <w:spacing w:before="1" w:line="290" w:lineRule="exact"/>
              <w:ind w:left="107"/>
              <w:rPr>
                <w:sz w:val="24"/>
              </w:rPr>
            </w:pPr>
            <w:r>
              <w:rPr>
                <w:spacing w:val="-5"/>
                <w:sz w:val="24"/>
              </w:rPr>
              <w:t>直尺</w:t>
            </w:r>
          </w:p>
        </w:tc>
        <w:tc>
          <w:tcPr>
            <w:tcW w:w="4110" w:type="dxa"/>
          </w:tcPr>
          <w:p>
            <w:pPr>
              <w:pStyle w:val="TableParagraph"/>
              <w:spacing w:before="17" w:line="274" w:lineRule="exact"/>
              <w:ind w:left="108"/>
              <w:rPr>
                <w:rFonts w:ascii="Times New Roman"/>
                <w:sz w:val="24"/>
              </w:rPr>
            </w:pPr>
            <w:r>
              <w:rPr>
                <w:rFonts w:ascii="Times New Roman"/>
                <w:spacing w:val="-2"/>
                <w:sz w:val="24"/>
              </w:rPr>
              <w:t>150mm</w:t>
            </w:r>
          </w:p>
        </w:tc>
        <w:tc>
          <w:tcPr>
            <w:tcW w:w="907" w:type="dxa"/>
          </w:tcPr>
          <w:p>
            <w:pPr>
              <w:pStyle w:val="TableParagraph"/>
              <w:spacing w:before="1" w:line="290" w:lineRule="exact"/>
              <w:ind w:left="90" w:right="84"/>
              <w:jc w:val="center"/>
              <w:rPr>
                <w:sz w:val="24"/>
              </w:rPr>
            </w:pPr>
            <w:r>
              <w:rPr>
                <w:rFonts w:ascii="Times New Roman" w:eastAsia="Times New Roman"/>
                <w:sz w:val="24"/>
              </w:rPr>
              <w:t xml:space="preserve">1 </w:t>
            </w:r>
            <w:r>
              <w:rPr>
                <w:spacing w:val="-10"/>
                <w:sz w:val="24"/>
              </w:rPr>
              <w:t>把</w:t>
            </w:r>
          </w:p>
        </w:tc>
      </w:tr>
      <w:tr>
        <w:tblPrEx>
          <w:tblW w:w="0" w:type="auto"/>
          <w:jc w:val="left"/>
          <w:tblInd w:w="1074" w:type="dxa"/>
          <w:tblLayout w:type="fixed"/>
          <w:tblCellMar>
            <w:top w:w="0" w:type="dxa"/>
            <w:left w:w="0" w:type="dxa"/>
            <w:bottom w:w="0" w:type="dxa"/>
            <w:right w:w="0" w:type="dxa"/>
          </w:tblCellMar>
          <w:tblLook w:val="01E0"/>
        </w:tblPrEx>
        <w:trPr>
          <w:trHeight w:val="311"/>
          <w:jc w:val="left"/>
        </w:trPr>
        <w:tc>
          <w:tcPr>
            <w:tcW w:w="843" w:type="dxa"/>
            <w:vMerge/>
            <w:tcBorders>
              <w:top w:val="nil"/>
            </w:tcBorders>
          </w:tcPr>
          <w:p>
            <w:pPr>
              <w:rPr>
                <w:sz w:val="2"/>
                <w:szCs w:val="2"/>
              </w:rPr>
            </w:pPr>
          </w:p>
        </w:tc>
        <w:tc>
          <w:tcPr>
            <w:tcW w:w="2668" w:type="dxa"/>
          </w:tcPr>
          <w:p>
            <w:pPr>
              <w:pStyle w:val="TableParagraph"/>
              <w:spacing w:before="1" w:line="289" w:lineRule="exact"/>
              <w:ind w:left="107"/>
              <w:rPr>
                <w:sz w:val="24"/>
              </w:rPr>
            </w:pPr>
            <w:r>
              <w:rPr>
                <w:spacing w:val="-3"/>
                <w:sz w:val="24"/>
              </w:rPr>
              <w:t>辅助材料</w:t>
            </w:r>
          </w:p>
        </w:tc>
        <w:tc>
          <w:tcPr>
            <w:tcW w:w="4110" w:type="dxa"/>
          </w:tcPr>
          <w:p>
            <w:pPr>
              <w:pStyle w:val="TableParagraph"/>
              <w:spacing w:before="1" w:line="289" w:lineRule="exact"/>
              <w:ind w:left="108"/>
              <w:rPr>
                <w:sz w:val="24"/>
              </w:rPr>
            </w:pPr>
            <w:r>
              <w:rPr>
                <w:spacing w:val="-15"/>
                <w:sz w:val="24"/>
              </w:rPr>
              <w:t xml:space="preserve">红丹粉 </w:t>
            </w:r>
            <w:r>
              <w:rPr>
                <w:rFonts w:ascii="Times New Roman" w:eastAsia="Times New Roman"/>
                <w:sz w:val="24"/>
              </w:rPr>
              <w:t xml:space="preserve">1 </w:t>
            </w:r>
            <w:r>
              <w:rPr>
                <w:spacing w:val="-6"/>
                <w:sz w:val="24"/>
              </w:rPr>
              <w:t xml:space="preserve">盒，破布若干，砂纸 </w:t>
            </w:r>
            <w:r>
              <w:rPr>
                <w:rFonts w:ascii="Times New Roman" w:eastAsia="Times New Roman"/>
                <w:sz w:val="24"/>
              </w:rPr>
              <w:t xml:space="preserve">5 </w:t>
            </w:r>
            <w:r>
              <w:rPr>
                <w:spacing w:val="-10"/>
                <w:sz w:val="24"/>
              </w:rPr>
              <w:t>张</w:t>
            </w:r>
          </w:p>
        </w:tc>
        <w:tc>
          <w:tcPr>
            <w:tcW w:w="907" w:type="dxa"/>
          </w:tcPr>
          <w:p>
            <w:pPr>
              <w:pStyle w:val="TableParagraph"/>
              <w:spacing w:before="1" w:line="289" w:lineRule="exact"/>
              <w:ind w:left="90" w:right="84"/>
              <w:jc w:val="center"/>
              <w:rPr>
                <w:sz w:val="24"/>
              </w:rPr>
            </w:pPr>
            <w:r>
              <w:rPr>
                <w:rFonts w:ascii="Times New Roman" w:eastAsia="Times New Roman"/>
                <w:sz w:val="24"/>
              </w:rPr>
              <w:t xml:space="preserve">1 </w:t>
            </w:r>
            <w:r>
              <w:rPr>
                <w:spacing w:val="-10"/>
                <w:sz w:val="24"/>
              </w:rPr>
              <w:t>套</w:t>
            </w:r>
          </w:p>
        </w:tc>
      </w:tr>
      <w:tr>
        <w:tblPrEx>
          <w:tblW w:w="0" w:type="auto"/>
          <w:jc w:val="left"/>
          <w:tblInd w:w="1074" w:type="dxa"/>
          <w:tblLayout w:type="fixed"/>
          <w:tblCellMar>
            <w:top w:w="0" w:type="dxa"/>
            <w:left w:w="0" w:type="dxa"/>
            <w:bottom w:w="0" w:type="dxa"/>
            <w:right w:w="0" w:type="dxa"/>
          </w:tblCellMar>
          <w:tblLook w:val="01E0"/>
        </w:tblPrEx>
        <w:trPr>
          <w:trHeight w:val="310"/>
          <w:jc w:val="left"/>
        </w:trPr>
        <w:tc>
          <w:tcPr>
            <w:tcW w:w="843" w:type="dxa"/>
          </w:tcPr>
          <w:p>
            <w:pPr>
              <w:pStyle w:val="TableParagraph"/>
              <w:spacing w:before="7"/>
              <w:rPr>
                <w:rFonts w:ascii="Microsoft JhengHei"/>
                <w:b/>
                <w:sz w:val="18"/>
              </w:rPr>
            </w:pPr>
          </w:p>
          <w:p>
            <w:pPr>
              <w:pStyle w:val="TableParagraph"/>
              <w:spacing w:after="0" w:line="242" w:lineRule="auto"/>
              <w:ind w:left="180" w:right="170"/>
              <w:jc w:val="both"/>
              <w:rPr>
                <w:sz w:val="24"/>
              </w:rPr>
            </w:pPr>
          </w:p>
        </w:tc>
        <w:tc>
          <w:tcPr>
            <w:tcW w:w="2668" w:type="dxa"/>
          </w:tcPr>
          <w:p>
            <w:pPr>
              <w:pStyle w:val="TableParagraph"/>
              <w:spacing w:before="2" w:line="289" w:lineRule="exact"/>
              <w:ind w:left="107"/>
              <w:rPr>
                <w:sz w:val="24"/>
              </w:rPr>
            </w:pPr>
            <w:r>
              <w:rPr>
                <w:spacing w:val="-2"/>
                <w:sz w:val="24"/>
              </w:rPr>
              <w:t>小型柴油机</w:t>
            </w:r>
          </w:p>
        </w:tc>
        <w:tc>
          <w:tcPr>
            <w:tcW w:w="4110" w:type="dxa"/>
          </w:tcPr>
          <w:p>
            <w:pPr>
              <w:pStyle w:val="TableParagraph"/>
              <w:spacing w:line="275" w:lineRule="exact"/>
              <w:ind w:left="108"/>
              <w:rPr>
                <w:rFonts w:ascii="Times New Roman"/>
                <w:sz w:val="24"/>
              </w:rPr>
            </w:pPr>
            <w:r>
              <w:rPr>
                <w:rFonts w:ascii="Times New Roman"/>
                <w:spacing w:val="-2"/>
                <w:sz w:val="24"/>
              </w:rPr>
              <w:t>K4100</w:t>
            </w:r>
          </w:p>
        </w:tc>
        <w:tc>
          <w:tcPr>
            <w:tcW w:w="907" w:type="dxa"/>
          </w:tcPr>
          <w:p>
            <w:pPr>
              <w:pStyle w:val="TableParagraph"/>
              <w:spacing w:before="2" w:line="289" w:lineRule="exact"/>
              <w:ind w:left="90" w:right="84"/>
              <w:jc w:val="center"/>
              <w:rPr>
                <w:sz w:val="24"/>
              </w:rPr>
            </w:pPr>
            <w:r>
              <w:rPr>
                <w:rFonts w:ascii="Times New Roman" w:eastAsia="Times New Roman"/>
                <w:sz w:val="24"/>
              </w:rPr>
              <w:t xml:space="preserve">1 </w:t>
            </w:r>
            <w:r>
              <w:rPr>
                <w:spacing w:val="-10"/>
                <w:sz w:val="24"/>
              </w:rPr>
              <w:t>台</w:t>
            </w:r>
          </w:p>
        </w:tc>
      </w:tr>
    </w:tbl>
    <w:p>
      <w:pPr>
        <w:sectPr>
          <w:footerReference w:type="default" r:id="rId36"/>
          <w:type w:val="continuous"/>
          <w:pgSz w:w="11910" w:h="16840"/>
          <w:pgMar w:top="1400" w:right="300" w:bottom="1380" w:left="620" w:header="0" w:footer="1191"/>
          <w:pgNumType w:start="24"/>
          <w:cols w:space="708"/>
        </w:sectPr>
      </w:pPr>
    </w:p>
    <w:tbl>
      <w:tblPr>
        <w:tblStyle w:val="TableNormal7"/>
        <w:tblW w:w="0" w:type="auto"/>
        <w:jc w:val="left"/>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43"/>
        <w:gridCol w:w="2668"/>
        <w:gridCol w:w="4110"/>
        <w:gridCol w:w="907"/>
      </w:tblGrid>
      <w:tr>
        <w:tblPrEx>
          <w:tblW w:w="0" w:type="auto"/>
          <w:jc w:val="left"/>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0"/>
          <w:jc w:val="left"/>
        </w:trPr>
        <w:tc>
          <w:tcPr>
            <w:tcW w:w="843" w:type="dxa"/>
            <w:vMerge w:val="restart"/>
          </w:tcPr>
          <w:p>
            <w:pPr>
              <w:pStyle w:val="TableParagraph"/>
              <w:spacing w:before="0" w:line="242" w:lineRule="auto"/>
              <w:ind w:left="180" w:right="170"/>
              <w:jc w:val="both"/>
              <w:rPr>
                <w:sz w:val="24"/>
              </w:rPr>
            </w:pPr>
            <w:r>
              <w:rPr>
                <w:spacing w:val="-6"/>
                <w:sz w:val="24"/>
              </w:rPr>
              <w:t>小型柴油机拆装与</w:t>
            </w:r>
            <w:r>
              <w:rPr>
                <w:spacing w:val="-5"/>
                <w:sz w:val="24"/>
              </w:rPr>
              <w:t>调试</w:t>
            </w:r>
          </w:p>
        </w:tc>
        <w:tc>
          <w:tcPr>
            <w:tcW w:w="2668" w:type="dxa"/>
          </w:tcPr>
          <w:p/>
        </w:tc>
        <w:tc>
          <w:tcPr>
            <w:tcW w:w="4110" w:type="dxa"/>
          </w:tcPr>
          <w:p/>
        </w:tc>
        <w:tc>
          <w:tcPr>
            <w:tcW w:w="907" w:type="dxa"/>
          </w:tcPr>
          <w:p/>
        </w:tc>
      </w:tr>
      <w:tr>
        <w:tblPrEx>
          <w:tblW w:w="0" w:type="auto"/>
          <w:jc w:val="left"/>
          <w:tblInd w:w="1074" w:type="dxa"/>
          <w:tblLayout w:type="fixed"/>
          <w:tblCellMar>
            <w:top w:w="0" w:type="dxa"/>
            <w:left w:w="0" w:type="dxa"/>
            <w:bottom w:w="0" w:type="dxa"/>
            <w:right w:w="0" w:type="dxa"/>
          </w:tblCellMar>
          <w:tblLook w:val="01E0"/>
        </w:tblPrEx>
        <w:trPr>
          <w:trHeight w:val="622"/>
          <w:jc w:val="left"/>
        </w:trPr>
        <w:tc>
          <w:tcPr>
            <w:tcW w:w="843" w:type="dxa"/>
            <w:vMerge/>
            <w:tcBorders>
              <w:top w:val="nil"/>
            </w:tcBorders>
          </w:tcPr>
          <w:p>
            <w:pPr>
              <w:rPr>
                <w:sz w:val="2"/>
                <w:szCs w:val="2"/>
              </w:rPr>
            </w:pPr>
          </w:p>
        </w:tc>
        <w:tc>
          <w:tcPr>
            <w:tcW w:w="2668" w:type="dxa"/>
          </w:tcPr>
          <w:p>
            <w:pPr>
              <w:pStyle w:val="TableParagraph"/>
              <w:spacing w:before="156"/>
              <w:ind w:left="107"/>
              <w:rPr>
                <w:sz w:val="24"/>
              </w:rPr>
            </w:pPr>
            <w:r>
              <w:rPr>
                <w:spacing w:val="-2"/>
                <w:sz w:val="24"/>
              </w:rPr>
              <w:t>通用拆装工具</w:t>
            </w:r>
          </w:p>
        </w:tc>
        <w:tc>
          <w:tcPr>
            <w:tcW w:w="4110" w:type="dxa"/>
          </w:tcPr>
          <w:p>
            <w:pPr>
              <w:pStyle w:val="TableParagraph"/>
              <w:spacing w:line="310" w:lineRule="atLeast"/>
              <w:ind w:left="108" w:right="96"/>
              <w:rPr>
                <w:sz w:val="24"/>
              </w:rPr>
            </w:pPr>
            <w:r>
              <w:rPr>
                <w:spacing w:val="-2"/>
                <w:sz w:val="24"/>
              </w:rPr>
              <w:t>各种板手、套筒、螺丝刀、</w:t>
            </w:r>
            <w:r>
              <w:rPr>
                <w:rFonts w:ascii="Times New Roman" w:eastAsia="Times New Roman"/>
                <w:spacing w:val="-2"/>
                <w:sz w:val="24"/>
              </w:rPr>
              <w:t>0.5m</w:t>
            </w:r>
            <w:r>
              <w:rPr>
                <w:rFonts w:ascii="Times New Roman" w:eastAsia="Times New Roman"/>
                <w:spacing w:val="-13"/>
                <w:sz w:val="24"/>
              </w:rPr>
              <w:t xml:space="preserve"> </w:t>
            </w:r>
            <w:r>
              <w:rPr>
                <w:spacing w:val="-2"/>
                <w:sz w:val="24"/>
              </w:rPr>
              <w:t>扭力板手等拆装工具</w:t>
            </w:r>
          </w:p>
        </w:tc>
        <w:tc>
          <w:tcPr>
            <w:tcW w:w="907" w:type="dxa"/>
          </w:tcPr>
          <w:p>
            <w:pPr>
              <w:pStyle w:val="TableParagraph"/>
              <w:spacing w:before="156"/>
              <w:ind w:left="90" w:right="84"/>
              <w:jc w:val="center"/>
              <w:rPr>
                <w:sz w:val="24"/>
              </w:rPr>
            </w:pPr>
            <w:r>
              <w:rPr>
                <w:rFonts w:ascii="Times New Roman" w:eastAsia="Times New Roman"/>
                <w:sz w:val="24"/>
              </w:rPr>
              <w:t xml:space="preserve">1 </w:t>
            </w:r>
            <w:r>
              <w:rPr>
                <w:spacing w:val="-10"/>
                <w:sz w:val="24"/>
              </w:rPr>
              <w:t>套</w:t>
            </w:r>
          </w:p>
        </w:tc>
      </w:tr>
      <w:tr>
        <w:tblPrEx>
          <w:tblW w:w="0" w:type="auto"/>
          <w:jc w:val="left"/>
          <w:tblInd w:w="1074" w:type="dxa"/>
          <w:tblLayout w:type="fixed"/>
          <w:tblCellMar>
            <w:top w:w="0" w:type="dxa"/>
            <w:left w:w="0" w:type="dxa"/>
            <w:bottom w:w="0" w:type="dxa"/>
            <w:right w:w="0" w:type="dxa"/>
          </w:tblCellMar>
          <w:tblLook w:val="01E0"/>
        </w:tblPrEx>
        <w:trPr>
          <w:trHeight w:val="311"/>
          <w:jc w:val="left"/>
        </w:trPr>
        <w:tc>
          <w:tcPr>
            <w:tcW w:w="843" w:type="dxa"/>
            <w:vMerge/>
            <w:tcBorders>
              <w:top w:val="nil"/>
            </w:tcBorders>
          </w:tcPr>
          <w:p>
            <w:pPr>
              <w:rPr>
                <w:sz w:val="2"/>
                <w:szCs w:val="2"/>
              </w:rPr>
            </w:pPr>
          </w:p>
        </w:tc>
        <w:tc>
          <w:tcPr>
            <w:tcW w:w="2668" w:type="dxa"/>
          </w:tcPr>
          <w:p>
            <w:pPr>
              <w:pStyle w:val="TableParagraph"/>
              <w:spacing w:before="1" w:line="290" w:lineRule="exact"/>
              <w:ind w:left="107"/>
              <w:rPr>
                <w:sz w:val="24"/>
              </w:rPr>
            </w:pPr>
            <w:r>
              <w:rPr>
                <w:spacing w:val="-2"/>
                <w:sz w:val="24"/>
              </w:rPr>
              <w:t>专用拆装工具</w:t>
            </w:r>
          </w:p>
        </w:tc>
        <w:tc>
          <w:tcPr>
            <w:tcW w:w="4110" w:type="dxa"/>
          </w:tcPr>
          <w:p>
            <w:pPr>
              <w:pStyle w:val="TableParagraph"/>
              <w:spacing w:before="1" w:line="290" w:lineRule="exact"/>
              <w:ind w:left="108"/>
              <w:rPr>
                <w:sz w:val="24"/>
              </w:rPr>
            </w:pPr>
            <w:r>
              <w:rPr>
                <w:spacing w:val="-1"/>
                <w:sz w:val="24"/>
              </w:rPr>
              <w:t>盘车工具、活塞安装工具等</w:t>
            </w:r>
          </w:p>
        </w:tc>
        <w:tc>
          <w:tcPr>
            <w:tcW w:w="907" w:type="dxa"/>
          </w:tcPr>
          <w:p>
            <w:pPr>
              <w:pStyle w:val="TableParagraph"/>
              <w:spacing w:before="1" w:line="290" w:lineRule="exact"/>
              <w:ind w:left="90" w:right="84"/>
              <w:jc w:val="center"/>
              <w:rPr>
                <w:sz w:val="24"/>
              </w:rPr>
            </w:pPr>
            <w:r>
              <w:rPr>
                <w:rFonts w:ascii="Times New Roman" w:eastAsia="Times New Roman"/>
                <w:sz w:val="24"/>
              </w:rPr>
              <w:t xml:space="preserve">1 </w:t>
            </w:r>
            <w:r>
              <w:rPr>
                <w:spacing w:val="-10"/>
                <w:sz w:val="24"/>
              </w:rPr>
              <w:t>套</w:t>
            </w:r>
          </w:p>
        </w:tc>
      </w:tr>
      <w:tr>
        <w:tblPrEx>
          <w:tblW w:w="0" w:type="auto"/>
          <w:jc w:val="left"/>
          <w:tblInd w:w="1074" w:type="dxa"/>
          <w:tblLayout w:type="fixed"/>
          <w:tblCellMar>
            <w:top w:w="0" w:type="dxa"/>
            <w:left w:w="0" w:type="dxa"/>
            <w:bottom w:w="0" w:type="dxa"/>
            <w:right w:w="0" w:type="dxa"/>
          </w:tblCellMar>
          <w:tblLook w:val="01E0"/>
        </w:tblPrEx>
        <w:trPr>
          <w:trHeight w:val="310"/>
          <w:jc w:val="left"/>
        </w:trPr>
        <w:tc>
          <w:tcPr>
            <w:tcW w:w="843" w:type="dxa"/>
            <w:vMerge/>
            <w:tcBorders>
              <w:top w:val="nil"/>
            </w:tcBorders>
          </w:tcPr>
          <w:p>
            <w:pPr>
              <w:rPr>
                <w:sz w:val="2"/>
                <w:szCs w:val="2"/>
              </w:rPr>
            </w:pPr>
          </w:p>
        </w:tc>
        <w:tc>
          <w:tcPr>
            <w:tcW w:w="2668" w:type="dxa"/>
          </w:tcPr>
          <w:p>
            <w:pPr>
              <w:pStyle w:val="TableParagraph"/>
              <w:spacing w:before="1" w:line="289" w:lineRule="exact"/>
              <w:ind w:left="107"/>
              <w:rPr>
                <w:sz w:val="24"/>
              </w:rPr>
            </w:pPr>
            <w:r>
              <w:rPr>
                <w:spacing w:val="-5"/>
                <w:sz w:val="24"/>
              </w:rPr>
              <w:t>塞尺</w:t>
            </w:r>
          </w:p>
        </w:tc>
        <w:tc>
          <w:tcPr>
            <w:tcW w:w="4110" w:type="dxa"/>
          </w:tcPr>
          <w:p>
            <w:pPr>
              <w:pStyle w:val="TableParagraph"/>
              <w:spacing w:before="1" w:line="289" w:lineRule="exact"/>
              <w:ind w:left="108"/>
              <w:rPr>
                <w:sz w:val="24"/>
              </w:rPr>
            </w:pPr>
            <w:r>
              <w:rPr>
                <w:rFonts w:ascii="Times New Roman" w:eastAsia="Times New Roman"/>
                <w:sz w:val="24"/>
              </w:rPr>
              <w:t xml:space="preserve">6 </w:t>
            </w:r>
            <w:r>
              <w:rPr>
                <w:spacing w:val="-10"/>
                <w:sz w:val="24"/>
              </w:rPr>
              <w:t>吋</w:t>
            </w:r>
          </w:p>
        </w:tc>
        <w:tc>
          <w:tcPr>
            <w:tcW w:w="907" w:type="dxa"/>
          </w:tcPr>
          <w:p>
            <w:pPr>
              <w:pStyle w:val="TableParagraph"/>
              <w:spacing w:before="1" w:line="289" w:lineRule="exact"/>
              <w:ind w:left="90" w:right="84"/>
              <w:jc w:val="center"/>
              <w:rPr>
                <w:sz w:val="24"/>
              </w:rPr>
            </w:pPr>
            <w:r>
              <w:rPr>
                <w:rFonts w:ascii="Times New Roman" w:eastAsia="Times New Roman"/>
                <w:sz w:val="24"/>
              </w:rPr>
              <w:t xml:space="preserve">1 </w:t>
            </w:r>
            <w:r>
              <w:rPr>
                <w:spacing w:val="-10"/>
                <w:sz w:val="24"/>
              </w:rPr>
              <w:t>把</w:t>
            </w:r>
          </w:p>
        </w:tc>
      </w:tr>
      <w:tr>
        <w:tblPrEx>
          <w:tblW w:w="0" w:type="auto"/>
          <w:jc w:val="left"/>
          <w:tblInd w:w="1074" w:type="dxa"/>
          <w:tblLayout w:type="fixed"/>
          <w:tblCellMar>
            <w:top w:w="0" w:type="dxa"/>
            <w:left w:w="0" w:type="dxa"/>
            <w:bottom w:w="0" w:type="dxa"/>
            <w:right w:w="0" w:type="dxa"/>
          </w:tblCellMar>
          <w:tblLook w:val="01E0"/>
        </w:tblPrEx>
        <w:trPr>
          <w:trHeight w:val="312"/>
          <w:jc w:val="left"/>
        </w:trPr>
        <w:tc>
          <w:tcPr>
            <w:tcW w:w="843" w:type="dxa"/>
            <w:vMerge/>
            <w:tcBorders>
              <w:top w:val="nil"/>
            </w:tcBorders>
          </w:tcPr>
          <w:p>
            <w:pPr>
              <w:rPr>
                <w:sz w:val="2"/>
                <w:szCs w:val="2"/>
              </w:rPr>
            </w:pPr>
          </w:p>
        </w:tc>
        <w:tc>
          <w:tcPr>
            <w:tcW w:w="2668" w:type="dxa"/>
          </w:tcPr>
          <w:p>
            <w:pPr>
              <w:pStyle w:val="TableParagraph"/>
              <w:spacing w:before="2" w:line="290" w:lineRule="exact"/>
              <w:ind w:left="107"/>
              <w:rPr>
                <w:sz w:val="24"/>
              </w:rPr>
            </w:pPr>
            <w:r>
              <w:rPr>
                <w:spacing w:val="-4"/>
                <w:sz w:val="24"/>
              </w:rPr>
              <w:t>起动机</w:t>
            </w:r>
          </w:p>
        </w:tc>
        <w:tc>
          <w:tcPr>
            <w:tcW w:w="4110" w:type="dxa"/>
          </w:tcPr>
          <w:p>
            <w:pPr>
              <w:pStyle w:val="TableParagraph"/>
              <w:spacing w:line="275" w:lineRule="exact"/>
              <w:ind w:left="108"/>
              <w:rPr>
                <w:rFonts w:ascii="Times New Roman"/>
                <w:sz w:val="24"/>
              </w:rPr>
            </w:pPr>
            <w:r>
              <w:rPr>
                <w:rFonts w:ascii="Times New Roman"/>
                <w:spacing w:val="-5"/>
                <w:sz w:val="24"/>
              </w:rPr>
              <w:t>12V</w:t>
            </w:r>
          </w:p>
        </w:tc>
        <w:tc>
          <w:tcPr>
            <w:tcW w:w="907" w:type="dxa"/>
          </w:tcPr>
          <w:p>
            <w:pPr>
              <w:pStyle w:val="TableParagraph"/>
              <w:spacing w:before="2" w:line="290" w:lineRule="exact"/>
              <w:ind w:left="90" w:right="84"/>
              <w:jc w:val="center"/>
              <w:rPr>
                <w:sz w:val="24"/>
              </w:rPr>
            </w:pPr>
            <w:r>
              <w:rPr>
                <w:rFonts w:ascii="Times New Roman" w:eastAsia="Times New Roman"/>
                <w:sz w:val="24"/>
              </w:rPr>
              <w:t xml:space="preserve">1 </w:t>
            </w:r>
            <w:r>
              <w:rPr>
                <w:spacing w:val="-10"/>
                <w:sz w:val="24"/>
              </w:rPr>
              <w:t>只</w:t>
            </w:r>
          </w:p>
        </w:tc>
      </w:tr>
      <w:tr>
        <w:tblPrEx>
          <w:tblW w:w="0" w:type="auto"/>
          <w:jc w:val="left"/>
          <w:tblInd w:w="1074" w:type="dxa"/>
          <w:tblLayout w:type="fixed"/>
          <w:tblCellMar>
            <w:top w:w="0" w:type="dxa"/>
            <w:left w:w="0" w:type="dxa"/>
            <w:bottom w:w="0" w:type="dxa"/>
            <w:right w:w="0" w:type="dxa"/>
          </w:tblCellMar>
          <w:tblLook w:val="01E0"/>
        </w:tblPrEx>
        <w:trPr>
          <w:trHeight w:val="310"/>
          <w:jc w:val="left"/>
        </w:trPr>
        <w:tc>
          <w:tcPr>
            <w:tcW w:w="843" w:type="dxa"/>
            <w:vMerge/>
            <w:tcBorders>
              <w:top w:val="nil"/>
            </w:tcBorders>
          </w:tcPr>
          <w:p>
            <w:pPr>
              <w:rPr>
                <w:sz w:val="2"/>
                <w:szCs w:val="2"/>
              </w:rPr>
            </w:pPr>
          </w:p>
        </w:tc>
        <w:tc>
          <w:tcPr>
            <w:tcW w:w="2668" w:type="dxa"/>
          </w:tcPr>
          <w:p>
            <w:pPr>
              <w:pStyle w:val="TableParagraph"/>
              <w:spacing w:before="2" w:line="289" w:lineRule="exact"/>
              <w:ind w:left="107"/>
              <w:rPr>
                <w:sz w:val="24"/>
              </w:rPr>
            </w:pPr>
            <w:r>
              <w:rPr>
                <w:spacing w:val="-2"/>
                <w:sz w:val="24"/>
              </w:rPr>
              <w:t>零部件摆放架</w:t>
            </w:r>
          </w:p>
        </w:tc>
        <w:tc>
          <w:tcPr>
            <w:tcW w:w="4110" w:type="dxa"/>
          </w:tcPr>
          <w:p>
            <w:pPr>
              <w:pStyle w:val="TableParagraph"/>
              <w:rPr>
                <w:rFonts w:ascii="Times New Roman"/>
                <w:sz w:val="22"/>
              </w:rPr>
            </w:pPr>
          </w:p>
        </w:tc>
        <w:tc>
          <w:tcPr>
            <w:tcW w:w="907" w:type="dxa"/>
          </w:tcPr>
          <w:p>
            <w:pPr>
              <w:pStyle w:val="TableParagraph"/>
              <w:spacing w:before="2" w:line="289" w:lineRule="exact"/>
              <w:ind w:left="90" w:right="84"/>
              <w:jc w:val="center"/>
              <w:rPr>
                <w:sz w:val="24"/>
              </w:rPr>
            </w:pPr>
            <w:r>
              <w:rPr>
                <w:rFonts w:ascii="Times New Roman" w:eastAsia="Times New Roman"/>
                <w:sz w:val="24"/>
              </w:rPr>
              <w:t xml:space="preserve">1 </w:t>
            </w:r>
            <w:r>
              <w:rPr>
                <w:spacing w:val="-10"/>
                <w:sz w:val="24"/>
              </w:rPr>
              <w:t>个</w:t>
            </w:r>
          </w:p>
        </w:tc>
      </w:tr>
    </w:tbl>
    <w:p>
      <w:pPr>
        <w:pStyle w:val="BodyText"/>
        <w:spacing w:before="31"/>
        <w:ind w:left="1736"/>
      </w:pPr>
      <w:r>
        <w:rPr>
          <w:spacing w:val="-2"/>
        </w:rPr>
        <w:t>（二）</w:t>
      </w:r>
      <w:r>
        <w:rPr>
          <w:spacing w:val="-4"/>
        </w:rPr>
        <w:t>选手自带工具</w:t>
      </w:r>
    </w:p>
    <w:p>
      <w:pPr>
        <w:pStyle w:val="ListParagraph"/>
        <w:numPr>
          <w:ilvl w:val="0"/>
          <w:numId w:val="54"/>
        </w:numPr>
        <w:tabs>
          <w:tab w:val="left" w:pos="1950"/>
        </w:tabs>
        <w:spacing w:before="186" w:after="0" w:line="240" w:lineRule="auto"/>
        <w:ind w:left="1949" w:right="0" w:hanging="214"/>
        <w:jc w:val="left"/>
        <w:rPr>
          <w:sz w:val="28"/>
        </w:rPr>
      </w:pPr>
      <w:r>
        <w:rPr>
          <w:spacing w:val="-4"/>
          <w:sz w:val="28"/>
        </w:rPr>
        <w:t>劳保皮鞋、毛巾；</w:t>
      </w:r>
    </w:p>
    <w:p>
      <w:pPr>
        <w:pStyle w:val="ListParagraph"/>
        <w:numPr>
          <w:ilvl w:val="0"/>
          <w:numId w:val="54"/>
        </w:numPr>
        <w:tabs>
          <w:tab w:val="left" w:pos="1950"/>
        </w:tabs>
        <w:spacing w:before="186" w:after="0" w:line="240" w:lineRule="auto"/>
        <w:ind w:left="1949" w:right="0" w:hanging="214"/>
        <w:jc w:val="left"/>
        <w:rPr>
          <w:sz w:val="28"/>
        </w:rPr>
      </w:pPr>
      <w:r>
        <w:rPr>
          <w:spacing w:val="-3"/>
          <w:sz w:val="28"/>
        </w:rPr>
        <w:t>符合职业标准的劳动保护用品。</w:t>
      </w:r>
    </w:p>
    <w:p>
      <w:pPr>
        <w:pStyle w:val="Heading3"/>
        <w:spacing w:before="201"/>
      </w:pPr>
      <w:r>
        <w:rPr>
          <w:spacing w:val="-2"/>
        </w:rPr>
        <w:t>十一、成绩评定</w:t>
      </w:r>
    </w:p>
    <w:p>
      <w:pPr>
        <w:pStyle w:val="BodyText"/>
        <w:spacing w:before="55"/>
        <w:ind w:left="1736"/>
      </w:pPr>
      <w:r>
        <w:rPr>
          <w:spacing w:val="-2"/>
        </w:rPr>
        <w:t>（一）</w:t>
      </w:r>
      <w:r>
        <w:rPr>
          <w:spacing w:val="-3"/>
        </w:rPr>
        <w:t>评分标准的制订原则</w:t>
      </w:r>
    </w:p>
    <w:p>
      <w:pPr>
        <w:pStyle w:val="ListParagraph"/>
        <w:numPr>
          <w:ilvl w:val="0"/>
          <w:numId w:val="53"/>
        </w:numPr>
        <w:tabs>
          <w:tab w:val="left" w:pos="1950"/>
        </w:tabs>
        <w:spacing w:before="186" w:after="0" w:line="364" w:lineRule="auto"/>
        <w:ind w:left="1177" w:right="1492" w:firstLine="559"/>
        <w:jc w:val="both"/>
        <w:rPr>
          <w:sz w:val="28"/>
        </w:rPr>
      </w:pPr>
      <w:r>
        <w:rPr>
          <w:spacing w:val="-2"/>
          <w:sz w:val="28"/>
        </w:rPr>
        <w:t>竞赛题目以实际项目为基础，注重知识、能力并重，重点考核</w:t>
      </w:r>
      <w:r>
        <w:rPr>
          <w:spacing w:val="-9"/>
          <w:sz w:val="28"/>
        </w:rPr>
        <w:t>船舶动力装置相关理论知识，船舶主机和轴系安装和小型柴油机装配</w:t>
      </w:r>
      <w:r>
        <w:rPr>
          <w:spacing w:val="-4"/>
          <w:sz w:val="28"/>
        </w:rPr>
        <w:t>与调试等技能，以及先进设备、技术的应用能力，呈现船舶轮机工程</w:t>
      </w:r>
      <w:r>
        <w:rPr>
          <w:spacing w:val="-2"/>
          <w:sz w:val="28"/>
        </w:rPr>
        <w:t>建造领域的人才培养和需求的特点。</w:t>
      </w:r>
    </w:p>
    <w:p>
      <w:pPr>
        <w:pStyle w:val="ListParagraph"/>
        <w:numPr>
          <w:ilvl w:val="0"/>
          <w:numId w:val="53"/>
        </w:numPr>
        <w:tabs>
          <w:tab w:val="left" w:pos="1950"/>
        </w:tabs>
        <w:spacing w:before="0" w:after="0" w:line="364" w:lineRule="auto"/>
        <w:ind w:left="1177" w:right="1492" w:firstLine="559"/>
        <w:jc w:val="left"/>
        <w:rPr>
          <w:sz w:val="28"/>
        </w:rPr>
      </w:pPr>
      <w:r>
        <w:rPr>
          <w:spacing w:val="-2"/>
          <w:sz w:val="28"/>
        </w:rPr>
        <w:t>成绩评定的评判标准，参考船舶行业通行的技术规范和职业标</w:t>
      </w:r>
      <w:r>
        <w:rPr>
          <w:spacing w:val="-6"/>
          <w:sz w:val="28"/>
        </w:rPr>
        <w:t>准。</w:t>
      </w:r>
    </w:p>
    <w:p>
      <w:pPr>
        <w:pStyle w:val="ListParagraph"/>
        <w:numPr>
          <w:ilvl w:val="0"/>
          <w:numId w:val="53"/>
        </w:numPr>
        <w:tabs>
          <w:tab w:val="left" w:pos="1950"/>
        </w:tabs>
        <w:spacing w:before="0" w:after="0" w:line="364" w:lineRule="auto"/>
        <w:ind w:left="1177" w:right="1495" w:firstLine="559"/>
        <w:jc w:val="left"/>
        <w:rPr>
          <w:sz w:val="28"/>
        </w:rPr>
      </w:pPr>
      <w:r>
        <w:rPr>
          <w:spacing w:val="-2"/>
          <w:sz w:val="28"/>
        </w:rPr>
        <w:t>在高职组赛事裁判委员会领导下，赛项裁判组负责赛项成绩评</w:t>
      </w:r>
      <w:r>
        <w:rPr>
          <w:spacing w:val="-4"/>
          <w:sz w:val="28"/>
        </w:rPr>
        <w:t>定工作。</w:t>
      </w:r>
    </w:p>
    <w:p>
      <w:pPr>
        <w:pStyle w:val="BodyText"/>
        <w:spacing w:line="358" w:lineRule="exact"/>
        <w:ind w:left="1736"/>
      </w:pPr>
      <w:r>
        <w:rPr>
          <w:spacing w:val="-2"/>
        </w:rPr>
        <w:t>（二）</w:t>
      </w:r>
      <w:r>
        <w:rPr>
          <w:spacing w:val="-4"/>
        </w:rPr>
        <w:t>裁判人员具体需求</w:t>
      </w:r>
    </w:p>
    <w:p>
      <w:pPr>
        <w:pStyle w:val="BodyText"/>
        <w:spacing w:before="183"/>
        <w:ind w:left="1736"/>
      </w:pPr>
      <w:r>
        <w:rPr>
          <w:spacing w:val="-9"/>
        </w:rPr>
        <w:t xml:space="preserve">裁判人员具体需求如表 </w:t>
      </w:r>
      <w:r>
        <w:rPr>
          <w:rFonts w:ascii="Times New Roman" w:eastAsia="Times New Roman"/>
          <w:spacing w:val="-2"/>
        </w:rPr>
        <w:t>6</w:t>
      </w:r>
      <w:r>
        <w:rPr>
          <w:rFonts w:ascii="Times New Roman" w:eastAsia="Times New Roman"/>
          <w:spacing w:val="2"/>
        </w:rPr>
        <w:t xml:space="preserve"> </w:t>
      </w:r>
      <w:r>
        <w:rPr>
          <w:spacing w:val="-5"/>
        </w:rPr>
        <w:t>所示。</w:t>
      </w:r>
    </w:p>
    <w:p>
      <w:pPr>
        <w:pStyle w:val="BodyText"/>
        <w:spacing w:before="5"/>
        <w:rPr>
          <w:sz w:val="24"/>
        </w:rPr>
      </w:pPr>
    </w:p>
    <w:p>
      <w:pPr>
        <w:spacing w:before="0"/>
        <w:ind w:left="1246" w:right="1566" w:firstLine="0"/>
        <w:jc w:val="center"/>
        <w:rPr>
          <w:rFonts w:ascii="Microsoft JhengHei" w:eastAsia="Microsoft JhengHei"/>
          <w:b/>
          <w:sz w:val="24"/>
        </w:rPr>
      </w:pPr>
      <w:r>
        <w:rPr>
          <w:rFonts w:ascii="Microsoft JhengHei" w:eastAsia="Microsoft JhengHei"/>
          <w:b/>
          <w:spacing w:val="1"/>
          <w:sz w:val="24"/>
        </w:rPr>
        <w:t xml:space="preserve">表 </w:t>
      </w:r>
      <w:r>
        <w:rPr>
          <w:rFonts w:ascii="Times New Roman" w:eastAsia="Times New Roman"/>
          <w:b/>
          <w:sz w:val="24"/>
        </w:rPr>
        <w:t>6</w:t>
      </w:r>
      <w:r>
        <w:rPr>
          <w:rFonts w:ascii="Times New Roman" w:eastAsia="Times New Roman"/>
          <w:b/>
          <w:spacing w:val="64"/>
          <w:sz w:val="24"/>
        </w:rPr>
        <w:t xml:space="preserve"> </w:t>
      </w:r>
      <w:r>
        <w:rPr>
          <w:rFonts w:ascii="Microsoft JhengHei" w:eastAsia="Microsoft JhengHei"/>
          <w:b/>
          <w:spacing w:val="-2"/>
          <w:sz w:val="24"/>
        </w:rPr>
        <w:t>裁判人员具体需求</w:t>
      </w:r>
    </w:p>
    <w:tbl>
      <w:tblPr>
        <w:tblStyle w:val="TableNormal7"/>
        <w:tblW w:w="0" w:type="auto"/>
        <w:jc w:val="left"/>
        <w:tblInd w:w="107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805"/>
        <w:gridCol w:w="1729"/>
        <w:gridCol w:w="1670"/>
        <w:gridCol w:w="1489"/>
        <w:gridCol w:w="2054"/>
        <w:gridCol w:w="781"/>
      </w:tblGrid>
      <w:tr>
        <w:tblPrEx>
          <w:tblW w:w="0" w:type="auto"/>
          <w:jc w:val="left"/>
          <w:tblInd w:w="107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623"/>
          <w:jc w:val="left"/>
        </w:trPr>
        <w:tc>
          <w:tcPr>
            <w:tcW w:w="805" w:type="dxa"/>
            <w:tcBorders>
              <w:bottom w:val="single" w:sz="4" w:space="0" w:color="000000"/>
              <w:right w:val="single" w:sz="4" w:space="0" w:color="000000"/>
            </w:tcBorders>
          </w:tcPr>
          <w:p>
            <w:pPr>
              <w:pStyle w:val="TableParagraph"/>
              <w:spacing w:before="77"/>
              <w:ind w:left="161"/>
              <w:rPr>
                <w:rFonts w:ascii="Microsoft JhengHei" w:eastAsia="Microsoft JhengHei"/>
                <w:b/>
                <w:sz w:val="24"/>
              </w:rPr>
            </w:pPr>
            <w:r>
              <w:rPr>
                <w:rFonts w:ascii="Microsoft JhengHei" w:eastAsia="Microsoft JhengHei"/>
                <w:b/>
                <w:spacing w:val="-5"/>
                <w:sz w:val="24"/>
              </w:rPr>
              <w:t>序号</w:t>
            </w:r>
          </w:p>
        </w:tc>
        <w:tc>
          <w:tcPr>
            <w:tcW w:w="1729" w:type="dxa"/>
            <w:tcBorders>
              <w:left w:val="single" w:sz="4" w:space="0" w:color="000000"/>
              <w:bottom w:val="single" w:sz="4" w:space="0" w:color="000000"/>
              <w:right w:val="single" w:sz="4" w:space="0" w:color="000000"/>
            </w:tcBorders>
          </w:tcPr>
          <w:p>
            <w:pPr>
              <w:pStyle w:val="TableParagraph"/>
              <w:spacing w:before="77"/>
              <w:ind w:left="145"/>
              <w:rPr>
                <w:rFonts w:ascii="Microsoft JhengHei" w:eastAsia="Microsoft JhengHei"/>
                <w:b/>
                <w:sz w:val="24"/>
              </w:rPr>
            </w:pPr>
            <w:r>
              <w:rPr>
                <w:rFonts w:ascii="Microsoft JhengHei" w:eastAsia="Microsoft JhengHei"/>
                <w:b/>
                <w:spacing w:val="-2"/>
                <w:sz w:val="24"/>
              </w:rPr>
              <w:t>专业技术方向</w:t>
            </w:r>
          </w:p>
        </w:tc>
        <w:tc>
          <w:tcPr>
            <w:tcW w:w="1670" w:type="dxa"/>
            <w:tcBorders>
              <w:left w:val="single" w:sz="4" w:space="0" w:color="000000"/>
              <w:bottom w:val="single" w:sz="4" w:space="0" w:color="000000"/>
              <w:right w:val="single" w:sz="4" w:space="0" w:color="000000"/>
            </w:tcBorders>
          </w:tcPr>
          <w:p>
            <w:pPr>
              <w:pStyle w:val="TableParagraph"/>
              <w:spacing w:before="77"/>
              <w:ind w:left="116"/>
              <w:rPr>
                <w:rFonts w:ascii="Microsoft JhengHei" w:eastAsia="Microsoft JhengHei"/>
                <w:b/>
                <w:sz w:val="24"/>
              </w:rPr>
            </w:pPr>
            <w:r>
              <w:rPr>
                <w:rFonts w:ascii="Microsoft JhengHei" w:eastAsia="Microsoft JhengHei"/>
                <w:b/>
                <w:spacing w:val="-2"/>
                <w:sz w:val="24"/>
              </w:rPr>
              <w:t>知识能力要求</w:t>
            </w:r>
          </w:p>
        </w:tc>
        <w:tc>
          <w:tcPr>
            <w:tcW w:w="1489" w:type="dxa"/>
            <w:tcBorders>
              <w:left w:val="single" w:sz="4" w:space="0" w:color="000000"/>
              <w:bottom w:val="single" w:sz="4" w:space="0" w:color="000000"/>
              <w:right w:val="single" w:sz="4" w:space="0" w:color="000000"/>
            </w:tcBorders>
          </w:tcPr>
          <w:p>
            <w:pPr>
              <w:pStyle w:val="TableParagraph"/>
              <w:spacing w:line="297" w:lineRule="exact"/>
              <w:ind w:left="111" w:right="-29"/>
              <w:rPr>
                <w:rFonts w:ascii="Microsoft JhengHei" w:eastAsia="Microsoft JhengHei"/>
                <w:b/>
                <w:sz w:val="24"/>
              </w:rPr>
            </w:pPr>
            <w:r>
              <w:rPr>
                <w:rFonts w:ascii="Microsoft JhengHei" w:eastAsia="Microsoft JhengHei"/>
                <w:b/>
                <w:spacing w:val="-11"/>
                <w:sz w:val="24"/>
              </w:rPr>
              <w:t>执裁、教学、</w:t>
            </w:r>
          </w:p>
          <w:p>
            <w:pPr>
              <w:pStyle w:val="TableParagraph"/>
              <w:spacing w:line="306" w:lineRule="exact"/>
              <w:ind w:left="267"/>
              <w:rPr>
                <w:rFonts w:ascii="Microsoft JhengHei" w:eastAsia="Microsoft JhengHei"/>
                <w:b/>
                <w:sz w:val="24"/>
              </w:rPr>
            </w:pPr>
            <w:r>
              <w:rPr>
                <w:rFonts w:ascii="Microsoft JhengHei" w:eastAsia="Microsoft JhengHei"/>
                <w:b/>
                <w:spacing w:val="-3"/>
                <w:sz w:val="24"/>
              </w:rPr>
              <w:t>工作经历</w:t>
            </w:r>
          </w:p>
        </w:tc>
        <w:tc>
          <w:tcPr>
            <w:tcW w:w="2054" w:type="dxa"/>
            <w:tcBorders>
              <w:left w:val="single" w:sz="4" w:space="0" w:color="000000"/>
              <w:bottom w:val="single" w:sz="4" w:space="0" w:color="000000"/>
              <w:right w:val="single" w:sz="4" w:space="0" w:color="000000"/>
            </w:tcBorders>
          </w:tcPr>
          <w:p>
            <w:pPr>
              <w:pStyle w:val="TableParagraph"/>
              <w:spacing w:line="297" w:lineRule="exact"/>
              <w:ind w:left="15"/>
              <w:jc w:val="center"/>
              <w:rPr>
                <w:rFonts w:ascii="Microsoft JhengHei" w:eastAsia="Microsoft JhengHei"/>
                <w:b/>
                <w:sz w:val="24"/>
              </w:rPr>
            </w:pPr>
            <w:r>
              <w:rPr>
                <w:rFonts w:ascii="Microsoft JhengHei" w:eastAsia="Microsoft JhengHei"/>
                <w:b/>
                <w:spacing w:val="-2"/>
                <w:sz w:val="24"/>
              </w:rPr>
              <w:t>专业技术职称</w:t>
            </w:r>
          </w:p>
          <w:p>
            <w:pPr>
              <w:pStyle w:val="TableParagraph"/>
              <w:spacing w:line="306" w:lineRule="exact"/>
              <w:ind w:left="106"/>
              <w:jc w:val="center"/>
              <w:rPr>
                <w:rFonts w:ascii="Microsoft JhengHei" w:eastAsia="Microsoft JhengHei"/>
                <w:b/>
                <w:sz w:val="24"/>
              </w:rPr>
            </w:pPr>
            <w:r>
              <w:rPr>
                <w:rFonts w:ascii="Microsoft JhengHei" w:eastAsia="Microsoft JhengHei"/>
                <w:b/>
                <w:sz w:val="24"/>
              </w:rPr>
              <w:t>（职业资格等级</w:t>
            </w:r>
            <w:r>
              <w:rPr>
                <w:rFonts w:ascii="Microsoft JhengHei" w:eastAsia="Microsoft JhengHei"/>
                <w:b/>
                <w:spacing w:val="-10"/>
                <w:sz w:val="24"/>
              </w:rPr>
              <w:t>）</w:t>
            </w:r>
          </w:p>
        </w:tc>
        <w:tc>
          <w:tcPr>
            <w:tcW w:w="781" w:type="dxa"/>
            <w:tcBorders>
              <w:left w:val="single" w:sz="4" w:space="0" w:color="000000"/>
              <w:bottom w:val="single" w:sz="4" w:space="0" w:color="000000"/>
            </w:tcBorders>
          </w:tcPr>
          <w:p>
            <w:pPr>
              <w:pStyle w:val="TableParagraph"/>
              <w:spacing w:before="77"/>
              <w:ind w:left="139" w:right="117"/>
              <w:jc w:val="center"/>
              <w:rPr>
                <w:rFonts w:ascii="Microsoft JhengHei" w:eastAsia="Microsoft JhengHei"/>
                <w:b/>
                <w:sz w:val="24"/>
              </w:rPr>
            </w:pPr>
            <w:r>
              <w:rPr>
                <w:rFonts w:ascii="Microsoft JhengHei" w:eastAsia="Microsoft JhengHei"/>
                <w:b/>
                <w:spacing w:val="-5"/>
                <w:sz w:val="24"/>
              </w:rPr>
              <w:t>人数</w:t>
            </w:r>
          </w:p>
        </w:tc>
      </w:tr>
      <w:tr>
        <w:tblPrEx>
          <w:tblW w:w="0" w:type="auto"/>
          <w:jc w:val="left"/>
          <w:tblInd w:w="1079" w:type="dxa"/>
          <w:tblLayout w:type="fixed"/>
          <w:tblCellMar>
            <w:top w:w="0" w:type="dxa"/>
            <w:left w:w="0" w:type="dxa"/>
            <w:bottom w:w="0" w:type="dxa"/>
            <w:right w:w="0" w:type="dxa"/>
          </w:tblCellMar>
          <w:tblLook w:val="01E0"/>
        </w:tblPrEx>
        <w:trPr>
          <w:trHeight w:val="619"/>
          <w:jc w:val="left"/>
        </w:trPr>
        <w:tc>
          <w:tcPr>
            <w:tcW w:w="805" w:type="dxa"/>
            <w:tcBorders>
              <w:top w:val="single" w:sz="4" w:space="0" w:color="000000"/>
              <w:right w:val="single" w:sz="4" w:space="0" w:color="000000"/>
            </w:tcBorders>
          </w:tcPr>
          <w:p>
            <w:pPr>
              <w:pStyle w:val="TableParagraph"/>
              <w:spacing w:before="170"/>
              <w:ind w:left="108"/>
              <w:rPr>
                <w:rFonts w:ascii="Times New Roman"/>
                <w:sz w:val="24"/>
              </w:rPr>
            </w:pPr>
            <w:r>
              <w:rPr>
                <w:rFonts w:ascii="Times New Roman"/>
                <w:sz w:val="24"/>
              </w:rPr>
              <w:t>1</w:t>
            </w:r>
          </w:p>
        </w:tc>
        <w:tc>
          <w:tcPr>
            <w:tcW w:w="1729" w:type="dxa"/>
            <w:tcBorders>
              <w:top w:val="single" w:sz="4" w:space="0" w:color="000000"/>
              <w:left w:val="single" w:sz="4" w:space="0" w:color="000000"/>
              <w:right w:val="single" w:sz="4" w:space="0" w:color="000000"/>
            </w:tcBorders>
          </w:tcPr>
          <w:p>
            <w:pPr>
              <w:pStyle w:val="TableParagraph"/>
              <w:spacing w:line="306" w:lineRule="exact"/>
              <w:ind w:left="112"/>
              <w:rPr>
                <w:sz w:val="24"/>
              </w:rPr>
            </w:pPr>
            <w:r>
              <w:rPr>
                <w:spacing w:val="-22"/>
                <w:sz w:val="24"/>
              </w:rPr>
              <w:t>船 舶 动 力 装</w:t>
            </w:r>
          </w:p>
          <w:p>
            <w:pPr>
              <w:pStyle w:val="TableParagraph"/>
              <w:spacing w:before="4" w:line="290" w:lineRule="exact"/>
              <w:ind w:left="112" w:right="-29"/>
              <w:rPr>
                <w:sz w:val="24"/>
              </w:rPr>
            </w:pPr>
            <w:r>
              <w:rPr>
                <w:spacing w:val="-9"/>
                <w:sz w:val="24"/>
              </w:rPr>
              <w:t>置、轮机工程、</w:t>
            </w:r>
          </w:p>
        </w:tc>
        <w:tc>
          <w:tcPr>
            <w:tcW w:w="1670" w:type="dxa"/>
            <w:tcBorders>
              <w:top w:val="single" w:sz="4" w:space="0" w:color="000000"/>
              <w:left w:val="single" w:sz="4" w:space="0" w:color="000000"/>
              <w:right w:val="single" w:sz="4" w:space="0" w:color="000000"/>
            </w:tcBorders>
          </w:tcPr>
          <w:p>
            <w:pPr>
              <w:pStyle w:val="TableParagraph"/>
              <w:spacing w:line="306" w:lineRule="exact"/>
              <w:ind w:left="113"/>
              <w:rPr>
                <w:sz w:val="24"/>
              </w:rPr>
            </w:pPr>
            <w:r>
              <w:rPr>
                <w:spacing w:val="-28"/>
                <w:sz w:val="24"/>
              </w:rPr>
              <w:t>熟 悉 主 机 拆</w:t>
            </w:r>
          </w:p>
          <w:p>
            <w:pPr>
              <w:pStyle w:val="TableParagraph"/>
              <w:spacing w:before="4" w:line="290" w:lineRule="exact"/>
              <w:ind w:left="113"/>
              <w:rPr>
                <w:sz w:val="24"/>
              </w:rPr>
            </w:pPr>
            <w:r>
              <w:rPr>
                <w:spacing w:val="-2"/>
                <w:sz w:val="24"/>
              </w:rPr>
              <w:t>装、船舶轴系</w:t>
            </w:r>
          </w:p>
        </w:tc>
        <w:tc>
          <w:tcPr>
            <w:tcW w:w="1489" w:type="dxa"/>
            <w:tcBorders>
              <w:top w:val="single" w:sz="4" w:space="0" w:color="000000"/>
              <w:left w:val="single" w:sz="4" w:space="0" w:color="000000"/>
              <w:right w:val="single" w:sz="4" w:space="0" w:color="000000"/>
            </w:tcBorders>
          </w:tcPr>
          <w:p>
            <w:pPr>
              <w:pStyle w:val="TableParagraph"/>
              <w:spacing w:line="306" w:lineRule="exact"/>
              <w:ind w:left="111"/>
              <w:rPr>
                <w:sz w:val="24"/>
              </w:rPr>
            </w:pPr>
            <w:r>
              <w:rPr>
                <w:spacing w:val="-9"/>
                <w:sz w:val="24"/>
              </w:rPr>
              <w:t xml:space="preserve">执裁 </w:t>
            </w:r>
            <w:r>
              <w:rPr>
                <w:rFonts w:ascii="Times New Roman" w:eastAsia="Times New Roman"/>
                <w:sz w:val="24"/>
              </w:rPr>
              <w:t>1</w:t>
            </w:r>
            <w:r>
              <w:rPr>
                <w:rFonts w:ascii="Times New Roman" w:eastAsia="Times New Roman"/>
                <w:spacing w:val="19"/>
                <w:sz w:val="24"/>
              </w:rPr>
              <w:t xml:space="preserve"> </w:t>
            </w:r>
            <w:r>
              <w:rPr>
                <w:spacing w:val="4"/>
                <w:sz w:val="24"/>
              </w:rPr>
              <w:t>届及</w:t>
            </w:r>
          </w:p>
          <w:p>
            <w:pPr>
              <w:pStyle w:val="TableParagraph"/>
              <w:spacing w:before="4" w:line="290" w:lineRule="exact"/>
              <w:ind w:left="111"/>
              <w:rPr>
                <w:sz w:val="24"/>
              </w:rPr>
            </w:pPr>
            <w:r>
              <w:rPr>
                <w:spacing w:val="10"/>
                <w:sz w:val="24"/>
              </w:rPr>
              <w:t>以上且执教</w:t>
            </w:r>
          </w:p>
        </w:tc>
        <w:tc>
          <w:tcPr>
            <w:tcW w:w="2054" w:type="dxa"/>
            <w:tcBorders>
              <w:top w:val="single" w:sz="4" w:space="0" w:color="000000"/>
              <w:left w:val="single" w:sz="4" w:space="0" w:color="000000"/>
              <w:right w:val="single" w:sz="4" w:space="0" w:color="000000"/>
            </w:tcBorders>
          </w:tcPr>
          <w:p>
            <w:pPr>
              <w:pStyle w:val="TableParagraph"/>
              <w:spacing w:line="306" w:lineRule="exact"/>
              <w:ind w:left="113"/>
              <w:rPr>
                <w:sz w:val="24"/>
              </w:rPr>
            </w:pPr>
            <w:r>
              <w:rPr>
                <w:spacing w:val="-12"/>
                <w:sz w:val="24"/>
              </w:rPr>
              <w:t>正高级（教授、研</w:t>
            </w:r>
          </w:p>
          <w:p>
            <w:pPr>
              <w:pStyle w:val="TableParagraph"/>
              <w:spacing w:before="4" w:line="290" w:lineRule="exact"/>
              <w:ind w:left="113"/>
              <w:rPr>
                <w:sz w:val="24"/>
              </w:rPr>
            </w:pPr>
            <w:r>
              <w:rPr>
                <w:spacing w:val="-13"/>
                <w:sz w:val="24"/>
              </w:rPr>
              <w:t>究员、教授级高工</w:t>
            </w:r>
          </w:p>
        </w:tc>
        <w:tc>
          <w:tcPr>
            <w:tcW w:w="781" w:type="dxa"/>
            <w:tcBorders>
              <w:top w:val="single" w:sz="4" w:space="0" w:color="000000"/>
              <w:left w:val="single" w:sz="4" w:space="0" w:color="000000"/>
            </w:tcBorders>
          </w:tcPr>
          <w:p>
            <w:pPr>
              <w:pStyle w:val="TableParagraph"/>
              <w:spacing w:before="170"/>
              <w:ind w:left="22"/>
              <w:jc w:val="center"/>
              <w:rPr>
                <w:rFonts w:ascii="Times New Roman"/>
                <w:sz w:val="24"/>
              </w:rPr>
            </w:pPr>
            <w:r>
              <w:rPr>
                <w:rFonts w:ascii="Times New Roman"/>
                <w:sz w:val="24"/>
              </w:rPr>
              <w:t>8</w:t>
            </w:r>
          </w:p>
        </w:tc>
      </w:tr>
    </w:tbl>
    <w:p>
      <w:pPr>
        <w:spacing w:after="0"/>
        <w:jc w:val="center"/>
        <w:rPr>
          <w:rFonts w:ascii="Times New Roman"/>
          <w:sz w:val="24"/>
        </w:rPr>
        <w:sectPr>
          <w:footerReference w:type="default" r:id="rId37"/>
          <w:type w:val="nextPage"/>
          <w:pgSz w:w="11910" w:h="16840"/>
          <w:pgMar w:top="1400" w:right="300" w:bottom="1380" w:left="620" w:header="0" w:footer="1191"/>
          <w:pgNumType w:start="25"/>
          <w:cols w:space="708"/>
          <w:titlePg w:val="0"/>
        </w:sectPr>
      </w:pPr>
    </w:p>
    <w:tbl>
      <w:tblPr>
        <w:tblStyle w:val="TableNormal7"/>
        <w:tblW w:w="0" w:type="auto"/>
        <w:jc w:val="left"/>
        <w:tblInd w:w="107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805"/>
        <w:gridCol w:w="1729"/>
        <w:gridCol w:w="1670"/>
        <w:gridCol w:w="1489"/>
        <w:gridCol w:w="2054"/>
        <w:gridCol w:w="781"/>
      </w:tblGrid>
      <w:tr>
        <w:tblPrEx>
          <w:tblW w:w="0" w:type="auto"/>
          <w:jc w:val="left"/>
          <w:tblInd w:w="107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924"/>
          <w:jc w:val="left"/>
        </w:trPr>
        <w:tc>
          <w:tcPr>
            <w:tcW w:w="805" w:type="dxa"/>
            <w:tcBorders>
              <w:bottom w:val="single" w:sz="4" w:space="0" w:color="000000"/>
              <w:right w:val="single" w:sz="4" w:space="0" w:color="000000"/>
            </w:tcBorders>
          </w:tcPr>
          <w:p>
            <w:pPr>
              <w:pStyle w:val="TableParagraph"/>
              <w:rPr>
                <w:rFonts w:ascii="Times New Roman"/>
                <w:sz w:val="26"/>
              </w:rPr>
            </w:pPr>
          </w:p>
        </w:tc>
        <w:tc>
          <w:tcPr>
            <w:tcW w:w="1729" w:type="dxa"/>
            <w:tcBorders>
              <w:left w:val="single" w:sz="4" w:space="0" w:color="000000"/>
              <w:bottom w:val="single" w:sz="4" w:space="0" w:color="000000"/>
              <w:right w:val="single" w:sz="4" w:space="0" w:color="000000"/>
            </w:tcBorders>
          </w:tcPr>
          <w:p>
            <w:pPr>
              <w:pStyle w:val="TableParagraph"/>
              <w:spacing w:line="242" w:lineRule="auto"/>
              <w:ind w:left="112" w:right="92"/>
              <w:rPr>
                <w:sz w:val="24"/>
              </w:rPr>
            </w:pPr>
            <w:r>
              <w:rPr>
                <w:spacing w:val="10"/>
                <w:sz w:val="24"/>
              </w:rPr>
              <w:t>船舶与海洋工</w:t>
            </w:r>
            <w:r>
              <w:rPr>
                <w:spacing w:val="-10"/>
                <w:sz w:val="24"/>
              </w:rPr>
              <w:t>程</w:t>
            </w:r>
          </w:p>
        </w:tc>
        <w:tc>
          <w:tcPr>
            <w:tcW w:w="1670" w:type="dxa"/>
            <w:tcBorders>
              <w:left w:val="single" w:sz="4" w:space="0" w:color="000000"/>
              <w:bottom w:val="single" w:sz="4" w:space="0" w:color="000000"/>
              <w:right w:val="single" w:sz="4" w:space="0" w:color="000000"/>
            </w:tcBorders>
          </w:tcPr>
          <w:p>
            <w:pPr>
              <w:pStyle w:val="TableParagraph"/>
              <w:spacing w:line="301" w:lineRule="exact"/>
              <w:ind w:left="113"/>
              <w:rPr>
                <w:sz w:val="24"/>
              </w:rPr>
            </w:pPr>
            <w:r>
              <w:rPr>
                <w:spacing w:val="-2"/>
                <w:sz w:val="24"/>
              </w:rPr>
              <w:t>安装工艺。</w:t>
            </w:r>
          </w:p>
        </w:tc>
        <w:tc>
          <w:tcPr>
            <w:tcW w:w="1489" w:type="dxa"/>
            <w:tcBorders>
              <w:left w:val="single" w:sz="4" w:space="0" w:color="000000"/>
              <w:bottom w:val="single" w:sz="4" w:space="0" w:color="000000"/>
              <w:right w:val="single" w:sz="4" w:space="0" w:color="000000"/>
            </w:tcBorders>
          </w:tcPr>
          <w:p>
            <w:pPr>
              <w:pStyle w:val="TableParagraph"/>
              <w:spacing w:line="242" w:lineRule="auto"/>
              <w:ind w:left="111" w:right="92"/>
              <w:rPr>
                <w:rFonts w:ascii="Times New Roman" w:eastAsia="Times New Roman"/>
                <w:sz w:val="24"/>
              </w:rPr>
            </w:pPr>
            <w:r>
              <w:rPr>
                <w:spacing w:val="12"/>
                <w:sz w:val="24"/>
              </w:rPr>
              <w:t>或从事相关</w:t>
            </w:r>
            <w:r>
              <w:rPr>
                <w:spacing w:val="13"/>
                <w:sz w:val="24"/>
              </w:rPr>
              <w:t xml:space="preserve">专业工作 </w:t>
            </w:r>
            <w:r>
              <w:rPr>
                <w:rFonts w:ascii="Times New Roman" w:eastAsia="Times New Roman"/>
                <w:spacing w:val="-10"/>
                <w:sz w:val="24"/>
              </w:rPr>
              <w:t>5</w:t>
            </w:r>
          </w:p>
          <w:p>
            <w:pPr>
              <w:pStyle w:val="TableParagraph"/>
              <w:spacing w:line="289" w:lineRule="exact"/>
              <w:ind w:left="111"/>
              <w:rPr>
                <w:sz w:val="24"/>
              </w:rPr>
            </w:pPr>
            <w:r>
              <w:rPr>
                <w:spacing w:val="-3"/>
                <w:sz w:val="24"/>
              </w:rPr>
              <w:t>年及以上</w:t>
            </w:r>
          </w:p>
        </w:tc>
        <w:tc>
          <w:tcPr>
            <w:tcW w:w="2054" w:type="dxa"/>
            <w:tcBorders>
              <w:left w:val="single" w:sz="4" w:space="0" w:color="000000"/>
              <w:bottom w:val="single" w:sz="4" w:space="0" w:color="000000"/>
              <w:right w:val="single" w:sz="4" w:space="0" w:color="000000"/>
            </w:tcBorders>
          </w:tcPr>
          <w:p>
            <w:pPr>
              <w:pStyle w:val="TableParagraph"/>
              <w:spacing w:line="301" w:lineRule="exact"/>
              <w:ind w:left="113"/>
              <w:rPr>
                <w:sz w:val="24"/>
              </w:rPr>
            </w:pPr>
            <w:r>
              <w:rPr>
                <w:sz w:val="24"/>
              </w:rPr>
              <w:t>等</w:t>
            </w:r>
            <w:r>
              <w:rPr>
                <w:spacing w:val="-10"/>
                <w:sz w:val="24"/>
              </w:rPr>
              <w:t>）</w:t>
            </w:r>
          </w:p>
        </w:tc>
        <w:tc>
          <w:tcPr>
            <w:tcW w:w="781" w:type="dxa"/>
            <w:tcBorders>
              <w:left w:val="single" w:sz="4" w:space="0" w:color="000000"/>
              <w:bottom w:val="single" w:sz="4" w:space="0" w:color="000000"/>
            </w:tcBorders>
          </w:tcPr>
          <w:p>
            <w:pPr>
              <w:pStyle w:val="TableParagraph"/>
              <w:rPr>
                <w:rFonts w:ascii="Times New Roman"/>
                <w:sz w:val="26"/>
              </w:rPr>
            </w:pPr>
          </w:p>
        </w:tc>
      </w:tr>
      <w:tr>
        <w:tblPrEx>
          <w:tblW w:w="0" w:type="auto"/>
          <w:jc w:val="left"/>
          <w:tblInd w:w="1079" w:type="dxa"/>
          <w:tblLayout w:type="fixed"/>
          <w:tblCellMar>
            <w:top w:w="0" w:type="dxa"/>
            <w:left w:w="0" w:type="dxa"/>
            <w:bottom w:w="0" w:type="dxa"/>
            <w:right w:w="0" w:type="dxa"/>
          </w:tblCellMar>
          <w:tblLook w:val="01E0"/>
        </w:tblPrEx>
        <w:trPr>
          <w:trHeight w:val="1556"/>
          <w:jc w:val="left"/>
        </w:trPr>
        <w:tc>
          <w:tcPr>
            <w:tcW w:w="805" w:type="dxa"/>
            <w:tcBorders>
              <w:top w:val="single" w:sz="4" w:space="0" w:color="000000"/>
              <w:bottom w:val="single" w:sz="4" w:space="0" w:color="000000"/>
              <w:right w:val="single" w:sz="4" w:space="0" w:color="000000"/>
            </w:tcBorders>
          </w:tcPr>
          <w:p>
            <w:pPr>
              <w:pStyle w:val="TableParagraph"/>
              <w:spacing w:before="14"/>
              <w:rPr>
                <w:rFonts w:ascii="Microsoft JhengHei"/>
                <w:b/>
                <w:sz w:val="34"/>
              </w:rPr>
            </w:pPr>
          </w:p>
          <w:p>
            <w:pPr>
              <w:pStyle w:val="TableParagraph"/>
              <w:ind w:left="108"/>
              <w:rPr>
                <w:rFonts w:ascii="Times New Roman"/>
                <w:sz w:val="24"/>
              </w:rPr>
            </w:pPr>
            <w:r>
              <w:rPr>
                <w:rFonts w:ascii="Times New Roman"/>
                <w:sz w:val="24"/>
              </w:rPr>
              <w:t>2</w:t>
            </w:r>
          </w:p>
        </w:tc>
        <w:tc>
          <w:tcPr>
            <w:tcW w:w="1729" w:type="dxa"/>
            <w:tcBorders>
              <w:top w:val="single" w:sz="4" w:space="0" w:color="000000"/>
              <w:left w:val="single" w:sz="4" w:space="0" w:color="000000"/>
              <w:bottom w:val="single" w:sz="4" w:space="0" w:color="000000"/>
              <w:right w:val="single" w:sz="4" w:space="0" w:color="000000"/>
            </w:tcBorders>
          </w:tcPr>
          <w:p>
            <w:pPr>
              <w:pStyle w:val="TableParagraph"/>
              <w:spacing w:before="2" w:line="242" w:lineRule="auto"/>
              <w:ind w:left="112" w:right="-29"/>
              <w:rPr>
                <w:sz w:val="24"/>
              </w:rPr>
            </w:pPr>
            <w:r>
              <w:rPr>
                <w:spacing w:val="-11"/>
                <w:sz w:val="24"/>
              </w:rPr>
              <w:t>船 舶 动 力 装</w:t>
            </w:r>
            <w:r>
              <w:rPr>
                <w:spacing w:val="-8"/>
                <w:sz w:val="24"/>
              </w:rPr>
              <w:t>置、轮机工程、</w:t>
            </w:r>
            <w:r>
              <w:rPr>
                <w:spacing w:val="10"/>
                <w:sz w:val="24"/>
              </w:rPr>
              <w:t>船舶与海洋工</w:t>
            </w:r>
            <w:r>
              <w:rPr>
                <w:spacing w:val="-10"/>
                <w:sz w:val="24"/>
              </w:rPr>
              <w:t>程</w:t>
            </w:r>
          </w:p>
        </w:tc>
        <w:tc>
          <w:tcPr>
            <w:tcW w:w="1670" w:type="dxa"/>
            <w:tcBorders>
              <w:top w:val="single" w:sz="4" w:space="0" w:color="000000"/>
              <w:left w:val="single" w:sz="4" w:space="0" w:color="000000"/>
              <w:bottom w:val="single" w:sz="4" w:space="0" w:color="000000"/>
              <w:right w:val="single" w:sz="4" w:space="0" w:color="000000"/>
            </w:tcBorders>
          </w:tcPr>
          <w:p>
            <w:pPr>
              <w:pStyle w:val="TableParagraph"/>
              <w:spacing w:before="2" w:line="242" w:lineRule="auto"/>
              <w:ind w:left="113" w:right="90"/>
              <w:jc w:val="both"/>
              <w:rPr>
                <w:sz w:val="24"/>
              </w:rPr>
            </w:pPr>
            <w:r>
              <w:rPr>
                <w:spacing w:val="-10"/>
                <w:w w:val="90"/>
                <w:sz w:val="24"/>
              </w:rPr>
              <w:t>熟 悉 主 机 拆</w:t>
            </w:r>
            <w:r>
              <w:rPr>
                <w:spacing w:val="-2"/>
                <w:sz w:val="24"/>
              </w:rPr>
              <w:t>装、船舶轴系安装工艺。</w:t>
            </w:r>
          </w:p>
        </w:tc>
        <w:tc>
          <w:tcPr>
            <w:tcW w:w="1489"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92"/>
              <w:jc w:val="both"/>
              <w:rPr>
                <w:rFonts w:ascii="Times New Roman" w:eastAsia="Times New Roman"/>
                <w:sz w:val="24"/>
              </w:rPr>
            </w:pPr>
            <w:r>
              <w:rPr>
                <w:spacing w:val="-4"/>
                <w:sz w:val="24"/>
              </w:rPr>
              <w:t xml:space="preserve">执裁 </w:t>
            </w:r>
            <w:r>
              <w:rPr>
                <w:rFonts w:ascii="Times New Roman" w:eastAsia="Times New Roman"/>
                <w:sz w:val="24"/>
              </w:rPr>
              <w:t>1</w:t>
            </w:r>
            <w:r>
              <w:rPr>
                <w:rFonts w:ascii="Times New Roman" w:eastAsia="Times New Roman"/>
                <w:spacing w:val="-15"/>
                <w:sz w:val="24"/>
              </w:rPr>
              <w:t xml:space="preserve"> </w:t>
            </w:r>
            <w:r>
              <w:rPr>
                <w:spacing w:val="9"/>
                <w:sz w:val="24"/>
              </w:rPr>
              <w:t>届及</w:t>
            </w:r>
            <w:r>
              <w:rPr>
                <w:spacing w:val="12"/>
                <w:sz w:val="24"/>
              </w:rPr>
              <w:t>以上且执教或从事相关</w:t>
            </w:r>
            <w:r>
              <w:rPr>
                <w:spacing w:val="13"/>
                <w:sz w:val="24"/>
              </w:rPr>
              <w:t xml:space="preserve">专业工作 </w:t>
            </w:r>
            <w:r>
              <w:rPr>
                <w:rFonts w:ascii="Times New Roman" w:eastAsia="Times New Roman"/>
                <w:spacing w:val="-10"/>
                <w:sz w:val="24"/>
              </w:rPr>
              <w:t>5</w:t>
            </w:r>
          </w:p>
          <w:p>
            <w:pPr>
              <w:pStyle w:val="TableParagraph"/>
              <w:spacing w:before="3" w:line="290" w:lineRule="exact"/>
              <w:ind w:left="111"/>
              <w:rPr>
                <w:sz w:val="24"/>
              </w:rPr>
            </w:pPr>
            <w:r>
              <w:rPr>
                <w:spacing w:val="-3"/>
                <w:sz w:val="24"/>
              </w:rPr>
              <w:t>年及以上</w:t>
            </w:r>
          </w:p>
        </w:tc>
        <w:tc>
          <w:tcPr>
            <w:tcW w:w="205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10"/>
              <w:rPr>
                <w:sz w:val="24"/>
              </w:rPr>
            </w:pPr>
            <w:r>
              <w:rPr>
                <w:spacing w:val="-2"/>
                <w:sz w:val="24"/>
              </w:rPr>
              <w:t>副高级（副教授、</w:t>
            </w:r>
            <w:r>
              <w:rPr>
                <w:spacing w:val="-13"/>
                <w:sz w:val="24"/>
              </w:rPr>
              <w:t>高级工程师、高级</w:t>
            </w:r>
            <w:r>
              <w:rPr>
                <w:spacing w:val="-2"/>
                <w:sz w:val="24"/>
              </w:rPr>
              <w:t>实验师等</w:t>
            </w:r>
            <w:r>
              <w:rPr>
                <w:spacing w:val="-82"/>
                <w:sz w:val="24"/>
              </w:rPr>
              <w:t>）</w:t>
            </w:r>
            <w:r>
              <w:rPr>
                <w:spacing w:val="-2"/>
                <w:sz w:val="24"/>
              </w:rPr>
              <w:t>或具备</w:t>
            </w:r>
            <w:r>
              <w:rPr>
                <w:spacing w:val="20"/>
                <w:sz w:val="24"/>
              </w:rPr>
              <w:t>国家一级职业资</w:t>
            </w:r>
          </w:p>
          <w:p>
            <w:pPr>
              <w:pStyle w:val="TableParagraph"/>
              <w:spacing w:before="3" w:line="290" w:lineRule="exact"/>
              <w:ind w:left="113"/>
              <w:rPr>
                <w:sz w:val="24"/>
              </w:rPr>
            </w:pPr>
            <w:r>
              <w:rPr>
                <w:spacing w:val="-5"/>
                <w:sz w:val="24"/>
              </w:rPr>
              <w:t>格证</w:t>
            </w:r>
          </w:p>
        </w:tc>
        <w:tc>
          <w:tcPr>
            <w:tcW w:w="781" w:type="dxa"/>
            <w:tcBorders>
              <w:top w:val="single" w:sz="4" w:space="0" w:color="000000"/>
              <w:left w:val="single" w:sz="4" w:space="0" w:color="000000"/>
              <w:bottom w:val="single" w:sz="4" w:space="0" w:color="000000"/>
            </w:tcBorders>
          </w:tcPr>
          <w:p>
            <w:pPr>
              <w:pStyle w:val="TableParagraph"/>
              <w:spacing w:before="14"/>
              <w:rPr>
                <w:rFonts w:ascii="Microsoft JhengHei"/>
                <w:b/>
                <w:sz w:val="34"/>
              </w:rPr>
            </w:pPr>
          </w:p>
          <w:p>
            <w:pPr>
              <w:pStyle w:val="TableParagraph"/>
              <w:ind w:right="249"/>
              <w:jc w:val="right"/>
              <w:rPr>
                <w:rFonts w:ascii="Times New Roman"/>
                <w:sz w:val="24"/>
              </w:rPr>
            </w:pPr>
            <w:r>
              <w:rPr>
                <w:rFonts w:ascii="Times New Roman"/>
                <w:spacing w:val="-5"/>
                <w:sz w:val="24"/>
              </w:rPr>
              <w:t>20</w:t>
            </w:r>
          </w:p>
        </w:tc>
      </w:tr>
    </w:tbl>
    <w:p>
      <w:pPr>
        <w:sectPr>
          <w:footerReference w:type="default" r:id="rId38"/>
          <w:type w:val="continuous"/>
          <w:pgSz w:w="11910" w:h="16840"/>
          <w:pgMar w:top="1400" w:right="300" w:bottom="1380" w:left="620" w:header="0" w:footer="1191"/>
          <w:pgNumType w:start="26"/>
          <w:cols w:space="708"/>
        </w:sectPr>
      </w:pPr>
    </w:p>
    <w:tbl>
      <w:tblPr>
        <w:tblStyle w:val="TableNormal8"/>
        <w:tblW w:w="0" w:type="auto"/>
        <w:jc w:val="left"/>
        <w:tblInd w:w="107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805"/>
        <w:gridCol w:w="1729"/>
        <w:gridCol w:w="1670"/>
        <w:gridCol w:w="1489"/>
        <w:gridCol w:w="2054"/>
        <w:gridCol w:w="781"/>
      </w:tblGrid>
      <w:tr>
        <w:tblPrEx>
          <w:tblW w:w="0" w:type="auto"/>
          <w:jc w:val="left"/>
          <w:tblInd w:w="107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1556"/>
          <w:jc w:val="left"/>
        </w:trPr>
        <w:tc>
          <w:tcPr>
            <w:tcW w:w="805" w:type="dxa"/>
            <w:tcBorders>
              <w:top w:val="single" w:sz="4" w:space="0" w:color="000000"/>
              <w:bottom w:val="single" w:sz="4" w:space="0" w:color="000000"/>
              <w:right w:val="single" w:sz="4" w:space="0" w:color="000000"/>
            </w:tcBorders>
          </w:tcPr>
          <w:p>
            <w:pPr>
              <w:pStyle w:val="TableParagraph"/>
              <w:spacing w:before="15"/>
              <w:rPr>
                <w:rFonts w:ascii="Microsoft JhengHei"/>
                <w:b/>
                <w:sz w:val="34"/>
              </w:rPr>
            </w:pPr>
          </w:p>
          <w:p>
            <w:pPr>
              <w:pStyle w:val="TableParagraph"/>
              <w:spacing w:before="1"/>
              <w:ind w:left="108"/>
              <w:rPr>
                <w:rFonts w:ascii="Times New Roman"/>
                <w:sz w:val="24"/>
              </w:rPr>
            </w:pPr>
            <w:r>
              <w:rPr>
                <w:rFonts w:ascii="Times New Roman"/>
                <w:sz w:val="24"/>
              </w:rPr>
              <w:t>3</w:t>
            </w:r>
          </w:p>
        </w:tc>
        <w:tc>
          <w:tcPr>
            <w:tcW w:w="1729" w:type="dxa"/>
            <w:tcBorders>
              <w:top w:val="single" w:sz="4" w:space="0" w:color="000000"/>
              <w:left w:val="single" w:sz="4" w:space="0" w:color="000000"/>
              <w:bottom w:val="single" w:sz="4" w:space="0" w:color="000000"/>
              <w:right w:val="single" w:sz="4" w:space="0" w:color="000000"/>
            </w:tcBorders>
          </w:tcPr>
          <w:p>
            <w:pPr>
              <w:pStyle w:val="TableParagraph"/>
              <w:spacing w:before="3" w:line="242" w:lineRule="auto"/>
              <w:ind w:left="112" w:right="-29"/>
              <w:rPr>
                <w:sz w:val="24"/>
              </w:rPr>
            </w:pPr>
            <w:r>
              <w:rPr>
                <w:spacing w:val="-11"/>
                <w:sz w:val="24"/>
              </w:rPr>
              <w:t>船 舶 动 力 装</w:t>
            </w:r>
            <w:r>
              <w:rPr>
                <w:spacing w:val="-8"/>
                <w:sz w:val="24"/>
              </w:rPr>
              <w:t>置、轮机工程、</w:t>
            </w:r>
            <w:r>
              <w:rPr>
                <w:spacing w:val="10"/>
                <w:sz w:val="24"/>
              </w:rPr>
              <w:t>船舶与海洋工</w:t>
            </w:r>
            <w:r>
              <w:rPr>
                <w:spacing w:val="-10"/>
                <w:sz w:val="24"/>
              </w:rPr>
              <w:t>程</w:t>
            </w:r>
          </w:p>
        </w:tc>
        <w:tc>
          <w:tcPr>
            <w:tcW w:w="1670" w:type="dxa"/>
            <w:tcBorders>
              <w:top w:val="single" w:sz="4" w:space="0" w:color="000000"/>
              <w:left w:val="single" w:sz="4" w:space="0" w:color="000000"/>
              <w:bottom w:val="single" w:sz="4" w:space="0" w:color="000000"/>
              <w:right w:val="single" w:sz="4" w:space="0" w:color="000000"/>
            </w:tcBorders>
          </w:tcPr>
          <w:p>
            <w:pPr>
              <w:pStyle w:val="TableParagraph"/>
              <w:spacing w:before="3" w:line="242" w:lineRule="auto"/>
              <w:ind w:left="113" w:right="90"/>
              <w:jc w:val="both"/>
              <w:rPr>
                <w:sz w:val="24"/>
              </w:rPr>
            </w:pPr>
            <w:r>
              <w:rPr>
                <w:spacing w:val="-10"/>
                <w:w w:val="90"/>
                <w:sz w:val="24"/>
              </w:rPr>
              <w:t>熟 悉 主 机 拆</w:t>
            </w:r>
            <w:r>
              <w:rPr>
                <w:spacing w:val="-2"/>
                <w:sz w:val="24"/>
              </w:rPr>
              <w:t>装、船舶轴系安装工艺。</w:t>
            </w:r>
          </w:p>
        </w:tc>
        <w:tc>
          <w:tcPr>
            <w:tcW w:w="1489" w:type="dxa"/>
            <w:tcBorders>
              <w:top w:val="single" w:sz="4" w:space="0" w:color="000000"/>
              <w:left w:val="single" w:sz="4" w:space="0" w:color="000000"/>
              <w:bottom w:val="single" w:sz="4" w:space="0" w:color="000000"/>
              <w:right w:val="single" w:sz="4" w:space="0" w:color="000000"/>
            </w:tcBorders>
          </w:tcPr>
          <w:p>
            <w:pPr>
              <w:pStyle w:val="TableParagraph"/>
              <w:spacing w:before="1" w:line="242" w:lineRule="auto"/>
              <w:ind w:left="111" w:right="92"/>
              <w:jc w:val="both"/>
              <w:rPr>
                <w:rFonts w:ascii="Times New Roman" w:eastAsia="Times New Roman"/>
                <w:sz w:val="24"/>
              </w:rPr>
            </w:pPr>
            <w:r>
              <w:rPr>
                <w:spacing w:val="-4"/>
                <w:sz w:val="24"/>
              </w:rPr>
              <w:t xml:space="preserve">执裁 </w:t>
            </w:r>
            <w:r>
              <w:rPr>
                <w:rFonts w:ascii="Times New Roman" w:eastAsia="Times New Roman"/>
                <w:sz w:val="24"/>
              </w:rPr>
              <w:t>1</w:t>
            </w:r>
            <w:r>
              <w:rPr>
                <w:rFonts w:ascii="Times New Roman" w:eastAsia="Times New Roman"/>
                <w:spacing w:val="-15"/>
                <w:sz w:val="24"/>
              </w:rPr>
              <w:t xml:space="preserve"> </w:t>
            </w:r>
            <w:r>
              <w:rPr>
                <w:spacing w:val="9"/>
                <w:sz w:val="24"/>
              </w:rPr>
              <w:t>届及</w:t>
            </w:r>
            <w:r>
              <w:rPr>
                <w:spacing w:val="12"/>
                <w:sz w:val="24"/>
              </w:rPr>
              <w:t>以上且执教或从事相关</w:t>
            </w:r>
            <w:r>
              <w:rPr>
                <w:spacing w:val="13"/>
                <w:sz w:val="24"/>
              </w:rPr>
              <w:t xml:space="preserve">专业工作 </w:t>
            </w:r>
            <w:r>
              <w:rPr>
                <w:rFonts w:ascii="Times New Roman" w:eastAsia="Times New Roman"/>
                <w:spacing w:val="-10"/>
                <w:sz w:val="24"/>
              </w:rPr>
              <w:t>5</w:t>
            </w:r>
          </w:p>
          <w:p>
            <w:pPr>
              <w:pStyle w:val="TableParagraph"/>
              <w:spacing w:before="3" w:line="289" w:lineRule="exact"/>
              <w:ind w:left="111"/>
              <w:rPr>
                <w:sz w:val="24"/>
              </w:rPr>
            </w:pPr>
            <w:r>
              <w:rPr>
                <w:spacing w:val="-3"/>
                <w:sz w:val="24"/>
              </w:rPr>
              <w:t>年及以上</w:t>
            </w:r>
          </w:p>
        </w:tc>
        <w:tc>
          <w:tcPr>
            <w:tcW w:w="2054" w:type="dxa"/>
            <w:tcBorders>
              <w:top w:val="single" w:sz="4" w:space="0" w:color="000000"/>
              <w:left w:val="single" w:sz="4" w:space="0" w:color="000000"/>
              <w:bottom w:val="single" w:sz="4" w:space="0" w:color="000000"/>
              <w:right w:val="single" w:sz="4" w:space="0" w:color="000000"/>
            </w:tcBorders>
          </w:tcPr>
          <w:p>
            <w:pPr>
              <w:pStyle w:val="TableParagraph"/>
              <w:spacing w:before="157" w:line="242" w:lineRule="auto"/>
              <w:ind w:left="113" w:right="90"/>
              <w:jc w:val="both"/>
              <w:rPr>
                <w:sz w:val="24"/>
              </w:rPr>
            </w:pPr>
            <w:r>
              <w:rPr>
                <w:spacing w:val="-12"/>
                <w:sz w:val="24"/>
              </w:rPr>
              <w:t>中级（讲师、助理</w:t>
            </w:r>
            <w:r>
              <w:rPr>
                <w:spacing w:val="20"/>
                <w:sz w:val="24"/>
              </w:rPr>
              <w:t>研究员、实验师</w:t>
            </w:r>
            <w:r>
              <w:rPr>
                <w:spacing w:val="-2"/>
                <w:sz w:val="24"/>
              </w:rPr>
              <w:t>等</w:t>
            </w:r>
            <w:r>
              <w:rPr>
                <w:spacing w:val="-82"/>
                <w:sz w:val="24"/>
              </w:rPr>
              <w:t>）</w:t>
            </w:r>
            <w:r>
              <w:rPr>
                <w:spacing w:val="-2"/>
                <w:sz w:val="24"/>
              </w:rPr>
              <w:t>或具备国家二级职业资格证</w:t>
            </w:r>
          </w:p>
        </w:tc>
        <w:tc>
          <w:tcPr>
            <w:tcW w:w="781" w:type="dxa"/>
            <w:tcBorders>
              <w:top w:val="single" w:sz="4" w:space="0" w:color="000000"/>
              <w:left w:val="single" w:sz="4" w:space="0" w:color="000000"/>
              <w:bottom w:val="single" w:sz="4" w:space="0" w:color="000000"/>
            </w:tcBorders>
          </w:tcPr>
          <w:p>
            <w:pPr>
              <w:pStyle w:val="TableParagraph"/>
              <w:spacing w:before="15"/>
              <w:rPr>
                <w:rFonts w:ascii="Microsoft JhengHei"/>
                <w:b/>
                <w:sz w:val="34"/>
              </w:rPr>
            </w:pPr>
          </w:p>
          <w:p>
            <w:pPr>
              <w:pStyle w:val="TableParagraph"/>
              <w:spacing w:before="1"/>
              <w:ind w:right="309"/>
              <w:jc w:val="right"/>
              <w:rPr>
                <w:rFonts w:ascii="Times New Roman"/>
                <w:sz w:val="24"/>
              </w:rPr>
            </w:pPr>
            <w:r>
              <w:rPr>
                <w:rFonts w:ascii="Times New Roman"/>
                <w:sz w:val="24"/>
              </w:rPr>
              <w:t>6</w:t>
            </w:r>
          </w:p>
        </w:tc>
      </w:tr>
      <w:tr>
        <w:tblPrEx>
          <w:tblW w:w="0" w:type="auto"/>
          <w:jc w:val="left"/>
          <w:tblInd w:w="1079" w:type="dxa"/>
          <w:tblLayout w:type="fixed"/>
          <w:tblCellMar>
            <w:top w:w="0" w:type="dxa"/>
            <w:left w:w="0" w:type="dxa"/>
            <w:bottom w:w="0" w:type="dxa"/>
            <w:right w:w="0" w:type="dxa"/>
          </w:tblCellMar>
          <w:tblLook w:val="01E0"/>
        </w:tblPrEx>
        <w:trPr>
          <w:trHeight w:val="933"/>
          <w:jc w:val="left"/>
        </w:trPr>
        <w:tc>
          <w:tcPr>
            <w:tcW w:w="805" w:type="dxa"/>
            <w:tcBorders>
              <w:top w:val="single" w:sz="4" w:space="0" w:color="000000"/>
              <w:right w:val="single" w:sz="4" w:space="0" w:color="000000"/>
            </w:tcBorders>
          </w:tcPr>
          <w:p>
            <w:pPr>
              <w:pStyle w:val="TableParagraph"/>
              <w:spacing w:before="19" w:line="168" w:lineRule="auto"/>
              <w:ind w:left="161" w:right="148"/>
              <w:jc w:val="center"/>
              <w:rPr>
                <w:rFonts w:ascii="Microsoft JhengHei" w:eastAsia="Microsoft JhengHei"/>
                <w:b/>
                <w:sz w:val="24"/>
              </w:rPr>
            </w:pPr>
            <w:r>
              <w:rPr>
                <w:rFonts w:ascii="Microsoft JhengHei" w:eastAsia="Microsoft JhengHei"/>
                <w:b/>
                <w:spacing w:val="-6"/>
                <w:sz w:val="24"/>
              </w:rPr>
              <w:t>裁判</w:t>
            </w:r>
            <w:r>
              <w:rPr>
                <w:rFonts w:ascii="Microsoft JhengHei" w:eastAsia="Microsoft JhengHei"/>
                <w:b/>
                <w:spacing w:val="-5"/>
                <w:sz w:val="24"/>
              </w:rPr>
              <w:t>总人</w:t>
            </w:r>
          </w:p>
          <w:p>
            <w:pPr>
              <w:pStyle w:val="TableParagraph"/>
              <w:spacing w:line="277" w:lineRule="exact"/>
              <w:ind w:left="12"/>
              <w:jc w:val="center"/>
              <w:rPr>
                <w:rFonts w:ascii="Microsoft JhengHei" w:eastAsia="Microsoft JhengHei"/>
                <w:b/>
                <w:sz w:val="24"/>
              </w:rPr>
            </w:pPr>
            <w:r>
              <w:rPr>
                <w:rFonts w:ascii="Microsoft JhengHei" w:eastAsia="Microsoft JhengHei"/>
                <w:b/>
                <w:sz w:val="24"/>
              </w:rPr>
              <w:t>数</w:t>
            </w:r>
          </w:p>
        </w:tc>
        <w:tc>
          <w:tcPr>
            <w:tcW w:w="7723" w:type="dxa"/>
            <w:gridSpan w:val="5"/>
            <w:tcBorders>
              <w:top w:val="single" w:sz="4" w:space="0" w:color="000000"/>
              <w:left w:val="single" w:sz="4" w:space="0" w:color="000000"/>
            </w:tcBorders>
          </w:tcPr>
          <w:p>
            <w:pPr>
              <w:pStyle w:val="TableParagraph"/>
              <w:spacing w:before="15"/>
              <w:rPr>
                <w:rFonts w:ascii="Microsoft JhengHei"/>
                <w:b/>
                <w:sz w:val="17"/>
              </w:rPr>
            </w:pPr>
          </w:p>
          <w:p>
            <w:pPr>
              <w:pStyle w:val="TableParagraph"/>
              <w:ind w:left="3730" w:right="3707"/>
              <w:jc w:val="center"/>
              <w:rPr>
                <w:rFonts w:ascii="Times New Roman"/>
                <w:sz w:val="24"/>
              </w:rPr>
            </w:pPr>
            <w:r>
              <w:rPr>
                <w:rFonts w:ascii="Times New Roman"/>
                <w:spacing w:val="-5"/>
                <w:sz w:val="24"/>
              </w:rPr>
              <w:t>34</w:t>
            </w:r>
          </w:p>
        </w:tc>
      </w:tr>
    </w:tbl>
    <w:p>
      <w:pPr>
        <w:pStyle w:val="BodyText"/>
        <w:spacing w:before="27"/>
        <w:ind w:left="1736"/>
      </w:pPr>
      <w:r>
        <w:rPr>
          <w:spacing w:val="-2"/>
        </w:rPr>
        <w:t>（三）</w:t>
      </w:r>
      <w:r>
        <w:rPr>
          <w:spacing w:val="-4"/>
        </w:rPr>
        <w:t>评分方法</w:t>
      </w:r>
    </w:p>
    <w:p>
      <w:pPr>
        <w:pStyle w:val="ListParagraph"/>
        <w:numPr>
          <w:ilvl w:val="0"/>
          <w:numId w:val="52"/>
        </w:numPr>
        <w:tabs>
          <w:tab w:val="left" w:pos="1953"/>
        </w:tabs>
        <w:spacing w:before="186" w:after="0" w:line="364" w:lineRule="auto"/>
        <w:ind w:left="1177" w:right="1495" w:firstLine="559"/>
        <w:jc w:val="both"/>
        <w:rPr>
          <w:sz w:val="28"/>
        </w:rPr>
      </w:pPr>
      <w:r>
        <w:rPr>
          <w:spacing w:val="-2"/>
          <w:sz w:val="28"/>
        </w:rPr>
        <w:t>赛项裁判工作组负责赛项成绩评定工作，本着</w:t>
      </w:r>
      <w:r>
        <w:rPr>
          <w:rFonts w:ascii="Times New Roman" w:eastAsia="Times New Roman" w:hAnsi="Times New Roman"/>
          <w:spacing w:val="-2"/>
          <w:sz w:val="28"/>
        </w:rPr>
        <w:t>“</w:t>
      </w:r>
      <w:r>
        <w:rPr>
          <w:spacing w:val="-2"/>
          <w:sz w:val="28"/>
        </w:rPr>
        <w:t>公开、公平、公正、科学、规范、透明、无异议</w:t>
      </w:r>
      <w:r>
        <w:rPr>
          <w:rFonts w:ascii="Times New Roman" w:eastAsia="Times New Roman" w:hAnsi="Times New Roman"/>
          <w:spacing w:val="-2"/>
          <w:sz w:val="28"/>
        </w:rPr>
        <w:t>”</w:t>
      </w:r>
      <w:r>
        <w:rPr>
          <w:spacing w:val="-2"/>
          <w:sz w:val="28"/>
        </w:rPr>
        <w:t>的原则，由评分裁判员根据评分标准进行评判。</w:t>
      </w:r>
    </w:p>
    <w:p>
      <w:pPr>
        <w:pStyle w:val="ListParagraph"/>
        <w:numPr>
          <w:ilvl w:val="0"/>
          <w:numId w:val="52"/>
        </w:numPr>
        <w:tabs>
          <w:tab w:val="left" w:pos="1950"/>
        </w:tabs>
        <w:spacing w:before="0" w:after="0" w:line="364" w:lineRule="auto"/>
        <w:ind w:left="1177" w:right="1492" w:firstLine="559"/>
        <w:jc w:val="both"/>
        <w:rPr>
          <w:sz w:val="28"/>
        </w:rPr>
      </w:pPr>
      <w:r>
        <w:rPr>
          <w:spacing w:val="-5"/>
          <w:sz w:val="28"/>
        </w:rPr>
        <w:t xml:space="preserve">评分裁判组按模块，每组 </w:t>
      </w:r>
      <w:r>
        <w:rPr>
          <w:rFonts w:ascii="Times New Roman" w:eastAsia="Times New Roman"/>
          <w:spacing w:val="-2"/>
          <w:sz w:val="28"/>
        </w:rPr>
        <w:t>2</w:t>
      </w:r>
      <w:r>
        <w:rPr>
          <w:rFonts w:ascii="Times New Roman" w:eastAsia="Times New Roman"/>
          <w:spacing w:val="-16"/>
          <w:sz w:val="28"/>
        </w:rPr>
        <w:t xml:space="preserve"> </w:t>
      </w:r>
      <w:r>
        <w:rPr>
          <w:spacing w:val="-2"/>
          <w:sz w:val="28"/>
        </w:rPr>
        <w:t>名裁判员。过程评分裁判员负责对</w:t>
      </w:r>
      <w:r>
        <w:rPr>
          <w:spacing w:val="-4"/>
          <w:sz w:val="28"/>
        </w:rPr>
        <w:t>每个赛位的操作规范、现场表现和操作结果评分。各裁判员各自独立</w:t>
      </w:r>
      <w:r>
        <w:rPr>
          <w:spacing w:val="-2"/>
          <w:sz w:val="28"/>
        </w:rPr>
        <w:t>的填写评分表，完成评分工作，并在评分表上签字确认。</w:t>
      </w:r>
    </w:p>
    <w:p>
      <w:pPr>
        <w:pStyle w:val="ListParagraph"/>
        <w:numPr>
          <w:ilvl w:val="0"/>
          <w:numId w:val="52"/>
        </w:numPr>
        <w:tabs>
          <w:tab w:val="left" w:pos="1950"/>
        </w:tabs>
        <w:spacing w:before="0" w:after="0" w:line="352" w:lineRule="auto"/>
        <w:ind w:left="1177" w:right="1492" w:firstLine="559"/>
        <w:jc w:val="both"/>
        <w:rPr>
          <w:sz w:val="28"/>
        </w:rPr>
      </w:pPr>
      <w:r>
        <w:rPr>
          <w:spacing w:val="-2"/>
          <w:sz w:val="28"/>
        </w:rPr>
        <w:t>参赛选手根据赛卷的要求进行操作。对于需要记录数据和结果现象的考核点，由选手记录在赛卷中，</w:t>
      </w:r>
      <w:r>
        <w:rPr>
          <w:spacing w:val="-2"/>
          <w:sz w:val="30"/>
        </w:rPr>
        <w:t>有</w:t>
      </w:r>
      <w:r>
        <w:rPr>
          <w:position w:val="2"/>
          <w:sz w:val="30"/>
        </w:rPr>
        <w:drawing>
          <wp:inline distT="0" distB="0" distL="0" distR="0">
            <wp:extent cx="199644" cy="233573"/>
            <wp:effectExtent l="0" t="0" r="0" b="0"/>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jpeg"/>
                    <pic:cNvPicPr/>
                  </pic:nvPicPr>
                  <pic:blipFill>
                    <a:blip xmlns:r="http://schemas.openxmlformats.org/officeDocument/2006/relationships" r:embed="rId39" cstate="print"/>
                    <a:stretch>
                      <a:fillRect/>
                    </a:stretch>
                  </pic:blipFill>
                  <pic:spPr>
                    <a:xfrm>
                      <a:off x="0" y="0"/>
                      <a:ext cx="199644" cy="233573"/>
                    </a:xfrm>
                    <a:prstGeom prst="rect">
                      <a:avLst/>
                    </a:prstGeom>
                  </pic:spPr>
                </pic:pic>
              </a:graphicData>
            </a:graphic>
          </wp:inline>
        </w:drawing>
      </w:r>
      <w:r>
        <w:rPr>
          <w:spacing w:val="-2"/>
          <w:sz w:val="30"/>
        </w:rPr>
        <w:t>符号的考核点</w:t>
      </w:r>
      <w:r>
        <w:rPr>
          <w:spacing w:val="-2"/>
          <w:sz w:val="28"/>
        </w:rPr>
        <w:t>，选手需举手请评分裁判进行评判，否则不得分。</w:t>
      </w:r>
    </w:p>
    <w:p>
      <w:pPr>
        <w:pStyle w:val="ListParagraph"/>
        <w:numPr>
          <w:ilvl w:val="0"/>
          <w:numId w:val="52"/>
        </w:numPr>
        <w:tabs>
          <w:tab w:val="left" w:pos="1950"/>
        </w:tabs>
        <w:spacing w:before="44" w:after="0" w:line="240" w:lineRule="auto"/>
        <w:ind w:left="1949" w:right="0" w:hanging="214"/>
        <w:jc w:val="both"/>
        <w:rPr>
          <w:sz w:val="28"/>
        </w:rPr>
      </w:pPr>
      <w:r>
        <w:rPr>
          <w:spacing w:val="3"/>
          <w:sz w:val="28"/>
        </w:rPr>
        <w:t>所有记录和评分表将录入电脑，并进行</w:t>
      </w:r>
      <w:r>
        <w:rPr>
          <w:rFonts w:ascii="Times New Roman" w:eastAsia="Times New Roman"/>
          <w:sz w:val="28"/>
        </w:rPr>
        <w:t>U</w:t>
      </w:r>
      <w:r>
        <w:rPr>
          <w:rFonts w:ascii="Times New Roman" w:eastAsia="Times New Roman"/>
          <w:spacing w:val="-19"/>
          <w:sz w:val="28"/>
        </w:rPr>
        <w:t xml:space="preserve"> </w:t>
      </w:r>
      <w:r>
        <w:rPr>
          <w:spacing w:val="-3"/>
          <w:sz w:val="28"/>
        </w:rPr>
        <w:t>盘备份。</w:t>
      </w:r>
    </w:p>
    <w:p>
      <w:pPr>
        <w:pStyle w:val="ListParagraph"/>
        <w:numPr>
          <w:ilvl w:val="0"/>
          <w:numId w:val="52"/>
        </w:numPr>
        <w:tabs>
          <w:tab w:val="left" w:pos="1950"/>
        </w:tabs>
        <w:spacing w:before="189" w:after="0" w:line="362" w:lineRule="auto"/>
        <w:ind w:left="1177" w:right="1406" w:firstLine="559"/>
        <w:jc w:val="left"/>
        <w:rPr>
          <w:sz w:val="28"/>
        </w:rPr>
      </w:pPr>
      <w:r>
        <w:rPr>
          <w:spacing w:val="-2"/>
          <w:sz w:val="28"/>
        </w:rPr>
        <w:t>参赛队成绩由赛项裁判组统一评定。采用分步得分、错误不传递、分别计算各分项得分，累计团体总分。竞赛只计团体竞赛成绩，</w:t>
      </w:r>
    </w:p>
    <w:p>
      <w:pPr>
        <w:pStyle w:val="BodyText"/>
        <w:spacing w:line="426" w:lineRule="exact"/>
        <w:ind w:left="1177"/>
        <w:rPr>
          <w:rFonts w:ascii="Microsoft JhengHei" w:eastAsia="Microsoft JhengHei"/>
          <w:b/>
        </w:rPr>
      </w:pPr>
      <w:r>
        <w:rPr>
          <w:spacing w:val="-6"/>
        </w:rPr>
        <w:t>不计参赛选手个人成绩。竞赛名次按照得分高低排序，</w:t>
      </w:r>
      <w:r>
        <w:rPr>
          <w:rFonts w:ascii="Microsoft JhengHei" w:eastAsia="Microsoft JhengHei"/>
          <w:b/>
          <w:spacing w:val="-7"/>
        </w:rPr>
        <w:t>如参赛队最终</w:t>
      </w:r>
    </w:p>
    <w:p>
      <w:pPr>
        <w:pStyle w:val="Heading5"/>
        <w:ind w:left="1177"/>
      </w:pPr>
      <w:r>
        <w:rPr>
          <w:spacing w:val="-3"/>
        </w:rPr>
        <w:t>成绩出现并列，将按参赛队完成比赛总用时，进行名次排序。</w:t>
      </w:r>
    </w:p>
    <w:p>
      <w:pPr>
        <w:pStyle w:val="ListParagraph"/>
        <w:numPr>
          <w:ilvl w:val="0"/>
          <w:numId w:val="52"/>
        </w:numPr>
        <w:tabs>
          <w:tab w:val="left" w:pos="1950"/>
        </w:tabs>
        <w:spacing w:before="122" w:after="0" w:line="240" w:lineRule="auto"/>
        <w:ind w:left="1949" w:right="0" w:hanging="214"/>
        <w:jc w:val="left"/>
        <w:rPr>
          <w:sz w:val="28"/>
        </w:rPr>
      </w:pPr>
      <w:r>
        <w:rPr>
          <w:spacing w:val="-5"/>
          <w:sz w:val="28"/>
        </w:rPr>
        <w:t>在竞赛过程中，参赛选手如有舞弊、不服从裁判判决、扰乱赛</w:t>
      </w:r>
    </w:p>
    <w:p>
      <w:pPr>
        <w:spacing w:after="0" w:line="240" w:lineRule="auto"/>
        <w:jc w:val="left"/>
        <w:rPr>
          <w:sz w:val="28"/>
        </w:rPr>
        <w:sectPr>
          <w:footerReference w:type="default" r:id="rId40"/>
          <w:type w:val="nextPage"/>
          <w:pgSz w:w="11910" w:h="16840"/>
          <w:pgMar w:top="1400" w:right="300" w:bottom="1380" w:left="620" w:header="0" w:footer="1191"/>
          <w:pgNumType w:start="27"/>
          <w:cols w:space="708"/>
          <w:titlePg w:val="0"/>
        </w:sectPr>
      </w:pPr>
    </w:p>
    <w:p>
      <w:pPr>
        <w:pStyle w:val="BodyText"/>
        <w:spacing w:before="44" w:line="364" w:lineRule="auto"/>
        <w:ind w:left="1177" w:right="1495"/>
        <w:jc w:val="both"/>
      </w:pPr>
      <w:r>
        <w:rPr>
          <w:spacing w:val="-4"/>
        </w:rPr>
        <w:t>场秩序等行为，由现场裁判员按照规定扣减相应分数。竞赛过程中如出现明显导致安全隐患行为，现场裁判员有权终止比赛资格，竞赛成</w:t>
      </w:r>
      <w:r>
        <w:rPr>
          <w:spacing w:val="-2"/>
        </w:rPr>
        <w:t>绩记为零分。</w:t>
      </w:r>
    </w:p>
    <w:p>
      <w:pPr>
        <w:pStyle w:val="BodyText"/>
        <w:spacing w:line="357" w:lineRule="exact"/>
        <w:ind w:left="1736"/>
      </w:pPr>
      <w:r>
        <w:rPr>
          <w:spacing w:val="-2"/>
        </w:rPr>
        <w:t>（四）</w:t>
      </w:r>
      <w:r>
        <w:rPr>
          <w:spacing w:val="-4"/>
        </w:rPr>
        <w:t>评分标准</w:t>
      </w:r>
    </w:p>
    <w:p>
      <w:pPr>
        <w:pStyle w:val="BodyText"/>
        <w:spacing w:before="186"/>
        <w:ind w:left="1736"/>
      </w:pPr>
      <w:r>
        <w:rPr>
          <w:spacing w:val="-5"/>
        </w:rPr>
        <w:t xml:space="preserve">竞赛成绩按照竞赛任务进行分配，各部分的分值如表 </w:t>
      </w:r>
      <w:r>
        <w:rPr>
          <w:rFonts w:ascii="Times New Roman" w:eastAsia="Times New Roman"/>
          <w:spacing w:val="-2"/>
        </w:rPr>
        <w:t>7</w:t>
      </w:r>
      <w:r>
        <w:rPr>
          <w:rFonts w:ascii="Times New Roman" w:eastAsia="Times New Roman"/>
          <w:spacing w:val="4"/>
        </w:rPr>
        <w:t xml:space="preserve"> </w:t>
      </w:r>
      <w:r>
        <w:rPr>
          <w:spacing w:val="-5"/>
        </w:rPr>
        <w:t>所示。</w:t>
      </w:r>
    </w:p>
    <w:p>
      <w:pPr>
        <w:pStyle w:val="BodyText"/>
        <w:spacing w:before="4"/>
        <w:rPr>
          <w:sz w:val="24"/>
        </w:rPr>
      </w:pPr>
    </w:p>
    <w:p>
      <w:pPr>
        <w:spacing w:before="1"/>
        <w:ind w:left="1246" w:right="1566" w:firstLine="0"/>
        <w:jc w:val="center"/>
        <w:rPr>
          <w:rFonts w:ascii="Microsoft JhengHei" w:eastAsia="Microsoft JhengHei"/>
          <w:b/>
          <w:sz w:val="24"/>
        </w:rPr>
      </w:pPr>
      <w:r>
        <w:rPr>
          <w:rFonts w:ascii="Microsoft JhengHei" w:eastAsia="Microsoft JhengHei"/>
          <w:b/>
          <w:spacing w:val="1"/>
          <w:sz w:val="24"/>
        </w:rPr>
        <w:t xml:space="preserve">表 </w:t>
      </w:r>
      <w:r>
        <w:rPr>
          <w:rFonts w:ascii="Times New Roman" w:eastAsia="Times New Roman"/>
          <w:b/>
          <w:sz w:val="24"/>
        </w:rPr>
        <w:t>7</w:t>
      </w:r>
      <w:r>
        <w:rPr>
          <w:rFonts w:ascii="Times New Roman" w:eastAsia="Times New Roman"/>
          <w:b/>
          <w:spacing w:val="64"/>
          <w:sz w:val="24"/>
        </w:rPr>
        <w:t xml:space="preserve"> </w:t>
      </w:r>
      <w:r>
        <w:rPr>
          <w:rFonts w:ascii="Microsoft JhengHei" w:eastAsia="Microsoft JhengHei"/>
          <w:b/>
          <w:spacing w:val="-2"/>
          <w:sz w:val="24"/>
        </w:rPr>
        <w:t>竞赛成绩分值一览表</w:t>
      </w:r>
    </w:p>
    <w:tbl>
      <w:tblPr>
        <w:tblStyle w:val="TableNormal9"/>
        <w:tblW w:w="0" w:type="auto"/>
        <w:jc w:val="left"/>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728"/>
        <w:gridCol w:w="816"/>
        <w:gridCol w:w="5361"/>
        <w:gridCol w:w="992"/>
      </w:tblGrid>
      <w:tr>
        <w:tblPrEx>
          <w:tblW w:w="0" w:type="auto"/>
          <w:jc w:val="left"/>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1728" w:type="dxa"/>
          </w:tcPr>
          <w:p>
            <w:pPr>
              <w:pStyle w:val="TableParagraph"/>
              <w:spacing w:line="292" w:lineRule="exact"/>
              <w:ind w:left="381"/>
              <w:rPr>
                <w:rFonts w:ascii="Microsoft JhengHei" w:eastAsia="Microsoft JhengHei"/>
                <w:b/>
                <w:sz w:val="24"/>
              </w:rPr>
            </w:pPr>
            <w:r>
              <w:rPr>
                <w:rFonts w:ascii="Microsoft JhengHei" w:eastAsia="Microsoft JhengHei"/>
                <w:b/>
                <w:spacing w:val="-3"/>
                <w:sz w:val="24"/>
              </w:rPr>
              <w:t>一级指标</w:t>
            </w:r>
          </w:p>
        </w:tc>
        <w:tc>
          <w:tcPr>
            <w:tcW w:w="816" w:type="dxa"/>
          </w:tcPr>
          <w:p>
            <w:pPr>
              <w:pStyle w:val="TableParagraph"/>
              <w:spacing w:line="292" w:lineRule="exact"/>
              <w:ind w:left="165"/>
              <w:rPr>
                <w:rFonts w:ascii="Microsoft JhengHei" w:eastAsia="Microsoft JhengHei"/>
                <w:b/>
                <w:sz w:val="24"/>
              </w:rPr>
            </w:pPr>
            <w:r>
              <w:rPr>
                <w:rFonts w:ascii="Microsoft JhengHei" w:eastAsia="Microsoft JhengHei"/>
                <w:b/>
                <w:spacing w:val="-5"/>
                <w:sz w:val="24"/>
              </w:rPr>
              <w:t>分值</w:t>
            </w:r>
          </w:p>
        </w:tc>
        <w:tc>
          <w:tcPr>
            <w:tcW w:w="5361" w:type="dxa"/>
          </w:tcPr>
          <w:p>
            <w:pPr>
              <w:pStyle w:val="TableParagraph"/>
              <w:spacing w:line="292" w:lineRule="exact"/>
              <w:ind w:left="2185" w:right="2177"/>
              <w:jc w:val="center"/>
              <w:rPr>
                <w:rFonts w:ascii="Microsoft JhengHei" w:eastAsia="Microsoft JhengHei"/>
                <w:b/>
                <w:sz w:val="24"/>
              </w:rPr>
            </w:pPr>
            <w:r>
              <w:rPr>
                <w:rFonts w:ascii="Microsoft JhengHei" w:eastAsia="Microsoft JhengHei"/>
                <w:b/>
                <w:spacing w:val="-3"/>
                <w:sz w:val="24"/>
              </w:rPr>
              <w:t>二级指标</w:t>
            </w:r>
          </w:p>
        </w:tc>
        <w:tc>
          <w:tcPr>
            <w:tcW w:w="992" w:type="dxa"/>
          </w:tcPr>
          <w:p>
            <w:pPr>
              <w:pStyle w:val="TableParagraph"/>
              <w:spacing w:line="292" w:lineRule="exact"/>
              <w:ind w:left="255"/>
              <w:rPr>
                <w:rFonts w:ascii="Microsoft JhengHei" w:eastAsia="Microsoft JhengHei"/>
                <w:b/>
                <w:sz w:val="24"/>
              </w:rPr>
            </w:pPr>
            <w:r>
              <w:rPr>
                <w:rFonts w:ascii="Microsoft JhengHei" w:eastAsia="Microsoft JhengHei"/>
                <w:b/>
                <w:spacing w:val="-5"/>
                <w:sz w:val="24"/>
              </w:rPr>
              <w:t>分值</w:t>
            </w:r>
          </w:p>
        </w:tc>
      </w:tr>
      <w:tr>
        <w:tblPrEx>
          <w:tblW w:w="0" w:type="auto"/>
          <w:jc w:val="left"/>
          <w:tblInd w:w="1074" w:type="dxa"/>
          <w:tblLayout w:type="fixed"/>
          <w:tblCellMar>
            <w:top w:w="0" w:type="dxa"/>
            <w:left w:w="0" w:type="dxa"/>
            <w:bottom w:w="0" w:type="dxa"/>
            <w:right w:w="0" w:type="dxa"/>
          </w:tblCellMar>
          <w:tblLook w:val="01E0"/>
        </w:tblPrEx>
        <w:trPr>
          <w:trHeight w:val="352"/>
          <w:jc w:val="left"/>
        </w:trPr>
        <w:tc>
          <w:tcPr>
            <w:tcW w:w="1728" w:type="dxa"/>
            <w:vMerge w:val="restart"/>
          </w:tcPr>
          <w:p>
            <w:pPr>
              <w:pStyle w:val="TableParagraph"/>
              <w:spacing w:before="21" w:line="242" w:lineRule="auto"/>
              <w:ind w:left="144" w:right="131"/>
              <w:jc w:val="center"/>
              <w:rPr>
                <w:sz w:val="24"/>
              </w:rPr>
            </w:pPr>
            <w:r>
              <w:rPr>
                <w:spacing w:val="-2"/>
                <w:sz w:val="24"/>
              </w:rPr>
              <w:t>船舶动力装置安装工艺分析</w:t>
            </w:r>
            <w:r>
              <w:rPr>
                <w:spacing w:val="-4"/>
                <w:sz w:val="24"/>
              </w:rPr>
              <w:t>能力测试</w:t>
            </w:r>
          </w:p>
        </w:tc>
        <w:tc>
          <w:tcPr>
            <w:tcW w:w="816" w:type="dxa"/>
            <w:vMerge w:val="restart"/>
          </w:tcPr>
          <w:p>
            <w:pPr>
              <w:pStyle w:val="TableParagraph"/>
              <w:spacing w:before="15"/>
              <w:rPr>
                <w:rFonts w:ascii="Microsoft JhengHei"/>
                <w:b/>
                <w:sz w:val="18"/>
              </w:rPr>
            </w:pPr>
          </w:p>
          <w:p>
            <w:pPr>
              <w:pStyle w:val="TableParagraph"/>
              <w:ind w:left="273" w:right="263"/>
              <w:jc w:val="center"/>
              <w:rPr>
                <w:rFonts w:ascii="Times New Roman"/>
                <w:sz w:val="24"/>
              </w:rPr>
            </w:pPr>
            <w:r>
              <w:rPr>
                <w:rFonts w:ascii="Times New Roman"/>
                <w:spacing w:val="-5"/>
                <w:sz w:val="24"/>
              </w:rPr>
              <w:t>12</w:t>
            </w:r>
          </w:p>
        </w:tc>
        <w:tc>
          <w:tcPr>
            <w:tcW w:w="5361" w:type="dxa"/>
          </w:tcPr>
          <w:p>
            <w:pPr>
              <w:pStyle w:val="TableParagraph"/>
              <w:spacing w:before="11"/>
              <w:ind w:left="129"/>
              <w:rPr>
                <w:sz w:val="24"/>
              </w:rPr>
            </w:pPr>
            <w:r>
              <w:rPr>
                <w:rFonts w:ascii="Times New Roman" w:eastAsia="Times New Roman"/>
                <w:sz w:val="24"/>
              </w:rPr>
              <w:t xml:space="preserve">40 </w:t>
            </w:r>
            <w:r>
              <w:rPr>
                <w:spacing w:val="-1"/>
                <w:sz w:val="24"/>
              </w:rPr>
              <w:t>道船舶动力装置安装工艺分析能力测试单选题</w:t>
            </w:r>
          </w:p>
        </w:tc>
        <w:tc>
          <w:tcPr>
            <w:tcW w:w="992" w:type="dxa"/>
          </w:tcPr>
          <w:p>
            <w:pPr>
              <w:pStyle w:val="TableParagraph"/>
              <w:spacing w:before="11"/>
              <w:ind w:left="190"/>
              <w:rPr>
                <w:sz w:val="24"/>
              </w:rPr>
            </w:pPr>
            <w:r>
              <w:rPr>
                <w:rFonts w:ascii="Times New Roman" w:eastAsia="Times New Roman"/>
                <w:sz w:val="24"/>
              </w:rPr>
              <w:t>0.1/</w:t>
            </w:r>
            <w:r>
              <w:rPr>
                <w:spacing w:val="-10"/>
                <w:sz w:val="24"/>
              </w:rPr>
              <w:t>题</w:t>
            </w:r>
          </w:p>
        </w:tc>
      </w:tr>
      <w:tr>
        <w:tblPrEx>
          <w:tblW w:w="0" w:type="auto"/>
          <w:jc w:val="left"/>
          <w:tblInd w:w="1074" w:type="dxa"/>
          <w:tblLayout w:type="fixed"/>
          <w:tblCellMar>
            <w:top w:w="0" w:type="dxa"/>
            <w:left w:w="0" w:type="dxa"/>
            <w:bottom w:w="0" w:type="dxa"/>
            <w:right w:w="0" w:type="dxa"/>
          </w:tblCellMar>
          <w:tblLook w:val="01E0"/>
        </w:tblPrEx>
        <w:trPr>
          <w:trHeight w:val="310"/>
          <w:jc w:val="left"/>
        </w:trPr>
        <w:tc>
          <w:tcPr>
            <w:tcW w:w="1728" w:type="dxa"/>
            <w:vMerge/>
            <w:tcBorders>
              <w:top w:val="nil"/>
            </w:tcBorders>
          </w:tcPr>
          <w:p>
            <w:pPr>
              <w:rPr>
                <w:sz w:val="2"/>
                <w:szCs w:val="2"/>
              </w:rPr>
            </w:pPr>
          </w:p>
        </w:tc>
        <w:tc>
          <w:tcPr>
            <w:tcW w:w="816" w:type="dxa"/>
            <w:vMerge/>
            <w:tcBorders>
              <w:top w:val="nil"/>
            </w:tcBorders>
          </w:tcPr>
          <w:p>
            <w:pPr>
              <w:rPr>
                <w:sz w:val="2"/>
                <w:szCs w:val="2"/>
              </w:rPr>
            </w:pPr>
          </w:p>
        </w:tc>
        <w:tc>
          <w:tcPr>
            <w:tcW w:w="5361" w:type="dxa"/>
          </w:tcPr>
          <w:p>
            <w:pPr>
              <w:pStyle w:val="TableParagraph"/>
              <w:spacing w:line="291" w:lineRule="exact"/>
              <w:ind w:left="129"/>
              <w:rPr>
                <w:sz w:val="24"/>
              </w:rPr>
            </w:pPr>
            <w:r>
              <w:rPr>
                <w:rFonts w:ascii="Times New Roman" w:eastAsia="Times New Roman"/>
                <w:sz w:val="24"/>
              </w:rPr>
              <w:t xml:space="preserve">40 </w:t>
            </w:r>
            <w:r>
              <w:rPr>
                <w:spacing w:val="-1"/>
                <w:sz w:val="24"/>
              </w:rPr>
              <w:t>道船舶动力装置安装工艺分析能力测试多选题</w:t>
            </w:r>
          </w:p>
        </w:tc>
        <w:tc>
          <w:tcPr>
            <w:tcW w:w="992" w:type="dxa"/>
          </w:tcPr>
          <w:p>
            <w:pPr>
              <w:pStyle w:val="TableParagraph"/>
              <w:spacing w:line="291" w:lineRule="exact"/>
              <w:ind w:left="130"/>
              <w:rPr>
                <w:sz w:val="24"/>
              </w:rPr>
            </w:pPr>
            <w:r>
              <w:rPr>
                <w:rFonts w:ascii="Times New Roman" w:eastAsia="Times New Roman"/>
                <w:sz w:val="24"/>
              </w:rPr>
              <w:t>0.15/</w:t>
            </w:r>
            <w:r>
              <w:rPr>
                <w:spacing w:val="-10"/>
                <w:sz w:val="24"/>
              </w:rPr>
              <w:t>题</w:t>
            </w:r>
          </w:p>
        </w:tc>
      </w:tr>
      <w:tr>
        <w:tblPrEx>
          <w:tblW w:w="0" w:type="auto"/>
          <w:jc w:val="left"/>
          <w:tblInd w:w="1074" w:type="dxa"/>
          <w:tblLayout w:type="fixed"/>
          <w:tblCellMar>
            <w:top w:w="0" w:type="dxa"/>
            <w:left w:w="0" w:type="dxa"/>
            <w:bottom w:w="0" w:type="dxa"/>
            <w:right w:w="0" w:type="dxa"/>
          </w:tblCellMar>
          <w:tblLook w:val="01E0"/>
        </w:tblPrEx>
        <w:trPr>
          <w:trHeight w:val="310"/>
          <w:jc w:val="left"/>
        </w:trPr>
        <w:tc>
          <w:tcPr>
            <w:tcW w:w="1728" w:type="dxa"/>
            <w:vMerge/>
            <w:tcBorders>
              <w:top w:val="nil"/>
            </w:tcBorders>
          </w:tcPr>
          <w:p>
            <w:pPr>
              <w:rPr>
                <w:sz w:val="2"/>
                <w:szCs w:val="2"/>
              </w:rPr>
            </w:pPr>
          </w:p>
        </w:tc>
        <w:tc>
          <w:tcPr>
            <w:tcW w:w="816" w:type="dxa"/>
            <w:vMerge/>
            <w:tcBorders>
              <w:top w:val="nil"/>
            </w:tcBorders>
          </w:tcPr>
          <w:p>
            <w:pPr>
              <w:rPr>
                <w:sz w:val="2"/>
                <w:szCs w:val="2"/>
              </w:rPr>
            </w:pPr>
          </w:p>
        </w:tc>
        <w:tc>
          <w:tcPr>
            <w:tcW w:w="5361" w:type="dxa"/>
          </w:tcPr>
          <w:p>
            <w:pPr>
              <w:pStyle w:val="TableParagraph"/>
              <w:spacing w:line="291" w:lineRule="exact"/>
              <w:ind w:left="1629"/>
              <w:rPr>
                <w:sz w:val="24"/>
              </w:rPr>
            </w:pPr>
            <w:r>
              <w:rPr>
                <w:rFonts w:ascii="Times New Roman" w:eastAsia="Times New Roman"/>
                <w:sz w:val="24"/>
              </w:rPr>
              <w:t xml:space="preserve">1 </w:t>
            </w:r>
            <w:r>
              <w:rPr>
                <w:spacing w:val="-2"/>
                <w:sz w:val="24"/>
              </w:rPr>
              <w:t>道抽签作答分析题</w:t>
            </w:r>
          </w:p>
        </w:tc>
        <w:tc>
          <w:tcPr>
            <w:tcW w:w="992" w:type="dxa"/>
          </w:tcPr>
          <w:p>
            <w:pPr>
              <w:pStyle w:val="TableParagraph"/>
              <w:spacing w:before="4"/>
              <w:ind w:left="8"/>
              <w:jc w:val="center"/>
              <w:rPr>
                <w:rFonts w:ascii="Times New Roman"/>
                <w:sz w:val="24"/>
              </w:rPr>
            </w:pPr>
            <w:r>
              <w:rPr>
                <w:rFonts w:ascii="Times New Roman"/>
                <w:sz w:val="24"/>
              </w:rPr>
              <w:t>2</w:t>
            </w:r>
          </w:p>
        </w:tc>
      </w:tr>
      <w:tr>
        <w:tblPrEx>
          <w:tblW w:w="0" w:type="auto"/>
          <w:jc w:val="left"/>
          <w:tblInd w:w="1074" w:type="dxa"/>
          <w:tblLayout w:type="fixed"/>
          <w:tblCellMar>
            <w:top w:w="0" w:type="dxa"/>
            <w:left w:w="0" w:type="dxa"/>
            <w:bottom w:w="0" w:type="dxa"/>
            <w:right w:w="0" w:type="dxa"/>
          </w:tblCellMar>
          <w:tblLook w:val="01E0"/>
        </w:tblPrEx>
        <w:trPr>
          <w:trHeight w:val="311"/>
          <w:jc w:val="left"/>
        </w:trPr>
        <w:tc>
          <w:tcPr>
            <w:tcW w:w="1728" w:type="dxa"/>
            <w:vMerge w:val="restart"/>
          </w:tcPr>
          <w:p>
            <w:pPr>
              <w:pStyle w:val="TableParagraph"/>
              <w:rPr>
                <w:rFonts w:ascii="Microsoft JhengHei"/>
                <w:b/>
                <w:sz w:val="24"/>
              </w:rPr>
            </w:pPr>
          </w:p>
          <w:p>
            <w:pPr>
              <w:pStyle w:val="TableParagraph"/>
              <w:spacing w:before="16"/>
              <w:rPr>
                <w:rFonts w:ascii="Microsoft JhengHei"/>
                <w:b/>
                <w:sz w:val="27"/>
              </w:rPr>
            </w:pPr>
          </w:p>
          <w:p>
            <w:pPr>
              <w:pStyle w:val="TableParagraph"/>
              <w:ind w:left="144"/>
              <w:rPr>
                <w:sz w:val="24"/>
              </w:rPr>
            </w:pPr>
            <w:r>
              <w:rPr>
                <w:spacing w:val="-2"/>
                <w:sz w:val="24"/>
              </w:rPr>
              <w:t>船舶轴系定位</w:t>
            </w:r>
          </w:p>
        </w:tc>
        <w:tc>
          <w:tcPr>
            <w:tcW w:w="816" w:type="dxa"/>
            <w:vMerge w:val="restart"/>
          </w:tcPr>
          <w:p>
            <w:pPr>
              <w:pStyle w:val="TableParagraph"/>
              <w:rPr>
                <w:rFonts w:ascii="Microsoft JhengHei"/>
                <w:b/>
                <w:sz w:val="26"/>
              </w:rPr>
            </w:pPr>
          </w:p>
          <w:p>
            <w:pPr>
              <w:pStyle w:val="TableParagraph"/>
              <w:spacing w:before="13"/>
              <w:rPr>
                <w:rFonts w:ascii="Microsoft JhengHei"/>
                <w:b/>
                <w:sz w:val="26"/>
              </w:rPr>
            </w:pPr>
          </w:p>
          <w:p>
            <w:pPr>
              <w:pStyle w:val="TableParagraph"/>
              <w:ind w:left="273" w:right="263"/>
              <w:jc w:val="center"/>
              <w:rPr>
                <w:rFonts w:ascii="Times New Roman"/>
                <w:sz w:val="24"/>
              </w:rPr>
            </w:pPr>
            <w:r>
              <w:rPr>
                <w:rFonts w:ascii="Times New Roman"/>
                <w:spacing w:val="-5"/>
                <w:sz w:val="24"/>
              </w:rPr>
              <w:t>17</w:t>
            </w:r>
          </w:p>
        </w:tc>
        <w:tc>
          <w:tcPr>
            <w:tcW w:w="5361" w:type="dxa"/>
          </w:tcPr>
          <w:p>
            <w:pPr>
              <w:pStyle w:val="TableParagraph"/>
              <w:spacing w:line="291" w:lineRule="exact"/>
              <w:ind w:left="108"/>
              <w:rPr>
                <w:sz w:val="24"/>
              </w:rPr>
            </w:pPr>
            <w:r>
              <w:rPr>
                <w:rFonts w:ascii="Times New Roman" w:eastAsia="Times New Roman"/>
                <w:sz w:val="24"/>
              </w:rPr>
              <w:t>1.</w:t>
            </w:r>
            <w:r>
              <w:rPr>
                <w:spacing w:val="-1"/>
                <w:sz w:val="24"/>
              </w:rPr>
              <w:t>轴系理论中心线基准点确定</w:t>
            </w:r>
          </w:p>
        </w:tc>
        <w:tc>
          <w:tcPr>
            <w:tcW w:w="992" w:type="dxa"/>
          </w:tcPr>
          <w:p>
            <w:pPr>
              <w:pStyle w:val="TableParagraph"/>
              <w:spacing w:before="7"/>
              <w:ind w:left="8"/>
              <w:jc w:val="center"/>
              <w:rPr>
                <w:rFonts w:ascii="Times New Roman"/>
                <w:sz w:val="24"/>
              </w:rPr>
            </w:pPr>
            <w:r>
              <w:rPr>
                <w:rFonts w:ascii="Times New Roman"/>
                <w:sz w:val="24"/>
              </w:rPr>
              <w:t>2</w:t>
            </w:r>
          </w:p>
        </w:tc>
      </w:tr>
      <w:tr>
        <w:tblPrEx>
          <w:tblW w:w="0" w:type="auto"/>
          <w:jc w:val="left"/>
          <w:tblInd w:w="1074" w:type="dxa"/>
          <w:tblLayout w:type="fixed"/>
          <w:tblCellMar>
            <w:top w:w="0" w:type="dxa"/>
            <w:left w:w="0" w:type="dxa"/>
            <w:bottom w:w="0" w:type="dxa"/>
            <w:right w:w="0" w:type="dxa"/>
          </w:tblCellMar>
          <w:tblLook w:val="01E0"/>
        </w:tblPrEx>
        <w:trPr>
          <w:trHeight w:val="311"/>
          <w:jc w:val="left"/>
        </w:trPr>
        <w:tc>
          <w:tcPr>
            <w:tcW w:w="1728" w:type="dxa"/>
            <w:vMerge/>
            <w:tcBorders>
              <w:top w:val="nil"/>
            </w:tcBorders>
          </w:tcPr>
          <w:p>
            <w:pPr>
              <w:rPr>
                <w:sz w:val="2"/>
                <w:szCs w:val="2"/>
              </w:rPr>
            </w:pPr>
          </w:p>
        </w:tc>
        <w:tc>
          <w:tcPr>
            <w:tcW w:w="816" w:type="dxa"/>
            <w:vMerge/>
            <w:tcBorders>
              <w:top w:val="nil"/>
            </w:tcBorders>
          </w:tcPr>
          <w:p>
            <w:pPr>
              <w:rPr>
                <w:sz w:val="2"/>
                <w:szCs w:val="2"/>
              </w:rPr>
            </w:pPr>
          </w:p>
        </w:tc>
        <w:tc>
          <w:tcPr>
            <w:tcW w:w="5361" w:type="dxa"/>
          </w:tcPr>
          <w:p>
            <w:pPr>
              <w:pStyle w:val="TableParagraph"/>
              <w:spacing w:line="292" w:lineRule="exact"/>
              <w:ind w:left="108"/>
              <w:rPr>
                <w:sz w:val="24"/>
              </w:rPr>
            </w:pPr>
            <w:r>
              <w:rPr>
                <w:rFonts w:ascii="Times New Roman" w:eastAsia="Times New Roman"/>
                <w:sz w:val="24"/>
              </w:rPr>
              <w:t>2.</w:t>
            </w:r>
            <w:r>
              <w:rPr>
                <w:spacing w:val="-1"/>
                <w:sz w:val="24"/>
              </w:rPr>
              <w:t>用光学法确定轴系理论中心线</w:t>
            </w:r>
          </w:p>
        </w:tc>
        <w:tc>
          <w:tcPr>
            <w:tcW w:w="992" w:type="dxa"/>
          </w:tcPr>
          <w:p>
            <w:pPr>
              <w:pStyle w:val="TableParagraph"/>
              <w:spacing w:before="5"/>
              <w:ind w:left="8"/>
              <w:jc w:val="center"/>
              <w:rPr>
                <w:rFonts w:ascii="Times New Roman"/>
                <w:sz w:val="24"/>
              </w:rPr>
            </w:pPr>
            <w:r>
              <w:rPr>
                <w:rFonts w:ascii="Times New Roman"/>
                <w:sz w:val="24"/>
              </w:rPr>
              <w:t>5</w:t>
            </w:r>
          </w:p>
        </w:tc>
      </w:tr>
      <w:tr>
        <w:tblPrEx>
          <w:tblW w:w="0" w:type="auto"/>
          <w:jc w:val="left"/>
          <w:tblInd w:w="1074" w:type="dxa"/>
          <w:tblLayout w:type="fixed"/>
          <w:tblCellMar>
            <w:top w:w="0" w:type="dxa"/>
            <w:left w:w="0" w:type="dxa"/>
            <w:bottom w:w="0" w:type="dxa"/>
            <w:right w:w="0" w:type="dxa"/>
          </w:tblCellMar>
          <w:tblLook w:val="01E0"/>
        </w:tblPrEx>
        <w:trPr>
          <w:trHeight w:val="311"/>
          <w:jc w:val="left"/>
        </w:trPr>
        <w:tc>
          <w:tcPr>
            <w:tcW w:w="1728" w:type="dxa"/>
            <w:vMerge/>
            <w:tcBorders>
              <w:top w:val="nil"/>
            </w:tcBorders>
          </w:tcPr>
          <w:p>
            <w:pPr>
              <w:rPr>
                <w:sz w:val="2"/>
                <w:szCs w:val="2"/>
              </w:rPr>
            </w:pPr>
          </w:p>
        </w:tc>
        <w:tc>
          <w:tcPr>
            <w:tcW w:w="816" w:type="dxa"/>
            <w:vMerge/>
            <w:tcBorders>
              <w:top w:val="nil"/>
            </w:tcBorders>
          </w:tcPr>
          <w:p>
            <w:pPr>
              <w:rPr>
                <w:sz w:val="2"/>
                <w:szCs w:val="2"/>
              </w:rPr>
            </w:pPr>
          </w:p>
        </w:tc>
        <w:tc>
          <w:tcPr>
            <w:tcW w:w="5361" w:type="dxa"/>
          </w:tcPr>
          <w:p>
            <w:pPr>
              <w:pStyle w:val="TableParagraph"/>
              <w:spacing w:line="291" w:lineRule="exact"/>
              <w:ind w:left="108"/>
              <w:rPr>
                <w:sz w:val="24"/>
              </w:rPr>
            </w:pPr>
            <w:r>
              <w:rPr>
                <w:rFonts w:ascii="Times New Roman" w:eastAsia="Times New Roman"/>
                <w:sz w:val="24"/>
              </w:rPr>
              <w:t>3.</w:t>
            </w:r>
            <w:r>
              <w:rPr>
                <w:spacing w:val="-2"/>
                <w:sz w:val="24"/>
              </w:rPr>
              <w:t>尾轴管前后光靶安装</w:t>
            </w:r>
          </w:p>
        </w:tc>
        <w:tc>
          <w:tcPr>
            <w:tcW w:w="992" w:type="dxa"/>
          </w:tcPr>
          <w:p>
            <w:pPr>
              <w:pStyle w:val="TableParagraph"/>
              <w:spacing w:before="5"/>
              <w:ind w:left="334" w:right="323"/>
              <w:jc w:val="center"/>
              <w:rPr>
                <w:rFonts w:ascii="Times New Roman"/>
                <w:sz w:val="24"/>
              </w:rPr>
            </w:pPr>
            <w:r>
              <w:rPr>
                <w:rFonts w:ascii="Times New Roman"/>
                <w:spacing w:val="-5"/>
                <w:sz w:val="24"/>
              </w:rPr>
              <w:t>2.4</w:t>
            </w:r>
          </w:p>
        </w:tc>
      </w:tr>
      <w:tr>
        <w:tblPrEx>
          <w:tblW w:w="0" w:type="auto"/>
          <w:jc w:val="left"/>
          <w:tblInd w:w="1074" w:type="dxa"/>
          <w:tblLayout w:type="fixed"/>
          <w:tblCellMar>
            <w:top w:w="0" w:type="dxa"/>
            <w:left w:w="0" w:type="dxa"/>
            <w:bottom w:w="0" w:type="dxa"/>
            <w:right w:w="0" w:type="dxa"/>
          </w:tblCellMar>
          <w:tblLook w:val="01E0"/>
        </w:tblPrEx>
        <w:trPr>
          <w:trHeight w:val="311"/>
          <w:jc w:val="left"/>
        </w:trPr>
        <w:tc>
          <w:tcPr>
            <w:tcW w:w="1728" w:type="dxa"/>
            <w:vMerge/>
            <w:tcBorders>
              <w:top w:val="nil"/>
            </w:tcBorders>
          </w:tcPr>
          <w:p>
            <w:pPr>
              <w:rPr>
                <w:sz w:val="2"/>
                <w:szCs w:val="2"/>
              </w:rPr>
            </w:pPr>
          </w:p>
        </w:tc>
        <w:tc>
          <w:tcPr>
            <w:tcW w:w="816" w:type="dxa"/>
            <w:vMerge/>
            <w:tcBorders>
              <w:top w:val="nil"/>
            </w:tcBorders>
          </w:tcPr>
          <w:p>
            <w:pPr>
              <w:rPr>
                <w:sz w:val="2"/>
                <w:szCs w:val="2"/>
              </w:rPr>
            </w:pPr>
          </w:p>
        </w:tc>
        <w:tc>
          <w:tcPr>
            <w:tcW w:w="5361" w:type="dxa"/>
          </w:tcPr>
          <w:p>
            <w:pPr>
              <w:pStyle w:val="TableParagraph"/>
              <w:spacing w:line="291" w:lineRule="exact"/>
              <w:ind w:left="108"/>
              <w:rPr>
                <w:sz w:val="24"/>
              </w:rPr>
            </w:pPr>
            <w:r>
              <w:rPr>
                <w:rFonts w:ascii="Times New Roman" w:eastAsia="Times New Roman"/>
                <w:sz w:val="24"/>
              </w:rPr>
              <w:t>4.</w:t>
            </w:r>
            <w:r>
              <w:rPr>
                <w:spacing w:val="-1"/>
                <w:sz w:val="24"/>
              </w:rPr>
              <w:t>调整尾轴管内孔中心与轴系理论中心线同轴</w:t>
            </w:r>
          </w:p>
        </w:tc>
        <w:tc>
          <w:tcPr>
            <w:tcW w:w="992" w:type="dxa"/>
          </w:tcPr>
          <w:p>
            <w:pPr>
              <w:pStyle w:val="TableParagraph"/>
              <w:spacing w:before="6"/>
              <w:ind w:left="334" w:right="323"/>
              <w:jc w:val="center"/>
              <w:rPr>
                <w:rFonts w:ascii="Times New Roman"/>
                <w:sz w:val="24"/>
              </w:rPr>
            </w:pPr>
            <w:r>
              <w:rPr>
                <w:rFonts w:ascii="Times New Roman"/>
                <w:spacing w:val="-5"/>
                <w:sz w:val="24"/>
              </w:rPr>
              <w:t>1.6</w:t>
            </w:r>
          </w:p>
        </w:tc>
      </w:tr>
      <w:tr>
        <w:tblPrEx>
          <w:tblW w:w="0" w:type="auto"/>
          <w:jc w:val="left"/>
          <w:tblInd w:w="1074" w:type="dxa"/>
          <w:tblLayout w:type="fixed"/>
          <w:tblCellMar>
            <w:top w:w="0" w:type="dxa"/>
            <w:left w:w="0" w:type="dxa"/>
            <w:bottom w:w="0" w:type="dxa"/>
            <w:right w:w="0" w:type="dxa"/>
          </w:tblCellMar>
          <w:tblLook w:val="01E0"/>
        </w:tblPrEx>
        <w:trPr>
          <w:trHeight w:val="311"/>
          <w:jc w:val="left"/>
        </w:trPr>
        <w:tc>
          <w:tcPr>
            <w:tcW w:w="1728" w:type="dxa"/>
            <w:vMerge/>
            <w:tcBorders>
              <w:top w:val="nil"/>
            </w:tcBorders>
          </w:tcPr>
          <w:p>
            <w:pPr>
              <w:rPr>
                <w:sz w:val="2"/>
                <w:szCs w:val="2"/>
              </w:rPr>
            </w:pPr>
          </w:p>
        </w:tc>
        <w:tc>
          <w:tcPr>
            <w:tcW w:w="816" w:type="dxa"/>
            <w:vMerge/>
            <w:tcBorders>
              <w:top w:val="nil"/>
            </w:tcBorders>
          </w:tcPr>
          <w:p>
            <w:pPr>
              <w:rPr>
                <w:sz w:val="2"/>
                <w:szCs w:val="2"/>
              </w:rPr>
            </w:pPr>
          </w:p>
        </w:tc>
        <w:tc>
          <w:tcPr>
            <w:tcW w:w="5361" w:type="dxa"/>
          </w:tcPr>
          <w:p>
            <w:pPr>
              <w:pStyle w:val="TableParagraph"/>
              <w:spacing w:line="291" w:lineRule="exact"/>
              <w:ind w:left="108"/>
              <w:rPr>
                <w:sz w:val="24"/>
              </w:rPr>
            </w:pPr>
            <w:r>
              <w:rPr>
                <w:rFonts w:ascii="Times New Roman" w:eastAsia="Times New Roman"/>
                <w:sz w:val="24"/>
              </w:rPr>
              <w:t>5.</w:t>
            </w:r>
            <w:r>
              <w:rPr>
                <w:spacing w:val="-1"/>
                <w:sz w:val="24"/>
              </w:rPr>
              <w:t>主机基座安装精度检查</w:t>
            </w:r>
          </w:p>
        </w:tc>
        <w:tc>
          <w:tcPr>
            <w:tcW w:w="992" w:type="dxa"/>
          </w:tcPr>
          <w:p>
            <w:pPr>
              <w:pStyle w:val="TableParagraph"/>
              <w:spacing w:before="6"/>
              <w:ind w:left="8"/>
              <w:jc w:val="center"/>
              <w:rPr>
                <w:rFonts w:ascii="Times New Roman"/>
                <w:sz w:val="24"/>
              </w:rPr>
            </w:pPr>
            <w:r>
              <w:rPr>
                <w:rFonts w:ascii="Times New Roman"/>
                <w:sz w:val="24"/>
              </w:rPr>
              <w:t>2</w:t>
            </w:r>
          </w:p>
        </w:tc>
      </w:tr>
      <w:tr>
        <w:tblPrEx>
          <w:tblW w:w="0" w:type="auto"/>
          <w:jc w:val="left"/>
          <w:tblInd w:w="1074" w:type="dxa"/>
          <w:tblLayout w:type="fixed"/>
          <w:tblCellMar>
            <w:top w:w="0" w:type="dxa"/>
            <w:left w:w="0" w:type="dxa"/>
            <w:bottom w:w="0" w:type="dxa"/>
            <w:right w:w="0" w:type="dxa"/>
          </w:tblCellMar>
          <w:tblLook w:val="01E0"/>
        </w:tblPrEx>
        <w:trPr>
          <w:trHeight w:val="311"/>
          <w:jc w:val="left"/>
        </w:trPr>
        <w:tc>
          <w:tcPr>
            <w:tcW w:w="1728" w:type="dxa"/>
            <w:vMerge/>
            <w:tcBorders>
              <w:top w:val="nil"/>
            </w:tcBorders>
          </w:tcPr>
          <w:p>
            <w:pPr>
              <w:rPr>
                <w:sz w:val="2"/>
                <w:szCs w:val="2"/>
              </w:rPr>
            </w:pPr>
          </w:p>
        </w:tc>
        <w:tc>
          <w:tcPr>
            <w:tcW w:w="816" w:type="dxa"/>
            <w:vMerge/>
            <w:tcBorders>
              <w:top w:val="nil"/>
            </w:tcBorders>
          </w:tcPr>
          <w:p>
            <w:pPr>
              <w:rPr>
                <w:sz w:val="2"/>
                <w:szCs w:val="2"/>
              </w:rPr>
            </w:pPr>
          </w:p>
        </w:tc>
        <w:tc>
          <w:tcPr>
            <w:tcW w:w="5361" w:type="dxa"/>
          </w:tcPr>
          <w:p>
            <w:pPr>
              <w:pStyle w:val="TableParagraph"/>
              <w:spacing w:line="292" w:lineRule="exact"/>
              <w:ind w:left="108"/>
              <w:rPr>
                <w:sz w:val="24"/>
              </w:rPr>
            </w:pPr>
            <w:r>
              <w:rPr>
                <w:rFonts w:ascii="Times New Roman" w:eastAsia="Times New Roman"/>
                <w:sz w:val="24"/>
              </w:rPr>
              <w:t>6.</w:t>
            </w:r>
            <w:r>
              <w:rPr>
                <w:spacing w:val="-3"/>
                <w:sz w:val="24"/>
              </w:rPr>
              <w:t>综合素养</w:t>
            </w:r>
          </w:p>
        </w:tc>
        <w:tc>
          <w:tcPr>
            <w:tcW w:w="992" w:type="dxa"/>
          </w:tcPr>
          <w:p>
            <w:pPr>
              <w:pStyle w:val="TableParagraph"/>
              <w:spacing w:before="7"/>
              <w:ind w:left="8"/>
              <w:jc w:val="center"/>
              <w:rPr>
                <w:rFonts w:ascii="Times New Roman"/>
                <w:sz w:val="24"/>
              </w:rPr>
            </w:pPr>
            <w:r>
              <w:rPr>
                <w:rFonts w:ascii="Times New Roman"/>
                <w:sz w:val="24"/>
              </w:rPr>
              <w:t>2</w:t>
            </w:r>
          </w:p>
        </w:tc>
      </w:tr>
      <w:tr>
        <w:tblPrEx>
          <w:tblW w:w="0" w:type="auto"/>
          <w:jc w:val="left"/>
          <w:tblInd w:w="1074" w:type="dxa"/>
          <w:tblLayout w:type="fixed"/>
          <w:tblCellMar>
            <w:top w:w="0" w:type="dxa"/>
            <w:left w:w="0" w:type="dxa"/>
            <w:bottom w:w="0" w:type="dxa"/>
            <w:right w:w="0" w:type="dxa"/>
          </w:tblCellMar>
          <w:tblLook w:val="01E0"/>
        </w:tblPrEx>
        <w:trPr>
          <w:trHeight w:val="311"/>
          <w:jc w:val="left"/>
        </w:trPr>
        <w:tc>
          <w:tcPr>
            <w:tcW w:w="1728" w:type="dxa"/>
            <w:vMerge/>
            <w:tcBorders>
              <w:top w:val="nil"/>
            </w:tcBorders>
          </w:tcPr>
          <w:p>
            <w:pPr>
              <w:rPr>
                <w:sz w:val="2"/>
                <w:szCs w:val="2"/>
              </w:rPr>
            </w:pPr>
          </w:p>
        </w:tc>
        <w:tc>
          <w:tcPr>
            <w:tcW w:w="816" w:type="dxa"/>
            <w:vMerge/>
            <w:tcBorders>
              <w:top w:val="nil"/>
            </w:tcBorders>
          </w:tcPr>
          <w:p>
            <w:pPr>
              <w:rPr>
                <w:sz w:val="2"/>
                <w:szCs w:val="2"/>
              </w:rPr>
            </w:pPr>
          </w:p>
        </w:tc>
        <w:tc>
          <w:tcPr>
            <w:tcW w:w="5361" w:type="dxa"/>
          </w:tcPr>
          <w:p>
            <w:pPr>
              <w:pStyle w:val="TableParagraph"/>
              <w:spacing w:line="291" w:lineRule="exact"/>
              <w:ind w:left="108"/>
              <w:rPr>
                <w:sz w:val="24"/>
              </w:rPr>
            </w:pPr>
            <w:r>
              <w:rPr>
                <w:rFonts w:ascii="Times New Roman" w:eastAsia="Times New Roman"/>
                <w:sz w:val="24"/>
              </w:rPr>
              <w:t>7.</w:t>
            </w:r>
            <w:r>
              <w:rPr>
                <w:spacing w:val="-2"/>
                <w:sz w:val="24"/>
              </w:rPr>
              <w:t>技能熟练程度</w:t>
            </w:r>
          </w:p>
        </w:tc>
        <w:tc>
          <w:tcPr>
            <w:tcW w:w="992" w:type="dxa"/>
          </w:tcPr>
          <w:p>
            <w:pPr>
              <w:pStyle w:val="TableParagraph"/>
              <w:spacing w:before="4"/>
              <w:ind w:left="8"/>
              <w:jc w:val="center"/>
              <w:rPr>
                <w:rFonts w:ascii="Times New Roman"/>
                <w:sz w:val="24"/>
              </w:rPr>
            </w:pPr>
            <w:r>
              <w:rPr>
                <w:rFonts w:ascii="Times New Roman"/>
                <w:sz w:val="24"/>
              </w:rPr>
              <w:t>2</w:t>
            </w:r>
          </w:p>
        </w:tc>
      </w:tr>
      <w:tr>
        <w:tblPrEx>
          <w:tblW w:w="0" w:type="auto"/>
          <w:jc w:val="left"/>
          <w:tblInd w:w="1074" w:type="dxa"/>
          <w:tblLayout w:type="fixed"/>
          <w:tblCellMar>
            <w:top w:w="0" w:type="dxa"/>
            <w:left w:w="0" w:type="dxa"/>
            <w:bottom w:w="0" w:type="dxa"/>
            <w:right w:w="0" w:type="dxa"/>
          </w:tblCellMar>
          <w:tblLook w:val="01E0"/>
        </w:tblPrEx>
        <w:trPr>
          <w:trHeight w:val="633"/>
          <w:jc w:val="left"/>
        </w:trPr>
        <w:tc>
          <w:tcPr>
            <w:tcW w:w="1728" w:type="dxa"/>
            <w:vMerge w:val="restart"/>
          </w:tcPr>
          <w:p>
            <w:pPr>
              <w:pStyle w:val="TableParagraph"/>
              <w:rPr>
                <w:rFonts w:ascii="Microsoft JhengHei"/>
                <w:b/>
                <w:sz w:val="24"/>
              </w:rPr>
            </w:pPr>
          </w:p>
          <w:p>
            <w:pPr>
              <w:pStyle w:val="TableParagraph"/>
              <w:spacing w:before="8"/>
              <w:rPr>
                <w:rFonts w:ascii="Microsoft JhengHei"/>
                <w:b/>
                <w:sz w:val="12"/>
              </w:rPr>
            </w:pPr>
          </w:p>
          <w:p>
            <w:pPr>
              <w:pStyle w:val="TableParagraph"/>
              <w:spacing w:line="242" w:lineRule="auto"/>
              <w:ind w:left="384" w:right="131" w:hanging="240"/>
              <w:rPr>
                <w:sz w:val="24"/>
              </w:rPr>
            </w:pPr>
            <w:r>
              <w:rPr>
                <w:spacing w:val="-2"/>
                <w:sz w:val="24"/>
              </w:rPr>
              <w:t>工艺参数的测</w:t>
            </w:r>
            <w:r>
              <w:rPr>
                <w:spacing w:val="-4"/>
                <w:sz w:val="24"/>
              </w:rPr>
              <w:t>量与调整</w:t>
            </w:r>
          </w:p>
        </w:tc>
        <w:tc>
          <w:tcPr>
            <w:tcW w:w="816" w:type="dxa"/>
            <w:vMerge w:val="restart"/>
          </w:tcPr>
          <w:p>
            <w:pPr>
              <w:pStyle w:val="TableParagraph"/>
              <w:rPr>
                <w:rFonts w:ascii="Microsoft JhengHei"/>
                <w:b/>
                <w:sz w:val="26"/>
              </w:rPr>
            </w:pPr>
          </w:p>
          <w:p>
            <w:pPr>
              <w:pStyle w:val="TableParagraph"/>
              <w:spacing w:before="14"/>
              <w:rPr>
                <w:rFonts w:ascii="Microsoft JhengHei"/>
                <w:b/>
                <w:sz w:val="19"/>
              </w:rPr>
            </w:pPr>
          </w:p>
          <w:p>
            <w:pPr>
              <w:pStyle w:val="TableParagraph"/>
              <w:spacing w:before="1"/>
              <w:ind w:left="273" w:right="263"/>
              <w:jc w:val="center"/>
              <w:rPr>
                <w:rFonts w:ascii="Times New Roman"/>
                <w:sz w:val="24"/>
              </w:rPr>
            </w:pPr>
            <w:r>
              <w:rPr>
                <w:rFonts w:ascii="Times New Roman"/>
                <w:spacing w:val="-5"/>
                <w:sz w:val="24"/>
              </w:rPr>
              <w:t>14</w:t>
            </w:r>
          </w:p>
        </w:tc>
        <w:tc>
          <w:tcPr>
            <w:tcW w:w="5361" w:type="dxa"/>
          </w:tcPr>
          <w:p>
            <w:pPr>
              <w:pStyle w:val="TableParagraph"/>
              <w:spacing w:line="242" w:lineRule="auto"/>
              <w:ind w:left="108" w:right="97"/>
              <w:rPr>
                <w:sz w:val="24"/>
              </w:rPr>
            </w:pPr>
            <w:r>
              <w:rPr>
                <w:rFonts w:ascii="Times New Roman" w:eastAsia="Times New Roman" w:hAnsi="Times New Roman"/>
                <w:spacing w:val="-2"/>
                <w:sz w:val="24"/>
              </w:rPr>
              <w:t>1.</w:t>
            </w:r>
            <w:r>
              <w:rPr>
                <w:spacing w:val="-7"/>
                <w:sz w:val="24"/>
              </w:rPr>
              <w:t>测量调整中间轴Ⅰ与尾轴的工艺参数</w:t>
            </w:r>
            <w:r>
              <w:rPr>
                <w:spacing w:val="-2"/>
                <w:sz w:val="24"/>
              </w:rPr>
              <w:t>（联接法兰</w:t>
            </w:r>
            <w:r>
              <w:rPr>
                <w:spacing w:val="-2"/>
                <w:sz w:val="24"/>
              </w:rPr>
              <w:t>上的偏移和曲折值）符合技术要求</w:t>
            </w:r>
          </w:p>
        </w:tc>
        <w:tc>
          <w:tcPr>
            <w:tcW w:w="992" w:type="dxa"/>
          </w:tcPr>
          <w:p>
            <w:pPr>
              <w:pStyle w:val="TableParagraph"/>
              <w:spacing w:before="165"/>
              <w:ind w:left="8"/>
              <w:jc w:val="center"/>
              <w:rPr>
                <w:rFonts w:ascii="Times New Roman"/>
                <w:sz w:val="24"/>
              </w:rPr>
            </w:pPr>
            <w:r>
              <w:rPr>
                <w:rFonts w:ascii="Times New Roman"/>
                <w:sz w:val="24"/>
              </w:rPr>
              <w:t>5</w:t>
            </w:r>
          </w:p>
        </w:tc>
      </w:tr>
      <w:tr>
        <w:tblPrEx>
          <w:tblW w:w="0" w:type="auto"/>
          <w:jc w:val="left"/>
          <w:tblInd w:w="1074" w:type="dxa"/>
          <w:tblLayout w:type="fixed"/>
          <w:tblCellMar>
            <w:top w:w="0" w:type="dxa"/>
            <w:left w:w="0" w:type="dxa"/>
            <w:bottom w:w="0" w:type="dxa"/>
            <w:right w:w="0" w:type="dxa"/>
          </w:tblCellMar>
          <w:tblLook w:val="01E0"/>
        </w:tblPrEx>
        <w:trPr>
          <w:trHeight w:val="621"/>
          <w:jc w:val="left"/>
        </w:trPr>
        <w:tc>
          <w:tcPr>
            <w:tcW w:w="1728" w:type="dxa"/>
            <w:vMerge/>
            <w:tcBorders>
              <w:top w:val="nil"/>
            </w:tcBorders>
          </w:tcPr>
          <w:p>
            <w:pPr>
              <w:rPr>
                <w:sz w:val="2"/>
                <w:szCs w:val="2"/>
              </w:rPr>
            </w:pPr>
          </w:p>
        </w:tc>
        <w:tc>
          <w:tcPr>
            <w:tcW w:w="816" w:type="dxa"/>
            <w:vMerge/>
            <w:tcBorders>
              <w:top w:val="nil"/>
            </w:tcBorders>
          </w:tcPr>
          <w:p>
            <w:pPr>
              <w:rPr>
                <w:sz w:val="2"/>
                <w:szCs w:val="2"/>
              </w:rPr>
            </w:pPr>
          </w:p>
        </w:tc>
        <w:tc>
          <w:tcPr>
            <w:tcW w:w="5361" w:type="dxa"/>
          </w:tcPr>
          <w:p>
            <w:pPr>
              <w:pStyle w:val="TableParagraph"/>
              <w:spacing w:line="299" w:lineRule="exact"/>
              <w:ind w:left="108"/>
              <w:rPr>
                <w:sz w:val="24"/>
              </w:rPr>
            </w:pPr>
            <w:r>
              <w:rPr>
                <w:rFonts w:ascii="Times New Roman" w:eastAsia="Times New Roman" w:hAnsi="Times New Roman"/>
                <w:sz w:val="24"/>
              </w:rPr>
              <w:t>2.</w:t>
            </w:r>
            <w:r>
              <w:rPr>
                <w:spacing w:val="-5"/>
                <w:sz w:val="24"/>
              </w:rPr>
              <w:t>测量调整中间轴Ⅱ与中间轴Ⅰ的工艺参数</w:t>
            </w:r>
            <w:r>
              <w:rPr>
                <w:sz w:val="24"/>
              </w:rPr>
              <w:t>（</w:t>
            </w:r>
            <w:r>
              <w:rPr>
                <w:spacing w:val="-5"/>
                <w:sz w:val="24"/>
              </w:rPr>
              <w:t>联接</w:t>
            </w:r>
          </w:p>
          <w:p>
            <w:pPr>
              <w:pStyle w:val="TableParagraph"/>
              <w:spacing w:before="2" w:line="301" w:lineRule="exact"/>
              <w:ind w:left="108"/>
              <w:rPr>
                <w:sz w:val="24"/>
              </w:rPr>
            </w:pPr>
            <w:r>
              <w:rPr>
                <w:sz w:val="24"/>
              </w:rPr>
              <w:t>法兰上的偏移和曲折值）</w:t>
            </w:r>
            <w:r>
              <w:rPr>
                <w:spacing w:val="-2"/>
                <w:sz w:val="24"/>
              </w:rPr>
              <w:t>符合技术要求</w:t>
            </w:r>
          </w:p>
        </w:tc>
        <w:tc>
          <w:tcPr>
            <w:tcW w:w="992" w:type="dxa"/>
          </w:tcPr>
          <w:p>
            <w:pPr>
              <w:pStyle w:val="TableParagraph"/>
              <w:spacing w:before="161"/>
              <w:ind w:left="8"/>
              <w:jc w:val="center"/>
              <w:rPr>
                <w:rFonts w:ascii="Times New Roman"/>
                <w:sz w:val="24"/>
              </w:rPr>
            </w:pPr>
            <w:r>
              <w:rPr>
                <w:rFonts w:ascii="Times New Roman"/>
                <w:sz w:val="24"/>
              </w:rPr>
              <w:t>5</w:t>
            </w:r>
          </w:p>
        </w:tc>
      </w:tr>
      <w:tr>
        <w:tblPrEx>
          <w:tblW w:w="0" w:type="auto"/>
          <w:jc w:val="left"/>
          <w:tblInd w:w="1074" w:type="dxa"/>
          <w:tblLayout w:type="fixed"/>
          <w:tblCellMar>
            <w:top w:w="0" w:type="dxa"/>
            <w:left w:w="0" w:type="dxa"/>
            <w:bottom w:w="0" w:type="dxa"/>
            <w:right w:w="0" w:type="dxa"/>
          </w:tblCellMar>
          <w:tblLook w:val="01E0"/>
        </w:tblPrEx>
        <w:trPr>
          <w:trHeight w:val="348"/>
          <w:jc w:val="left"/>
        </w:trPr>
        <w:tc>
          <w:tcPr>
            <w:tcW w:w="1728" w:type="dxa"/>
            <w:vMerge/>
            <w:tcBorders>
              <w:top w:val="nil"/>
            </w:tcBorders>
          </w:tcPr>
          <w:p>
            <w:pPr>
              <w:rPr>
                <w:sz w:val="2"/>
                <w:szCs w:val="2"/>
              </w:rPr>
            </w:pPr>
          </w:p>
        </w:tc>
        <w:tc>
          <w:tcPr>
            <w:tcW w:w="816" w:type="dxa"/>
            <w:vMerge/>
            <w:tcBorders>
              <w:top w:val="nil"/>
            </w:tcBorders>
          </w:tcPr>
          <w:p>
            <w:pPr>
              <w:rPr>
                <w:sz w:val="2"/>
                <w:szCs w:val="2"/>
              </w:rPr>
            </w:pPr>
          </w:p>
        </w:tc>
        <w:tc>
          <w:tcPr>
            <w:tcW w:w="5361" w:type="dxa"/>
          </w:tcPr>
          <w:p>
            <w:pPr>
              <w:pStyle w:val="TableParagraph"/>
              <w:spacing w:before="10"/>
              <w:ind w:left="108"/>
              <w:rPr>
                <w:sz w:val="24"/>
              </w:rPr>
            </w:pPr>
            <w:r>
              <w:rPr>
                <w:rFonts w:ascii="Times New Roman" w:eastAsia="Times New Roman"/>
                <w:sz w:val="24"/>
              </w:rPr>
              <w:t>3.</w:t>
            </w:r>
            <w:r>
              <w:rPr>
                <w:spacing w:val="-3"/>
                <w:sz w:val="24"/>
              </w:rPr>
              <w:t>综合素养</w:t>
            </w:r>
          </w:p>
        </w:tc>
        <w:tc>
          <w:tcPr>
            <w:tcW w:w="992" w:type="dxa"/>
          </w:tcPr>
          <w:p>
            <w:pPr>
              <w:pStyle w:val="TableParagraph"/>
              <w:spacing w:before="26"/>
              <w:ind w:left="8"/>
              <w:jc w:val="center"/>
              <w:rPr>
                <w:rFonts w:ascii="Times New Roman"/>
                <w:sz w:val="24"/>
              </w:rPr>
            </w:pPr>
            <w:r>
              <w:rPr>
                <w:rFonts w:ascii="Times New Roman"/>
                <w:sz w:val="24"/>
              </w:rPr>
              <w:t>2</w:t>
            </w:r>
          </w:p>
        </w:tc>
      </w:tr>
      <w:tr>
        <w:tblPrEx>
          <w:tblW w:w="0" w:type="auto"/>
          <w:jc w:val="left"/>
          <w:tblInd w:w="1074" w:type="dxa"/>
          <w:tblLayout w:type="fixed"/>
          <w:tblCellMar>
            <w:top w:w="0" w:type="dxa"/>
            <w:left w:w="0" w:type="dxa"/>
            <w:bottom w:w="0" w:type="dxa"/>
            <w:right w:w="0" w:type="dxa"/>
          </w:tblCellMar>
          <w:tblLook w:val="01E0"/>
        </w:tblPrEx>
        <w:trPr>
          <w:trHeight w:val="348"/>
          <w:jc w:val="left"/>
        </w:trPr>
        <w:tc>
          <w:tcPr>
            <w:tcW w:w="1728" w:type="dxa"/>
            <w:vMerge/>
            <w:tcBorders>
              <w:top w:val="nil"/>
            </w:tcBorders>
          </w:tcPr>
          <w:p>
            <w:pPr>
              <w:rPr>
                <w:sz w:val="2"/>
                <w:szCs w:val="2"/>
              </w:rPr>
            </w:pPr>
          </w:p>
        </w:tc>
        <w:tc>
          <w:tcPr>
            <w:tcW w:w="816" w:type="dxa"/>
            <w:vMerge/>
            <w:tcBorders>
              <w:top w:val="nil"/>
            </w:tcBorders>
          </w:tcPr>
          <w:p>
            <w:pPr>
              <w:rPr>
                <w:sz w:val="2"/>
                <w:szCs w:val="2"/>
              </w:rPr>
            </w:pPr>
          </w:p>
        </w:tc>
        <w:tc>
          <w:tcPr>
            <w:tcW w:w="5361" w:type="dxa"/>
          </w:tcPr>
          <w:p>
            <w:pPr>
              <w:pStyle w:val="TableParagraph"/>
              <w:spacing w:before="8"/>
              <w:ind w:left="108"/>
              <w:rPr>
                <w:sz w:val="24"/>
              </w:rPr>
            </w:pPr>
            <w:r>
              <w:rPr>
                <w:rFonts w:ascii="Times New Roman" w:eastAsia="Times New Roman"/>
                <w:sz w:val="24"/>
              </w:rPr>
              <w:t>4.</w:t>
            </w:r>
            <w:r>
              <w:rPr>
                <w:spacing w:val="-2"/>
                <w:sz w:val="24"/>
              </w:rPr>
              <w:t>技能熟练程度</w:t>
            </w:r>
          </w:p>
        </w:tc>
        <w:tc>
          <w:tcPr>
            <w:tcW w:w="992" w:type="dxa"/>
          </w:tcPr>
          <w:p>
            <w:pPr>
              <w:pStyle w:val="TableParagraph"/>
              <w:spacing w:before="24"/>
              <w:ind w:left="8"/>
              <w:jc w:val="center"/>
              <w:rPr>
                <w:rFonts w:ascii="Times New Roman"/>
                <w:sz w:val="24"/>
              </w:rPr>
            </w:pPr>
            <w:r>
              <w:rPr>
                <w:rFonts w:ascii="Times New Roman"/>
                <w:sz w:val="24"/>
              </w:rPr>
              <w:t>2</w:t>
            </w:r>
          </w:p>
        </w:tc>
      </w:tr>
      <w:tr>
        <w:tblPrEx>
          <w:tblW w:w="0" w:type="auto"/>
          <w:jc w:val="left"/>
          <w:tblInd w:w="1074" w:type="dxa"/>
          <w:tblLayout w:type="fixed"/>
          <w:tblCellMar>
            <w:top w:w="0" w:type="dxa"/>
            <w:left w:w="0" w:type="dxa"/>
            <w:bottom w:w="0" w:type="dxa"/>
            <w:right w:w="0" w:type="dxa"/>
          </w:tblCellMar>
          <w:tblLook w:val="01E0"/>
        </w:tblPrEx>
        <w:trPr>
          <w:trHeight w:val="312"/>
          <w:jc w:val="left"/>
        </w:trPr>
        <w:tc>
          <w:tcPr>
            <w:tcW w:w="1728" w:type="dxa"/>
            <w:vMerge w:val="restart"/>
          </w:tcPr>
          <w:p>
            <w:pPr>
              <w:pStyle w:val="TableParagraph"/>
              <w:spacing w:before="4"/>
              <w:rPr>
                <w:rFonts w:ascii="Microsoft JhengHei"/>
                <w:b/>
                <w:sz w:val="26"/>
              </w:rPr>
            </w:pPr>
          </w:p>
          <w:p>
            <w:pPr>
              <w:pStyle w:val="TableParagraph"/>
              <w:spacing w:line="242" w:lineRule="auto"/>
              <w:ind w:left="144" w:right="131"/>
              <w:jc w:val="center"/>
              <w:rPr>
                <w:sz w:val="24"/>
              </w:rPr>
            </w:pPr>
            <w:r>
              <w:rPr>
                <w:spacing w:val="-2"/>
                <w:sz w:val="24"/>
              </w:rPr>
              <w:t>轴承负荷的测量、计算与调</w:t>
            </w:r>
            <w:r>
              <w:rPr>
                <w:spacing w:val="-10"/>
                <w:sz w:val="24"/>
              </w:rPr>
              <w:t>整</w:t>
            </w:r>
          </w:p>
        </w:tc>
        <w:tc>
          <w:tcPr>
            <w:tcW w:w="816" w:type="dxa"/>
            <w:vMerge w:val="restart"/>
          </w:tcPr>
          <w:p>
            <w:pPr>
              <w:pStyle w:val="TableParagraph"/>
              <w:rPr>
                <w:rFonts w:ascii="Microsoft JhengHei"/>
                <w:b/>
                <w:sz w:val="26"/>
              </w:rPr>
            </w:pPr>
          </w:p>
          <w:p>
            <w:pPr>
              <w:pStyle w:val="TableParagraph"/>
              <w:spacing w:before="1"/>
              <w:rPr>
                <w:rFonts w:ascii="Microsoft JhengHei"/>
                <w:b/>
                <w:sz w:val="18"/>
              </w:rPr>
            </w:pPr>
          </w:p>
          <w:p>
            <w:pPr>
              <w:pStyle w:val="TableParagraph"/>
              <w:ind w:left="273" w:right="263"/>
              <w:jc w:val="center"/>
              <w:rPr>
                <w:rFonts w:ascii="Times New Roman"/>
                <w:sz w:val="24"/>
              </w:rPr>
            </w:pPr>
            <w:r>
              <w:rPr>
                <w:rFonts w:ascii="Times New Roman"/>
                <w:spacing w:val="-5"/>
                <w:sz w:val="24"/>
              </w:rPr>
              <w:t>21</w:t>
            </w:r>
          </w:p>
        </w:tc>
        <w:tc>
          <w:tcPr>
            <w:tcW w:w="5361" w:type="dxa"/>
          </w:tcPr>
          <w:p>
            <w:pPr>
              <w:pStyle w:val="TableParagraph"/>
              <w:spacing w:line="292" w:lineRule="exact"/>
              <w:ind w:left="108"/>
              <w:rPr>
                <w:sz w:val="24"/>
              </w:rPr>
            </w:pPr>
            <w:r>
              <w:rPr>
                <w:rFonts w:ascii="Times New Roman" w:eastAsia="Times New Roman"/>
                <w:sz w:val="24"/>
              </w:rPr>
              <w:t>1.</w:t>
            </w:r>
            <w:r>
              <w:rPr>
                <w:spacing w:val="-2"/>
                <w:sz w:val="24"/>
              </w:rPr>
              <w:t>轴承负荷测量</w:t>
            </w:r>
          </w:p>
        </w:tc>
        <w:tc>
          <w:tcPr>
            <w:tcW w:w="992" w:type="dxa"/>
          </w:tcPr>
          <w:p>
            <w:pPr>
              <w:pStyle w:val="TableParagraph"/>
              <w:spacing w:before="6"/>
              <w:ind w:left="8"/>
              <w:jc w:val="center"/>
              <w:rPr>
                <w:rFonts w:ascii="Times New Roman"/>
                <w:sz w:val="24"/>
              </w:rPr>
            </w:pPr>
            <w:r>
              <w:rPr>
                <w:rFonts w:ascii="Times New Roman"/>
                <w:sz w:val="24"/>
              </w:rPr>
              <w:t>2</w:t>
            </w:r>
          </w:p>
        </w:tc>
      </w:tr>
      <w:tr>
        <w:tblPrEx>
          <w:tblW w:w="0" w:type="auto"/>
          <w:jc w:val="left"/>
          <w:tblInd w:w="1074" w:type="dxa"/>
          <w:tblLayout w:type="fixed"/>
          <w:tblCellMar>
            <w:top w:w="0" w:type="dxa"/>
            <w:left w:w="0" w:type="dxa"/>
            <w:bottom w:w="0" w:type="dxa"/>
            <w:right w:w="0" w:type="dxa"/>
          </w:tblCellMar>
          <w:tblLook w:val="01E0"/>
        </w:tblPrEx>
        <w:trPr>
          <w:trHeight w:val="311"/>
          <w:jc w:val="left"/>
        </w:trPr>
        <w:tc>
          <w:tcPr>
            <w:tcW w:w="1728" w:type="dxa"/>
            <w:vMerge/>
            <w:tcBorders>
              <w:top w:val="nil"/>
            </w:tcBorders>
          </w:tcPr>
          <w:p>
            <w:pPr>
              <w:rPr>
                <w:sz w:val="2"/>
                <w:szCs w:val="2"/>
              </w:rPr>
            </w:pPr>
          </w:p>
        </w:tc>
        <w:tc>
          <w:tcPr>
            <w:tcW w:w="816" w:type="dxa"/>
            <w:vMerge/>
            <w:tcBorders>
              <w:top w:val="nil"/>
            </w:tcBorders>
          </w:tcPr>
          <w:p>
            <w:pPr>
              <w:rPr>
                <w:sz w:val="2"/>
                <w:szCs w:val="2"/>
              </w:rPr>
            </w:pPr>
          </w:p>
        </w:tc>
        <w:tc>
          <w:tcPr>
            <w:tcW w:w="5361" w:type="dxa"/>
          </w:tcPr>
          <w:p>
            <w:pPr>
              <w:pStyle w:val="TableParagraph"/>
              <w:spacing w:line="291" w:lineRule="exact"/>
              <w:ind w:left="108"/>
              <w:rPr>
                <w:sz w:val="24"/>
              </w:rPr>
            </w:pPr>
            <w:r>
              <w:rPr>
                <w:rFonts w:ascii="Times New Roman" w:eastAsia="Times New Roman"/>
                <w:sz w:val="24"/>
              </w:rPr>
              <w:t>2.</w:t>
            </w:r>
            <w:r>
              <w:rPr>
                <w:spacing w:val="-1"/>
                <w:sz w:val="24"/>
              </w:rPr>
              <w:t>顶升曲线绘制与轴承负荷计算</w:t>
            </w:r>
          </w:p>
        </w:tc>
        <w:tc>
          <w:tcPr>
            <w:tcW w:w="992" w:type="dxa"/>
          </w:tcPr>
          <w:p>
            <w:pPr>
              <w:pStyle w:val="TableParagraph"/>
              <w:spacing w:before="6"/>
              <w:ind w:left="8"/>
              <w:jc w:val="center"/>
              <w:rPr>
                <w:rFonts w:ascii="Times New Roman"/>
                <w:sz w:val="24"/>
              </w:rPr>
            </w:pPr>
            <w:r>
              <w:rPr>
                <w:rFonts w:ascii="Times New Roman"/>
                <w:sz w:val="24"/>
              </w:rPr>
              <w:t>5</w:t>
            </w:r>
          </w:p>
        </w:tc>
      </w:tr>
      <w:tr>
        <w:tblPrEx>
          <w:tblW w:w="0" w:type="auto"/>
          <w:jc w:val="left"/>
          <w:tblInd w:w="1074" w:type="dxa"/>
          <w:tblLayout w:type="fixed"/>
          <w:tblCellMar>
            <w:top w:w="0" w:type="dxa"/>
            <w:left w:w="0" w:type="dxa"/>
            <w:bottom w:w="0" w:type="dxa"/>
            <w:right w:w="0" w:type="dxa"/>
          </w:tblCellMar>
          <w:tblLook w:val="01E0"/>
        </w:tblPrEx>
        <w:trPr>
          <w:trHeight w:val="310"/>
          <w:jc w:val="left"/>
        </w:trPr>
        <w:tc>
          <w:tcPr>
            <w:tcW w:w="1728" w:type="dxa"/>
            <w:vMerge/>
            <w:tcBorders>
              <w:top w:val="nil"/>
            </w:tcBorders>
          </w:tcPr>
          <w:p>
            <w:pPr>
              <w:rPr>
                <w:sz w:val="2"/>
                <w:szCs w:val="2"/>
              </w:rPr>
            </w:pPr>
          </w:p>
        </w:tc>
        <w:tc>
          <w:tcPr>
            <w:tcW w:w="816" w:type="dxa"/>
            <w:vMerge/>
            <w:tcBorders>
              <w:top w:val="nil"/>
            </w:tcBorders>
          </w:tcPr>
          <w:p>
            <w:pPr>
              <w:rPr>
                <w:sz w:val="2"/>
                <w:szCs w:val="2"/>
              </w:rPr>
            </w:pPr>
          </w:p>
        </w:tc>
        <w:tc>
          <w:tcPr>
            <w:tcW w:w="5361" w:type="dxa"/>
          </w:tcPr>
          <w:p>
            <w:pPr>
              <w:pStyle w:val="TableParagraph"/>
              <w:spacing w:line="291" w:lineRule="exact"/>
              <w:ind w:left="108"/>
              <w:rPr>
                <w:sz w:val="24"/>
              </w:rPr>
            </w:pPr>
            <w:r>
              <w:rPr>
                <w:rFonts w:ascii="Times New Roman" w:eastAsia="Times New Roman"/>
                <w:sz w:val="24"/>
              </w:rPr>
              <w:t>3.</w:t>
            </w:r>
            <w:r>
              <w:rPr>
                <w:spacing w:val="-2"/>
                <w:sz w:val="24"/>
              </w:rPr>
              <w:t>轴承负荷调整</w:t>
            </w:r>
          </w:p>
        </w:tc>
        <w:tc>
          <w:tcPr>
            <w:tcW w:w="992" w:type="dxa"/>
          </w:tcPr>
          <w:p>
            <w:pPr>
              <w:pStyle w:val="TableParagraph"/>
              <w:spacing w:before="6"/>
              <w:ind w:left="8"/>
              <w:jc w:val="center"/>
              <w:rPr>
                <w:rFonts w:ascii="Times New Roman"/>
                <w:sz w:val="24"/>
              </w:rPr>
            </w:pPr>
            <w:r>
              <w:rPr>
                <w:rFonts w:ascii="Times New Roman"/>
                <w:sz w:val="24"/>
              </w:rPr>
              <w:t>8</w:t>
            </w:r>
          </w:p>
        </w:tc>
      </w:tr>
      <w:tr>
        <w:tblPrEx>
          <w:tblW w:w="0" w:type="auto"/>
          <w:jc w:val="left"/>
          <w:tblInd w:w="1074" w:type="dxa"/>
          <w:tblLayout w:type="fixed"/>
          <w:tblCellMar>
            <w:top w:w="0" w:type="dxa"/>
            <w:left w:w="0" w:type="dxa"/>
            <w:bottom w:w="0" w:type="dxa"/>
            <w:right w:w="0" w:type="dxa"/>
          </w:tblCellMar>
          <w:tblLook w:val="01E0"/>
        </w:tblPrEx>
        <w:trPr>
          <w:trHeight w:val="310"/>
          <w:jc w:val="left"/>
        </w:trPr>
        <w:tc>
          <w:tcPr>
            <w:tcW w:w="1728" w:type="dxa"/>
            <w:vMerge/>
            <w:tcBorders>
              <w:top w:val="nil"/>
            </w:tcBorders>
          </w:tcPr>
          <w:p>
            <w:pPr>
              <w:rPr>
                <w:sz w:val="2"/>
                <w:szCs w:val="2"/>
              </w:rPr>
            </w:pPr>
          </w:p>
        </w:tc>
        <w:tc>
          <w:tcPr>
            <w:tcW w:w="816" w:type="dxa"/>
            <w:vMerge/>
            <w:tcBorders>
              <w:top w:val="nil"/>
            </w:tcBorders>
          </w:tcPr>
          <w:p>
            <w:pPr>
              <w:rPr>
                <w:sz w:val="2"/>
                <w:szCs w:val="2"/>
              </w:rPr>
            </w:pPr>
          </w:p>
        </w:tc>
        <w:tc>
          <w:tcPr>
            <w:tcW w:w="5361" w:type="dxa"/>
          </w:tcPr>
          <w:p>
            <w:pPr>
              <w:pStyle w:val="TableParagraph"/>
              <w:spacing w:line="291" w:lineRule="exact"/>
              <w:ind w:left="108"/>
              <w:rPr>
                <w:sz w:val="24"/>
              </w:rPr>
            </w:pPr>
            <w:r>
              <w:rPr>
                <w:rFonts w:ascii="Times New Roman" w:eastAsia="Times New Roman"/>
                <w:sz w:val="24"/>
              </w:rPr>
              <w:t>4.</w:t>
            </w:r>
            <w:r>
              <w:rPr>
                <w:spacing w:val="-2"/>
                <w:sz w:val="24"/>
              </w:rPr>
              <w:t>曲轴臂距差测量</w:t>
            </w:r>
          </w:p>
        </w:tc>
        <w:tc>
          <w:tcPr>
            <w:tcW w:w="992" w:type="dxa"/>
          </w:tcPr>
          <w:p>
            <w:pPr>
              <w:pStyle w:val="TableParagraph"/>
              <w:spacing w:before="7"/>
              <w:ind w:left="8"/>
              <w:jc w:val="center"/>
              <w:rPr>
                <w:rFonts w:ascii="Times New Roman"/>
                <w:sz w:val="24"/>
              </w:rPr>
            </w:pPr>
            <w:r>
              <w:rPr>
                <w:rFonts w:ascii="Times New Roman"/>
                <w:sz w:val="24"/>
              </w:rPr>
              <w:t>2</w:t>
            </w:r>
          </w:p>
        </w:tc>
      </w:tr>
      <w:tr>
        <w:tblPrEx>
          <w:tblW w:w="0" w:type="auto"/>
          <w:jc w:val="left"/>
          <w:tblInd w:w="1074" w:type="dxa"/>
          <w:tblLayout w:type="fixed"/>
          <w:tblCellMar>
            <w:top w:w="0" w:type="dxa"/>
            <w:left w:w="0" w:type="dxa"/>
            <w:bottom w:w="0" w:type="dxa"/>
            <w:right w:w="0" w:type="dxa"/>
          </w:tblCellMar>
          <w:tblLook w:val="01E0"/>
        </w:tblPrEx>
        <w:trPr>
          <w:trHeight w:val="312"/>
          <w:jc w:val="left"/>
        </w:trPr>
        <w:tc>
          <w:tcPr>
            <w:tcW w:w="1728" w:type="dxa"/>
            <w:vMerge/>
            <w:tcBorders>
              <w:top w:val="nil"/>
            </w:tcBorders>
          </w:tcPr>
          <w:p>
            <w:pPr>
              <w:rPr>
                <w:sz w:val="2"/>
                <w:szCs w:val="2"/>
              </w:rPr>
            </w:pPr>
          </w:p>
        </w:tc>
        <w:tc>
          <w:tcPr>
            <w:tcW w:w="816" w:type="dxa"/>
            <w:vMerge/>
            <w:tcBorders>
              <w:top w:val="nil"/>
            </w:tcBorders>
          </w:tcPr>
          <w:p>
            <w:pPr>
              <w:rPr>
                <w:sz w:val="2"/>
                <w:szCs w:val="2"/>
              </w:rPr>
            </w:pPr>
          </w:p>
        </w:tc>
        <w:tc>
          <w:tcPr>
            <w:tcW w:w="5361" w:type="dxa"/>
          </w:tcPr>
          <w:p>
            <w:pPr>
              <w:pStyle w:val="TableParagraph"/>
              <w:spacing w:line="292" w:lineRule="exact"/>
              <w:ind w:left="108"/>
              <w:rPr>
                <w:sz w:val="24"/>
              </w:rPr>
            </w:pPr>
            <w:r>
              <w:rPr>
                <w:rFonts w:ascii="Times New Roman" w:eastAsia="Times New Roman"/>
                <w:sz w:val="24"/>
              </w:rPr>
              <w:t>5.</w:t>
            </w:r>
            <w:r>
              <w:rPr>
                <w:spacing w:val="-3"/>
                <w:sz w:val="24"/>
              </w:rPr>
              <w:t>综合素养</w:t>
            </w:r>
          </w:p>
        </w:tc>
        <w:tc>
          <w:tcPr>
            <w:tcW w:w="992" w:type="dxa"/>
          </w:tcPr>
          <w:p>
            <w:pPr>
              <w:pStyle w:val="TableParagraph"/>
              <w:spacing w:before="5"/>
              <w:ind w:left="8"/>
              <w:jc w:val="center"/>
              <w:rPr>
                <w:rFonts w:ascii="Times New Roman"/>
                <w:sz w:val="24"/>
              </w:rPr>
            </w:pPr>
            <w:r>
              <w:rPr>
                <w:rFonts w:ascii="Times New Roman"/>
                <w:sz w:val="24"/>
              </w:rPr>
              <w:t>2</w:t>
            </w:r>
          </w:p>
        </w:tc>
      </w:tr>
      <w:tr>
        <w:tblPrEx>
          <w:tblW w:w="0" w:type="auto"/>
          <w:jc w:val="left"/>
          <w:tblInd w:w="1074" w:type="dxa"/>
          <w:tblLayout w:type="fixed"/>
          <w:tblCellMar>
            <w:top w:w="0" w:type="dxa"/>
            <w:left w:w="0" w:type="dxa"/>
            <w:bottom w:w="0" w:type="dxa"/>
            <w:right w:w="0" w:type="dxa"/>
          </w:tblCellMar>
          <w:tblLook w:val="01E0"/>
        </w:tblPrEx>
        <w:trPr>
          <w:trHeight w:val="311"/>
          <w:jc w:val="left"/>
        </w:trPr>
        <w:tc>
          <w:tcPr>
            <w:tcW w:w="1728" w:type="dxa"/>
            <w:vMerge/>
            <w:tcBorders>
              <w:top w:val="nil"/>
            </w:tcBorders>
          </w:tcPr>
          <w:p>
            <w:pPr>
              <w:rPr>
                <w:sz w:val="2"/>
                <w:szCs w:val="2"/>
              </w:rPr>
            </w:pPr>
          </w:p>
        </w:tc>
        <w:tc>
          <w:tcPr>
            <w:tcW w:w="816" w:type="dxa"/>
            <w:vMerge/>
            <w:tcBorders>
              <w:top w:val="nil"/>
            </w:tcBorders>
          </w:tcPr>
          <w:p>
            <w:pPr>
              <w:rPr>
                <w:sz w:val="2"/>
                <w:szCs w:val="2"/>
              </w:rPr>
            </w:pPr>
          </w:p>
        </w:tc>
        <w:tc>
          <w:tcPr>
            <w:tcW w:w="5361" w:type="dxa"/>
          </w:tcPr>
          <w:p>
            <w:pPr>
              <w:pStyle w:val="TableParagraph"/>
              <w:spacing w:line="291" w:lineRule="exact"/>
              <w:ind w:left="108"/>
              <w:rPr>
                <w:sz w:val="24"/>
              </w:rPr>
            </w:pPr>
            <w:r>
              <w:rPr>
                <w:rFonts w:ascii="Times New Roman" w:eastAsia="Times New Roman"/>
                <w:sz w:val="24"/>
              </w:rPr>
              <w:t>6.</w:t>
            </w:r>
            <w:r>
              <w:rPr>
                <w:spacing w:val="-2"/>
                <w:sz w:val="24"/>
              </w:rPr>
              <w:t>技能熟练程度</w:t>
            </w:r>
          </w:p>
        </w:tc>
        <w:tc>
          <w:tcPr>
            <w:tcW w:w="992" w:type="dxa"/>
          </w:tcPr>
          <w:p>
            <w:pPr>
              <w:pStyle w:val="TableParagraph"/>
              <w:spacing w:before="5"/>
              <w:ind w:left="8"/>
              <w:jc w:val="center"/>
              <w:rPr>
                <w:rFonts w:ascii="Times New Roman"/>
                <w:sz w:val="24"/>
              </w:rPr>
            </w:pPr>
            <w:r>
              <w:rPr>
                <w:rFonts w:ascii="Times New Roman"/>
                <w:sz w:val="24"/>
              </w:rPr>
              <w:t>2</w:t>
            </w:r>
          </w:p>
        </w:tc>
      </w:tr>
      <w:tr>
        <w:tblPrEx>
          <w:tblW w:w="0" w:type="auto"/>
          <w:jc w:val="left"/>
          <w:tblInd w:w="1074" w:type="dxa"/>
          <w:tblLayout w:type="fixed"/>
          <w:tblCellMar>
            <w:top w:w="0" w:type="dxa"/>
            <w:left w:w="0" w:type="dxa"/>
            <w:bottom w:w="0" w:type="dxa"/>
            <w:right w:w="0" w:type="dxa"/>
          </w:tblCellMar>
          <w:tblLook w:val="01E0"/>
        </w:tblPrEx>
        <w:trPr>
          <w:trHeight w:val="310"/>
          <w:jc w:val="left"/>
        </w:trPr>
        <w:tc>
          <w:tcPr>
            <w:tcW w:w="1728" w:type="dxa"/>
            <w:vMerge w:val="restart"/>
          </w:tcPr>
          <w:p>
            <w:pPr>
              <w:pStyle w:val="TableParagraph"/>
              <w:spacing w:before="16"/>
              <w:rPr>
                <w:rFonts w:ascii="Microsoft JhengHei"/>
                <w:b/>
                <w:sz w:val="25"/>
              </w:rPr>
            </w:pPr>
          </w:p>
          <w:p>
            <w:pPr>
              <w:pStyle w:val="TableParagraph"/>
              <w:spacing w:before="1" w:line="242" w:lineRule="auto"/>
              <w:ind w:left="264" w:right="131" w:hanging="120"/>
              <w:rPr>
                <w:sz w:val="24"/>
              </w:rPr>
            </w:pPr>
            <w:r>
              <w:rPr>
                <w:spacing w:val="-2"/>
                <w:sz w:val="24"/>
              </w:rPr>
              <w:t>船舶主机安装垫片的配制</w:t>
            </w:r>
          </w:p>
        </w:tc>
        <w:tc>
          <w:tcPr>
            <w:tcW w:w="816" w:type="dxa"/>
            <w:vMerge w:val="restart"/>
          </w:tcPr>
          <w:p>
            <w:pPr>
              <w:pStyle w:val="TableParagraph"/>
              <w:spacing w:before="5"/>
              <w:rPr>
                <w:rFonts w:ascii="Microsoft JhengHei"/>
                <w:b/>
                <w:sz w:val="35"/>
              </w:rPr>
            </w:pPr>
          </w:p>
          <w:p>
            <w:pPr>
              <w:pStyle w:val="TableParagraph"/>
              <w:ind w:left="273" w:right="263"/>
              <w:jc w:val="center"/>
              <w:rPr>
                <w:rFonts w:ascii="Times New Roman"/>
                <w:sz w:val="24"/>
              </w:rPr>
            </w:pPr>
            <w:r>
              <w:rPr>
                <w:rFonts w:ascii="Times New Roman"/>
                <w:spacing w:val="-5"/>
                <w:sz w:val="24"/>
              </w:rPr>
              <w:t>18</w:t>
            </w:r>
          </w:p>
        </w:tc>
        <w:tc>
          <w:tcPr>
            <w:tcW w:w="5361" w:type="dxa"/>
          </w:tcPr>
          <w:p>
            <w:pPr>
              <w:pStyle w:val="TableParagraph"/>
              <w:spacing w:line="291" w:lineRule="exact"/>
              <w:ind w:left="108"/>
              <w:rPr>
                <w:sz w:val="24"/>
              </w:rPr>
            </w:pPr>
            <w:r>
              <w:rPr>
                <w:rFonts w:ascii="Times New Roman" w:eastAsia="Times New Roman"/>
                <w:sz w:val="24"/>
              </w:rPr>
              <w:t>1.</w:t>
            </w:r>
            <w:r>
              <w:rPr>
                <w:spacing w:val="-1"/>
                <w:sz w:val="24"/>
              </w:rPr>
              <w:t>垫片形状和尺寸的测量</w:t>
            </w:r>
          </w:p>
        </w:tc>
        <w:tc>
          <w:tcPr>
            <w:tcW w:w="992" w:type="dxa"/>
          </w:tcPr>
          <w:p>
            <w:pPr>
              <w:pStyle w:val="TableParagraph"/>
              <w:spacing w:before="5"/>
              <w:ind w:left="8"/>
              <w:jc w:val="center"/>
              <w:rPr>
                <w:rFonts w:ascii="Times New Roman"/>
                <w:sz w:val="24"/>
              </w:rPr>
            </w:pPr>
            <w:r>
              <w:rPr>
                <w:rFonts w:ascii="Times New Roman"/>
                <w:sz w:val="24"/>
              </w:rPr>
              <w:t>3</w:t>
            </w:r>
          </w:p>
        </w:tc>
      </w:tr>
      <w:tr>
        <w:tblPrEx>
          <w:tblW w:w="0" w:type="auto"/>
          <w:jc w:val="left"/>
          <w:tblInd w:w="1074" w:type="dxa"/>
          <w:tblLayout w:type="fixed"/>
          <w:tblCellMar>
            <w:top w:w="0" w:type="dxa"/>
            <w:left w:w="0" w:type="dxa"/>
            <w:bottom w:w="0" w:type="dxa"/>
            <w:right w:w="0" w:type="dxa"/>
          </w:tblCellMar>
          <w:tblLook w:val="01E0"/>
        </w:tblPrEx>
        <w:trPr>
          <w:trHeight w:val="310"/>
          <w:jc w:val="left"/>
        </w:trPr>
        <w:tc>
          <w:tcPr>
            <w:tcW w:w="1728" w:type="dxa"/>
            <w:vMerge/>
            <w:tcBorders>
              <w:top w:val="nil"/>
            </w:tcBorders>
          </w:tcPr>
          <w:p>
            <w:pPr>
              <w:rPr>
                <w:sz w:val="2"/>
                <w:szCs w:val="2"/>
              </w:rPr>
            </w:pPr>
          </w:p>
        </w:tc>
        <w:tc>
          <w:tcPr>
            <w:tcW w:w="816" w:type="dxa"/>
            <w:vMerge/>
            <w:tcBorders>
              <w:top w:val="nil"/>
            </w:tcBorders>
          </w:tcPr>
          <w:p>
            <w:pPr>
              <w:rPr>
                <w:sz w:val="2"/>
                <w:szCs w:val="2"/>
              </w:rPr>
            </w:pPr>
          </w:p>
        </w:tc>
        <w:tc>
          <w:tcPr>
            <w:tcW w:w="5361" w:type="dxa"/>
          </w:tcPr>
          <w:p>
            <w:pPr>
              <w:pStyle w:val="TableParagraph"/>
              <w:spacing w:line="291" w:lineRule="exact"/>
              <w:ind w:left="108"/>
              <w:rPr>
                <w:sz w:val="24"/>
              </w:rPr>
            </w:pPr>
            <w:r>
              <w:rPr>
                <w:rFonts w:ascii="Times New Roman" w:eastAsia="Times New Roman"/>
                <w:sz w:val="24"/>
              </w:rPr>
              <w:t>2.</w:t>
            </w:r>
            <w:r>
              <w:rPr>
                <w:spacing w:val="-2"/>
                <w:sz w:val="24"/>
              </w:rPr>
              <w:t>垫片的机械加工</w:t>
            </w:r>
          </w:p>
        </w:tc>
        <w:tc>
          <w:tcPr>
            <w:tcW w:w="992" w:type="dxa"/>
          </w:tcPr>
          <w:p>
            <w:pPr>
              <w:pStyle w:val="TableParagraph"/>
              <w:spacing w:before="6"/>
              <w:ind w:left="8"/>
              <w:jc w:val="center"/>
              <w:rPr>
                <w:rFonts w:ascii="Times New Roman"/>
                <w:sz w:val="24"/>
              </w:rPr>
            </w:pPr>
            <w:r>
              <w:rPr>
                <w:rFonts w:ascii="Times New Roman"/>
                <w:sz w:val="24"/>
              </w:rPr>
              <w:t>4</w:t>
            </w:r>
          </w:p>
        </w:tc>
      </w:tr>
      <w:tr>
        <w:tblPrEx>
          <w:tblW w:w="0" w:type="auto"/>
          <w:jc w:val="left"/>
          <w:tblInd w:w="1074" w:type="dxa"/>
          <w:tblLayout w:type="fixed"/>
          <w:tblCellMar>
            <w:top w:w="0" w:type="dxa"/>
            <w:left w:w="0" w:type="dxa"/>
            <w:bottom w:w="0" w:type="dxa"/>
            <w:right w:w="0" w:type="dxa"/>
          </w:tblCellMar>
          <w:tblLook w:val="01E0"/>
        </w:tblPrEx>
        <w:trPr>
          <w:trHeight w:val="312"/>
          <w:jc w:val="left"/>
        </w:trPr>
        <w:tc>
          <w:tcPr>
            <w:tcW w:w="1728" w:type="dxa"/>
            <w:vMerge/>
            <w:tcBorders>
              <w:top w:val="nil"/>
            </w:tcBorders>
          </w:tcPr>
          <w:p>
            <w:pPr>
              <w:rPr>
                <w:sz w:val="2"/>
                <w:szCs w:val="2"/>
              </w:rPr>
            </w:pPr>
          </w:p>
        </w:tc>
        <w:tc>
          <w:tcPr>
            <w:tcW w:w="816" w:type="dxa"/>
            <w:vMerge/>
            <w:tcBorders>
              <w:top w:val="nil"/>
            </w:tcBorders>
          </w:tcPr>
          <w:p>
            <w:pPr>
              <w:rPr>
                <w:sz w:val="2"/>
                <w:szCs w:val="2"/>
              </w:rPr>
            </w:pPr>
          </w:p>
        </w:tc>
        <w:tc>
          <w:tcPr>
            <w:tcW w:w="5361" w:type="dxa"/>
          </w:tcPr>
          <w:p>
            <w:pPr>
              <w:pStyle w:val="TableParagraph"/>
              <w:spacing w:line="292" w:lineRule="exact"/>
              <w:ind w:left="108"/>
              <w:rPr>
                <w:sz w:val="24"/>
              </w:rPr>
            </w:pPr>
            <w:r>
              <w:rPr>
                <w:rFonts w:ascii="Times New Roman" w:eastAsia="Times New Roman"/>
                <w:sz w:val="24"/>
              </w:rPr>
              <w:t>3.</w:t>
            </w:r>
            <w:r>
              <w:rPr>
                <w:spacing w:val="-3"/>
                <w:sz w:val="24"/>
              </w:rPr>
              <w:t>拂配垫片</w:t>
            </w:r>
          </w:p>
        </w:tc>
        <w:tc>
          <w:tcPr>
            <w:tcW w:w="992" w:type="dxa"/>
          </w:tcPr>
          <w:p>
            <w:pPr>
              <w:pStyle w:val="TableParagraph"/>
              <w:spacing w:before="6"/>
              <w:ind w:left="8"/>
              <w:jc w:val="center"/>
              <w:rPr>
                <w:rFonts w:ascii="Times New Roman"/>
                <w:sz w:val="24"/>
              </w:rPr>
            </w:pPr>
            <w:r>
              <w:rPr>
                <w:rFonts w:ascii="Times New Roman"/>
                <w:sz w:val="24"/>
              </w:rPr>
              <w:t>7</w:t>
            </w:r>
          </w:p>
        </w:tc>
      </w:tr>
      <w:tr>
        <w:tblPrEx>
          <w:tblW w:w="0" w:type="auto"/>
          <w:jc w:val="left"/>
          <w:tblInd w:w="1074" w:type="dxa"/>
          <w:tblLayout w:type="fixed"/>
          <w:tblCellMar>
            <w:top w:w="0" w:type="dxa"/>
            <w:left w:w="0" w:type="dxa"/>
            <w:bottom w:w="0" w:type="dxa"/>
            <w:right w:w="0" w:type="dxa"/>
          </w:tblCellMar>
          <w:tblLook w:val="01E0"/>
        </w:tblPrEx>
        <w:trPr>
          <w:trHeight w:val="311"/>
          <w:jc w:val="left"/>
        </w:trPr>
        <w:tc>
          <w:tcPr>
            <w:tcW w:w="1728" w:type="dxa"/>
            <w:vMerge/>
            <w:tcBorders>
              <w:top w:val="nil"/>
            </w:tcBorders>
          </w:tcPr>
          <w:p>
            <w:pPr>
              <w:rPr>
                <w:sz w:val="2"/>
                <w:szCs w:val="2"/>
              </w:rPr>
            </w:pPr>
          </w:p>
        </w:tc>
        <w:tc>
          <w:tcPr>
            <w:tcW w:w="816" w:type="dxa"/>
            <w:vMerge/>
            <w:tcBorders>
              <w:top w:val="nil"/>
            </w:tcBorders>
          </w:tcPr>
          <w:p>
            <w:pPr>
              <w:rPr>
                <w:sz w:val="2"/>
                <w:szCs w:val="2"/>
              </w:rPr>
            </w:pPr>
          </w:p>
        </w:tc>
        <w:tc>
          <w:tcPr>
            <w:tcW w:w="5361" w:type="dxa"/>
          </w:tcPr>
          <w:p>
            <w:pPr>
              <w:pStyle w:val="TableParagraph"/>
              <w:spacing w:line="291" w:lineRule="exact"/>
              <w:ind w:left="108"/>
              <w:rPr>
                <w:sz w:val="24"/>
              </w:rPr>
            </w:pPr>
            <w:r>
              <w:rPr>
                <w:rFonts w:ascii="Times New Roman" w:eastAsia="Times New Roman"/>
                <w:sz w:val="24"/>
              </w:rPr>
              <w:t>4.</w:t>
            </w:r>
            <w:r>
              <w:rPr>
                <w:spacing w:val="-3"/>
                <w:sz w:val="24"/>
              </w:rPr>
              <w:t>综合素养</w:t>
            </w:r>
          </w:p>
        </w:tc>
        <w:tc>
          <w:tcPr>
            <w:tcW w:w="992" w:type="dxa"/>
          </w:tcPr>
          <w:p>
            <w:pPr>
              <w:pStyle w:val="TableParagraph"/>
              <w:spacing w:before="6"/>
              <w:ind w:left="8"/>
              <w:jc w:val="center"/>
              <w:rPr>
                <w:rFonts w:ascii="Times New Roman"/>
                <w:sz w:val="24"/>
              </w:rPr>
            </w:pPr>
            <w:r>
              <w:rPr>
                <w:rFonts w:ascii="Times New Roman"/>
                <w:sz w:val="24"/>
              </w:rPr>
              <w:t>2</w:t>
            </w:r>
          </w:p>
        </w:tc>
      </w:tr>
      <w:tr>
        <w:tblPrEx>
          <w:tblW w:w="0" w:type="auto"/>
          <w:jc w:val="left"/>
          <w:tblInd w:w="1074" w:type="dxa"/>
          <w:tblLayout w:type="fixed"/>
          <w:tblCellMar>
            <w:top w:w="0" w:type="dxa"/>
            <w:left w:w="0" w:type="dxa"/>
            <w:bottom w:w="0" w:type="dxa"/>
            <w:right w:w="0" w:type="dxa"/>
          </w:tblCellMar>
          <w:tblLook w:val="01E0"/>
        </w:tblPrEx>
        <w:trPr>
          <w:trHeight w:val="310"/>
          <w:jc w:val="left"/>
        </w:trPr>
        <w:tc>
          <w:tcPr>
            <w:tcW w:w="1728" w:type="dxa"/>
            <w:vMerge/>
            <w:tcBorders>
              <w:top w:val="nil"/>
            </w:tcBorders>
          </w:tcPr>
          <w:p>
            <w:pPr>
              <w:rPr>
                <w:sz w:val="2"/>
                <w:szCs w:val="2"/>
              </w:rPr>
            </w:pPr>
          </w:p>
        </w:tc>
        <w:tc>
          <w:tcPr>
            <w:tcW w:w="816" w:type="dxa"/>
            <w:vMerge/>
            <w:tcBorders>
              <w:top w:val="nil"/>
            </w:tcBorders>
          </w:tcPr>
          <w:p>
            <w:pPr>
              <w:rPr>
                <w:sz w:val="2"/>
                <w:szCs w:val="2"/>
              </w:rPr>
            </w:pPr>
          </w:p>
        </w:tc>
        <w:tc>
          <w:tcPr>
            <w:tcW w:w="5361" w:type="dxa"/>
          </w:tcPr>
          <w:p>
            <w:pPr>
              <w:pStyle w:val="TableParagraph"/>
              <w:spacing w:line="291" w:lineRule="exact"/>
              <w:ind w:left="108"/>
              <w:rPr>
                <w:sz w:val="24"/>
              </w:rPr>
            </w:pPr>
            <w:r>
              <w:rPr>
                <w:rFonts w:ascii="Times New Roman" w:eastAsia="Times New Roman"/>
                <w:sz w:val="24"/>
              </w:rPr>
              <w:t>5.</w:t>
            </w:r>
            <w:r>
              <w:rPr>
                <w:spacing w:val="-2"/>
                <w:sz w:val="24"/>
              </w:rPr>
              <w:t>技能熟练程度</w:t>
            </w:r>
          </w:p>
        </w:tc>
        <w:tc>
          <w:tcPr>
            <w:tcW w:w="992" w:type="dxa"/>
          </w:tcPr>
          <w:p>
            <w:pPr>
              <w:pStyle w:val="TableParagraph"/>
              <w:spacing w:before="4"/>
              <w:ind w:left="8"/>
              <w:jc w:val="center"/>
              <w:rPr>
                <w:rFonts w:ascii="Times New Roman"/>
                <w:sz w:val="24"/>
              </w:rPr>
            </w:pPr>
            <w:r>
              <w:rPr>
                <w:rFonts w:ascii="Times New Roman"/>
                <w:sz w:val="24"/>
              </w:rPr>
              <w:t>2</w:t>
            </w:r>
          </w:p>
        </w:tc>
      </w:tr>
      <w:tr>
        <w:tblPrEx>
          <w:tblW w:w="0" w:type="auto"/>
          <w:jc w:val="left"/>
          <w:tblInd w:w="1074" w:type="dxa"/>
          <w:tblLayout w:type="fixed"/>
          <w:tblCellMar>
            <w:top w:w="0" w:type="dxa"/>
            <w:left w:w="0" w:type="dxa"/>
            <w:bottom w:w="0" w:type="dxa"/>
            <w:right w:w="0" w:type="dxa"/>
          </w:tblCellMar>
          <w:tblLook w:val="01E0"/>
        </w:tblPrEx>
        <w:trPr>
          <w:trHeight w:val="310"/>
          <w:jc w:val="left"/>
        </w:trPr>
        <w:tc>
          <w:tcPr>
            <w:tcW w:w="1728" w:type="dxa"/>
            <w:vMerge w:val="restart"/>
          </w:tcPr>
          <w:p>
            <w:pPr>
              <w:pStyle w:val="TableParagraph"/>
              <w:spacing w:before="5"/>
              <w:rPr>
                <w:rFonts w:ascii="Microsoft JhengHei"/>
                <w:b/>
                <w:sz w:val="17"/>
              </w:rPr>
            </w:pPr>
          </w:p>
          <w:p>
            <w:pPr>
              <w:pStyle w:val="TableParagraph"/>
              <w:spacing w:line="242" w:lineRule="auto"/>
              <w:ind w:left="384" w:right="131" w:hanging="240"/>
              <w:rPr>
                <w:sz w:val="24"/>
              </w:rPr>
            </w:pPr>
            <w:r>
              <w:rPr>
                <w:spacing w:val="-2"/>
                <w:sz w:val="24"/>
              </w:rPr>
              <w:t>小型柴油机拆</w:t>
            </w:r>
            <w:r>
              <w:rPr>
                <w:spacing w:val="-4"/>
                <w:sz w:val="24"/>
              </w:rPr>
              <w:t>装与调试</w:t>
            </w:r>
          </w:p>
        </w:tc>
        <w:tc>
          <w:tcPr>
            <w:tcW w:w="816" w:type="dxa"/>
            <w:vMerge w:val="restart"/>
          </w:tcPr>
          <w:p>
            <w:pPr>
              <w:pStyle w:val="TableParagraph"/>
              <w:spacing w:before="9"/>
              <w:rPr>
                <w:rFonts w:ascii="Microsoft JhengHei"/>
                <w:b/>
                <w:sz w:val="26"/>
              </w:rPr>
            </w:pPr>
          </w:p>
          <w:p>
            <w:pPr>
              <w:pStyle w:val="TableParagraph"/>
              <w:ind w:left="273" w:right="263"/>
              <w:jc w:val="center"/>
              <w:rPr>
                <w:rFonts w:ascii="Times New Roman"/>
                <w:sz w:val="24"/>
              </w:rPr>
            </w:pPr>
            <w:r>
              <w:rPr>
                <w:rFonts w:ascii="Times New Roman"/>
                <w:spacing w:val="-5"/>
                <w:sz w:val="24"/>
              </w:rPr>
              <w:t>18</w:t>
            </w:r>
          </w:p>
        </w:tc>
        <w:tc>
          <w:tcPr>
            <w:tcW w:w="5361" w:type="dxa"/>
          </w:tcPr>
          <w:p>
            <w:pPr>
              <w:pStyle w:val="TableParagraph"/>
              <w:spacing w:line="291" w:lineRule="exact"/>
              <w:ind w:left="108"/>
              <w:rPr>
                <w:sz w:val="24"/>
              </w:rPr>
            </w:pPr>
            <w:r>
              <w:rPr>
                <w:rFonts w:ascii="Times New Roman" w:eastAsia="Times New Roman"/>
                <w:sz w:val="24"/>
              </w:rPr>
              <w:t>1.</w:t>
            </w:r>
            <w:r>
              <w:rPr>
                <w:spacing w:val="-1"/>
                <w:sz w:val="24"/>
              </w:rPr>
              <w:t>拆卸柴油机活塞连杆组件</w:t>
            </w:r>
          </w:p>
        </w:tc>
        <w:tc>
          <w:tcPr>
            <w:tcW w:w="992" w:type="dxa"/>
          </w:tcPr>
          <w:p>
            <w:pPr>
              <w:pStyle w:val="TableParagraph"/>
              <w:spacing w:before="7"/>
              <w:ind w:left="8"/>
              <w:jc w:val="center"/>
              <w:rPr>
                <w:rFonts w:ascii="Times New Roman"/>
                <w:sz w:val="24"/>
              </w:rPr>
            </w:pPr>
            <w:r>
              <w:rPr>
                <w:rFonts w:ascii="Times New Roman"/>
                <w:sz w:val="24"/>
              </w:rPr>
              <w:t>2</w:t>
            </w:r>
          </w:p>
        </w:tc>
      </w:tr>
      <w:tr>
        <w:tblPrEx>
          <w:tblW w:w="0" w:type="auto"/>
          <w:jc w:val="left"/>
          <w:tblInd w:w="1074" w:type="dxa"/>
          <w:tblLayout w:type="fixed"/>
          <w:tblCellMar>
            <w:top w:w="0" w:type="dxa"/>
            <w:left w:w="0" w:type="dxa"/>
            <w:bottom w:w="0" w:type="dxa"/>
            <w:right w:w="0" w:type="dxa"/>
          </w:tblCellMar>
          <w:tblLook w:val="01E0"/>
        </w:tblPrEx>
        <w:trPr>
          <w:trHeight w:val="312"/>
          <w:jc w:val="left"/>
        </w:trPr>
        <w:tc>
          <w:tcPr>
            <w:tcW w:w="1728" w:type="dxa"/>
            <w:vMerge/>
            <w:tcBorders>
              <w:top w:val="nil"/>
            </w:tcBorders>
          </w:tcPr>
          <w:p>
            <w:pPr>
              <w:rPr>
                <w:sz w:val="2"/>
                <w:szCs w:val="2"/>
              </w:rPr>
            </w:pPr>
          </w:p>
        </w:tc>
        <w:tc>
          <w:tcPr>
            <w:tcW w:w="816" w:type="dxa"/>
            <w:vMerge/>
            <w:tcBorders>
              <w:top w:val="nil"/>
            </w:tcBorders>
          </w:tcPr>
          <w:p>
            <w:pPr>
              <w:rPr>
                <w:sz w:val="2"/>
                <w:szCs w:val="2"/>
              </w:rPr>
            </w:pPr>
          </w:p>
        </w:tc>
        <w:tc>
          <w:tcPr>
            <w:tcW w:w="5361" w:type="dxa"/>
          </w:tcPr>
          <w:p>
            <w:pPr>
              <w:pStyle w:val="TableParagraph"/>
              <w:spacing w:line="292" w:lineRule="exact"/>
              <w:ind w:left="108"/>
              <w:rPr>
                <w:sz w:val="24"/>
              </w:rPr>
            </w:pPr>
            <w:r>
              <w:rPr>
                <w:rFonts w:ascii="Times New Roman" w:eastAsia="Times New Roman"/>
                <w:sz w:val="24"/>
              </w:rPr>
              <w:t>2.</w:t>
            </w:r>
            <w:r>
              <w:rPr>
                <w:spacing w:val="-2"/>
                <w:sz w:val="24"/>
              </w:rPr>
              <w:t>校验喷油器</w:t>
            </w:r>
          </w:p>
        </w:tc>
        <w:tc>
          <w:tcPr>
            <w:tcW w:w="992" w:type="dxa"/>
          </w:tcPr>
          <w:p>
            <w:pPr>
              <w:pStyle w:val="TableParagraph"/>
              <w:spacing w:before="5"/>
              <w:ind w:left="8"/>
              <w:jc w:val="center"/>
              <w:rPr>
                <w:rFonts w:ascii="Times New Roman"/>
                <w:sz w:val="24"/>
              </w:rPr>
            </w:pPr>
            <w:r>
              <w:rPr>
                <w:rFonts w:ascii="Times New Roman"/>
                <w:sz w:val="24"/>
              </w:rPr>
              <w:t>1</w:t>
            </w:r>
          </w:p>
        </w:tc>
      </w:tr>
      <w:tr>
        <w:tblPrEx>
          <w:tblW w:w="0" w:type="auto"/>
          <w:jc w:val="left"/>
          <w:tblInd w:w="1074" w:type="dxa"/>
          <w:tblLayout w:type="fixed"/>
          <w:tblCellMar>
            <w:top w:w="0" w:type="dxa"/>
            <w:left w:w="0" w:type="dxa"/>
            <w:bottom w:w="0" w:type="dxa"/>
            <w:right w:w="0" w:type="dxa"/>
          </w:tblCellMar>
          <w:tblLook w:val="01E0"/>
        </w:tblPrEx>
        <w:trPr>
          <w:trHeight w:val="311"/>
          <w:jc w:val="left"/>
        </w:trPr>
        <w:tc>
          <w:tcPr>
            <w:tcW w:w="1728" w:type="dxa"/>
            <w:vMerge/>
            <w:tcBorders>
              <w:top w:val="nil"/>
            </w:tcBorders>
          </w:tcPr>
          <w:p>
            <w:pPr>
              <w:rPr>
                <w:sz w:val="2"/>
                <w:szCs w:val="2"/>
              </w:rPr>
            </w:pPr>
          </w:p>
        </w:tc>
        <w:tc>
          <w:tcPr>
            <w:tcW w:w="816" w:type="dxa"/>
            <w:vMerge/>
            <w:tcBorders>
              <w:top w:val="nil"/>
            </w:tcBorders>
          </w:tcPr>
          <w:p>
            <w:pPr>
              <w:rPr>
                <w:sz w:val="2"/>
                <w:szCs w:val="2"/>
              </w:rPr>
            </w:pPr>
          </w:p>
        </w:tc>
        <w:tc>
          <w:tcPr>
            <w:tcW w:w="5361" w:type="dxa"/>
          </w:tcPr>
          <w:p>
            <w:pPr>
              <w:pStyle w:val="TableParagraph"/>
              <w:spacing w:line="291" w:lineRule="exact"/>
              <w:ind w:left="108"/>
              <w:rPr>
                <w:sz w:val="24"/>
              </w:rPr>
            </w:pPr>
            <w:r>
              <w:rPr>
                <w:rFonts w:ascii="Times New Roman" w:eastAsia="Times New Roman"/>
                <w:sz w:val="24"/>
              </w:rPr>
              <w:t>3.</w:t>
            </w:r>
            <w:r>
              <w:rPr>
                <w:spacing w:val="-2"/>
                <w:sz w:val="24"/>
              </w:rPr>
              <w:t>装复柴油机</w:t>
            </w:r>
          </w:p>
        </w:tc>
        <w:tc>
          <w:tcPr>
            <w:tcW w:w="992" w:type="dxa"/>
          </w:tcPr>
          <w:p>
            <w:pPr>
              <w:pStyle w:val="TableParagraph"/>
              <w:spacing w:before="5"/>
              <w:ind w:left="8"/>
              <w:jc w:val="center"/>
              <w:rPr>
                <w:rFonts w:ascii="Times New Roman"/>
                <w:sz w:val="24"/>
              </w:rPr>
            </w:pPr>
            <w:r>
              <w:rPr>
                <w:rFonts w:ascii="Times New Roman"/>
                <w:sz w:val="24"/>
              </w:rPr>
              <w:t>5</w:t>
            </w:r>
          </w:p>
        </w:tc>
      </w:tr>
      <w:tr>
        <w:tblPrEx>
          <w:tblW w:w="0" w:type="auto"/>
          <w:jc w:val="left"/>
          <w:tblInd w:w="1074" w:type="dxa"/>
          <w:tblLayout w:type="fixed"/>
          <w:tblCellMar>
            <w:top w:w="0" w:type="dxa"/>
            <w:left w:w="0" w:type="dxa"/>
            <w:bottom w:w="0" w:type="dxa"/>
            <w:right w:w="0" w:type="dxa"/>
          </w:tblCellMar>
          <w:tblLook w:val="01E0"/>
        </w:tblPrEx>
        <w:trPr>
          <w:trHeight w:val="308"/>
          <w:jc w:val="left"/>
        </w:trPr>
        <w:tc>
          <w:tcPr>
            <w:tcW w:w="1728" w:type="dxa"/>
            <w:vMerge/>
            <w:tcBorders>
              <w:top w:val="nil"/>
            </w:tcBorders>
          </w:tcPr>
          <w:p>
            <w:pPr>
              <w:rPr>
                <w:sz w:val="2"/>
                <w:szCs w:val="2"/>
              </w:rPr>
            </w:pPr>
          </w:p>
        </w:tc>
        <w:tc>
          <w:tcPr>
            <w:tcW w:w="816" w:type="dxa"/>
            <w:vMerge/>
            <w:tcBorders>
              <w:top w:val="nil"/>
            </w:tcBorders>
          </w:tcPr>
          <w:p>
            <w:pPr>
              <w:rPr>
                <w:sz w:val="2"/>
                <w:szCs w:val="2"/>
              </w:rPr>
            </w:pPr>
          </w:p>
        </w:tc>
        <w:tc>
          <w:tcPr>
            <w:tcW w:w="5361" w:type="dxa"/>
          </w:tcPr>
          <w:p>
            <w:pPr>
              <w:pStyle w:val="TableParagraph"/>
              <w:spacing w:line="289" w:lineRule="exact"/>
              <w:ind w:left="108"/>
              <w:rPr>
                <w:sz w:val="24"/>
              </w:rPr>
            </w:pPr>
            <w:r>
              <w:rPr>
                <w:rFonts w:ascii="Times New Roman" w:eastAsia="Times New Roman"/>
                <w:sz w:val="24"/>
              </w:rPr>
              <w:t>4.</w:t>
            </w:r>
            <w:r>
              <w:rPr>
                <w:spacing w:val="-1"/>
                <w:sz w:val="24"/>
              </w:rPr>
              <w:t>调整柴油机气阀间隙和燃油正时</w:t>
            </w:r>
          </w:p>
        </w:tc>
        <w:tc>
          <w:tcPr>
            <w:tcW w:w="992" w:type="dxa"/>
          </w:tcPr>
          <w:p>
            <w:pPr>
              <w:pStyle w:val="TableParagraph"/>
              <w:spacing w:before="6"/>
              <w:ind w:left="8"/>
              <w:jc w:val="center"/>
              <w:rPr>
                <w:rFonts w:ascii="Times New Roman"/>
                <w:sz w:val="24"/>
              </w:rPr>
            </w:pPr>
            <w:r>
              <w:rPr>
                <w:rFonts w:ascii="Times New Roman"/>
                <w:sz w:val="24"/>
              </w:rPr>
              <w:t>3</w:t>
            </w:r>
          </w:p>
        </w:tc>
      </w:tr>
    </w:tbl>
    <w:p>
      <w:pPr>
        <w:spacing w:after="0"/>
        <w:jc w:val="center"/>
        <w:rPr>
          <w:rFonts w:ascii="Times New Roman"/>
          <w:sz w:val="24"/>
        </w:rPr>
        <w:sectPr>
          <w:footerReference w:type="default" r:id="rId41"/>
          <w:pgSz w:w="11910" w:h="16840"/>
          <w:pgMar w:top="1380" w:right="300" w:bottom="1588" w:left="620" w:header="0" w:footer="1191"/>
          <w:pgNumType w:start="28"/>
          <w:cols w:space="708"/>
        </w:sectPr>
      </w:pPr>
    </w:p>
    <w:tbl>
      <w:tblPr>
        <w:tblStyle w:val="TableNormal10"/>
        <w:tblW w:w="0" w:type="auto"/>
        <w:jc w:val="left"/>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728"/>
        <w:gridCol w:w="816"/>
        <w:gridCol w:w="5361"/>
        <w:gridCol w:w="992"/>
      </w:tblGrid>
      <w:tr>
        <w:tblPrEx>
          <w:tblW w:w="0" w:type="auto"/>
          <w:jc w:val="left"/>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0"/>
          <w:jc w:val="left"/>
        </w:trPr>
        <w:tc>
          <w:tcPr>
            <w:tcW w:w="1728" w:type="dxa"/>
            <w:vMerge w:val="restart"/>
          </w:tcPr>
          <w:p>
            <w:pPr>
              <w:pStyle w:val="TableParagraph"/>
              <w:rPr>
                <w:rFonts w:ascii="Times New Roman"/>
                <w:sz w:val="26"/>
              </w:rPr>
            </w:pPr>
          </w:p>
        </w:tc>
        <w:tc>
          <w:tcPr>
            <w:tcW w:w="816" w:type="dxa"/>
            <w:vMerge w:val="restart"/>
          </w:tcPr>
          <w:p>
            <w:pPr>
              <w:pStyle w:val="TableParagraph"/>
              <w:rPr>
                <w:rFonts w:ascii="Times New Roman"/>
                <w:sz w:val="26"/>
              </w:rPr>
            </w:pPr>
          </w:p>
        </w:tc>
        <w:tc>
          <w:tcPr>
            <w:tcW w:w="5361" w:type="dxa"/>
          </w:tcPr>
          <w:p>
            <w:pPr>
              <w:pStyle w:val="TableParagraph"/>
              <w:spacing w:before="3" w:line="288" w:lineRule="exact"/>
              <w:ind w:left="108"/>
              <w:rPr>
                <w:sz w:val="24"/>
              </w:rPr>
            </w:pPr>
            <w:r>
              <w:rPr>
                <w:rFonts w:ascii="Times New Roman" w:eastAsia="Times New Roman"/>
                <w:sz w:val="24"/>
              </w:rPr>
              <w:t>5.</w:t>
            </w:r>
            <w:r>
              <w:rPr>
                <w:spacing w:val="-2"/>
                <w:sz w:val="24"/>
              </w:rPr>
              <w:t>发动柴油机</w:t>
            </w:r>
          </w:p>
        </w:tc>
        <w:tc>
          <w:tcPr>
            <w:tcW w:w="992" w:type="dxa"/>
          </w:tcPr>
          <w:p>
            <w:pPr>
              <w:pStyle w:val="TableParagraph"/>
              <w:spacing w:before="16" w:line="274" w:lineRule="exact"/>
              <w:ind w:left="8"/>
              <w:jc w:val="center"/>
              <w:rPr>
                <w:rFonts w:ascii="Times New Roman"/>
                <w:sz w:val="24"/>
              </w:rPr>
            </w:pPr>
            <w:r>
              <w:rPr>
                <w:rFonts w:ascii="Times New Roman"/>
                <w:sz w:val="24"/>
              </w:rPr>
              <w:t>3</w:t>
            </w:r>
          </w:p>
        </w:tc>
      </w:tr>
      <w:tr>
        <w:tblPrEx>
          <w:tblW w:w="0" w:type="auto"/>
          <w:jc w:val="left"/>
          <w:tblInd w:w="1074" w:type="dxa"/>
          <w:tblLayout w:type="fixed"/>
          <w:tblCellMar>
            <w:top w:w="0" w:type="dxa"/>
            <w:left w:w="0" w:type="dxa"/>
            <w:bottom w:w="0" w:type="dxa"/>
            <w:right w:w="0" w:type="dxa"/>
          </w:tblCellMar>
          <w:tblLook w:val="01E0"/>
        </w:tblPrEx>
        <w:trPr>
          <w:trHeight w:val="312"/>
          <w:jc w:val="left"/>
        </w:trPr>
        <w:tc>
          <w:tcPr>
            <w:tcW w:w="1728" w:type="dxa"/>
            <w:vMerge/>
            <w:tcBorders>
              <w:top w:val="nil"/>
            </w:tcBorders>
          </w:tcPr>
          <w:p>
            <w:pPr>
              <w:rPr>
                <w:sz w:val="2"/>
                <w:szCs w:val="2"/>
              </w:rPr>
            </w:pPr>
          </w:p>
        </w:tc>
        <w:tc>
          <w:tcPr>
            <w:tcW w:w="816" w:type="dxa"/>
            <w:vMerge/>
            <w:tcBorders>
              <w:top w:val="nil"/>
            </w:tcBorders>
          </w:tcPr>
          <w:p>
            <w:pPr>
              <w:rPr>
                <w:sz w:val="2"/>
                <w:szCs w:val="2"/>
              </w:rPr>
            </w:pPr>
          </w:p>
        </w:tc>
        <w:tc>
          <w:tcPr>
            <w:tcW w:w="5361" w:type="dxa"/>
          </w:tcPr>
          <w:p>
            <w:pPr>
              <w:pStyle w:val="TableParagraph"/>
              <w:spacing w:before="1" w:line="291" w:lineRule="exact"/>
              <w:ind w:left="108"/>
              <w:rPr>
                <w:sz w:val="24"/>
              </w:rPr>
            </w:pPr>
            <w:r>
              <w:rPr>
                <w:rFonts w:ascii="Times New Roman" w:eastAsia="Times New Roman"/>
                <w:sz w:val="24"/>
              </w:rPr>
              <w:t>6.</w:t>
            </w:r>
            <w:r>
              <w:rPr>
                <w:spacing w:val="-3"/>
                <w:sz w:val="24"/>
              </w:rPr>
              <w:t>综合素养</w:t>
            </w:r>
          </w:p>
        </w:tc>
        <w:tc>
          <w:tcPr>
            <w:tcW w:w="992" w:type="dxa"/>
          </w:tcPr>
          <w:p>
            <w:pPr>
              <w:pStyle w:val="TableParagraph"/>
              <w:spacing w:before="17" w:line="275" w:lineRule="exact"/>
              <w:ind w:left="8"/>
              <w:jc w:val="center"/>
              <w:rPr>
                <w:rFonts w:ascii="Times New Roman"/>
                <w:sz w:val="24"/>
              </w:rPr>
            </w:pPr>
            <w:r>
              <w:rPr>
                <w:rFonts w:ascii="Times New Roman"/>
                <w:sz w:val="24"/>
              </w:rPr>
              <w:t>2</w:t>
            </w:r>
          </w:p>
        </w:tc>
      </w:tr>
      <w:tr>
        <w:tblPrEx>
          <w:tblW w:w="0" w:type="auto"/>
          <w:jc w:val="left"/>
          <w:tblInd w:w="1074" w:type="dxa"/>
          <w:tblLayout w:type="fixed"/>
          <w:tblCellMar>
            <w:top w:w="0" w:type="dxa"/>
            <w:left w:w="0" w:type="dxa"/>
            <w:bottom w:w="0" w:type="dxa"/>
            <w:right w:w="0" w:type="dxa"/>
          </w:tblCellMar>
          <w:tblLook w:val="01E0"/>
        </w:tblPrEx>
        <w:trPr>
          <w:trHeight w:val="310"/>
          <w:jc w:val="left"/>
        </w:trPr>
        <w:tc>
          <w:tcPr>
            <w:tcW w:w="1728" w:type="dxa"/>
            <w:vMerge/>
            <w:tcBorders>
              <w:top w:val="nil"/>
            </w:tcBorders>
          </w:tcPr>
          <w:p>
            <w:pPr>
              <w:rPr>
                <w:sz w:val="2"/>
                <w:szCs w:val="2"/>
              </w:rPr>
            </w:pPr>
          </w:p>
        </w:tc>
        <w:tc>
          <w:tcPr>
            <w:tcW w:w="816" w:type="dxa"/>
            <w:vMerge/>
            <w:tcBorders>
              <w:top w:val="nil"/>
            </w:tcBorders>
          </w:tcPr>
          <w:p>
            <w:pPr>
              <w:rPr>
                <w:sz w:val="2"/>
                <w:szCs w:val="2"/>
              </w:rPr>
            </w:pPr>
          </w:p>
        </w:tc>
        <w:tc>
          <w:tcPr>
            <w:tcW w:w="5361" w:type="dxa"/>
          </w:tcPr>
          <w:p>
            <w:pPr>
              <w:pStyle w:val="TableParagraph"/>
              <w:spacing w:before="1" w:line="290" w:lineRule="exact"/>
              <w:ind w:left="108"/>
              <w:rPr>
                <w:sz w:val="24"/>
              </w:rPr>
            </w:pPr>
            <w:r>
              <w:rPr>
                <w:rFonts w:ascii="Times New Roman" w:eastAsia="Times New Roman"/>
                <w:sz w:val="24"/>
              </w:rPr>
              <w:t>7.</w:t>
            </w:r>
            <w:r>
              <w:rPr>
                <w:spacing w:val="-2"/>
                <w:sz w:val="24"/>
              </w:rPr>
              <w:t>技能熟练程度</w:t>
            </w:r>
          </w:p>
        </w:tc>
        <w:tc>
          <w:tcPr>
            <w:tcW w:w="992" w:type="dxa"/>
          </w:tcPr>
          <w:p>
            <w:pPr>
              <w:pStyle w:val="TableParagraph"/>
              <w:spacing w:before="17" w:line="274" w:lineRule="exact"/>
              <w:ind w:left="8"/>
              <w:jc w:val="center"/>
              <w:rPr>
                <w:rFonts w:ascii="Times New Roman"/>
                <w:sz w:val="24"/>
              </w:rPr>
            </w:pPr>
            <w:r>
              <w:rPr>
                <w:rFonts w:ascii="Times New Roman"/>
                <w:sz w:val="24"/>
              </w:rPr>
              <w:t>2</w:t>
            </w:r>
          </w:p>
        </w:tc>
      </w:tr>
      <w:tr>
        <w:tblPrEx>
          <w:tblW w:w="0" w:type="auto"/>
          <w:jc w:val="left"/>
          <w:tblInd w:w="1074" w:type="dxa"/>
          <w:tblLayout w:type="fixed"/>
          <w:tblCellMar>
            <w:top w:w="0" w:type="dxa"/>
            <w:left w:w="0" w:type="dxa"/>
            <w:bottom w:w="0" w:type="dxa"/>
            <w:right w:w="0" w:type="dxa"/>
          </w:tblCellMar>
          <w:tblLook w:val="01E0"/>
        </w:tblPrEx>
        <w:trPr>
          <w:trHeight w:val="311"/>
          <w:jc w:val="left"/>
        </w:trPr>
        <w:tc>
          <w:tcPr>
            <w:tcW w:w="1728" w:type="dxa"/>
          </w:tcPr>
          <w:p>
            <w:pPr>
              <w:pStyle w:val="TableParagraph"/>
              <w:spacing w:before="1" w:line="289" w:lineRule="exact"/>
              <w:ind w:left="141" w:right="131"/>
              <w:jc w:val="center"/>
              <w:rPr>
                <w:sz w:val="24"/>
              </w:rPr>
            </w:pPr>
            <w:r>
              <w:rPr>
                <w:spacing w:val="-5"/>
                <w:sz w:val="24"/>
              </w:rPr>
              <w:t>总分</w:t>
            </w:r>
          </w:p>
        </w:tc>
        <w:tc>
          <w:tcPr>
            <w:tcW w:w="7169" w:type="dxa"/>
            <w:gridSpan w:val="3"/>
          </w:tcPr>
          <w:p>
            <w:pPr>
              <w:pStyle w:val="TableParagraph"/>
              <w:spacing w:before="15"/>
              <w:ind w:left="3391" w:right="3383"/>
              <w:jc w:val="center"/>
              <w:rPr>
                <w:rFonts w:ascii="Times New Roman"/>
                <w:sz w:val="24"/>
              </w:rPr>
            </w:pPr>
            <w:r>
              <w:rPr>
                <w:rFonts w:ascii="Times New Roman"/>
                <w:spacing w:val="-5"/>
                <w:sz w:val="24"/>
              </w:rPr>
              <w:t>100</w:t>
            </w:r>
          </w:p>
        </w:tc>
      </w:tr>
    </w:tbl>
    <w:p>
      <w:pPr>
        <w:pStyle w:val="BodyText"/>
        <w:spacing w:before="26" w:line="364" w:lineRule="auto"/>
        <w:ind w:left="1177" w:right="1492" w:firstLine="559"/>
        <w:jc w:val="both"/>
      </w:pPr>
      <w:r>
        <w:rPr>
          <w:spacing w:val="-8"/>
        </w:rPr>
        <w:t xml:space="preserve">竞赛成绩采用 </w:t>
      </w:r>
      <w:r>
        <w:rPr>
          <w:rFonts w:ascii="Times New Roman" w:eastAsia="Times New Roman"/>
          <w:spacing w:val="-4"/>
        </w:rPr>
        <w:t>100</w:t>
      </w:r>
      <w:r>
        <w:rPr>
          <w:rFonts w:ascii="Times New Roman" w:eastAsia="Times New Roman"/>
          <w:spacing w:val="-14"/>
        </w:rPr>
        <w:t xml:space="preserve"> </w:t>
      </w:r>
      <w:r>
        <w:rPr>
          <w:spacing w:val="-4"/>
        </w:rPr>
        <w:t>分制，每完成一项任务即得到该项目分数。每个任务不进行另外加分。如果完成的任务有缺陷，根据缺陷的严重程度进行扣分处理。竞赛过程中，如果发生以下问题或事故，则在参赛</w:t>
      </w:r>
      <w:r>
        <w:rPr>
          <w:spacing w:val="-2"/>
        </w:rPr>
        <w:t>队总分中作扣分处理。操作标准如下：</w:t>
      </w:r>
    </w:p>
    <w:p>
      <w:pPr>
        <w:pStyle w:val="ListParagraph"/>
        <w:numPr>
          <w:ilvl w:val="0"/>
          <w:numId w:val="51"/>
        </w:numPr>
        <w:tabs>
          <w:tab w:val="left" w:pos="1950"/>
        </w:tabs>
        <w:spacing w:before="0" w:after="0" w:line="364" w:lineRule="auto"/>
        <w:ind w:left="1177" w:right="1492" w:firstLine="559"/>
        <w:jc w:val="both"/>
        <w:rPr>
          <w:sz w:val="28"/>
        </w:rPr>
      </w:pPr>
      <w:r>
        <w:rPr>
          <w:spacing w:val="-2"/>
          <w:sz w:val="28"/>
        </w:rPr>
        <w:t>在完成工作任务的过程中，违反操作规程或操作不当，但未造</w:t>
      </w:r>
      <w:r>
        <w:rPr>
          <w:spacing w:val="-6"/>
          <w:sz w:val="28"/>
        </w:rPr>
        <w:t xml:space="preserve">成设备损坏或影响其他选手比赛的，扣 </w:t>
      </w:r>
      <w:r>
        <w:rPr>
          <w:rFonts w:ascii="Times New Roman" w:eastAsia="Times New Roman"/>
          <w:spacing w:val="-4"/>
          <w:sz w:val="28"/>
        </w:rPr>
        <w:t>5</w:t>
      </w:r>
      <w:r>
        <w:rPr>
          <w:spacing w:val="-4"/>
          <w:sz w:val="28"/>
        </w:rPr>
        <w:t>～</w:t>
      </w:r>
      <w:r>
        <w:rPr>
          <w:rFonts w:ascii="Times New Roman" w:eastAsia="Times New Roman"/>
          <w:spacing w:val="-4"/>
          <w:sz w:val="28"/>
        </w:rPr>
        <w:t>10</w:t>
      </w:r>
      <w:r>
        <w:rPr>
          <w:rFonts w:ascii="Times New Roman" w:eastAsia="Times New Roman"/>
          <w:spacing w:val="-14"/>
          <w:sz w:val="28"/>
        </w:rPr>
        <w:t xml:space="preserve"> </w:t>
      </w:r>
      <w:r>
        <w:rPr>
          <w:spacing w:val="-4"/>
          <w:sz w:val="28"/>
        </w:rPr>
        <w:t>分；造成设备损坏或影响他人比赛情节严重的，报竞赛执委会批准，由裁判组长宣布终止比</w:t>
      </w:r>
      <w:r>
        <w:rPr>
          <w:spacing w:val="-2"/>
          <w:sz w:val="28"/>
        </w:rPr>
        <w:t>赛，不计竞赛成绩。</w:t>
      </w:r>
    </w:p>
    <w:p>
      <w:pPr>
        <w:pStyle w:val="ListParagraph"/>
        <w:numPr>
          <w:ilvl w:val="0"/>
          <w:numId w:val="51"/>
        </w:numPr>
        <w:tabs>
          <w:tab w:val="left" w:pos="1951"/>
        </w:tabs>
        <w:spacing w:before="0" w:after="0" w:line="367" w:lineRule="auto"/>
        <w:ind w:left="1177" w:right="1353" w:firstLine="559"/>
        <w:jc w:val="both"/>
        <w:rPr>
          <w:sz w:val="28"/>
        </w:rPr>
      </w:pPr>
      <w:r>
        <w:rPr>
          <w:sz w:val="28"/>
        </w:rPr>
        <w:t xml:space="preserve">参赛选手有不服从裁判、扰乱赛场秩序等行为扣 </w:t>
      </w:r>
      <w:r>
        <w:rPr>
          <w:rFonts w:ascii="Times New Roman" w:eastAsia="Times New Roman"/>
          <w:sz w:val="28"/>
        </w:rPr>
        <w:t>10</w:t>
      </w:r>
      <w:r>
        <w:rPr>
          <w:rFonts w:ascii="Times New Roman" w:eastAsia="Times New Roman"/>
          <w:spacing w:val="40"/>
          <w:sz w:val="28"/>
        </w:rPr>
        <w:t xml:space="preserve"> </w:t>
      </w:r>
      <w:r>
        <w:rPr>
          <w:sz w:val="28"/>
        </w:rPr>
        <w:t>分，情节</w:t>
      </w:r>
      <w:r>
        <w:rPr>
          <w:spacing w:val="-19"/>
          <w:sz w:val="28"/>
        </w:rPr>
        <w:t>严重的，取消参赛队竞赛成绩。有作弊行为的，取消参赛队参赛资格；</w:t>
      </w:r>
    </w:p>
    <w:p>
      <w:pPr>
        <w:pStyle w:val="ListParagraph"/>
        <w:numPr>
          <w:ilvl w:val="0"/>
          <w:numId w:val="51"/>
        </w:numPr>
        <w:tabs>
          <w:tab w:val="left" w:pos="1951"/>
        </w:tabs>
        <w:spacing w:before="0" w:after="0" w:line="364" w:lineRule="auto"/>
        <w:ind w:left="1177" w:right="1492" w:firstLine="559"/>
        <w:jc w:val="both"/>
        <w:rPr>
          <w:sz w:val="28"/>
        </w:rPr>
      </w:pPr>
      <w:r>
        <w:rPr>
          <w:spacing w:val="-2"/>
          <w:sz w:val="28"/>
        </w:rPr>
        <w:t xml:space="preserve">违反赛场纪律，依据情节轻重，扣 </w:t>
      </w:r>
      <w:r>
        <w:rPr>
          <w:rFonts w:ascii="Times New Roman" w:eastAsia="Times New Roman"/>
          <w:sz w:val="28"/>
        </w:rPr>
        <w:t>1</w:t>
      </w:r>
      <w:r>
        <w:rPr>
          <w:sz w:val="28"/>
        </w:rPr>
        <w:t>～</w:t>
      </w:r>
      <w:r>
        <w:rPr>
          <w:rFonts w:ascii="Times New Roman" w:eastAsia="Times New Roman"/>
          <w:sz w:val="28"/>
        </w:rPr>
        <w:t>5</w:t>
      </w:r>
      <w:r>
        <w:rPr>
          <w:rFonts w:ascii="Times New Roman" w:eastAsia="Times New Roman"/>
          <w:spacing w:val="40"/>
          <w:sz w:val="28"/>
        </w:rPr>
        <w:t xml:space="preserve"> </w:t>
      </w:r>
      <w:r>
        <w:rPr>
          <w:sz w:val="28"/>
        </w:rPr>
        <w:t>分。情节特别严重，</w:t>
      </w:r>
      <w:r>
        <w:rPr>
          <w:spacing w:val="-4"/>
          <w:sz w:val="28"/>
        </w:rPr>
        <w:t>并产生不良后果的，则报竞赛执委会批准，由裁判组长宣布终止该选</w:t>
      </w:r>
      <w:r>
        <w:rPr>
          <w:spacing w:val="-2"/>
          <w:sz w:val="28"/>
        </w:rPr>
        <w:t>手的比赛；</w:t>
      </w:r>
    </w:p>
    <w:p>
      <w:pPr>
        <w:pStyle w:val="ListParagraph"/>
        <w:numPr>
          <w:ilvl w:val="0"/>
          <w:numId w:val="51"/>
        </w:numPr>
        <w:tabs>
          <w:tab w:val="left" w:pos="1950"/>
        </w:tabs>
        <w:spacing w:before="0" w:after="0" w:line="364" w:lineRule="auto"/>
        <w:ind w:left="1177" w:right="1492" w:firstLine="559"/>
        <w:jc w:val="both"/>
        <w:rPr>
          <w:sz w:val="28"/>
        </w:rPr>
      </w:pPr>
      <w:r>
        <w:rPr>
          <w:spacing w:val="-2"/>
          <w:sz w:val="28"/>
        </w:rPr>
        <w:t>裁判宣布竞赛时间到，选手仍继续操作的，由现场裁判负责记</w:t>
      </w:r>
      <w:r>
        <w:rPr>
          <w:spacing w:val="-9"/>
          <w:sz w:val="28"/>
        </w:rPr>
        <w:t xml:space="preserve">录扣 </w:t>
      </w:r>
      <w:r>
        <w:rPr>
          <w:rFonts w:ascii="Times New Roman" w:eastAsia="Times New Roman"/>
          <w:sz w:val="28"/>
        </w:rPr>
        <w:t>1</w:t>
      </w:r>
      <w:r>
        <w:rPr>
          <w:sz w:val="28"/>
        </w:rPr>
        <w:t>～</w:t>
      </w:r>
      <w:r>
        <w:rPr>
          <w:rFonts w:ascii="Times New Roman" w:eastAsia="Times New Roman"/>
          <w:sz w:val="28"/>
        </w:rPr>
        <w:t xml:space="preserve">5 </w:t>
      </w:r>
      <w:r>
        <w:rPr>
          <w:sz w:val="28"/>
        </w:rPr>
        <w:t>分，情节严重，警告无效的，取消参赛资格。</w:t>
      </w:r>
    </w:p>
    <w:p>
      <w:pPr>
        <w:pStyle w:val="ListParagraph"/>
        <w:numPr>
          <w:ilvl w:val="0"/>
          <w:numId w:val="51"/>
        </w:numPr>
        <w:tabs>
          <w:tab w:val="left" w:pos="1950"/>
        </w:tabs>
        <w:spacing w:before="0" w:after="0" w:line="364" w:lineRule="auto"/>
        <w:ind w:left="1177" w:right="1495" w:firstLine="559"/>
        <w:jc w:val="both"/>
        <w:rPr>
          <w:sz w:val="28"/>
        </w:rPr>
      </w:pPr>
      <w:r>
        <w:rPr>
          <w:spacing w:val="-2"/>
          <w:sz w:val="28"/>
        </w:rPr>
        <w:t>成绩复核：为保障成绩评判的准确性，监督仲裁组将对赛项总</w:t>
      </w:r>
      <w:r>
        <w:rPr>
          <w:spacing w:val="-10"/>
          <w:sz w:val="28"/>
        </w:rPr>
        <w:t xml:space="preserve">成绩排名前 </w:t>
      </w:r>
      <w:r>
        <w:rPr>
          <w:rFonts w:ascii="Times New Roman" w:eastAsia="Times New Roman"/>
          <w:spacing w:val="-6"/>
          <w:sz w:val="28"/>
        </w:rPr>
        <w:t>30%</w:t>
      </w:r>
      <w:r>
        <w:rPr>
          <w:spacing w:val="-6"/>
          <w:sz w:val="28"/>
        </w:rPr>
        <w:t>的所有参赛队伍（选手）的成绩进行复核；对其余成</w:t>
      </w:r>
      <w:r>
        <w:rPr>
          <w:spacing w:val="-11"/>
          <w:sz w:val="28"/>
        </w:rPr>
        <w:t xml:space="preserve">绩进行抽检复核，抽检覆盖率不得低于 </w:t>
      </w:r>
      <w:r>
        <w:rPr>
          <w:rFonts w:ascii="Times New Roman" w:eastAsia="Times New Roman"/>
          <w:spacing w:val="-2"/>
          <w:sz w:val="28"/>
        </w:rPr>
        <w:t>15%</w:t>
      </w:r>
      <w:r>
        <w:rPr>
          <w:spacing w:val="-10"/>
          <w:sz w:val="28"/>
        </w:rPr>
        <w:t>。如发现成绩错误以书面</w:t>
      </w:r>
      <w:r>
        <w:rPr>
          <w:spacing w:val="-4"/>
          <w:sz w:val="28"/>
        </w:rPr>
        <w:t>方式及时告知裁判长，由裁判长更正成绩并签字确认。复核、抽检错</w:t>
      </w:r>
      <w:r>
        <w:rPr>
          <w:spacing w:val="-9"/>
          <w:sz w:val="28"/>
        </w:rPr>
        <w:t xml:space="preserve">误率超过 </w:t>
      </w:r>
      <w:r>
        <w:rPr>
          <w:rFonts w:ascii="Times New Roman" w:eastAsia="Times New Roman"/>
          <w:sz w:val="28"/>
        </w:rPr>
        <w:t>5%</w:t>
      </w:r>
      <w:r>
        <w:rPr>
          <w:sz w:val="28"/>
        </w:rPr>
        <w:t>的，裁判组将对所有成绩进行复核。</w:t>
      </w:r>
    </w:p>
    <w:p>
      <w:pPr>
        <w:pStyle w:val="ListParagraph"/>
        <w:numPr>
          <w:ilvl w:val="0"/>
          <w:numId w:val="51"/>
        </w:numPr>
        <w:tabs>
          <w:tab w:val="left" w:pos="1950"/>
        </w:tabs>
        <w:spacing w:before="0" w:after="0" w:line="364" w:lineRule="auto"/>
        <w:ind w:left="1177" w:right="1406" w:firstLine="559"/>
        <w:jc w:val="both"/>
        <w:rPr>
          <w:sz w:val="28"/>
        </w:rPr>
      </w:pPr>
      <w:r>
        <w:rPr>
          <w:spacing w:val="-2"/>
          <w:sz w:val="28"/>
        </w:rPr>
        <w:t>成绩公布：各参赛队比赛成绩，经裁判长、监督仲裁组组长签</w:t>
      </w:r>
      <w:r>
        <w:rPr>
          <w:sz w:val="28"/>
        </w:rPr>
        <w:t xml:space="preserve">字后，公布比赛结果（在赛项指南中明确公布方式）。公布 </w:t>
      </w:r>
      <w:r>
        <w:rPr>
          <w:rFonts w:ascii="Times New Roman" w:eastAsia="Times New Roman"/>
          <w:sz w:val="28"/>
        </w:rPr>
        <w:t>2</w:t>
      </w:r>
      <w:r>
        <w:rPr>
          <w:rFonts w:ascii="Times New Roman" w:eastAsia="Times New Roman"/>
          <w:spacing w:val="40"/>
          <w:sz w:val="28"/>
        </w:rPr>
        <w:t xml:space="preserve"> </w:t>
      </w:r>
      <w:r>
        <w:rPr>
          <w:sz w:val="28"/>
        </w:rPr>
        <w:t>小时</w:t>
      </w:r>
      <w:r>
        <w:rPr>
          <w:spacing w:val="-2"/>
          <w:sz w:val="28"/>
        </w:rPr>
        <w:t>无异议后，将赛项总成绩的最终结果录入赛务管理系统，经裁判长、</w:t>
      </w:r>
    </w:p>
    <w:p>
      <w:pPr>
        <w:spacing w:after="0" w:line="364" w:lineRule="auto"/>
        <w:jc w:val="both"/>
        <w:rPr>
          <w:sz w:val="28"/>
        </w:rPr>
        <w:sectPr>
          <w:footerReference w:type="default" r:id="rId42"/>
          <w:type w:val="continuous"/>
          <w:pgSz w:w="11910" w:h="16840"/>
          <w:pgMar w:top="1400" w:right="300" w:bottom="1380" w:left="620" w:header="0" w:footer="1191"/>
          <w:pgNumType w:start="29"/>
          <w:cols w:space="708"/>
        </w:sectPr>
      </w:pPr>
    </w:p>
    <w:p>
      <w:pPr>
        <w:pStyle w:val="BodyText"/>
        <w:spacing w:before="44" w:line="364" w:lineRule="auto"/>
        <w:ind w:left="1177" w:right="1492"/>
      </w:pPr>
      <w:r>
        <w:rPr>
          <w:spacing w:val="-6"/>
        </w:rPr>
        <w:t>监督仲裁组组长在系统导出成绩单上审核签字后，在闭赛式上宣布并</w:t>
      </w:r>
      <w:r>
        <w:rPr>
          <w:spacing w:val="-2"/>
        </w:rPr>
        <w:t>颁发证书。</w:t>
      </w:r>
    </w:p>
    <w:p>
      <w:pPr>
        <w:pStyle w:val="Heading3"/>
        <w:spacing w:before="16"/>
      </w:pPr>
      <w:r>
        <w:rPr>
          <w:spacing w:val="-2"/>
        </w:rPr>
        <w:t>十二、奖项设定</w:t>
      </w:r>
    </w:p>
    <w:p>
      <w:pPr>
        <w:pStyle w:val="BodyText"/>
        <w:spacing w:before="55" w:line="364" w:lineRule="auto"/>
        <w:ind w:left="1177" w:right="1492" w:firstLine="559"/>
      </w:pPr>
      <w:r>
        <w:rPr>
          <w:spacing w:val="-4"/>
        </w:rPr>
        <w:t>以赛项实际参赛队（团体赛）总数为基数，一、二、三等奖获奖</w:t>
      </w:r>
      <w:r>
        <w:rPr>
          <w:spacing w:val="-8"/>
        </w:rPr>
        <w:t xml:space="preserve">比例分别为 </w:t>
      </w:r>
      <w:r>
        <w:rPr>
          <w:rFonts w:ascii="Times New Roman" w:eastAsia="Times New Roman"/>
        </w:rPr>
        <w:t>10%</w:t>
      </w:r>
      <w:r>
        <w:t>、</w:t>
      </w:r>
      <w:r>
        <w:rPr>
          <w:rFonts w:ascii="Times New Roman" w:eastAsia="Times New Roman"/>
        </w:rPr>
        <w:t>20%</w:t>
      </w:r>
      <w:r>
        <w:t>、</w:t>
      </w:r>
      <w:r>
        <w:rPr>
          <w:rFonts w:ascii="Times New Roman" w:eastAsia="Times New Roman"/>
        </w:rPr>
        <w:t>30%</w:t>
      </w:r>
      <w:r>
        <w:t>（小数点后四舍五入）。</w:t>
      </w:r>
    </w:p>
    <w:p>
      <w:pPr>
        <w:pStyle w:val="BodyText"/>
        <w:spacing w:line="358" w:lineRule="exact"/>
        <w:ind w:left="1736"/>
      </w:pPr>
      <w:r>
        <w:rPr>
          <w:spacing w:val="-3"/>
        </w:rPr>
        <w:t>获得一等奖的参赛队指导教师由组委会颁发优秀指导教师证书。</w:t>
      </w:r>
    </w:p>
    <w:p>
      <w:pPr>
        <w:pStyle w:val="Heading3"/>
        <w:spacing w:before="204"/>
      </w:pPr>
      <w:r>
        <w:rPr>
          <w:spacing w:val="-2"/>
        </w:rPr>
        <w:t>十三、赛场预案</w:t>
      </w:r>
    </w:p>
    <w:p>
      <w:pPr>
        <w:pStyle w:val="BodyText"/>
        <w:spacing w:before="54" w:line="364" w:lineRule="auto"/>
        <w:ind w:left="1177" w:right="1492" w:firstLine="559"/>
        <w:jc w:val="both"/>
      </w:pPr>
      <w:r>
        <w:rPr>
          <w:spacing w:val="-4"/>
        </w:rPr>
        <w:t>为防范比赛时安全事故的发生，切实有效控制突发事件，维护正常的比赛秩序，保证大赛按时、安全、顺利完成，赛项执委会结合比</w:t>
      </w:r>
      <w:r>
        <w:rPr>
          <w:spacing w:val="-2"/>
        </w:rPr>
        <w:t>赛实际情况，制定技能大赛期间的赛场预案。</w:t>
      </w:r>
    </w:p>
    <w:p>
      <w:pPr>
        <w:pStyle w:val="BodyText"/>
        <w:spacing w:line="357" w:lineRule="exact"/>
        <w:ind w:left="1736"/>
      </w:pPr>
      <w:r>
        <w:rPr>
          <w:spacing w:val="-2"/>
        </w:rPr>
        <w:t>（一）</w:t>
      </w:r>
      <w:r>
        <w:rPr>
          <w:spacing w:val="-4"/>
        </w:rPr>
        <w:t>组织机构</w:t>
      </w:r>
    </w:p>
    <w:p>
      <w:pPr>
        <w:pStyle w:val="BodyText"/>
        <w:spacing w:before="186"/>
        <w:ind w:left="1736"/>
      </w:pPr>
      <w:r>
        <w:rPr>
          <w:spacing w:val="-3"/>
        </w:rPr>
        <w:t>成立专门的应急救援领导小组，负责赛场紧急情况的处置。</w:t>
      </w:r>
    </w:p>
    <w:p>
      <w:pPr>
        <w:pStyle w:val="BodyText"/>
        <w:spacing w:before="186"/>
        <w:ind w:left="1736"/>
      </w:pPr>
      <w:r>
        <w:rPr>
          <w:spacing w:val="-2"/>
        </w:rPr>
        <w:t>（二）</w:t>
      </w:r>
      <w:r>
        <w:rPr>
          <w:spacing w:val="-4"/>
        </w:rPr>
        <w:t>应急救援准备工作</w:t>
      </w:r>
    </w:p>
    <w:p>
      <w:pPr>
        <w:pStyle w:val="ListParagraph"/>
        <w:numPr>
          <w:ilvl w:val="0"/>
          <w:numId w:val="50"/>
        </w:numPr>
        <w:tabs>
          <w:tab w:val="left" w:pos="1950"/>
        </w:tabs>
        <w:spacing w:before="186" w:after="0" w:line="364" w:lineRule="auto"/>
        <w:ind w:left="1177" w:right="1475" w:firstLine="559"/>
        <w:jc w:val="left"/>
        <w:rPr>
          <w:sz w:val="28"/>
        </w:rPr>
      </w:pPr>
      <w:r>
        <w:rPr>
          <w:spacing w:val="-2"/>
          <w:sz w:val="28"/>
        </w:rPr>
        <w:t>为确保大赛顺利进行，准备应急救援：救援灭火器、消防沙、水桶、铁锨、常备药品、应急救援车一辆。</w:t>
      </w:r>
    </w:p>
    <w:p>
      <w:pPr>
        <w:pStyle w:val="ListParagraph"/>
        <w:numPr>
          <w:ilvl w:val="0"/>
          <w:numId w:val="50"/>
        </w:numPr>
        <w:tabs>
          <w:tab w:val="left" w:pos="1950"/>
        </w:tabs>
        <w:spacing w:before="0" w:after="0" w:line="355" w:lineRule="exact"/>
        <w:ind w:left="1949" w:right="0" w:hanging="214"/>
        <w:jc w:val="left"/>
        <w:rPr>
          <w:sz w:val="28"/>
        </w:rPr>
      </w:pPr>
      <w:r>
        <w:rPr>
          <w:spacing w:val="-9"/>
          <w:sz w:val="28"/>
        </w:rPr>
        <w:t xml:space="preserve">现场配备医护人员 </w:t>
      </w:r>
      <w:r>
        <w:rPr>
          <w:rFonts w:ascii="Times New Roman" w:eastAsia="Times New Roman"/>
          <w:sz w:val="28"/>
        </w:rPr>
        <w:t>1</w:t>
      </w:r>
      <w:r>
        <w:rPr>
          <w:rFonts w:ascii="Times New Roman" w:eastAsia="Times New Roman"/>
          <w:spacing w:val="-16"/>
          <w:sz w:val="28"/>
        </w:rPr>
        <w:t xml:space="preserve"> </w:t>
      </w:r>
      <w:r>
        <w:rPr>
          <w:spacing w:val="-11"/>
          <w:sz w:val="28"/>
        </w:rPr>
        <w:t xml:space="preserve">名，保安人员 </w:t>
      </w:r>
      <w:r>
        <w:rPr>
          <w:rFonts w:ascii="Times New Roman" w:eastAsia="Times New Roman"/>
          <w:sz w:val="28"/>
        </w:rPr>
        <w:t>4</w:t>
      </w:r>
      <w:r>
        <w:rPr>
          <w:rFonts w:ascii="Times New Roman" w:eastAsia="Times New Roman"/>
          <w:spacing w:val="-7"/>
          <w:sz w:val="28"/>
        </w:rPr>
        <w:t xml:space="preserve"> </w:t>
      </w:r>
      <w:r>
        <w:rPr>
          <w:spacing w:val="-6"/>
          <w:sz w:val="28"/>
        </w:rPr>
        <w:t>名；</w:t>
      </w:r>
    </w:p>
    <w:p>
      <w:pPr>
        <w:pStyle w:val="ListParagraph"/>
        <w:numPr>
          <w:ilvl w:val="0"/>
          <w:numId w:val="50"/>
        </w:numPr>
        <w:tabs>
          <w:tab w:val="left" w:pos="1950"/>
        </w:tabs>
        <w:spacing w:before="189" w:after="0" w:line="364" w:lineRule="auto"/>
        <w:ind w:left="1177" w:right="1496" w:firstLine="559"/>
        <w:jc w:val="left"/>
        <w:rPr>
          <w:sz w:val="28"/>
        </w:rPr>
      </w:pPr>
      <w:r>
        <w:rPr>
          <w:spacing w:val="-2"/>
          <w:sz w:val="28"/>
        </w:rPr>
        <w:t>技能大赛前，应急救援领导小组赶赴现场，维护现场秩序，手</w:t>
      </w:r>
      <w:r>
        <w:rPr>
          <w:spacing w:val="-12"/>
          <w:sz w:val="28"/>
        </w:rPr>
        <w:t xml:space="preserve">机 </w:t>
      </w:r>
      <w:r>
        <w:rPr>
          <w:rFonts w:ascii="Times New Roman" w:eastAsia="Times New Roman"/>
          <w:sz w:val="28"/>
        </w:rPr>
        <w:t xml:space="preserve">24 </w:t>
      </w:r>
      <w:r>
        <w:rPr>
          <w:sz w:val="28"/>
        </w:rPr>
        <w:t>小时开机，确保通信畅通。</w:t>
      </w:r>
    </w:p>
    <w:p>
      <w:pPr>
        <w:pStyle w:val="BodyText"/>
        <w:spacing w:line="358" w:lineRule="exact"/>
        <w:ind w:left="1736"/>
      </w:pPr>
      <w:r>
        <w:rPr>
          <w:spacing w:val="-2"/>
        </w:rPr>
        <w:t>（三）</w:t>
      </w:r>
      <w:r>
        <w:rPr>
          <w:spacing w:val="-4"/>
        </w:rPr>
        <w:t>应急事故处置</w:t>
      </w:r>
    </w:p>
    <w:p>
      <w:pPr>
        <w:pStyle w:val="ListParagraph"/>
        <w:numPr>
          <w:ilvl w:val="0"/>
          <w:numId w:val="49"/>
        </w:numPr>
        <w:tabs>
          <w:tab w:val="left" w:pos="1950"/>
        </w:tabs>
        <w:spacing w:before="184" w:after="0" w:line="240" w:lineRule="auto"/>
        <w:ind w:left="1949" w:right="0" w:hanging="214"/>
        <w:jc w:val="left"/>
        <w:rPr>
          <w:sz w:val="28"/>
        </w:rPr>
      </w:pPr>
      <w:r>
        <w:rPr>
          <w:spacing w:val="-3"/>
          <w:sz w:val="28"/>
        </w:rPr>
        <w:t>突发火灾事件应急预案</w:t>
      </w:r>
    </w:p>
    <w:p>
      <w:pPr>
        <w:pStyle w:val="BodyText"/>
        <w:spacing w:before="186" w:line="364" w:lineRule="auto"/>
        <w:ind w:left="1177" w:right="1492" w:firstLine="559"/>
        <w:jc w:val="both"/>
      </w:pPr>
      <w:r>
        <w:rPr>
          <w:spacing w:val="-4"/>
        </w:rPr>
        <w:t>如发生火灾，及时通知现场负责人组织人员疏散、切断电源，将</w:t>
      </w:r>
      <w:r>
        <w:rPr>
          <w:spacing w:val="-8"/>
        </w:rPr>
        <w:t>易燃易爆物品及时转移到安全地带，同时组织人员使用适宜的灭火器</w:t>
      </w:r>
      <w:r>
        <w:rPr>
          <w:spacing w:val="-4"/>
        </w:rPr>
        <w:t>材灭火。对轻伤人员由医护人员进行处置；对重伤人员及时送往医院救治。</w:t>
      </w:r>
    </w:p>
    <w:p>
      <w:pPr>
        <w:pStyle w:val="ListParagraph"/>
        <w:numPr>
          <w:ilvl w:val="0"/>
          <w:numId w:val="49"/>
        </w:numPr>
        <w:tabs>
          <w:tab w:val="left" w:pos="1950"/>
        </w:tabs>
        <w:spacing w:before="0" w:after="0" w:line="357" w:lineRule="exact"/>
        <w:ind w:left="1949" w:right="0" w:hanging="214"/>
        <w:jc w:val="left"/>
        <w:rPr>
          <w:sz w:val="28"/>
        </w:rPr>
      </w:pPr>
      <w:r>
        <w:rPr>
          <w:spacing w:val="-3"/>
          <w:sz w:val="28"/>
        </w:rPr>
        <w:t>突发临时停电事件应急预案</w:t>
      </w:r>
    </w:p>
    <w:p>
      <w:pPr>
        <w:spacing w:after="0" w:line="357" w:lineRule="exact"/>
        <w:jc w:val="left"/>
        <w:rPr>
          <w:sz w:val="28"/>
        </w:rPr>
        <w:sectPr>
          <w:footerReference w:type="default" r:id="rId43"/>
          <w:pgSz w:w="11910" w:h="16840"/>
          <w:pgMar w:top="1380" w:right="300" w:bottom="1380" w:left="620" w:header="0" w:footer="1191"/>
          <w:pgNumType w:start="30"/>
          <w:cols w:space="708"/>
        </w:sectPr>
      </w:pPr>
    </w:p>
    <w:p>
      <w:pPr>
        <w:pStyle w:val="BodyText"/>
        <w:spacing w:before="44" w:line="364" w:lineRule="auto"/>
        <w:ind w:left="1177" w:right="1353" w:firstLine="559"/>
      </w:pPr>
      <w:r>
        <w:rPr>
          <w:spacing w:val="-2"/>
        </w:rPr>
        <w:t>如大赛过程中突发临时停电，现场负责人维持秩序的同时，积极</w:t>
      </w:r>
      <w:r>
        <w:rPr>
          <w:spacing w:val="-19"/>
        </w:rPr>
        <w:t>调配专业电工，查明停电原因，采取相应措施，同时现场配有动力电，</w:t>
      </w:r>
      <w:r>
        <w:rPr>
          <w:spacing w:val="-2"/>
        </w:rPr>
        <w:t>以备停电时使用。</w:t>
      </w:r>
    </w:p>
    <w:p>
      <w:pPr>
        <w:pStyle w:val="ListParagraph"/>
        <w:numPr>
          <w:ilvl w:val="0"/>
          <w:numId w:val="49"/>
        </w:numPr>
        <w:tabs>
          <w:tab w:val="left" w:pos="1950"/>
        </w:tabs>
        <w:spacing w:before="0" w:after="0" w:line="357" w:lineRule="exact"/>
        <w:ind w:left="1949" w:right="0" w:hanging="214"/>
        <w:jc w:val="left"/>
        <w:rPr>
          <w:sz w:val="28"/>
        </w:rPr>
      </w:pPr>
      <w:r>
        <w:rPr>
          <w:spacing w:val="-3"/>
          <w:sz w:val="28"/>
        </w:rPr>
        <w:t>突发中暑事件应急预案</w:t>
      </w:r>
    </w:p>
    <w:p>
      <w:pPr>
        <w:pStyle w:val="BodyText"/>
        <w:spacing w:before="186" w:line="364" w:lineRule="auto"/>
        <w:ind w:left="1177" w:right="1495" w:firstLine="559"/>
        <w:jc w:val="both"/>
      </w:pPr>
      <w:r>
        <w:rPr>
          <w:spacing w:val="-4"/>
        </w:rPr>
        <w:t>由于天气炎热，大赛中如有人员出现头晕、胸闷、恶心、呕吐等中暑症状时，及时将中暑人员抬到通风阴凉处，解开衣扣，服用藿香</w:t>
      </w:r>
      <w:r>
        <w:rPr>
          <w:spacing w:val="-2"/>
        </w:rPr>
        <w:t>正气水，症状较重者及时送医院治疗。</w:t>
      </w:r>
    </w:p>
    <w:p>
      <w:pPr>
        <w:pStyle w:val="ListParagraph"/>
        <w:numPr>
          <w:ilvl w:val="0"/>
          <w:numId w:val="49"/>
        </w:numPr>
        <w:tabs>
          <w:tab w:val="left" w:pos="1950"/>
        </w:tabs>
        <w:spacing w:before="0" w:after="0" w:line="357" w:lineRule="exact"/>
        <w:ind w:left="1949" w:right="0" w:hanging="214"/>
        <w:jc w:val="left"/>
        <w:rPr>
          <w:sz w:val="28"/>
        </w:rPr>
      </w:pPr>
      <w:r>
        <w:rPr>
          <w:spacing w:val="-3"/>
          <w:sz w:val="28"/>
        </w:rPr>
        <w:t>赛场设备故障应急预案</w:t>
      </w:r>
    </w:p>
    <w:p>
      <w:pPr>
        <w:pStyle w:val="BodyText"/>
        <w:spacing w:before="186" w:line="364" w:lineRule="auto"/>
        <w:ind w:left="1177" w:right="1353" w:firstLine="559"/>
      </w:pPr>
      <w:r>
        <w:rPr>
          <w:spacing w:val="-2"/>
        </w:rPr>
        <w:t>赛场使用的主要设备如激光经纬仪、高压油泵及油顶、笔记本电脑、铣床、柴油机等均配置备用设备，如遇设备故障，经现场裁判员</w:t>
      </w:r>
      <w:r>
        <w:rPr>
          <w:spacing w:val="-19"/>
        </w:rPr>
        <w:t>确认后，通知现场技术支持人员更换设备或工位，保障竞赛继续进行。</w:t>
      </w:r>
      <w:r>
        <w:rPr>
          <w:spacing w:val="-2"/>
        </w:rPr>
        <w:t>同时，现场技术支持人员及时修理好故障设备，以作备用。</w:t>
      </w:r>
    </w:p>
    <w:p>
      <w:pPr>
        <w:pStyle w:val="ListParagraph"/>
        <w:numPr>
          <w:ilvl w:val="0"/>
          <w:numId w:val="49"/>
        </w:numPr>
        <w:tabs>
          <w:tab w:val="left" w:pos="1950"/>
        </w:tabs>
        <w:spacing w:before="0" w:after="0" w:line="357" w:lineRule="exact"/>
        <w:ind w:left="1949" w:right="0" w:hanging="214"/>
        <w:jc w:val="left"/>
        <w:rPr>
          <w:sz w:val="28"/>
        </w:rPr>
      </w:pPr>
      <w:r>
        <w:rPr>
          <w:spacing w:val="-3"/>
          <w:sz w:val="28"/>
        </w:rPr>
        <w:t>突发小型柴油机起动后飞车或不能停车事件应急预案</w:t>
      </w:r>
    </w:p>
    <w:p>
      <w:pPr>
        <w:pStyle w:val="BodyText"/>
        <w:spacing w:before="183" w:line="364" w:lineRule="auto"/>
        <w:ind w:left="1177" w:right="1496" w:firstLine="559"/>
        <w:jc w:val="both"/>
      </w:pPr>
      <w:r>
        <w:rPr>
          <w:spacing w:val="-14"/>
        </w:rPr>
        <w:t xml:space="preserve">模块 </w:t>
      </w:r>
      <w:r>
        <w:rPr>
          <w:rFonts w:ascii="Times New Roman" w:eastAsia="Times New Roman"/>
          <w:spacing w:val="-6"/>
        </w:rPr>
        <w:t>6</w:t>
      </w:r>
      <w:r>
        <w:rPr>
          <w:rFonts w:ascii="Times New Roman" w:eastAsia="Times New Roman"/>
          <w:spacing w:val="4"/>
        </w:rPr>
        <w:t xml:space="preserve"> </w:t>
      </w:r>
      <w:r>
        <w:rPr>
          <w:spacing w:val="-6"/>
        </w:rPr>
        <w:t>竞赛中，如突发小型柴油机起动后飞车或不能停车时，现</w:t>
      </w:r>
      <w:r>
        <w:rPr>
          <w:spacing w:val="-8"/>
        </w:rPr>
        <w:t>场安全人员组织参赛人员远离柴油机，并通知现场技术支持人员采取</w:t>
      </w:r>
      <w:r>
        <w:rPr>
          <w:spacing w:val="-2"/>
        </w:rPr>
        <w:t>停止燃油供应、减压或堵住进气口等措施使柴油机停车。</w:t>
      </w:r>
    </w:p>
    <w:p>
      <w:pPr>
        <w:pStyle w:val="ListParagraph"/>
        <w:numPr>
          <w:ilvl w:val="0"/>
          <w:numId w:val="49"/>
        </w:numPr>
        <w:tabs>
          <w:tab w:val="left" w:pos="1950"/>
        </w:tabs>
        <w:spacing w:before="1" w:after="0" w:line="240" w:lineRule="auto"/>
        <w:ind w:left="1949" w:right="0" w:hanging="214"/>
        <w:jc w:val="left"/>
        <w:rPr>
          <w:sz w:val="28"/>
        </w:rPr>
      </w:pPr>
      <w:r>
        <w:rPr>
          <w:spacing w:val="-3"/>
          <w:sz w:val="28"/>
        </w:rPr>
        <w:t>突发物体打击事件应急预案</w:t>
      </w:r>
    </w:p>
    <w:p>
      <w:pPr>
        <w:pStyle w:val="BodyText"/>
        <w:spacing w:before="184" w:line="364" w:lineRule="auto"/>
        <w:ind w:left="1177" w:right="1492" w:firstLine="559"/>
        <w:jc w:val="both"/>
      </w:pPr>
      <w:r>
        <w:rPr>
          <w:spacing w:val="-4"/>
        </w:rPr>
        <w:t>大赛中，如有人员被物体意外打击时，现场医护人员及时查看伤情，轻微受伤由医护人员现场进行处理，伤势严重人员，医护人员根</w:t>
      </w:r>
      <w:r>
        <w:rPr>
          <w:spacing w:val="-2"/>
        </w:rPr>
        <w:t>据情况进行止血绑扎处理后，及时送往医院救治。</w:t>
      </w:r>
    </w:p>
    <w:p>
      <w:pPr>
        <w:pStyle w:val="ListParagraph"/>
        <w:numPr>
          <w:ilvl w:val="0"/>
          <w:numId w:val="49"/>
        </w:numPr>
        <w:tabs>
          <w:tab w:val="left" w:pos="1950"/>
        </w:tabs>
        <w:spacing w:before="0" w:after="0" w:line="357" w:lineRule="exact"/>
        <w:ind w:left="1949" w:right="0" w:hanging="214"/>
        <w:jc w:val="left"/>
        <w:rPr>
          <w:sz w:val="28"/>
        </w:rPr>
      </w:pPr>
      <w:r>
        <w:rPr>
          <w:spacing w:val="-3"/>
          <w:sz w:val="28"/>
        </w:rPr>
        <w:t>现场突发骚乱事件应急处理预案</w:t>
      </w:r>
    </w:p>
    <w:p>
      <w:pPr>
        <w:pStyle w:val="BodyText"/>
        <w:spacing w:before="186" w:line="364" w:lineRule="auto"/>
        <w:ind w:left="1177" w:right="1495" w:firstLine="559"/>
        <w:jc w:val="both"/>
      </w:pPr>
      <w:r>
        <w:rPr>
          <w:spacing w:val="-4"/>
        </w:rPr>
        <w:t>大赛中，如果出现争吵、打架等突发事件，现场安全人员通知现场保安，及时上前制止，将滋事扰乱人员带出赛场外，维持现场比赛</w:t>
      </w:r>
      <w:r>
        <w:rPr>
          <w:spacing w:val="-3"/>
        </w:rPr>
        <w:t xml:space="preserve">秩序，如情况严重，应打 </w:t>
      </w:r>
      <w:r>
        <w:rPr>
          <w:rFonts w:ascii="Times New Roman" w:eastAsia="Times New Roman"/>
        </w:rPr>
        <w:t xml:space="preserve">110 </w:t>
      </w:r>
      <w:r>
        <w:t>电话报警。</w:t>
      </w:r>
    </w:p>
    <w:p>
      <w:pPr>
        <w:pStyle w:val="ListParagraph"/>
        <w:numPr>
          <w:ilvl w:val="0"/>
          <w:numId w:val="49"/>
        </w:numPr>
        <w:tabs>
          <w:tab w:val="left" w:pos="1950"/>
        </w:tabs>
        <w:spacing w:before="0" w:after="0" w:line="357" w:lineRule="exact"/>
        <w:ind w:left="1949" w:right="0" w:hanging="214"/>
        <w:jc w:val="left"/>
        <w:rPr>
          <w:sz w:val="28"/>
        </w:rPr>
      </w:pPr>
      <w:r>
        <w:rPr>
          <w:spacing w:val="-4"/>
          <w:sz w:val="28"/>
        </w:rPr>
        <w:t>突发疫情预案</w:t>
      </w:r>
    </w:p>
    <w:p>
      <w:pPr>
        <w:spacing w:after="0" w:line="357" w:lineRule="exact"/>
        <w:jc w:val="left"/>
        <w:rPr>
          <w:sz w:val="28"/>
        </w:rPr>
        <w:sectPr>
          <w:footerReference w:type="default" r:id="rId44"/>
          <w:pgSz w:w="11910" w:h="16840"/>
          <w:pgMar w:top="1380" w:right="300" w:bottom="1380" w:left="620" w:header="0" w:footer="1191"/>
          <w:pgNumType w:start="31"/>
          <w:cols w:space="708"/>
        </w:sectPr>
      </w:pPr>
    </w:p>
    <w:p>
      <w:pPr>
        <w:pStyle w:val="BodyText"/>
        <w:spacing w:before="44" w:line="364" w:lineRule="auto"/>
        <w:ind w:left="1177" w:right="1353" w:firstLine="559"/>
      </w:pPr>
      <w:r>
        <w:rPr>
          <w:spacing w:val="-2"/>
        </w:rPr>
        <w:t>大赛中，如遇突发疫情爆发，将按照防疫指挥部门及全国职业院</w:t>
      </w:r>
      <w:r>
        <w:rPr>
          <w:spacing w:val="-16"/>
        </w:rPr>
        <w:t>校技能大赛执行委员会的部署，延期比赛、取消比赛或更换场地进行。</w:t>
      </w:r>
    </w:p>
    <w:p>
      <w:pPr>
        <w:pStyle w:val="Heading3"/>
        <w:spacing w:before="16"/>
      </w:pPr>
      <w:r>
        <w:rPr>
          <w:spacing w:val="-2"/>
        </w:rPr>
        <w:t>十四、赛项安全</w:t>
      </w:r>
    </w:p>
    <w:p>
      <w:pPr>
        <w:pStyle w:val="BodyText"/>
        <w:spacing w:before="184" w:line="417" w:lineRule="auto"/>
        <w:ind w:left="1177" w:right="1495" w:firstLine="559"/>
      </w:pPr>
      <w:r>
        <w:rPr>
          <w:spacing w:val="-6"/>
        </w:rPr>
        <w:t>赛事安全是本赛项一切工作顺利开展的先决条件，是赛事筹备和</w:t>
      </w:r>
      <w:r>
        <w:rPr>
          <w:spacing w:val="-10"/>
        </w:rPr>
        <w:t>运行工作必须考虑的核心问题。赛项执委会采取切实有效措施保证大</w:t>
      </w:r>
    </w:p>
    <w:p>
      <w:pPr>
        <w:pStyle w:val="BodyText"/>
        <w:spacing w:line="358" w:lineRule="exact"/>
        <w:ind w:left="1177"/>
      </w:pPr>
      <w:r>
        <w:rPr>
          <w:spacing w:val="-3"/>
        </w:rPr>
        <w:t>赛期间参赛选手、指导教师、工作人员及观众的人身安全。</w:t>
      </w:r>
    </w:p>
    <w:p>
      <w:pPr>
        <w:pStyle w:val="BodyText"/>
        <w:spacing w:before="136"/>
        <w:ind w:left="1736"/>
      </w:pPr>
      <w:r>
        <w:rPr>
          <w:spacing w:val="-2"/>
        </w:rPr>
        <w:t>（一）</w:t>
      </w:r>
      <w:r>
        <w:rPr>
          <w:spacing w:val="-4"/>
        </w:rPr>
        <w:t>比赛环境</w:t>
      </w:r>
    </w:p>
    <w:p>
      <w:pPr>
        <w:pStyle w:val="BodyText"/>
        <w:spacing w:before="8"/>
        <w:rPr>
          <w:sz w:val="24"/>
        </w:rPr>
      </w:pPr>
    </w:p>
    <w:p>
      <w:pPr>
        <w:pStyle w:val="ListParagraph"/>
        <w:numPr>
          <w:ilvl w:val="0"/>
          <w:numId w:val="48"/>
        </w:numPr>
        <w:tabs>
          <w:tab w:val="left" w:pos="1950"/>
        </w:tabs>
        <w:spacing w:before="0" w:after="0" w:line="417" w:lineRule="auto"/>
        <w:ind w:left="1177" w:right="1406" w:firstLine="559"/>
        <w:jc w:val="both"/>
        <w:rPr>
          <w:sz w:val="28"/>
        </w:rPr>
      </w:pPr>
      <w:r>
        <w:rPr>
          <w:spacing w:val="-2"/>
          <w:sz w:val="28"/>
        </w:rPr>
        <w:t>执委会须在赛前组织专人对比赛现场、住宿场所和交通保障进行考察，并对安全工作提出明确要求。赛场的布置，赛场内的器材、设备，应符合国家有关安全规定。如有必要，也可进行赛场仿真模拟测试，以发现可能出现的问题。承办单位赛前须按照执委会要求排除安全隐患。</w:t>
      </w:r>
    </w:p>
    <w:p>
      <w:pPr>
        <w:pStyle w:val="ListParagraph"/>
        <w:numPr>
          <w:ilvl w:val="0"/>
          <w:numId w:val="48"/>
        </w:numPr>
        <w:tabs>
          <w:tab w:val="left" w:pos="1950"/>
        </w:tabs>
        <w:spacing w:before="0" w:after="0" w:line="417" w:lineRule="auto"/>
        <w:ind w:left="1177" w:right="1496" w:firstLine="559"/>
        <w:jc w:val="both"/>
        <w:rPr>
          <w:sz w:val="28"/>
        </w:rPr>
      </w:pPr>
      <w:r>
        <w:rPr>
          <w:spacing w:val="-2"/>
          <w:sz w:val="28"/>
        </w:rPr>
        <w:t>赛场周围要设立警戒线，防止无关人员进入发生意外事件。比</w:t>
      </w:r>
      <w:r>
        <w:rPr>
          <w:spacing w:val="-5"/>
          <w:sz w:val="28"/>
        </w:rPr>
        <w:t>赛现场内应参照相关职业岗位的要求为选手提供必要的劳动保护。在</w:t>
      </w:r>
      <w:r>
        <w:rPr>
          <w:spacing w:val="-2"/>
          <w:sz w:val="28"/>
        </w:rPr>
        <w:t>具有危险性的操作环节，裁判员要严防选手出现错误操作。</w:t>
      </w:r>
    </w:p>
    <w:p>
      <w:pPr>
        <w:pStyle w:val="ListParagraph"/>
        <w:numPr>
          <w:ilvl w:val="0"/>
          <w:numId w:val="48"/>
        </w:numPr>
        <w:tabs>
          <w:tab w:val="left" w:pos="1950"/>
        </w:tabs>
        <w:spacing w:before="0" w:after="0" w:line="417" w:lineRule="auto"/>
        <w:ind w:left="1177" w:right="1492" w:firstLine="559"/>
        <w:jc w:val="both"/>
        <w:rPr>
          <w:sz w:val="28"/>
        </w:rPr>
      </w:pPr>
      <w:r>
        <w:rPr>
          <w:spacing w:val="-2"/>
          <w:sz w:val="28"/>
        </w:rPr>
        <w:t>承办单位应提供保证应急预案实施的条件。对于比赛内容涉及</w:t>
      </w:r>
      <w:r>
        <w:rPr>
          <w:spacing w:val="-4"/>
          <w:sz w:val="28"/>
        </w:rPr>
        <w:t>高空作业、可能有坠物、大用电量、易发生火灾等情况的赛项，必须</w:t>
      </w:r>
      <w:r>
        <w:rPr>
          <w:spacing w:val="-2"/>
          <w:sz w:val="28"/>
        </w:rPr>
        <w:t>明确制度和预案，并配备急救人员与设施。</w:t>
      </w:r>
    </w:p>
    <w:p>
      <w:pPr>
        <w:pStyle w:val="ListParagraph"/>
        <w:numPr>
          <w:ilvl w:val="0"/>
          <w:numId w:val="48"/>
        </w:numPr>
        <w:tabs>
          <w:tab w:val="left" w:pos="1958"/>
        </w:tabs>
        <w:spacing w:before="0" w:after="0" w:line="417" w:lineRule="auto"/>
        <w:ind w:left="1177" w:right="1492" w:firstLine="559"/>
        <w:jc w:val="both"/>
        <w:rPr>
          <w:sz w:val="28"/>
        </w:rPr>
      </w:pPr>
      <w:r>
        <w:rPr>
          <w:spacing w:val="6"/>
          <w:w w:val="100"/>
          <w:sz w:val="28"/>
        </w:rPr>
        <w:t>执委会须会同承办单位制定开放赛场和体验区的人员疏导方</w:t>
      </w:r>
      <w:r>
        <w:rPr>
          <w:spacing w:val="-10"/>
          <w:w w:val="100"/>
          <w:sz w:val="28"/>
        </w:rPr>
        <w:t>案。赛场环境中存在人员密集、车流人流交错的区域，除了设置齐全</w:t>
      </w:r>
      <w:r>
        <w:rPr>
          <w:spacing w:val="-3"/>
          <w:w w:val="100"/>
          <w:sz w:val="28"/>
        </w:rPr>
        <w:t>的指示标志外，须增加引导人员，并开辟备用通道。</w:t>
      </w:r>
    </w:p>
    <w:p>
      <w:pPr>
        <w:pStyle w:val="ListParagraph"/>
        <w:numPr>
          <w:ilvl w:val="0"/>
          <w:numId w:val="48"/>
        </w:numPr>
        <w:tabs>
          <w:tab w:val="left" w:pos="1950"/>
        </w:tabs>
        <w:spacing w:before="0" w:after="0" w:line="358" w:lineRule="exact"/>
        <w:ind w:left="1949" w:right="0" w:hanging="214"/>
        <w:jc w:val="left"/>
        <w:rPr>
          <w:sz w:val="28"/>
        </w:rPr>
      </w:pPr>
      <w:r>
        <w:rPr>
          <w:spacing w:val="-5"/>
          <w:sz w:val="28"/>
        </w:rPr>
        <w:t>大赛期间，承办单位须在赛场管理的关键岗位，增加力量，建</w:t>
      </w:r>
    </w:p>
    <w:p>
      <w:pPr>
        <w:spacing w:after="0" w:line="358" w:lineRule="exact"/>
        <w:jc w:val="left"/>
        <w:rPr>
          <w:sz w:val="28"/>
        </w:rPr>
        <w:sectPr>
          <w:footerReference w:type="default" r:id="rId45"/>
          <w:pgSz w:w="11910" w:h="16840"/>
          <w:pgMar w:top="1380" w:right="300" w:bottom="1380" w:left="620" w:header="0" w:footer="1191"/>
          <w:pgNumType w:start="32"/>
          <w:cols w:space="708"/>
        </w:sectPr>
      </w:pPr>
    </w:p>
    <w:p>
      <w:pPr>
        <w:pStyle w:val="BodyText"/>
        <w:spacing w:before="35"/>
        <w:ind w:left="1177"/>
      </w:pPr>
      <w:r>
        <w:rPr>
          <w:spacing w:val="-4"/>
        </w:rPr>
        <w:t>立安全管理日志。</w:t>
      </w:r>
    </w:p>
    <w:p>
      <w:pPr>
        <w:pStyle w:val="ListParagraph"/>
        <w:numPr>
          <w:ilvl w:val="0"/>
          <w:numId w:val="98"/>
        </w:numPr>
        <w:tabs>
          <w:tab w:val="left" w:pos="1950"/>
        </w:tabs>
        <w:spacing w:before="4" w:after="0" w:line="620" w:lineRule="atLeast"/>
        <w:ind w:left="1177" w:right="1495" w:firstLine="559"/>
        <w:jc w:val="both"/>
        <w:rPr>
          <w:sz w:val="28"/>
        </w:rPr>
      </w:pPr>
      <w:r>
        <w:rPr>
          <w:spacing w:val="-2"/>
          <w:sz w:val="28"/>
        </w:rPr>
        <w:t>参赛选手进入赛位、赛事裁判工作人员进入工作场所，严禁携</w:t>
      </w:r>
      <w:r>
        <w:rPr>
          <w:spacing w:val="-4"/>
          <w:sz w:val="28"/>
        </w:rPr>
        <w:t>带通讯、照相摄录设备，禁止携带记录用具。如确有需要，由赛场统一配置、统一管理。赛项可根据需要配置安检设备对进入赛场重要部</w:t>
      </w:r>
      <w:r>
        <w:rPr>
          <w:spacing w:val="-2"/>
          <w:sz w:val="28"/>
        </w:rPr>
        <w:t>位的人员进行安检。</w:t>
      </w:r>
    </w:p>
    <w:p>
      <w:pPr>
        <w:pStyle w:val="ListParagraph"/>
        <w:numPr>
          <w:ilvl w:val="0"/>
          <w:numId w:val="98"/>
        </w:numPr>
        <w:tabs>
          <w:tab w:val="left" w:pos="1950"/>
        </w:tabs>
        <w:spacing w:before="146" w:after="0" w:line="364" w:lineRule="auto"/>
        <w:ind w:left="1177" w:right="1475" w:firstLine="559"/>
        <w:jc w:val="left"/>
        <w:rPr>
          <w:sz w:val="28"/>
        </w:rPr>
      </w:pPr>
      <w:r>
        <w:rPr>
          <w:spacing w:val="-2"/>
          <w:sz w:val="28"/>
        </w:rPr>
        <w:t>参赛选手进入赛位着装须符合安全要求，严格遵守操作规程，不得擅自开启电源，不得带电操作，以免造成伤害和事故。</w:t>
      </w:r>
    </w:p>
    <w:p>
      <w:pPr>
        <w:pStyle w:val="ListParagraph"/>
        <w:numPr>
          <w:ilvl w:val="0"/>
          <w:numId w:val="98"/>
        </w:numPr>
        <w:tabs>
          <w:tab w:val="left" w:pos="1950"/>
        </w:tabs>
        <w:spacing w:before="128" w:after="0" w:line="240" w:lineRule="auto"/>
        <w:ind w:left="1949" w:right="0" w:hanging="214"/>
        <w:jc w:val="left"/>
        <w:rPr>
          <w:sz w:val="28"/>
        </w:rPr>
      </w:pPr>
      <w:r>
        <w:rPr>
          <w:spacing w:val="-5"/>
          <w:sz w:val="28"/>
        </w:rPr>
        <w:t>参赛选手使用电动角向磨光机配垫片时，应在断电状态下连接</w:t>
      </w:r>
    </w:p>
    <w:p>
      <w:pPr>
        <w:pStyle w:val="BodyText"/>
        <w:spacing w:before="266"/>
        <w:ind w:left="1177"/>
      </w:pPr>
      <w:r>
        <w:rPr>
          <w:spacing w:val="-3"/>
        </w:rPr>
        <w:t>插头，检查无误后再接通电源，拂配时应带好护目镜。</w:t>
      </w:r>
    </w:p>
    <w:p>
      <w:pPr>
        <w:pStyle w:val="BodyText"/>
        <w:spacing w:before="135"/>
        <w:ind w:left="1736"/>
      </w:pPr>
      <w:r>
        <w:rPr>
          <w:spacing w:val="-2"/>
        </w:rPr>
        <w:t>（二）</w:t>
      </w:r>
      <w:r>
        <w:rPr>
          <w:spacing w:val="-4"/>
        </w:rPr>
        <w:t>生活条件</w:t>
      </w:r>
    </w:p>
    <w:p>
      <w:pPr>
        <w:pStyle w:val="BodyText"/>
        <w:spacing w:before="8"/>
        <w:rPr>
          <w:sz w:val="24"/>
        </w:rPr>
      </w:pPr>
    </w:p>
    <w:p>
      <w:pPr>
        <w:pStyle w:val="ListParagraph"/>
        <w:numPr>
          <w:ilvl w:val="0"/>
          <w:numId w:val="47"/>
        </w:numPr>
        <w:tabs>
          <w:tab w:val="left" w:pos="1958"/>
        </w:tabs>
        <w:spacing w:before="0" w:after="0" w:line="417" w:lineRule="auto"/>
        <w:ind w:left="1177" w:right="1492" w:firstLine="559"/>
        <w:jc w:val="both"/>
        <w:rPr>
          <w:sz w:val="28"/>
        </w:rPr>
      </w:pPr>
      <w:r>
        <w:rPr>
          <w:spacing w:val="6"/>
          <w:w w:val="100"/>
          <w:sz w:val="28"/>
        </w:rPr>
        <w:t>比赛期间，原则上由执委会统一安排参赛选手和指导教师食</w:t>
      </w:r>
      <w:r>
        <w:rPr>
          <w:spacing w:val="-11"/>
          <w:w w:val="100"/>
          <w:sz w:val="28"/>
        </w:rPr>
        <w:t>宿。承办单位须尊重少数民族的信仰及文化，根据国家相关的民族政</w:t>
      </w:r>
      <w:r>
        <w:rPr>
          <w:spacing w:val="-3"/>
          <w:w w:val="100"/>
          <w:sz w:val="28"/>
        </w:rPr>
        <w:t>策，安排好少数民族选手和教师的饮食起居。</w:t>
      </w:r>
    </w:p>
    <w:p>
      <w:pPr>
        <w:pStyle w:val="ListParagraph"/>
        <w:numPr>
          <w:ilvl w:val="0"/>
          <w:numId w:val="47"/>
        </w:numPr>
        <w:tabs>
          <w:tab w:val="left" w:pos="1950"/>
        </w:tabs>
        <w:spacing w:before="0" w:after="0" w:line="417" w:lineRule="auto"/>
        <w:ind w:left="1177" w:right="1495" w:firstLine="559"/>
        <w:jc w:val="both"/>
        <w:rPr>
          <w:sz w:val="28"/>
        </w:rPr>
      </w:pPr>
      <w:r>
        <w:rPr>
          <w:spacing w:val="-2"/>
          <w:sz w:val="28"/>
        </w:rPr>
        <w:t>比赛期间安排的住宿地应具有宾馆</w:t>
      </w:r>
      <w:r>
        <w:rPr>
          <w:rFonts w:ascii="Times New Roman" w:eastAsia="Times New Roman"/>
          <w:spacing w:val="-2"/>
          <w:sz w:val="28"/>
        </w:rPr>
        <w:t>/</w:t>
      </w:r>
      <w:r>
        <w:rPr>
          <w:spacing w:val="-12"/>
          <w:sz w:val="28"/>
        </w:rPr>
        <w:t>住宿经营许可资质。以学校</w:t>
      </w:r>
      <w:r>
        <w:rPr>
          <w:spacing w:val="-4"/>
          <w:sz w:val="28"/>
        </w:rPr>
        <w:t>宿舍作为住宿地的，大赛期间的住宿、卫生、饮食安全等由执委会和</w:t>
      </w:r>
      <w:r>
        <w:rPr>
          <w:spacing w:val="-2"/>
          <w:sz w:val="28"/>
        </w:rPr>
        <w:t>提供宿舍的学校共同负责。</w:t>
      </w:r>
    </w:p>
    <w:p>
      <w:pPr>
        <w:pStyle w:val="ListParagraph"/>
        <w:numPr>
          <w:ilvl w:val="0"/>
          <w:numId w:val="47"/>
        </w:numPr>
        <w:tabs>
          <w:tab w:val="left" w:pos="1950"/>
        </w:tabs>
        <w:spacing w:before="0" w:after="0" w:line="417" w:lineRule="auto"/>
        <w:ind w:left="1177" w:right="1475" w:firstLine="559"/>
        <w:jc w:val="both"/>
        <w:rPr>
          <w:sz w:val="28"/>
        </w:rPr>
      </w:pPr>
      <w:r>
        <w:rPr>
          <w:spacing w:val="-2"/>
          <w:sz w:val="28"/>
        </w:rPr>
        <w:t>大赛期间有组织的参观和观摩活动的交通安全由执委会负责。</w:t>
      </w:r>
      <w:r>
        <w:rPr>
          <w:spacing w:val="-4"/>
          <w:sz w:val="28"/>
        </w:rPr>
        <w:t>执委会和承办单位须保证比赛期间选手、指导教师和裁判员、工作人</w:t>
      </w:r>
      <w:r>
        <w:rPr>
          <w:spacing w:val="-2"/>
          <w:sz w:val="28"/>
        </w:rPr>
        <w:t>员的交通安全。</w:t>
      </w:r>
    </w:p>
    <w:p>
      <w:pPr>
        <w:pStyle w:val="ListParagraph"/>
        <w:numPr>
          <w:ilvl w:val="0"/>
          <w:numId w:val="47"/>
        </w:numPr>
        <w:tabs>
          <w:tab w:val="left" w:pos="1950"/>
        </w:tabs>
        <w:spacing w:before="0" w:after="0" w:line="358" w:lineRule="exact"/>
        <w:ind w:left="1949" w:right="0" w:hanging="214"/>
        <w:jc w:val="left"/>
        <w:rPr>
          <w:sz w:val="28"/>
        </w:rPr>
      </w:pPr>
      <w:r>
        <w:rPr>
          <w:spacing w:val="-5"/>
          <w:sz w:val="28"/>
        </w:rPr>
        <w:t>各赛项的安全管理，除了可以采取必要的安全隔离措施外，应</w:t>
      </w:r>
    </w:p>
    <w:p>
      <w:pPr>
        <w:pStyle w:val="BodyText"/>
        <w:spacing w:before="264"/>
        <w:ind w:left="1177"/>
      </w:pPr>
      <w:r>
        <w:rPr>
          <w:spacing w:val="-3"/>
        </w:rPr>
        <w:t>严格遵守国家相关法律法规，保护个人隐私和人身自由。</w:t>
      </w:r>
    </w:p>
    <w:p>
      <w:pPr>
        <w:pStyle w:val="BodyText"/>
        <w:spacing w:before="136"/>
        <w:ind w:left="1736"/>
      </w:pPr>
      <w:r>
        <w:rPr>
          <w:spacing w:val="-2"/>
        </w:rPr>
        <w:t>（三）</w:t>
      </w:r>
      <w:r>
        <w:rPr>
          <w:spacing w:val="-4"/>
        </w:rPr>
        <w:t>组队责任</w:t>
      </w:r>
    </w:p>
    <w:p>
      <w:pPr>
        <w:pStyle w:val="BodyText"/>
        <w:spacing w:before="8"/>
        <w:rPr>
          <w:sz w:val="24"/>
        </w:rPr>
      </w:pPr>
    </w:p>
    <w:p>
      <w:pPr>
        <w:pStyle w:val="ListParagraph"/>
        <w:numPr>
          <w:ilvl w:val="0"/>
          <w:numId w:val="46"/>
        </w:numPr>
        <w:tabs>
          <w:tab w:val="left" w:pos="1950"/>
        </w:tabs>
        <w:spacing w:before="0" w:after="0" w:line="240" w:lineRule="auto"/>
        <w:ind w:left="1949" w:right="0" w:hanging="214"/>
        <w:jc w:val="left"/>
        <w:rPr>
          <w:sz w:val="28"/>
        </w:rPr>
      </w:pPr>
      <w:r>
        <w:rPr>
          <w:spacing w:val="-5"/>
          <w:sz w:val="28"/>
        </w:rPr>
        <w:t>各学校组织代表队时，须安排为参赛选手购买大赛期间的人身</w:t>
      </w:r>
    </w:p>
    <w:p>
      <w:pPr>
        <w:spacing w:after="0" w:line="240" w:lineRule="auto"/>
        <w:jc w:val="left"/>
        <w:rPr>
          <w:sz w:val="28"/>
        </w:rPr>
        <w:sectPr>
          <w:footerReference w:type="default" r:id="rId46"/>
          <w:pgSz w:w="11910" w:h="16840"/>
          <w:pgMar w:top="1520" w:right="300" w:bottom="1380" w:left="620" w:header="0" w:footer="1191"/>
          <w:pgNumType w:start="33"/>
          <w:cols w:space="708"/>
        </w:sectPr>
      </w:pPr>
    </w:p>
    <w:p>
      <w:pPr>
        <w:pStyle w:val="BodyText"/>
        <w:spacing w:before="35"/>
        <w:ind w:left="1177"/>
      </w:pPr>
      <w:r>
        <w:rPr>
          <w:spacing w:val="-4"/>
        </w:rPr>
        <w:t>意外伤害保险。</w:t>
      </w:r>
    </w:p>
    <w:p>
      <w:pPr>
        <w:pStyle w:val="BodyText"/>
        <w:spacing w:before="9"/>
        <w:rPr>
          <w:sz w:val="20"/>
        </w:rPr>
      </w:pPr>
    </w:p>
    <w:p>
      <w:pPr>
        <w:pStyle w:val="ListParagraph"/>
        <w:numPr>
          <w:ilvl w:val="0"/>
          <w:numId w:val="99"/>
        </w:numPr>
        <w:tabs>
          <w:tab w:val="left" w:pos="1950"/>
        </w:tabs>
        <w:spacing w:before="0" w:after="0" w:line="417" w:lineRule="auto"/>
        <w:ind w:left="1177" w:right="1475" w:firstLine="559"/>
        <w:jc w:val="left"/>
        <w:rPr>
          <w:sz w:val="28"/>
        </w:rPr>
      </w:pPr>
      <w:r>
        <w:rPr>
          <w:spacing w:val="-2"/>
          <w:sz w:val="28"/>
        </w:rPr>
        <w:t>各学校代表队组成后，须制定相关管理制度，并对所有选手、指导教师进行安全教育。</w:t>
      </w:r>
    </w:p>
    <w:p>
      <w:pPr>
        <w:pStyle w:val="ListParagraph"/>
        <w:numPr>
          <w:ilvl w:val="0"/>
          <w:numId w:val="99"/>
        </w:numPr>
        <w:tabs>
          <w:tab w:val="left" w:pos="1950"/>
        </w:tabs>
        <w:spacing w:before="0" w:after="0" w:line="358" w:lineRule="exact"/>
        <w:ind w:left="1949" w:right="0" w:hanging="214"/>
        <w:jc w:val="left"/>
        <w:rPr>
          <w:sz w:val="28"/>
        </w:rPr>
      </w:pPr>
      <w:r>
        <w:rPr>
          <w:spacing w:val="-5"/>
          <w:sz w:val="28"/>
        </w:rPr>
        <w:t>各参赛队伍须加强对参与比赛人员的安全管理，实现与赛场安</w:t>
      </w:r>
    </w:p>
    <w:p>
      <w:pPr>
        <w:pStyle w:val="BodyText"/>
        <w:spacing w:before="266"/>
        <w:ind w:left="1177"/>
      </w:pPr>
      <w:r>
        <w:rPr>
          <w:spacing w:val="-4"/>
        </w:rPr>
        <w:t>全管理的对接。</w:t>
      </w:r>
    </w:p>
    <w:p>
      <w:pPr>
        <w:pStyle w:val="BodyText"/>
        <w:spacing w:before="133"/>
        <w:ind w:left="1736"/>
      </w:pPr>
      <w:r>
        <w:rPr>
          <w:spacing w:val="-2"/>
        </w:rPr>
        <w:t>（四）</w:t>
      </w:r>
      <w:r>
        <w:rPr>
          <w:spacing w:val="-4"/>
        </w:rPr>
        <w:t>应急处理</w:t>
      </w:r>
    </w:p>
    <w:p>
      <w:pPr>
        <w:pStyle w:val="BodyText"/>
        <w:spacing w:before="186" w:line="364" w:lineRule="auto"/>
        <w:ind w:left="1177" w:right="1353" w:firstLine="559"/>
      </w:pPr>
      <w:r>
        <w:rPr>
          <w:spacing w:val="-9"/>
          <w:w w:val="100"/>
        </w:rPr>
        <w:t>比赛期间发生意外事故，发现者应第一时间报告执委会，同时采</w:t>
      </w:r>
      <w:r>
        <w:rPr>
          <w:spacing w:val="3"/>
          <w:w w:val="100"/>
        </w:rPr>
        <w:t>取措施避免事态扩大。执委会应立即启动预案予以解决并报告组委</w:t>
      </w:r>
      <w:r>
        <w:rPr>
          <w:spacing w:val="-18"/>
          <w:w w:val="100"/>
        </w:rPr>
        <w:t>会。赛项出现重大安全问题可以停赛，是否停赛由执委会决定。事后，</w:t>
      </w:r>
      <w:r>
        <w:rPr>
          <w:spacing w:val="-3"/>
          <w:w w:val="100"/>
        </w:rPr>
        <w:t>执委会应向组委会报告详细情况。</w:t>
      </w:r>
    </w:p>
    <w:p>
      <w:pPr>
        <w:pStyle w:val="BodyText"/>
        <w:spacing w:line="357" w:lineRule="exact"/>
        <w:ind w:left="1736"/>
      </w:pPr>
      <w:r>
        <w:rPr>
          <w:spacing w:val="-2"/>
        </w:rPr>
        <w:t>（五）</w:t>
      </w:r>
      <w:r>
        <w:rPr>
          <w:spacing w:val="-4"/>
        </w:rPr>
        <w:t>处罚措施</w:t>
      </w:r>
    </w:p>
    <w:p>
      <w:pPr>
        <w:pStyle w:val="BodyText"/>
        <w:spacing w:before="8"/>
        <w:rPr>
          <w:sz w:val="24"/>
        </w:rPr>
      </w:pPr>
    </w:p>
    <w:p>
      <w:pPr>
        <w:pStyle w:val="ListParagraph"/>
        <w:numPr>
          <w:ilvl w:val="0"/>
          <w:numId w:val="45"/>
        </w:numPr>
        <w:tabs>
          <w:tab w:val="left" w:pos="1950"/>
        </w:tabs>
        <w:spacing w:before="0" w:after="0" w:line="240" w:lineRule="auto"/>
        <w:ind w:left="1949" w:right="0" w:hanging="214"/>
        <w:jc w:val="left"/>
        <w:rPr>
          <w:sz w:val="28"/>
        </w:rPr>
      </w:pPr>
      <w:r>
        <w:rPr>
          <w:spacing w:val="-3"/>
          <w:sz w:val="28"/>
        </w:rPr>
        <w:t>因参赛队伍原因造成重大安全事故的，取消其获奖资格。</w:t>
      </w:r>
    </w:p>
    <w:p>
      <w:pPr>
        <w:pStyle w:val="ListParagraph"/>
        <w:numPr>
          <w:ilvl w:val="0"/>
          <w:numId w:val="45"/>
        </w:numPr>
        <w:tabs>
          <w:tab w:val="left" w:pos="1950"/>
        </w:tabs>
        <w:spacing w:before="265" w:after="0" w:line="417" w:lineRule="auto"/>
        <w:ind w:left="1177" w:right="1496" w:firstLine="559"/>
        <w:jc w:val="left"/>
        <w:rPr>
          <w:sz w:val="28"/>
        </w:rPr>
      </w:pPr>
      <w:r>
        <w:rPr>
          <w:spacing w:val="-2"/>
          <w:sz w:val="28"/>
        </w:rPr>
        <w:t>参赛队伍有发生重大安全事故隐患，经赛场工作人员提示、警告无效的，可取消其继续比赛的资格。</w:t>
      </w:r>
    </w:p>
    <w:p>
      <w:pPr>
        <w:pStyle w:val="ListParagraph"/>
        <w:numPr>
          <w:ilvl w:val="0"/>
          <w:numId w:val="45"/>
        </w:numPr>
        <w:tabs>
          <w:tab w:val="left" w:pos="1950"/>
        </w:tabs>
        <w:spacing w:before="0" w:after="0" w:line="417" w:lineRule="auto"/>
        <w:ind w:left="1177" w:right="1492" w:firstLine="559"/>
        <w:jc w:val="left"/>
        <w:rPr>
          <w:sz w:val="28"/>
        </w:rPr>
      </w:pPr>
      <w:r>
        <w:rPr>
          <w:spacing w:val="-2"/>
          <w:sz w:val="28"/>
        </w:rPr>
        <w:t>赛事工作人员违规的，按照相应的制度追究责任。情节恶劣并造成重大安全事故的，由司法机关追究相应法律责任。</w:t>
      </w:r>
    </w:p>
    <w:p>
      <w:pPr>
        <w:pStyle w:val="Heading3"/>
        <w:spacing w:line="439" w:lineRule="exact"/>
      </w:pPr>
      <w:r>
        <w:rPr>
          <w:spacing w:val="-2"/>
        </w:rPr>
        <w:t>十五、竞赛须知</w:t>
      </w:r>
    </w:p>
    <w:p>
      <w:pPr>
        <w:pStyle w:val="Heading4"/>
      </w:pPr>
      <w:r>
        <w:t>（一）</w:t>
      </w:r>
      <w:r>
        <w:rPr>
          <w:spacing w:val="-2"/>
        </w:rPr>
        <w:t>参赛队须知</w:t>
      </w:r>
    </w:p>
    <w:p>
      <w:pPr>
        <w:pStyle w:val="ListParagraph"/>
        <w:numPr>
          <w:ilvl w:val="0"/>
          <w:numId w:val="44"/>
        </w:numPr>
        <w:tabs>
          <w:tab w:val="left" w:pos="1950"/>
        </w:tabs>
        <w:spacing w:before="123" w:after="0" w:line="364" w:lineRule="auto"/>
        <w:ind w:left="1177" w:right="1495" w:firstLine="559"/>
        <w:jc w:val="left"/>
        <w:rPr>
          <w:sz w:val="28"/>
        </w:rPr>
      </w:pPr>
      <w:r>
        <w:rPr>
          <w:spacing w:val="-2"/>
          <w:sz w:val="28"/>
        </w:rPr>
        <w:t>参赛队名称统一使用规定的地区代表队名称，不使用学校或其他组织、团体名称。</w:t>
      </w:r>
    </w:p>
    <w:p>
      <w:pPr>
        <w:pStyle w:val="ListParagraph"/>
        <w:numPr>
          <w:ilvl w:val="0"/>
          <w:numId w:val="44"/>
        </w:numPr>
        <w:tabs>
          <w:tab w:val="left" w:pos="1950"/>
        </w:tabs>
        <w:spacing w:before="0" w:after="0" w:line="364" w:lineRule="auto"/>
        <w:ind w:left="1177" w:right="1495" w:firstLine="559"/>
        <w:jc w:val="both"/>
        <w:rPr>
          <w:sz w:val="28"/>
        </w:rPr>
      </w:pPr>
      <w:r>
        <w:rPr>
          <w:spacing w:val="-2"/>
          <w:sz w:val="28"/>
        </w:rPr>
        <w:t>参赛队员在报名获得审核确认后，原则上不再更换，如筹备过</w:t>
      </w:r>
      <w:r>
        <w:rPr>
          <w:spacing w:val="-4"/>
          <w:sz w:val="28"/>
        </w:rPr>
        <w:t>程中，队员因故不能参赛，所在省教育主管部门需出具书面说明并按相关规定补充人员并接受审核；竞赛开始后，参赛队不得更换参赛队</w:t>
      </w:r>
      <w:r>
        <w:rPr>
          <w:spacing w:val="-6"/>
          <w:sz w:val="28"/>
        </w:rPr>
        <w:t>员。</w:t>
      </w:r>
    </w:p>
    <w:p>
      <w:pPr>
        <w:spacing w:after="0" w:line="364" w:lineRule="auto"/>
        <w:jc w:val="both"/>
        <w:rPr>
          <w:sz w:val="28"/>
        </w:rPr>
        <w:sectPr>
          <w:footerReference w:type="default" r:id="rId47"/>
          <w:pgSz w:w="11910" w:h="16840"/>
          <w:pgMar w:top="1520" w:right="300" w:bottom="1380" w:left="620" w:header="0" w:footer="1191"/>
          <w:pgNumType w:start="34"/>
          <w:cols w:space="708"/>
        </w:sectPr>
      </w:pPr>
    </w:p>
    <w:p>
      <w:pPr>
        <w:pStyle w:val="ListParagraph"/>
        <w:numPr>
          <w:ilvl w:val="0"/>
          <w:numId w:val="44"/>
        </w:numPr>
        <w:tabs>
          <w:tab w:val="left" w:pos="1950"/>
        </w:tabs>
        <w:spacing w:before="44" w:after="0" w:line="364" w:lineRule="auto"/>
        <w:ind w:left="1177" w:right="1492" w:firstLine="559"/>
        <w:jc w:val="both"/>
        <w:rPr>
          <w:sz w:val="28"/>
        </w:rPr>
      </w:pPr>
      <w:r>
        <w:rPr>
          <w:spacing w:val="-2"/>
          <w:sz w:val="28"/>
        </w:rPr>
        <w:t>参赛队对大赛执委会发布的所有文件都要仔细阅读，确切了解</w:t>
      </w:r>
      <w:r>
        <w:rPr>
          <w:spacing w:val="-4"/>
          <w:sz w:val="28"/>
        </w:rPr>
        <w:t>大赛时间安排、评判细节等，以保证顺利参加大赛。要按执委会统一要求，准时到赛前说明会现场。会议期间要认真领会会议内容，如有</w:t>
      </w:r>
      <w:r>
        <w:rPr>
          <w:spacing w:val="-2"/>
          <w:sz w:val="28"/>
        </w:rPr>
        <w:t>不明之处，可直接向工作人员询问。</w:t>
      </w:r>
    </w:p>
    <w:p>
      <w:pPr>
        <w:pStyle w:val="ListParagraph"/>
        <w:numPr>
          <w:ilvl w:val="0"/>
          <w:numId w:val="44"/>
        </w:numPr>
        <w:tabs>
          <w:tab w:val="left" w:pos="1950"/>
        </w:tabs>
        <w:spacing w:before="0" w:after="0" w:line="364" w:lineRule="auto"/>
        <w:ind w:left="1177" w:right="1492" w:firstLine="559"/>
        <w:jc w:val="both"/>
        <w:rPr>
          <w:sz w:val="28"/>
        </w:rPr>
      </w:pPr>
      <w:r>
        <w:rPr>
          <w:spacing w:val="-2"/>
          <w:sz w:val="28"/>
        </w:rPr>
        <w:t>召开领队会时，各参赛队抽取参赛批次以及检录顺序号。各参</w:t>
      </w:r>
      <w:r>
        <w:rPr>
          <w:spacing w:val="-8"/>
          <w:sz w:val="28"/>
        </w:rPr>
        <w:t>赛队领队在抽签时需要出示领队证，抽得参赛批次以及检录顺序号后</w:t>
      </w:r>
      <w:r>
        <w:rPr>
          <w:spacing w:val="-4"/>
          <w:sz w:val="28"/>
        </w:rPr>
        <w:t xml:space="preserve">向现场负责记录的工作人员出示号码，经记录、核实、确认无误后在指定栏内签字。比赛前 </w:t>
      </w:r>
      <w:r>
        <w:rPr>
          <w:rFonts w:ascii="Times New Roman" w:eastAsia="Times New Roman"/>
          <w:sz w:val="28"/>
        </w:rPr>
        <w:t>20</w:t>
      </w:r>
      <w:r>
        <w:rPr>
          <w:rFonts w:ascii="Times New Roman" w:eastAsia="Times New Roman"/>
          <w:spacing w:val="-15"/>
          <w:sz w:val="28"/>
        </w:rPr>
        <w:t xml:space="preserve"> </w:t>
      </w:r>
      <w:r>
        <w:rPr>
          <w:sz w:val="28"/>
        </w:rPr>
        <w:t>分钟参赛选手凭抽得的检录顺序号抽取比</w:t>
      </w:r>
      <w:r>
        <w:rPr>
          <w:spacing w:val="-2"/>
          <w:sz w:val="28"/>
        </w:rPr>
        <w:t>赛时的参赛编号，没有检录顺序号不得抽取参赛编号。</w:t>
      </w:r>
    </w:p>
    <w:p>
      <w:pPr>
        <w:pStyle w:val="ListParagraph"/>
        <w:numPr>
          <w:ilvl w:val="0"/>
          <w:numId w:val="44"/>
        </w:numPr>
        <w:tabs>
          <w:tab w:val="left" w:pos="1958"/>
        </w:tabs>
        <w:spacing w:before="0" w:after="0" w:line="364" w:lineRule="auto"/>
        <w:ind w:left="1177" w:right="1492" w:firstLine="559"/>
        <w:jc w:val="left"/>
        <w:rPr>
          <w:sz w:val="28"/>
        </w:rPr>
      </w:pPr>
      <w:r>
        <w:rPr>
          <w:spacing w:val="6"/>
          <w:w w:val="100"/>
          <w:sz w:val="28"/>
        </w:rPr>
        <w:t>参赛队员按照大赛赛程安排凭大赛组委会颁发的参赛证和有</w:t>
      </w:r>
      <w:r>
        <w:rPr>
          <w:spacing w:val="-3"/>
          <w:w w:val="100"/>
          <w:sz w:val="28"/>
        </w:rPr>
        <w:t>效身份证件参加比赛及相关活动。</w:t>
      </w:r>
    </w:p>
    <w:p>
      <w:pPr>
        <w:pStyle w:val="ListParagraph"/>
        <w:numPr>
          <w:ilvl w:val="0"/>
          <w:numId w:val="44"/>
        </w:numPr>
        <w:tabs>
          <w:tab w:val="left" w:pos="1950"/>
        </w:tabs>
        <w:spacing w:before="0" w:after="0" w:line="358" w:lineRule="exact"/>
        <w:ind w:left="1949" w:right="0" w:hanging="214"/>
        <w:jc w:val="left"/>
        <w:rPr>
          <w:sz w:val="28"/>
        </w:rPr>
      </w:pPr>
      <w:r>
        <w:rPr>
          <w:spacing w:val="-3"/>
          <w:sz w:val="28"/>
        </w:rPr>
        <w:t>参赛队员统一着装，须符合安全生产及竞赛要求。</w:t>
      </w:r>
    </w:p>
    <w:p>
      <w:pPr>
        <w:pStyle w:val="ListParagraph"/>
        <w:numPr>
          <w:ilvl w:val="0"/>
          <w:numId w:val="44"/>
        </w:numPr>
        <w:tabs>
          <w:tab w:val="left" w:pos="1950"/>
        </w:tabs>
        <w:spacing w:before="181" w:after="0" w:line="240" w:lineRule="auto"/>
        <w:ind w:left="1949" w:right="0" w:hanging="214"/>
        <w:jc w:val="left"/>
        <w:rPr>
          <w:sz w:val="28"/>
        </w:rPr>
      </w:pPr>
      <w:r>
        <w:rPr>
          <w:spacing w:val="-3"/>
          <w:sz w:val="28"/>
        </w:rPr>
        <w:t>参加比赛前要求参赛队为参赛学生选手购买人身保险。</w:t>
      </w:r>
    </w:p>
    <w:p>
      <w:pPr>
        <w:pStyle w:val="ListParagraph"/>
        <w:numPr>
          <w:ilvl w:val="0"/>
          <w:numId w:val="44"/>
        </w:numPr>
        <w:tabs>
          <w:tab w:val="left" w:pos="1950"/>
        </w:tabs>
        <w:spacing w:before="184" w:after="0" w:line="364" w:lineRule="auto"/>
        <w:ind w:left="1177" w:right="1495" w:firstLine="559"/>
        <w:jc w:val="both"/>
        <w:rPr>
          <w:sz w:val="28"/>
        </w:rPr>
      </w:pPr>
      <w:r>
        <w:rPr>
          <w:spacing w:val="-2"/>
          <w:sz w:val="28"/>
        </w:rPr>
        <w:t>参赛队员应自觉遵守赛场纪律，服从裁判、听从指挥、文明竞</w:t>
      </w:r>
      <w:r>
        <w:rPr>
          <w:spacing w:val="-4"/>
          <w:sz w:val="28"/>
        </w:rPr>
        <w:t>赛；持证进入赛场，禁止将通讯工具、自编电子或文字资料、食品等</w:t>
      </w:r>
      <w:r>
        <w:rPr>
          <w:spacing w:val="-2"/>
          <w:sz w:val="28"/>
        </w:rPr>
        <w:t>带入赛场。</w:t>
      </w:r>
    </w:p>
    <w:p>
      <w:pPr>
        <w:pStyle w:val="ListParagraph"/>
        <w:numPr>
          <w:ilvl w:val="0"/>
          <w:numId w:val="44"/>
        </w:numPr>
        <w:tabs>
          <w:tab w:val="left" w:pos="1958"/>
        </w:tabs>
        <w:spacing w:before="1" w:after="0" w:line="362" w:lineRule="auto"/>
        <w:ind w:left="1177" w:right="1492" w:firstLine="559"/>
        <w:jc w:val="left"/>
        <w:rPr>
          <w:sz w:val="28"/>
        </w:rPr>
      </w:pPr>
      <w:r>
        <w:rPr>
          <w:spacing w:val="6"/>
          <w:w w:val="100"/>
          <w:sz w:val="28"/>
        </w:rPr>
        <w:t>赛项执委会统一安排各参赛队在比赛前一天进入赛场熟悉环</w:t>
      </w:r>
      <w:r>
        <w:rPr>
          <w:spacing w:val="-3"/>
          <w:w w:val="100"/>
          <w:sz w:val="28"/>
        </w:rPr>
        <w:t>境和设施情况。</w:t>
      </w:r>
    </w:p>
    <w:p>
      <w:pPr>
        <w:pStyle w:val="Heading4"/>
        <w:spacing w:before="123"/>
      </w:pPr>
      <w:r>
        <w:t>（二）</w:t>
      </w:r>
      <w:r>
        <w:rPr>
          <w:spacing w:val="-2"/>
        </w:rPr>
        <w:t>指导教师须知</w:t>
      </w:r>
    </w:p>
    <w:p>
      <w:pPr>
        <w:pStyle w:val="ListParagraph"/>
        <w:numPr>
          <w:ilvl w:val="0"/>
          <w:numId w:val="43"/>
        </w:numPr>
        <w:tabs>
          <w:tab w:val="left" w:pos="1950"/>
        </w:tabs>
        <w:spacing w:before="120" w:after="0" w:line="367" w:lineRule="auto"/>
        <w:ind w:left="1177" w:right="1495" w:firstLine="559"/>
        <w:jc w:val="left"/>
        <w:rPr>
          <w:sz w:val="28"/>
        </w:rPr>
      </w:pPr>
      <w:r>
        <w:rPr>
          <w:spacing w:val="-2"/>
          <w:sz w:val="28"/>
        </w:rPr>
        <w:t>指导教师应随参赛队参加赛前说明会。可受参赛队领队的指派抽取参赛批次以及检录顺序号，并完成登记和确认等工作。</w:t>
      </w:r>
    </w:p>
    <w:p>
      <w:pPr>
        <w:pStyle w:val="ListParagraph"/>
        <w:numPr>
          <w:ilvl w:val="0"/>
          <w:numId w:val="43"/>
        </w:numPr>
        <w:tabs>
          <w:tab w:val="left" w:pos="1950"/>
        </w:tabs>
        <w:spacing w:before="0" w:after="0" w:line="364" w:lineRule="auto"/>
        <w:ind w:left="1177" w:right="1495" w:firstLine="559"/>
        <w:jc w:val="both"/>
        <w:rPr>
          <w:sz w:val="28"/>
        </w:rPr>
      </w:pPr>
      <w:r>
        <w:rPr>
          <w:spacing w:val="-2"/>
          <w:sz w:val="28"/>
        </w:rPr>
        <w:t>做好本单位比赛选手的业务辅导、安全防范、心理疏导和思想</w:t>
      </w:r>
      <w:r>
        <w:rPr>
          <w:spacing w:val="-4"/>
          <w:sz w:val="28"/>
        </w:rPr>
        <w:t>引导工作，对参赛选手及比赛过程报以平和、包容的心态；共同维护</w:t>
      </w:r>
      <w:r>
        <w:rPr>
          <w:spacing w:val="-2"/>
          <w:sz w:val="28"/>
        </w:rPr>
        <w:t>竞赛秩序。</w:t>
      </w:r>
    </w:p>
    <w:p>
      <w:pPr>
        <w:pStyle w:val="ListParagraph"/>
        <w:numPr>
          <w:ilvl w:val="0"/>
          <w:numId w:val="43"/>
        </w:numPr>
        <w:tabs>
          <w:tab w:val="left" w:pos="1958"/>
        </w:tabs>
        <w:spacing w:before="0" w:after="0" w:line="357" w:lineRule="exact"/>
        <w:ind w:left="1957" w:right="0" w:hanging="222"/>
        <w:jc w:val="left"/>
        <w:rPr>
          <w:sz w:val="28"/>
        </w:rPr>
      </w:pPr>
      <w:r>
        <w:rPr>
          <w:spacing w:val="-1"/>
          <w:sz w:val="28"/>
        </w:rPr>
        <w:t>提醒和检查选手应携带的证件，保管选手不能带入赛场的物</w:t>
      </w:r>
    </w:p>
    <w:p>
      <w:pPr>
        <w:spacing w:after="0" w:line="357" w:lineRule="exact"/>
        <w:jc w:val="left"/>
        <w:rPr>
          <w:sz w:val="28"/>
        </w:rPr>
        <w:sectPr>
          <w:footerReference w:type="default" r:id="rId48"/>
          <w:pgSz w:w="11910" w:h="16840"/>
          <w:pgMar w:top="1380" w:right="300" w:bottom="1380" w:left="620" w:header="0" w:footer="1191"/>
          <w:pgNumType w:start="35"/>
          <w:cols w:space="708"/>
        </w:sectPr>
      </w:pPr>
    </w:p>
    <w:p>
      <w:pPr>
        <w:pStyle w:val="BodyText"/>
        <w:spacing w:before="44"/>
        <w:ind w:left="1177"/>
      </w:pPr>
      <w:r>
        <w:rPr>
          <w:spacing w:val="-3"/>
        </w:rPr>
        <w:t>品，做好一切后勤保障工作。</w:t>
      </w:r>
    </w:p>
    <w:p>
      <w:pPr>
        <w:pStyle w:val="ListParagraph"/>
        <w:numPr>
          <w:ilvl w:val="0"/>
          <w:numId w:val="100"/>
        </w:numPr>
        <w:tabs>
          <w:tab w:val="left" w:pos="1950"/>
        </w:tabs>
        <w:spacing w:before="186" w:after="0" w:line="364" w:lineRule="auto"/>
        <w:ind w:left="1177" w:right="1495" w:firstLine="559"/>
        <w:jc w:val="left"/>
        <w:rPr>
          <w:sz w:val="28"/>
        </w:rPr>
      </w:pPr>
      <w:r>
        <w:rPr>
          <w:spacing w:val="-2"/>
          <w:sz w:val="28"/>
        </w:rPr>
        <w:t>指导教师应自觉遵守竞赛规则，不得进入赛场指导选手完成工</w:t>
      </w:r>
      <w:r>
        <w:rPr>
          <w:spacing w:val="-4"/>
          <w:sz w:val="28"/>
        </w:rPr>
        <w:t>作任务。</w:t>
      </w:r>
    </w:p>
    <w:p>
      <w:pPr>
        <w:pStyle w:val="ListParagraph"/>
        <w:numPr>
          <w:ilvl w:val="0"/>
          <w:numId w:val="100"/>
        </w:numPr>
        <w:tabs>
          <w:tab w:val="left" w:pos="1950"/>
        </w:tabs>
        <w:spacing w:before="0" w:after="0" w:line="364" w:lineRule="auto"/>
        <w:ind w:left="1177" w:right="1492" w:firstLine="559"/>
        <w:jc w:val="both"/>
        <w:rPr>
          <w:sz w:val="28"/>
        </w:rPr>
      </w:pPr>
      <w:r>
        <w:rPr>
          <w:spacing w:val="-2"/>
          <w:sz w:val="28"/>
        </w:rPr>
        <w:t>当本单位参赛选手在比赛过程中出现异常或疑问，应及时了解</w:t>
      </w:r>
      <w:r>
        <w:rPr>
          <w:spacing w:val="-4"/>
          <w:sz w:val="28"/>
        </w:rPr>
        <w:t>情况，客观做出判断，并做好选手的安抚工作，经内部进行协商，认</w:t>
      </w:r>
      <w:r>
        <w:rPr>
          <w:spacing w:val="-2"/>
          <w:sz w:val="28"/>
        </w:rPr>
        <w:t>为有必要时可在规定时限内向赛项仲裁工作组反映情况或提出书面仲裁申请。</w:t>
      </w:r>
    </w:p>
    <w:p>
      <w:pPr>
        <w:pStyle w:val="ListParagraph"/>
        <w:numPr>
          <w:ilvl w:val="0"/>
          <w:numId w:val="100"/>
        </w:numPr>
        <w:tabs>
          <w:tab w:val="left" w:pos="1950"/>
        </w:tabs>
        <w:spacing w:before="0" w:after="0" w:line="364" w:lineRule="auto"/>
        <w:ind w:left="1177" w:right="1492" w:firstLine="559"/>
        <w:jc w:val="left"/>
        <w:rPr>
          <w:sz w:val="28"/>
        </w:rPr>
      </w:pPr>
      <w:r>
        <w:rPr>
          <w:spacing w:val="-2"/>
          <w:sz w:val="28"/>
        </w:rPr>
        <w:t>经仲裁对选手比赛成绩进行复评时，指导教师可与选手一道进入赛场观摩并协助裁判完成比赛成绩的复评。</w:t>
      </w:r>
    </w:p>
    <w:p>
      <w:pPr>
        <w:pStyle w:val="Heading4"/>
        <w:spacing w:before="112"/>
      </w:pPr>
      <w:r>
        <w:t>（三）</w:t>
      </w:r>
      <w:r>
        <w:rPr>
          <w:spacing w:val="-2"/>
        </w:rPr>
        <w:t>参赛选手须知</w:t>
      </w:r>
    </w:p>
    <w:p>
      <w:pPr>
        <w:pStyle w:val="ListParagraph"/>
        <w:numPr>
          <w:ilvl w:val="0"/>
          <w:numId w:val="42"/>
        </w:numPr>
        <w:tabs>
          <w:tab w:val="left" w:pos="1950"/>
        </w:tabs>
        <w:spacing w:before="123" w:after="0" w:line="364" w:lineRule="auto"/>
        <w:ind w:left="1177" w:right="1495" w:firstLine="559"/>
        <w:jc w:val="left"/>
        <w:rPr>
          <w:sz w:val="28"/>
        </w:rPr>
      </w:pPr>
      <w:r>
        <w:rPr>
          <w:spacing w:val="-2"/>
          <w:sz w:val="28"/>
        </w:rPr>
        <w:t>参赛选手应严格遵守赛场规章、操作规程和工艺准则，保证人身及设备安全，接受裁判员的监督和警示，文明竞赛。</w:t>
      </w:r>
    </w:p>
    <w:p>
      <w:pPr>
        <w:pStyle w:val="ListParagraph"/>
        <w:numPr>
          <w:ilvl w:val="0"/>
          <w:numId w:val="42"/>
        </w:numPr>
        <w:tabs>
          <w:tab w:val="left" w:pos="1951"/>
        </w:tabs>
        <w:spacing w:before="0" w:after="0" w:line="358" w:lineRule="exact"/>
        <w:ind w:left="1950" w:right="0" w:hanging="215"/>
        <w:jc w:val="left"/>
        <w:rPr>
          <w:sz w:val="28"/>
        </w:rPr>
      </w:pPr>
      <w:r>
        <w:rPr>
          <w:spacing w:val="-4"/>
          <w:sz w:val="28"/>
        </w:rPr>
        <w:t xml:space="preserve">参赛选手务必于赛前 </w:t>
      </w:r>
      <w:r>
        <w:rPr>
          <w:rFonts w:ascii="Times New Roman" w:eastAsia="Times New Roman"/>
          <w:sz w:val="28"/>
        </w:rPr>
        <w:t>30</w:t>
      </w:r>
      <w:r>
        <w:rPr>
          <w:rFonts w:ascii="Times New Roman" w:eastAsia="Times New Roman"/>
          <w:spacing w:val="41"/>
          <w:sz w:val="28"/>
        </w:rPr>
        <w:t xml:space="preserve"> </w:t>
      </w:r>
      <w:r>
        <w:rPr>
          <w:spacing w:val="-1"/>
          <w:sz w:val="28"/>
        </w:rPr>
        <w:t>分钟到赛场等候，理论知识测试模块</w:t>
      </w:r>
    </w:p>
    <w:p>
      <w:pPr>
        <w:pStyle w:val="BodyText"/>
        <w:spacing w:before="186" w:line="362" w:lineRule="auto"/>
        <w:ind w:left="1177" w:right="1495"/>
      </w:pPr>
      <w:r>
        <w:rPr>
          <w:spacing w:val="-23"/>
        </w:rPr>
        <w:t xml:space="preserve">迟到 </w:t>
      </w:r>
      <w:r>
        <w:rPr>
          <w:rFonts w:ascii="Times New Roman" w:eastAsia="Times New Roman"/>
        </w:rPr>
        <w:t xml:space="preserve">5 </w:t>
      </w:r>
      <w:r>
        <w:rPr>
          <w:spacing w:val="-6"/>
        </w:rPr>
        <w:t xml:space="preserve">分钟以上，其它模块迟到 </w:t>
      </w:r>
      <w:r>
        <w:rPr>
          <w:rFonts w:ascii="Times New Roman" w:eastAsia="Times New Roman"/>
        </w:rPr>
        <w:t xml:space="preserve">15 </w:t>
      </w:r>
      <w:r>
        <w:t>分钟以上按弃权处理。已检录入</w:t>
      </w:r>
      <w:r>
        <w:rPr>
          <w:spacing w:val="-2"/>
        </w:rPr>
        <w:t>场的参赛选手未经允许，不得擅自离开赛场。</w:t>
      </w:r>
    </w:p>
    <w:p>
      <w:pPr>
        <w:pStyle w:val="ListParagraph"/>
        <w:numPr>
          <w:ilvl w:val="0"/>
          <w:numId w:val="42"/>
        </w:numPr>
        <w:tabs>
          <w:tab w:val="left" w:pos="1950"/>
        </w:tabs>
        <w:spacing w:before="6" w:after="0" w:line="364" w:lineRule="auto"/>
        <w:ind w:left="1177" w:right="1495" w:firstLine="559"/>
        <w:jc w:val="left"/>
        <w:rPr>
          <w:sz w:val="28"/>
        </w:rPr>
      </w:pPr>
      <w:r>
        <w:rPr>
          <w:spacing w:val="-2"/>
          <w:sz w:val="28"/>
        </w:rPr>
        <w:t>参赛选手凭证入场，在赛场内操作期间要始终佩带参赛凭证以备检查，统一穿着大赛提供的服装，并穿自行配备的劳保鞋。</w:t>
      </w:r>
    </w:p>
    <w:p>
      <w:pPr>
        <w:pStyle w:val="ListParagraph"/>
        <w:numPr>
          <w:ilvl w:val="0"/>
          <w:numId w:val="42"/>
        </w:numPr>
        <w:tabs>
          <w:tab w:val="left" w:pos="1950"/>
        </w:tabs>
        <w:spacing w:before="0" w:after="0" w:line="362" w:lineRule="auto"/>
        <w:ind w:left="1177" w:right="1495" w:firstLine="559"/>
        <w:jc w:val="left"/>
        <w:rPr>
          <w:sz w:val="28"/>
        </w:rPr>
      </w:pPr>
      <w:r>
        <w:rPr>
          <w:spacing w:val="-2"/>
          <w:sz w:val="28"/>
        </w:rPr>
        <w:t>比赛期间严禁携带任何手机等通讯工具、移动存储器、照相器材等与竞赛无关的用品入场，否则取消该队参赛资格。</w:t>
      </w:r>
    </w:p>
    <w:p>
      <w:pPr>
        <w:pStyle w:val="ListParagraph"/>
        <w:numPr>
          <w:ilvl w:val="0"/>
          <w:numId w:val="42"/>
        </w:numPr>
        <w:tabs>
          <w:tab w:val="left" w:pos="1950"/>
        </w:tabs>
        <w:spacing w:before="3" w:after="0" w:line="240" w:lineRule="auto"/>
        <w:ind w:left="1949" w:right="0" w:hanging="214"/>
        <w:jc w:val="left"/>
        <w:rPr>
          <w:sz w:val="28"/>
        </w:rPr>
      </w:pPr>
      <w:r>
        <w:rPr>
          <w:spacing w:val="-3"/>
          <w:sz w:val="28"/>
        </w:rPr>
        <w:t>尊重裁判和赛场工作人员，自觉遵守赛场纪律和秩序。</w:t>
      </w:r>
    </w:p>
    <w:p>
      <w:pPr>
        <w:pStyle w:val="ListParagraph"/>
        <w:numPr>
          <w:ilvl w:val="0"/>
          <w:numId w:val="42"/>
        </w:numPr>
        <w:tabs>
          <w:tab w:val="left" w:pos="1950"/>
        </w:tabs>
        <w:spacing w:before="189" w:after="0" w:line="364" w:lineRule="auto"/>
        <w:ind w:left="1177" w:right="1495" w:firstLine="559"/>
        <w:jc w:val="both"/>
        <w:rPr>
          <w:sz w:val="28"/>
        </w:rPr>
      </w:pPr>
      <w:r>
        <w:rPr>
          <w:spacing w:val="-2"/>
          <w:sz w:val="28"/>
        </w:rPr>
        <w:t>参赛选手必须严格遵守操作规程和工艺准则，接受裁判员的监</w:t>
      </w:r>
      <w:r>
        <w:rPr>
          <w:spacing w:val="-4"/>
          <w:sz w:val="28"/>
        </w:rPr>
        <w:t>督和警示，保证人身及设备安全；因操作失误，致使设备损坏或不能正常使用，或发生人身安全事故不能进行比赛等特殊情况，裁判有权</w:t>
      </w:r>
      <w:r>
        <w:rPr>
          <w:spacing w:val="-2"/>
          <w:sz w:val="28"/>
        </w:rPr>
        <w:t>终止比赛。</w:t>
      </w:r>
    </w:p>
    <w:p>
      <w:pPr>
        <w:pStyle w:val="ListParagraph"/>
        <w:numPr>
          <w:ilvl w:val="0"/>
          <w:numId w:val="42"/>
        </w:numPr>
        <w:tabs>
          <w:tab w:val="left" w:pos="1950"/>
        </w:tabs>
        <w:spacing w:before="0" w:after="0" w:line="354" w:lineRule="exact"/>
        <w:ind w:left="1949" w:right="0" w:hanging="214"/>
        <w:jc w:val="left"/>
        <w:rPr>
          <w:sz w:val="28"/>
        </w:rPr>
      </w:pPr>
      <w:r>
        <w:rPr>
          <w:spacing w:val="-5"/>
          <w:sz w:val="28"/>
        </w:rPr>
        <w:t>参赛选手入场后，与赛场工作人员共同确认操作条件及设备状</w:t>
      </w:r>
    </w:p>
    <w:p>
      <w:pPr>
        <w:spacing w:after="0" w:line="354" w:lineRule="exact"/>
        <w:jc w:val="left"/>
        <w:rPr>
          <w:sz w:val="28"/>
        </w:rPr>
        <w:sectPr>
          <w:footerReference w:type="default" r:id="rId49"/>
          <w:pgSz w:w="11910" w:h="16840"/>
          <w:pgMar w:top="1380" w:right="300" w:bottom="1380" w:left="620" w:header="0" w:footer="1191"/>
          <w:pgNumType w:start="36"/>
          <w:cols w:space="708"/>
        </w:sectPr>
      </w:pPr>
    </w:p>
    <w:p>
      <w:pPr>
        <w:pStyle w:val="BodyText"/>
        <w:spacing w:before="44" w:line="364" w:lineRule="auto"/>
        <w:ind w:left="1177" w:right="1492"/>
        <w:jc w:val="both"/>
      </w:pPr>
      <w:r>
        <w:rPr>
          <w:spacing w:val="-4"/>
        </w:rPr>
        <w:t>况，检查确认赛项执委会提供的工具设备。参赛选手不得擅自改变设备的初始设置，开赛信号发出前不能动用设备。竞赛过程中，各参赛队自行确定分工、工作程序和时间安排，在赛位上完成竞赛项目，严</w:t>
      </w:r>
      <w:r>
        <w:rPr>
          <w:spacing w:val="-2"/>
        </w:rPr>
        <w:t>禁作弊行为。</w:t>
      </w:r>
    </w:p>
    <w:p>
      <w:pPr>
        <w:pStyle w:val="ListParagraph"/>
        <w:numPr>
          <w:ilvl w:val="0"/>
          <w:numId w:val="101"/>
        </w:numPr>
        <w:tabs>
          <w:tab w:val="left" w:pos="1950"/>
        </w:tabs>
        <w:spacing w:before="0" w:after="0" w:line="364" w:lineRule="auto"/>
        <w:ind w:left="1177" w:right="1492" w:firstLine="559"/>
        <w:jc w:val="both"/>
        <w:rPr>
          <w:sz w:val="28"/>
        </w:rPr>
      </w:pPr>
      <w:r>
        <w:rPr>
          <w:spacing w:val="-12"/>
          <w:sz w:val="28"/>
        </w:rPr>
        <w:t xml:space="preserve">模块 </w:t>
      </w:r>
      <w:r>
        <w:rPr>
          <w:rFonts w:ascii="Times New Roman" w:eastAsia="Times New Roman"/>
          <w:sz w:val="28"/>
        </w:rPr>
        <w:t>2-6</w:t>
      </w:r>
      <w:r>
        <w:rPr>
          <w:rFonts w:ascii="Times New Roman" w:eastAsia="Times New Roman"/>
          <w:spacing w:val="-18"/>
          <w:sz w:val="28"/>
        </w:rPr>
        <w:t xml:space="preserve"> </w:t>
      </w:r>
      <w:r>
        <w:rPr>
          <w:sz w:val="28"/>
        </w:rPr>
        <w:t>比赛期间，选手连续工作，饮水由赛场统一提供。选</w:t>
      </w:r>
      <w:r>
        <w:rPr>
          <w:spacing w:val="-2"/>
          <w:sz w:val="28"/>
        </w:rPr>
        <w:t>手休息或入厕时间均计算在比赛时间内，但报检时间不计入比赛时</w:t>
      </w:r>
      <w:r>
        <w:rPr>
          <w:spacing w:val="-6"/>
          <w:sz w:val="28"/>
        </w:rPr>
        <w:t>间。</w:t>
      </w:r>
    </w:p>
    <w:p>
      <w:pPr>
        <w:pStyle w:val="ListParagraph"/>
        <w:numPr>
          <w:ilvl w:val="0"/>
          <w:numId w:val="101"/>
        </w:numPr>
        <w:tabs>
          <w:tab w:val="left" w:pos="1950"/>
        </w:tabs>
        <w:spacing w:before="0" w:after="0" w:line="364" w:lineRule="auto"/>
        <w:ind w:left="1177" w:right="1492" w:firstLine="559"/>
        <w:jc w:val="left"/>
        <w:rPr>
          <w:sz w:val="28"/>
        </w:rPr>
      </w:pPr>
      <w:r>
        <w:rPr>
          <w:spacing w:val="-2"/>
          <w:sz w:val="28"/>
        </w:rPr>
        <w:t>凡在竞赛期间提前结束比赛的选手，不得在竞赛过程中再次返</w:t>
      </w:r>
      <w:r>
        <w:rPr>
          <w:spacing w:val="-4"/>
          <w:sz w:val="28"/>
        </w:rPr>
        <w:t>回赛场。</w:t>
      </w:r>
    </w:p>
    <w:p>
      <w:pPr>
        <w:pStyle w:val="ListParagraph"/>
        <w:numPr>
          <w:ilvl w:val="0"/>
          <w:numId w:val="101"/>
        </w:numPr>
        <w:tabs>
          <w:tab w:val="left" w:pos="2092"/>
        </w:tabs>
        <w:spacing w:before="0" w:after="0" w:line="364" w:lineRule="auto"/>
        <w:ind w:left="1177" w:right="1492" w:firstLine="559"/>
        <w:jc w:val="both"/>
        <w:rPr>
          <w:sz w:val="28"/>
        </w:rPr>
      </w:pPr>
      <w:r>
        <w:rPr>
          <w:spacing w:val="-2"/>
          <w:sz w:val="28"/>
        </w:rPr>
        <w:t>比赛中如遇非人为因素造成的设备故障，经裁判确认后，可</w:t>
      </w:r>
      <w:r>
        <w:rPr>
          <w:spacing w:val="-8"/>
          <w:sz w:val="28"/>
        </w:rPr>
        <w:t>向裁判申请补足排除故障的时间。查找设备故障原因及排除设备故障</w:t>
      </w:r>
      <w:r>
        <w:rPr>
          <w:spacing w:val="-2"/>
          <w:sz w:val="28"/>
        </w:rPr>
        <w:t>不属于竞赛内容。</w:t>
      </w:r>
    </w:p>
    <w:p>
      <w:pPr>
        <w:pStyle w:val="ListParagraph"/>
        <w:numPr>
          <w:ilvl w:val="0"/>
          <w:numId w:val="101"/>
        </w:numPr>
        <w:tabs>
          <w:tab w:val="left" w:pos="2082"/>
        </w:tabs>
        <w:spacing w:before="0" w:after="0" w:line="357" w:lineRule="exact"/>
        <w:ind w:left="2081" w:right="0" w:hanging="346"/>
        <w:jc w:val="left"/>
        <w:rPr>
          <w:sz w:val="28"/>
        </w:rPr>
      </w:pPr>
      <w:r>
        <w:rPr>
          <w:spacing w:val="-3"/>
          <w:sz w:val="28"/>
        </w:rPr>
        <w:t>参赛选手赛场外的管理由各参赛队领队和指导教师负责。</w:t>
      </w:r>
    </w:p>
    <w:p>
      <w:pPr>
        <w:pStyle w:val="ListParagraph"/>
        <w:numPr>
          <w:ilvl w:val="0"/>
          <w:numId w:val="101"/>
        </w:numPr>
        <w:tabs>
          <w:tab w:val="left" w:pos="2092"/>
        </w:tabs>
        <w:spacing w:before="179" w:after="0" w:line="364" w:lineRule="auto"/>
        <w:ind w:left="1177" w:right="1492" w:firstLine="559"/>
        <w:jc w:val="both"/>
        <w:rPr>
          <w:sz w:val="28"/>
        </w:rPr>
      </w:pPr>
      <w:r>
        <w:rPr>
          <w:spacing w:val="-2"/>
          <w:sz w:val="28"/>
        </w:rPr>
        <w:t>结束比赛时，参赛选手应向现场裁判员举手示意，提交赛卷</w:t>
      </w:r>
      <w:r>
        <w:rPr>
          <w:spacing w:val="-4"/>
          <w:sz w:val="28"/>
        </w:rPr>
        <w:t>和成果，由现场裁判员记录比赛终止时间；比赛结束后，参赛选手不</w:t>
      </w:r>
      <w:r>
        <w:rPr>
          <w:spacing w:val="-2"/>
          <w:sz w:val="28"/>
        </w:rPr>
        <w:t>能进行任何与竞赛相关的操作。</w:t>
      </w:r>
    </w:p>
    <w:p>
      <w:pPr>
        <w:pStyle w:val="Heading4"/>
        <w:spacing w:before="117"/>
      </w:pPr>
      <w:r>
        <w:t>（四）</w:t>
      </w:r>
      <w:r>
        <w:rPr>
          <w:spacing w:val="-2"/>
        </w:rPr>
        <w:t>工作人员须知</w:t>
      </w:r>
    </w:p>
    <w:p>
      <w:pPr>
        <w:pStyle w:val="ListParagraph"/>
        <w:numPr>
          <w:ilvl w:val="0"/>
          <w:numId w:val="41"/>
        </w:numPr>
        <w:tabs>
          <w:tab w:val="left" w:pos="1950"/>
        </w:tabs>
        <w:spacing w:before="123" w:after="0" w:line="362" w:lineRule="auto"/>
        <w:ind w:left="1177" w:right="1475" w:firstLine="559"/>
        <w:jc w:val="left"/>
        <w:rPr>
          <w:sz w:val="28"/>
        </w:rPr>
      </w:pPr>
      <w:r>
        <w:rPr>
          <w:spacing w:val="-2"/>
          <w:sz w:val="28"/>
        </w:rPr>
        <w:t>工作人员必须服从统一领导，严格遵守竞赛纪律及时间安排，严守工作岗位，不得无故离岗。</w:t>
      </w:r>
    </w:p>
    <w:p>
      <w:pPr>
        <w:pStyle w:val="ListParagraph"/>
        <w:numPr>
          <w:ilvl w:val="0"/>
          <w:numId w:val="41"/>
        </w:numPr>
        <w:tabs>
          <w:tab w:val="left" w:pos="1950"/>
        </w:tabs>
        <w:spacing w:before="4" w:after="0" w:line="367" w:lineRule="auto"/>
        <w:ind w:left="1177" w:right="1495" w:firstLine="559"/>
        <w:jc w:val="left"/>
        <w:rPr>
          <w:sz w:val="28"/>
        </w:rPr>
      </w:pPr>
      <w:r>
        <w:rPr>
          <w:spacing w:val="-2"/>
          <w:sz w:val="28"/>
        </w:rPr>
        <w:t>工作人员必须着装整齐，统一佩戴由大赛组委会签发的相应证件，精神饱满、热情服务。</w:t>
      </w:r>
    </w:p>
    <w:p>
      <w:pPr>
        <w:pStyle w:val="ListParagraph"/>
        <w:numPr>
          <w:ilvl w:val="0"/>
          <w:numId w:val="41"/>
        </w:numPr>
        <w:tabs>
          <w:tab w:val="left" w:pos="1950"/>
        </w:tabs>
        <w:spacing w:before="0" w:after="0" w:line="364" w:lineRule="auto"/>
        <w:ind w:left="1177" w:right="1495" w:firstLine="559"/>
        <w:jc w:val="left"/>
        <w:rPr>
          <w:sz w:val="28"/>
        </w:rPr>
      </w:pPr>
      <w:r>
        <w:rPr>
          <w:spacing w:val="-2"/>
          <w:sz w:val="28"/>
        </w:rPr>
        <w:t>熟悉赛项指南，严格按照工作程序和有关规定办事，遇突发事件，按照安全工作预案，组织指挥人员疏散，确保人员安全。</w:t>
      </w:r>
    </w:p>
    <w:p>
      <w:pPr>
        <w:pStyle w:val="ListParagraph"/>
        <w:numPr>
          <w:ilvl w:val="0"/>
          <w:numId w:val="41"/>
        </w:numPr>
        <w:tabs>
          <w:tab w:val="left" w:pos="1950"/>
        </w:tabs>
        <w:spacing w:before="0" w:after="0" w:line="358" w:lineRule="exact"/>
        <w:ind w:left="1949" w:right="0" w:hanging="214"/>
        <w:jc w:val="left"/>
        <w:rPr>
          <w:sz w:val="28"/>
        </w:rPr>
      </w:pPr>
      <w:r>
        <w:rPr>
          <w:spacing w:val="-3"/>
          <w:sz w:val="28"/>
        </w:rPr>
        <w:t>工作人员未经允许不得随意进入比赛现场。</w:t>
      </w:r>
    </w:p>
    <w:p>
      <w:pPr>
        <w:pStyle w:val="BodyText"/>
        <w:rPr>
          <w:sz w:val="24"/>
        </w:rPr>
      </w:pPr>
    </w:p>
    <w:p>
      <w:pPr>
        <w:pStyle w:val="ListParagraph"/>
        <w:numPr>
          <w:ilvl w:val="0"/>
          <w:numId w:val="41"/>
        </w:numPr>
        <w:tabs>
          <w:tab w:val="left" w:pos="1950"/>
        </w:tabs>
        <w:spacing w:before="0" w:after="0" w:line="240" w:lineRule="auto"/>
        <w:ind w:left="1949" w:right="0" w:hanging="214"/>
        <w:jc w:val="left"/>
        <w:rPr>
          <w:sz w:val="28"/>
        </w:rPr>
      </w:pPr>
      <w:r>
        <w:rPr>
          <w:spacing w:val="-5"/>
          <w:sz w:val="28"/>
        </w:rPr>
        <w:t>比赛现场不得聊天、打闹等可能影响参赛选手的任何举动；不</w:t>
      </w:r>
    </w:p>
    <w:p>
      <w:pPr>
        <w:spacing w:after="0" w:line="240" w:lineRule="auto"/>
        <w:jc w:val="left"/>
        <w:rPr>
          <w:sz w:val="28"/>
        </w:rPr>
        <w:sectPr>
          <w:footerReference w:type="default" r:id="rId50"/>
          <w:pgSz w:w="11910" w:h="16840"/>
          <w:pgMar w:top="1380" w:right="300" w:bottom="1380" w:left="620" w:header="0" w:footer="1191"/>
          <w:pgNumType w:start="37"/>
          <w:cols w:space="708"/>
        </w:sectPr>
      </w:pPr>
    </w:p>
    <w:p>
      <w:pPr>
        <w:pStyle w:val="BodyText"/>
        <w:spacing w:before="35"/>
        <w:ind w:left="1177"/>
      </w:pPr>
      <w:r>
        <w:rPr>
          <w:spacing w:val="-3"/>
        </w:rPr>
        <w:t>得私自与参赛选手交谈。</w:t>
      </w:r>
    </w:p>
    <w:p>
      <w:pPr>
        <w:pStyle w:val="Heading3"/>
        <w:spacing w:before="154"/>
      </w:pPr>
      <w:r>
        <w:rPr>
          <w:spacing w:val="-2"/>
        </w:rPr>
        <w:t>十六、申诉与仲裁</w:t>
      </w:r>
    </w:p>
    <w:p>
      <w:pPr>
        <w:pStyle w:val="BodyText"/>
        <w:spacing w:before="52" w:line="364" w:lineRule="auto"/>
        <w:ind w:left="1177" w:right="1495" w:firstLine="559"/>
        <w:jc w:val="both"/>
      </w:pPr>
      <w:r>
        <w:rPr>
          <w:spacing w:val="-6"/>
        </w:rPr>
        <w:t>在比赛过程中若出现有失公正或有关人员违规等现象，参赛队领</w:t>
      </w:r>
      <w:r>
        <w:rPr>
          <w:spacing w:val="-3"/>
        </w:rPr>
        <w:t xml:space="preserve">队可在比赛结束后 </w:t>
      </w:r>
      <w:r>
        <w:rPr>
          <w:rFonts w:ascii="Times New Roman" w:eastAsia="Times New Roman"/>
        </w:rPr>
        <w:t xml:space="preserve">2 </w:t>
      </w:r>
      <w:r>
        <w:t>小时之内向监督仲裁组提出书面申诉。</w:t>
      </w:r>
    </w:p>
    <w:p>
      <w:pPr>
        <w:pStyle w:val="BodyText"/>
        <w:spacing w:line="364" w:lineRule="auto"/>
        <w:ind w:left="1177" w:right="1495" w:firstLine="559"/>
        <w:jc w:val="both"/>
      </w:pPr>
      <w:r>
        <w:rPr>
          <w:spacing w:val="-4"/>
        </w:rPr>
        <w:t>书面申诉应对申诉事件的现象、发生时间、涉及人员、申诉依据等进行充分、实事求是的叙述，并由领队亲笔签名。非书面申诉不予受理。</w:t>
      </w:r>
    </w:p>
    <w:p>
      <w:pPr>
        <w:pStyle w:val="BodyText"/>
        <w:spacing w:line="364" w:lineRule="auto"/>
        <w:ind w:left="1177" w:right="1496" w:firstLine="559"/>
        <w:jc w:val="both"/>
      </w:pPr>
      <w:r>
        <w:rPr>
          <w:spacing w:val="-4"/>
        </w:rPr>
        <w:t xml:space="preserve">赛项监督仲裁组在接到申诉报告后的 </w:t>
      </w:r>
      <w:r>
        <w:rPr>
          <w:rFonts w:ascii="Times New Roman" w:eastAsia="Times New Roman"/>
          <w:spacing w:val="-2"/>
        </w:rPr>
        <w:t>2</w:t>
      </w:r>
      <w:r>
        <w:rPr>
          <w:rFonts w:ascii="Times New Roman" w:eastAsia="Times New Roman"/>
          <w:spacing w:val="-16"/>
        </w:rPr>
        <w:t xml:space="preserve"> </w:t>
      </w:r>
      <w:r>
        <w:rPr>
          <w:spacing w:val="-11"/>
        </w:rPr>
        <w:t>小时内组织复议，并及时</w:t>
      </w:r>
      <w:r>
        <w:rPr>
          <w:spacing w:val="-4"/>
        </w:rPr>
        <w:t>将复议结果以书面形式告知申诉方。申诉方对复议结果仍有异议，可由省（市）领队向赛区仲裁委员会提出申诉。赛区仲裁委员会的仲裁</w:t>
      </w:r>
      <w:r>
        <w:rPr>
          <w:spacing w:val="-2"/>
        </w:rPr>
        <w:t>结果为最终结果。</w:t>
      </w:r>
    </w:p>
    <w:p>
      <w:pPr>
        <w:pStyle w:val="Heading3"/>
        <w:spacing w:before="13"/>
      </w:pPr>
      <w:r>
        <w:rPr>
          <w:spacing w:val="-2"/>
        </w:rPr>
        <w:t>十七、竞赛观摩</w:t>
      </w:r>
    </w:p>
    <w:p>
      <w:pPr>
        <w:pStyle w:val="BodyText"/>
        <w:spacing w:before="55" w:line="364" w:lineRule="auto"/>
        <w:ind w:left="1177" w:right="1495" w:firstLine="559"/>
      </w:pPr>
      <w:r>
        <w:rPr>
          <w:spacing w:val="-2"/>
        </w:rPr>
        <w:t>竞赛现场设置相关技术展示角，展示高等职业教育教学改革成</w:t>
      </w:r>
      <w:r>
        <w:rPr>
          <w:spacing w:val="-2"/>
        </w:rPr>
        <w:t>果，船舶发展史，船舶工业发展最新动态等。</w:t>
      </w:r>
    </w:p>
    <w:p>
      <w:pPr>
        <w:pStyle w:val="BodyText"/>
        <w:spacing w:line="358" w:lineRule="exact"/>
        <w:ind w:left="1736"/>
      </w:pPr>
      <w:r>
        <w:rPr>
          <w:spacing w:val="-2"/>
        </w:rPr>
        <w:t>（一）</w:t>
      </w:r>
      <w:r>
        <w:rPr>
          <w:spacing w:val="-4"/>
        </w:rPr>
        <w:t>观摩对象</w:t>
      </w:r>
    </w:p>
    <w:p>
      <w:pPr>
        <w:pStyle w:val="BodyText"/>
        <w:spacing w:before="186" w:line="362" w:lineRule="auto"/>
        <w:ind w:left="1177" w:right="1406" w:firstLine="559"/>
      </w:pPr>
      <w:r>
        <w:rPr>
          <w:spacing w:val="-2"/>
        </w:rPr>
        <w:t>与赛项相关的企业、单位、学院、行业协会等专家、技术人员、指导教师等。</w:t>
      </w:r>
    </w:p>
    <w:p>
      <w:pPr>
        <w:pStyle w:val="BodyText"/>
        <w:spacing w:before="6"/>
        <w:ind w:left="1736"/>
      </w:pPr>
      <w:r>
        <w:rPr>
          <w:spacing w:val="-2"/>
        </w:rPr>
        <w:t>（二）</w:t>
      </w:r>
      <w:r>
        <w:rPr>
          <w:spacing w:val="-4"/>
        </w:rPr>
        <w:t>观摩方法</w:t>
      </w:r>
    </w:p>
    <w:p>
      <w:pPr>
        <w:pStyle w:val="BodyText"/>
        <w:spacing w:before="186"/>
        <w:ind w:left="1736"/>
      </w:pPr>
      <w:r>
        <w:rPr>
          <w:spacing w:val="-3"/>
        </w:rPr>
        <w:t>在指定教室进行视频观摩。</w:t>
      </w:r>
    </w:p>
    <w:p>
      <w:pPr>
        <w:pStyle w:val="BodyText"/>
        <w:spacing w:before="186"/>
        <w:ind w:left="1736"/>
      </w:pPr>
      <w:r>
        <w:rPr>
          <w:spacing w:val="-2"/>
        </w:rPr>
        <w:t>（三）</w:t>
      </w:r>
      <w:r>
        <w:rPr>
          <w:spacing w:val="-4"/>
        </w:rPr>
        <w:t>观摩纪律</w:t>
      </w:r>
    </w:p>
    <w:p>
      <w:pPr>
        <w:pStyle w:val="ListParagraph"/>
        <w:numPr>
          <w:ilvl w:val="0"/>
          <w:numId w:val="40"/>
        </w:numPr>
        <w:tabs>
          <w:tab w:val="left" w:pos="1950"/>
        </w:tabs>
        <w:spacing w:before="184" w:after="0" w:line="240" w:lineRule="auto"/>
        <w:ind w:left="1949" w:right="0" w:hanging="214"/>
        <w:jc w:val="left"/>
        <w:rPr>
          <w:sz w:val="28"/>
        </w:rPr>
      </w:pPr>
      <w:r>
        <w:rPr>
          <w:spacing w:val="-3"/>
          <w:sz w:val="28"/>
        </w:rPr>
        <w:t>观摩人员必须佩带领队证或指导教师证或观摩证；</w:t>
      </w:r>
    </w:p>
    <w:p>
      <w:pPr>
        <w:pStyle w:val="ListParagraph"/>
        <w:numPr>
          <w:ilvl w:val="0"/>
          <w:numId w:val="40"/>
        </w:numPr>
        <w:tabs>
          <w:tab w:val="left" w:pos="1950"/>
        </w:tabs>
        <w:spacing w:before="186" w:after="0" w:line="240" w:lineRule="auto"/>
        <w:ind w:left="1949" w:right="0" w:hanging="214"/>
        <w:jc w:val="left"/>
        <w:rPr>
          <w:sz w:val="28"/>
        </w:rPr>
      </w:pPr>
      <w:r>
        <w:rPr>
          <w:spacing w:val="-3"/>
          <w:sz w:val="28"/>
        </w:rPr>
        <w:t>观摩时，未经允许禁止拍照摄影；</w:t>
      </w:r>
    </w:p>
    <w:p>
      <w:pPr>
        <w:pStyle w:val="ListParagraph"/>
        <w:numPr>
          <w:ilvl w:val="0"/>
          <w:numId w:val="40"/>
        </w:numPr>
        <w:tabs>
          <w:tab w:val="left" w:pos="1950"/>
        </w:tabs>
        <w:spacing w:before="188" w:after="0" w:line="240" w:lineRule="auto"/>
        <w:ind w:left="1949" w:right="0" w:hanging="214"/>
        <w:jc w:val="left"/>
        <w:rPr>
          <w:sz w:val="28"/>
        </w:rPr>
      </w:pPr>
      <w:r>
        <w:rPr>
          <w:spacing w:val="-3"/>
          <w:sz w:val="28"/>
        </w:rPr>
        <w:t>观摩时严禁大声喧哗；</w:t>
      </w:r>
    </w:p>
    <w:p>
      <w:pPr>
        <w:pStyle w:val="BodyText"/>
        <w:spacing w:before="6"/>
        <w:rPr>
          <w:sz w:val="24"/>
        </w:rPr>
      </w:pPr>
    </w:p>
    <w:p>
      <w:pPr>
        <w:pStyle w:val="BodyText"/>
        <w:ind w:left="1736"/>
      </w:pPr>
      <w:r>
        <w:rPr>
          <w:spacing w:val="-3"/>
        </w:rPr>
        <w:t>凡违反以上规定者，立即取消观摩资格。</w:t>
      </w:r>
    </w:p>
    <w:p>
      <w:pPr>
        <w:pStyle w:val="Heading3"/>
        <w:spacing w:before="154"/>
      </w:pPr>
      <w:r>
        <w:rPr>
          <w:spacing w:val="-2"/>
        </w:rPr>
        <w:t>十八、竞赛直播</w:t>
      </w:r>
    </w:p>
    <w:p>
      <w:pPr>
        <w:spacing w:after="0"/>
        <w:sectPr>
          <w:footerReference w:type="default" r:id="rId51"/>
          <w:pgSz w:w="11910" w:h="16840"/>
          <w:pgMar w:top="1520" w:right="300" w:bottom="1380" w:left="620" w:header="0" w:footer="1191"/>
          <w:pgNumType w:start="38"/>
          <w:cols w:space="708"/>
        </w:sectPr>
      </w:pPr>
    </w:p>
    <w:p>
      <w:pPr>
        <w:pStyle w:val="BodyText"/>
        <w:spacing w:before="44" w:line="364" w:lineRule="auto"/>
        <w:ind w:left="1177" w:right="1492" w:firstLine="559"/>
        <w:jc w:val="both"/>
      </w:pPr>
      <w:r>
        <w:rPr>
          <w:spacing w:val="-4"/>
        </w:rPr>
        <w:t>本赛项全程录像，包括比赛过程和开闭赛式及赛外活动等。竞赛期间，将在指定地点直播从抽签加密开始，到比赛的全过程。并在邀请媒体对参赛院校、参赛选手、指导教师、大赛专家、合作企业、特</w:t>
      </w:r>
      <w:r>
        <w:rPr>
          <w:spacing w:val="-2"/>
        </w:rPr>
        <w:t>邀嘉宾等进行采访，宣传大赛的特色、亮点、体会与收获。</w:t>
      </w:r>
    </w:p>
    <w:p>
      <w:pPr>
        <w:pStyle w:val="ListParagraph"/>
        <w:numPr>
          <w:ilvl w:val="0"/>
          <w:numId w:val="39"/>
        </w:numPr>
        <w:tabs>
          <w:tab w:val="left" w:pos="1950"/>
        </w:tabs>
        <w:spacing w:before="0" w:after="0" w:line="364" w:lineRule="auto"/>
        <w:ind w:left="1177" w:right="1353" w:firstLine="559"/>
        <w:jc w:val="left"/>
        <w:rPr>
          <w:sz w:val="28"/>
        </w:rPr>
      </w:pPr>
      <w:r>
        <w:rPr>
          <w:spacing w:val="-2"/>
          <w:sz w:val="28"/>
        </w:rPr>
        <w:t>利用多媒体技术及设备录制视频资料，记录竞赛全过程，为宣</w:t>
      </w:r>
      <w:r>
        <w:rPr>
          <w:spacing w:val="-20"/>
          <w:sz w:val="28"/>
        </w:rPr>
        <w:t>传、仲裁、资源转化提供全面的信息资料，赛后制作课程流媒体资源。</w:t>
      </w:r>
    </w:p>
    <w:p>
      <w:pPr>
        <w:pStyle w:val="ListParagraph"/>
        <w:numPr>
          <w:ilvl w:val="0"/>
          <w:numId w:val="39"/>
        </w:numPr>
        <w:tabs>
          <w:tab w:val="left" w:pos="1950"/>
        </w:tabs>
        <w:spacing w:before="0" w:after="0" w:line="364" w:lineRule="auto"/>
        <w:ind w:left="1177" w:right="1495" w:firstLine="559"/>
        <w:jc w:val="left"/>
        <w:rPr>
          <w:sz w:val="28"/>
        </w:rPr>
      </w:pPr>
      <w:r>
        <w:rPr>
          <w:spacing w:val="-2"/>
          <w:sz w:val="28"/>
        </w:rPr>
        <w:t>制作优秀选手、指导教师采访，制作裁判专家点评，在规定的网站公布，突出赛项的技能重点和优势特色，扩大赛项的影响力。</w:t>
      </w:r>
    </w:p>
    <w:p>
      <w:pPr>
        <w:pStyle w:val="Heading3"/>
        <w:spacing w:before="13"/>
      </w:pPr>
      <w:r>
        <w:rPr>
          <w:spacing w:val="-2"/>
        </w:rPr>
        <w:t>十九、资源转化</w:t>
      </w:r>
    </w:p>
    <w:p>
      <w:pPr>
        <w:pStyle w:val="BodyText"/>
        <w:spacing w:before="55"/>
        <w:ind w:left="1736"/>
      </w:pPr>
      <w:r>
        <w:rPr>
          <w:spacing w:val="-2"/>
        </w:rPr>
        <w:t>（一）</w:t>
      </w:r>
      <w:r>
        <w:rPr>
          <w:spacing w:val="-4"/>
        </w:rPr>
        <w:t>资源转化内容</w:t>
      </w:r>
    </w:p>
    <w:p>
      <w:pPr>
        <w:pStyle w:val="BodyText"/>
        <w:spacing w:before="186" w:line="364" w:lineRule="auto"/>
        <w:ind w:left="1177" w:right="1492" w:firstLine="559"/>
        <w:jc w:val="both"/>
      </w:pPr>
      <w:r>
        <w:rPr>
          <w:spacing w:val="-4"/>
        </w:rPr>
        <w:t>资源转化成果按照行业标准、契合课程标准、突出技能特色、展现竞赛优势，形成满足职业教育教学需求、体现先进教学模式、反映</w:t>
      </w:r>
      <w:r>
        <w:rPr>
          <w:spacing w:val="-7"/>
        </w:rPr>
        <w:t>职业教育先进水平的共享性职业教育教学资源。资源转化成果包含基</w:t>
      </w:r>
      <w:r>
        <w:rPr>
          <w:spacing w:val="-2"/>
        </w:rPr>
        <w:t>本资源和拓展资源，充分体现本赛项技能考核特点。</w:t>
      </w:r>
    </w:p>
    <w:p>
      <w:pPr>
        <w:pStyle w:val="ListParagraph"/>
        <w:numPr>
          <w:ilvl w:val="0"/>
          <w:numId w:val="38"/>
        </w:numPr>
        <w:tabs>
          <w:tab w:val="left" w:pos="1950"/>
        </w:tabs>
        <w:spacing w:before="0" w:after="0" w:line="354" w:lineRule="exact"/>
        <w:ind w:left="1949" w:right="0" w:hanging="214"/>
        <w:jc w:val="left"/>
        <w:rPr>
          <w:sz w:val="28"/>
        </w:rPr>
      </w:pPr>
      <w:r>
        <w:rPr>
          <w:spacing w:val="-3"/>
          <w:sz w:val="28"/>
        </w:rPr>
        <w:t>基本资源按照风采展示、技能概要、教学资源三大模块设置。</w:t>
      </w:r>
    </w:p>
    <w:p>
      <w:pPr>
        <w:pStyle w:val="ListParagraph"/>
        <w:numPr>
          <w:ilvl w:val="0"/>
          <w:numId w:val="37"/>
        </w:numPr>
        <w:tabs>
          <w:tab w:val="left" w:pos="2442"/>
        </w:tabs>
        <w:spacing w:before="188" w:after="0" w:line="364" w:lineRule="auto"/>
        <w:ind w:left="1177" w:right="1495" w:firstLine="559"/>
        <w:jc w:val="left"/>
        <w:rPr>
          <w:sz w:val="28"/>
        </w:rPr>
      </w:pPr>
      <w:r>
        <w:rPr>
          <w:spacing w:val="-2"/>
          <w:sz w:val="28"/>
        </w:rPr>
        <w:t>风采展示。赛项宣传片，获奖代表队（选手）的风采展示</w:t>
      </w:r>
      <w:r>
        <w:rPr>
          <w:spacing w:val="-6"/>
          <w:sz w:val="28"/>
        </w:rPr>
        <w:t>片。</w:t>
      </w:r>
    </w:p>
    <w:p>
      <w:pPr>
        <w:pStyle w:val="ListParagraph"/>
        <w:numPr>
          <w:ilvl w:val="0"/>
          <w:numId w:val="37"/>
        </w:numPr>
        <w:tabs>
          <w:tab w:val="left" w:pos="2439"/>
        </w:tabs>
        <w:spacing w:before="0" w:after="0" w:line="358" w:lineRule="exact"/>
        <w:ind w:left="2438" w:right="0" w:hanging="703"/>
        <w:jc w:val="left"/>
        <w:rPr>
          <w:sz w:val="28"/>
        </w:rPr>
      </w:pPr>
      <w:r>
        <w:rPr>
          <w:spacing w:val="-3"/>
          <w:sz w:val="28"/>
        </w:rPr>
        <w:t>技能概要。包括技能介绍、技能操作要点、评价指标等。</w:t>
      </w:r>
    </w:p>
    <w:p>
      <w:pPr>
        <w:pStyle w:val="ListParagraph"/>
        <w:numPr>
          <w:ilvl w:val="0"/>
          <w:numId w:val="37"/>
        </w:numPr>
        <w:tabs>
          <w:tab w:val="left" w:pos="2442"/>
        </w:tabs>
        <w:spacing w:before="184" w:after="0" w:line="364" w:lineRule="auto"/>
        <w:ind w:left="1177" w:right="1495" w:firstLine="559"/>
        <w:jc w:val="both"/>
        <w:rPr>
          <w:sz w:val="28"/>
        </w:rPr>
      </w:pPr>
      <w:r>
        <w:rPr>
          <w:spacing w:val="-2"/>
          <w:sz w:val="28"/>
        </w:rPr>
        <w:t>教学资源。教学资源包括相关船舶动力装置安装工艺分析能力测试的试题库，技能训练的教学方案、训练指导、作业</w:t>
      </w:r>
      <w:r>
        <w:rPr>
          <w:rFonts w:ascii="Times New Roman" w:eastAsia="Times New Roman"/>
          <w:spacing w:val="-2"/>
          <w:sz w:val="28"/>
        </w:rPr>
        <w:t>/</w:t>
      </w:r>
      <w:r>
        <w:rPr>
          <w:spacing w:val="-2"/>
          <w:sz w:val="28"/>
        </w:rPr>
        <w:t>任务、演示文稿、操作流程演示视频、动画及相关微课程等。</w:t>
      </w:r>
    </w:p>
    <w:p>
      <w:pPr>
        <w:pStyle w:val="ListParagraph"/>
        <w:numPr>
          <w:ilvl w:val="0"/>
          <w:numId w:val="38"/>
        </w:numPr>
        <w:tabs>
          <w:tab w:val="left" w:pos="1950"/>
        </w:tabs>
        <w:spacing w:before="0" w:after="0" w:line="364" w:lineRule="auto"/>
        <w:ind w:left="1177" w:right="1496" w:firstLine="559"/>
        <w:jc w:val="both"/>
        <w:rPr>
          <w:sz w:val="28"/>
        </w:rPr>
      </w:pPr>
      <w:r>
        <w:rPr>
          <w:spacing w:val="-2"/>
          <w:sz w:val="28"/>
        </w:rPr>
        <w:t>拓展资源以反映技能特色为主，应用于各教学与训练环节，支</w:t>
      </w:r>
      <w:r>
        <w:rPr>
          <w:spacing w:val="-4"/>
          <w:sz w:val="28"/>
        </w:rPr>
        <w:t>持技能教学和学习过程，较为成熟的多样性辅助资源。例如：点评视</w:t>
      </w:r>
      <w:r>
        <w:rPr>
          <w:spacing w:val="-2"/>
          <w:sz w:val="28"/>
        </w:rPr>
        <w:t>频、访谈视频、案例库、素材资源库等。</w:t>
      </w:r>
    </w:p>
    <w:p>
      <w:pPr>
        <w:pStyle w:val="BodyText"/>
        <w:spacing w:line="357" w:lineRule="exact"/>
        <w:ind w:left="1736"/>
      </w:pPr>
      <w:r>
        <w:rPr>
          <w:spacing w:val="-2"/>
        </w:rPr>
        <w:t>（二）</w:t>
      </w:r>
      <w:r>
        <w:rPr>
          <w:spacing w:val="-4"/>
        </w:rPr>
        <w:t>资源转化方法途径</w:t>
      </w:r>
    </w:p>
    <w:p>
      <w:pPr>
        <w:spacing w:after="0" w:line="357" w:lineRule="exact"/>
        <w:sectPr>
          <w:footerReference w:type="default" r:id="rId52"/>
          <w:pgSz w:w="11910" w:h="16840"/>
          <w:pgMar w:top="1380" w:right="300" w:bottom="1380" w:left="620" w:header="0" w:footer="1191"/>
          <w:pgNumType w:start="39"/>
          <w:cols w:space="708"/>
        </w:sectPr>
      </w:pPr>
    </w:p>
    <w:p>
      <w:pPr>
        <w:pStyle w:val="BodyText"/>
        <w:spacing w:before="44" w:line="364" w:lineRule="auto"/>
        <w:ind w:left="1177" w:right="1492" w:firstLine="559"/>
      </w:pPr>
      <w:r>
        <w:rPr>
          <w:spacing w:val="-4"/>
        </w:rPr>
        <w:t>通过编写信息化教材，建设船舶资源库的课程资源等方法，将大</w:t>
      </w:r>
      <w:r>
        <w:rPr>
          <w:spacing w:val="-2"/>
        </w:rPr>
        <w:t>赛资源整合起来，以方便利用。</w:t>
      </w:r>
    </w:p>
    <w:p>
      <w:pPr>
        <w:pStyle w:val="BodyText"/>
        <w:spacing w:line="358" w:lineRule="exact"/>
        <w:ind w:left="1736"/>
      </w:pPr>
      <w:r>
        <w:rPr>
          <w:spacing w:val="-2"/>
        </w:rPr>
        <w:t>（三）</w:t>
      </w:r>
      <w:r>
        <w:rPr>
          <w:spacing w:val="-4"/>
        </w:rPr>
        <w:t>资源转化预期成果</w:t>
      </w:r>
    </w:p>
    <w:p>
      <w:pPr>
        <w:pStyle w:val="ListParagraph"/>
        <w:numPr>
          <w:ilvl w:val="0"/>
          <w:numId w:val="36"/>
        </w:numPr>
        <w:tabs>
          <w:tab w:val="left" w:pos="2068"/>
        </w:tabs>
        <w:spacing w:before="186" w:after="0" w:line="364" w:lineRule="auto"/>
        <w:ind w:left="1177" w:right="1492" w:firstLine="559"/>
        <w:jc w:val="both"/>
        <w:rPr>
          <w:sz w:val="28"/>
        </w:rPr>
      </w:pPr>
      <w:r>
        <w:rPr>
          <w:spacing w:val="-9"/>
          <w:sz w:val="28"/>
        </w:rPr>
        <w:t>船舶动力装置安装工艺分析能力测试的试题库：船舶动力装置</w:t>
      </w:r>
      <w:r>
        <w:rPr>
          <w:spacing w:val="-2"/>
          <w:sz w:val="28"/>
        </w:rPr>
        <w:t>及安装相关理论知识和柴油机结构原理及装配与调试相关理论知识的试题库。</w:t>
      </w:r>
    </w:p>
    <w:p>
      <w:pPr>
        <w:pStyle w:val="ListParagraph"/>
        <w:numPr>
          <w:ilvl w:val="0"/>
          <w:numId w:val="36"/>
        </w:numPr>
        <w:tabs>
          <w:tab w:val="left" w:pos="1950"/>
        </w:tabs>
        <w:spacing w:before="0" w:after="0" w:line="364" w:lineRule="auto"/>
        <w:ind w:left="1177" w:right="1496" w:firstLine="559"/>
        <w:jc w:val="left"/>
        <w:rPr>
          <w:sz w:val="28"/>
        </w:rPr>
      </w:pPr>
      <w:r>
        <w:rPr>
          <w:spacing w:val="-2"/>
          <w:sz w:val="28"/>
        </w:rPr>
        <w:t>信息化教材、课程：船舶动力装置及安装工艺信息化教材，船舶资源库中的船舶动力装置及安装工艺课程资源。</w:t>
      </w:r>
    </w:p>
    <w:p>
      <w:pPr>
        <w:pStyle w:val="BodyText"/>
        <w:spacing w:line="358" w:lineRule="exact"/>
        <w:ind w:left="1736"/>
      </w:pPr>
      <w:r>
        <w:rPr>
          <w:spacing w:val="-2"/>
        </w:rPr>
        <w:t>（四）</w:t>
      </w:r>
      <w:r>
        <w:rPr>
          <w:spacing w:val="-4"/>
        </w:rPr>
        <w:t>提交方式</w:t>
      </w:r>
    </w:p>
    <w:p>
      <w:pPr>
        <w:pStyle w:val="BodyText"/>
        <w:spacing w:before="184" w:line="364" w:lineRule="auto"/>
        <w:ind w:left="1177" w:right="1495" w:firstLine="559"/>
      </w:pPr>
      <w:r>
        <w:rPr>
          <w:spacing w:val="-25"/>
        </w:rPr>
        <w:t xml:space="preserve">赛后 </w:t>
      </w:r>
      <w:r>
        <w:rPr>
          <w:rFonts w:ascii="Times New Roman" w:eastAsia="Times New Roman"/>
          <w:spacing w:val="-2"/>
        </w:rPr>
        <w:t>1-2</w:t>
      </w:r>
      <w:r>
        <w:rPr>
          <w:rFonts w:ascii="Times New Roman" w:eastAsia="Times New Roman"/>
          <w:spacing w:val="-16"/>
        </w:rPr>
        <w:t xml:space="preserve"> </w:t>
      </w:r>
      <w:r>
        <w:rPr>
          <w:spacing w:val="-2"/>
        </w:rPr>
        <w:t>个月内，制作完成的资源经赛项执委会审核后，上传至大赛指定的网络信息管理平台：</w:t>
      </w:r>
      <w:hyperlink r:id="rId11">
        <w:r>
          <w:rPr>
            <w:rFonts w:ascii="Times New Roman" w:eastAsia="Times New Roman"/>
            <w:spacing w:val="-2"/>
          </w:rPr>
          <w:t>www.chinaskills-jsw.org</w:t>
        </w:r>
      </w:hyperlink>
      <w:r>
        <w:rPr>
          <w:spacing w:val="-2"/>
        </w:rPr>
        <w:t>。</w:t>
      </w:r>
    </w:p>
    <w:p>
      <w:pPr>
        <w:pStyle w:val="Heading3"/>
        <w:spacing w:before="17"/>
      </w:pPr>
      <w:r>
        <w:rPr>
          <w:spacing w:val="-2"/>
        </w:rPr>
        <w:t>二十、其他</w:t>
      </w:r>
    </w:p>
    <w:p>
      <w:pPr>
        <w:pStyle w:val="BodyText"/>
        <w:spacing w:before="54"/>
        <w:ind w:left="1736"/>
      </w:pPr>
      <w:r>
        <w:rPr>
          <w:spacing w:val="-6"/>
        </w:rPr>
        <w:t>无。</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3" w:history="1">
        <w:r>
          <w:rPr>
            <w:rFonts w:ascii="SimSun" w:eastAsia="SimSun" w:hAnsi="SimSun" w:cs="SimSun"/>
            <w:b/>
            <w:bCs/>
            <w:color w:val="0000EE"/>
            <w:sz w:val="30"/>
            <w:szCs w:val="30"/>
            <w:u w:val="single" w:color="0000EE"/>
          </w:rPr>
          <w:t>https://d.book118.com/548112045032006027</w:t>
        </w:r>
      </w:hyperlink>
    </w:p>
    <w:p>
      <w:pPr>
        <w:spacing w:after="0"/>
      </w:pPr>
    </w:p>
    <w:sectPr>
      <w:footerReference w:type="default" r:id="rId54"/>
      <w:pgSz w:w="11910" w:h="16840"/>
      <w:pgMar w:top="1380" w:right="300" w:bottom="1380" w:left="620" w:header="0" w:footer="1191"/>
      <w:pgNumType w:start="4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Black">
    <w:altName w:val="Arial Black"/>
    <w:charset w:val="00"/>
    <w:family w:val="swiss"/>
    <w:pitch w:val="variable"/>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6.15pt;height:11pt;margin-top:771.1pt;margin-left:290.04pt;mso-position-horizontal-relative:page;mso-position-vertical-relative:page;position:absolute;z-index:-251658240"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1</w:t>
                </w:r>
                <w:r>
                  <w:rPr>
                    <w:rFonts w:ascii="Calibri"/>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6.15pt;height:11pt;margin-top:771.1pt;margin-left:290.04pt;mso-position-horizontal-relative:page;mso-position-vertical-relative:page;position:absolute;z-index:-251657216"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2</w:t>
                </w:r>
                <w:r>
                  <w:rPr>
                    <w:rFonts w:ascii="Calibri"/>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6.15pt;height:11pt;margin-top:771.1pt;margin-left:290.04pt;mso-position-horizontal-relative:page;mso-position-vertical-relative:page;position:absolute;z-index:-251656192"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3</w:t>
                </w:r>
                <w:r>
                  <w:rPr>
                    <w:rFonts w:ascii="Calibri"/>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6.15pt;height:11pt;margin-top:771.1pt;margin-left:290.04pt;mso-position-horizontal-relative:page;mso-position-vertical-relative:page;position:absolute;z-index:-251655168"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33</w:t>
                </w:r>
                <w:r>
                  <w:rPr>
                    <w:rFonts w:ascii="Calibri"/>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6.15pt;height:11pt;margin-top:771.1pt;margin-left:290.04pt;mso-position-horizontal-relative:page;mso-position-vertical-relative:page;position:absolute;z-index:-251654144"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5</w:t>
                </w:r>
                <w:r>
                  <w:rPr>
                    <w:rFonts w:ascii="Calibri"/>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6.15pt;height:11pt;margin-top:771.1pt;margin-left:290.04pt;mso-position-horizontal-relative:page;mso-position-vertical-relative:page;position:absolute;z-index:-251653120"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6</w:t>
                </w:r>
                <w:r>
                  <w:rPr>
                    <w:rFonts w:ascii="Calibri"/>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6.15pt;height:11pt;margin-top:771.1pt;margin-left:290.04pt;mso-position-horizontal-relative:page;mso-position-vertical-relative:page;position:absolute;z-index:-251652096"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33</w:t>
                </w:r>
                <w:r>
                  <w:rPr>
                    <w:rFonts w:ascii="Calibri"/>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6.15pt;height:11pt;margin-top:771.1pt;margin-left:290.04pt;mso-position-horizontal-relative:page;mso-position-vertical-relative:page;position:absolute;z-index:-251651072"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8</w:t>
                </w:r>
                <w:r>
                  <w:rPr>
                    <w:rFonts w:ascii="Calibri"/>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6.15pt;height:11pt;margin-top:771.1pt;margin-left:290.04pt;mso-position-horizontal-relative:page;mso-position-vertical-relative:page;position:absolute;z-index:-251650048"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9</w:t>
                </w:r>
                <w:r>
                  <w:rPr>
                    <w:rFonts w:ascii="Calibri"/>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6.15pt;height:11pt;margin-top:771.1pt;margin-left:290.04pt;mso-position-horizontal-relative:page;mso-position-vertical-relative:page;position:absolute;z-index:-251649024"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10</w:t>
                </w:r>
                <w:r>
                  <w:rPr>
                    <w:rFonts w:ascii="Calibri"/>
                    <w:spacing w:val="-5"/>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6.15pt;height:11pt;margin-top:771.1pt;margin-left:290.04pt;mso-position-horizontal-relative:page;mso-position-vertical-relative:page;position:absolute;z-index:-251648000"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11</w:t>
                </w:r>
                <w:r>
                  <w:rPr>
                    <w:rFonts w:ascii="Calibri"/>
                    <w:spacing w:val="-5"/>
                    <w:sz w:val="18"/>
                  </w:rP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6.15pt;height:11pt;margin-top:771.1pt;margin-left:290.04pt;mso-position-horizontal-relative:page;mso-position-vertical-relative:page;position:absolute;z-index:-251646976"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12</w:t>
                </w:r>
                <w:r>
                  <w:rPr>
                    <w:rFonts w:ascii="Calibri"/>
                    <w:spacing w:val="-5"/>
                    <w:sz w:val="18"/>
                  </w:rP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6.15pt;height:11pt;margin-top:771.1pt;margin-left:290.04pt;mso-position-horizontal-relative:page;mso-position-vertical-relative:page;position:absolute;z-index:-251645952"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33</w:t>
                </w:r>
                <w:r>
                  <w:rPr>
                    <w:rFonts w:ascii="Calibri"/>
                    <w:spacing w:val="-5"/>
                    <w:sz w:val="18"/>
                  </w:rPr>
                  <w:fldChar w:fldCharType="end"/>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6.15pt;height:11pt;margin-top:771.1pt;margin-left:290.04pt;mso-position-horizontal-relative:page;mso-position-vertical-relative:page;position:absolute;z-index:-251644928"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33</w:t>
                </w:r>
                <w:r>
                  <w:rPr>
                    <w:rFonts w:ascii="Calibri"/>
                    <w:spacing w:val="-5"/>
                    <w:sz w:val="18"/>
                  </w:rPr>
                  <w:fldChar w:fldCharType="end"/>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6.15pt;height:11pt;margin-top:771.1pt;margin-left:290.04pt;mso-position-horizontal-relative:page;mso-position-vertical-relative:page;position:absolute;z-index:-251643904"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15</w:t>
                </w:r>
                <w:r>
                  <w:rPr>
                    <w:rFonts w:ascii="Calibri"/>
                    <w:spacing w:val="-5"/>
                    <w:sz w:val="18"/>
                  </w:rPr>
                  <w:fldChar w:fldCharType="end"/>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6.15pt;height:11pt;margin-top:771.1pt;margin-left:290.04pt;mso-position-horizontal-relative:page;mso-position-vertical-relative:page;position:absolute;z-index:-251642880"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16</w:t>
                </w:r>
                <w:r>
                  <w:rPr>
                    <w:rFonts w:ascii="Calibri"/>
                    <w:spacing w:val="-5"/>
                    <w:sz w:val="18"/>
                  </w:rPr>
                  <w:fldChar w:fldCharType="end"/>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6.15pt;height:11pt;margin-top:771.1pt;margin-left:290.04pt;mso-position-horizontal-relative:page;mso-position-vertical-relative:page;position:absolute;z-index:-251641856"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17</w:t>
                </w:r>
                <w:r>
                  <w:rPr>
                    <w:rFonts w:ascii="Calibri"/>
                    <w:spacing w:val="-5"/>
                    <w:sz w:val="18"/>
                  </w:rPr>
                  <w:fldChar w:fldCharType="end"/>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6.15pt;height:11pt;margin-top:771.1pt;margin-left:290.04pt;mso-position-horizontal-relative:page;mso-position-vertical-relative:page;position:absolute;z-index:-251640832"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18</w:t>
                </w:r>
                <w:r>
                  <w:rPr>
                    <w:rFonts w:ascii="Calibri"/>
                    <w:spacing w:val="-5"/>
                    <w:sz w:val="18"/>
                  </w:rPr>
                  <w:fldChar w:fldCharType="end"/>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6.15pt;height:11pt;margin-top:771.1pt;margin-left:290.04pt;mso-position-horizontal-relative:page;mso-position-vertical-relative:page;position:absolute;z-index:-251639808"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19</w:t>
                </w:r>
                <w:r>
                  <w:rPr>
                    <w:rFonts w:ascii="Calibri"/>
                    <w:spacing w:val="-5"/>
                    <w:sz w:val="18"/>
                  </w:rPr>
                  <w:fldChar w:fldCharType="end"/>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6.15pt;height:11pt;margin-top:771.1pt;margin-left:290.04pt;mso-position-horizontal-relative:page;mso-position-vertical-relative:page;position:absolute;z-index:-251638784"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20</w:t>
                </w:r>
                <w:r>
                  <w:rPr>
                    <w:rFonts w:ascii="Calibri"/>
                    <w:spacing w:val="-5"/>
                    <w:sz w:val="18"/>
                  </w:rPr>
                  <w:fldChar w:fldCharType="end"/>
                </w:r>
              </w:p>
            </w:txbxContent>
          </v:textbox>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16.15pt;height:11pt;margin-top:771.1pt;margin-left:290.04pt;mso-position-horizontal-relative:page;mso-position-vertical-relative:page;position:absolute;z-index:-251637760"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21</w:t>
                </w:r>
                <w:r>
                  <w:rPr>
                    <w:rFonts w:ascii="Calibri"/>
                    <w:spacing w:val="-5"/>
                    <w:sz w:val="18"/>
                  </w:rPr>
                  <w:fldChar w:fldCharType="end"/>
                </w:r>
              </w:p>
            </w:txbxContent>
          </v:textbox>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16.15pt;height:11pt;margin-top:771.1pt;margin-left:290.04pt;mso-position-horizontal-relative:page;mso-position-vertical-relative:page;position:absolute;z-index:-251636736"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33</w:t>
                </w:r>
                <w:r>
                  <w:rPr>
                    <w:rFonts w:ascii="Calibri"/>
                    <w:spacing w:val="-5"/>
                    <w:sz w:val="18"/>
                  </w:rPr>
                  <w:fldChar w:fldCharType="end"/>
                </w:r>
              </w:p>
            </w:txbxContent>
          </v:textbox>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6.15pt;height:11pt;margin-top:771.1pt;margin-left:290.04pt;mso-position-horizontal-relative:page;mso-position-vertical-relative:page;position:absolute;z-index:-251635712"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23</w:t>
                </w:r>
                <w:r>
                  <w:rPr>
                    <w:rFonts w:ascii="Calibri"/>
                    <w:spacing w:val="-5"/>
                    <w:sz w:val="18"/>
                  </w:rPr>
                  <w:fldChar w:fldCharType="end"/>
                </w:r>
              </w:p>
            </w:txbxContent>
          </v:textbox>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6.15pt;height:11pt;margin-top:771.1pt;margin-left:290.04pt;mso-position-horizontal-relative:page;mso-position-vertical-relative:page;position:absolute;z-index:-251634688"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24</w:t>
                </w:r>
                <w:r>
                  <w:rPr>
                    <w:rFonts w:ascii="Calibri"/>
                    <w:spacing w:val="-5"/>
                    <w:sz w:val="18"/>
                  </w:rPr>
                  <w:fldChar w:fldCharType="end"/>
                </w:r>
              </w:p>
            </w:txbxContent>
          </v:textbox>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16.15pt;height:11pt;margin-top:771.1pt;margin-left:290.04pt;mso-position-horizontal-relative:page;mso-position-vertical-relative:page;position:absolute;z-index:-251633664"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25</w:t>
                </w:r>
                <w:r>
                  <w:rPr>
                    <w:rFonts w:ascii="Calibri"/>
                    <w:spacing w:val="-5"/>
                    <w:sz w:val="18"/>
                  </w:rPr>
                  <w:fldChar w:fldCharType="end"/>
                </w:r>
              </w:p>
            </w:txbxContent>
          </v:textbox>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16.15pt;height:11pt;margin-top:771.1pt;margin-left:290.04pt;mso-position-horizontal-relative:page;mso-position-vertical-relative:page;position:absolute;z-index:-251632640"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27</w:t>
                </w:r>
                <w:r>
                  <w:rPr>
                    <w:rFonts w:ascii="Calibri"/>
                    <w:spacing w:val="-5"/>
                    <w:sz w:val="18"/>
                  </w:rPr>
                  <w:fldChar w:fldCharType="end"/>
                </w:r>
              </w:p>
            </w:txbxContent>
          </v:textbox>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16.15pt;height:11pt;margin-top:771.1pt;margin-left:290.04pt;mso-position-horizontal-relative:page;mso-position-vertical-relative:page;position:absolute;z-index:-251631616"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27</w:t>
                </w:r>
                <w:r>
                  <w:rPr>
                    <w:rFonts w:ascii="Calibri"/>
                    <w:spacing w:val="-5"/>
                    <w:sz w:val="18"/>
                  </w:rPr>
                  <w:fldChar w:fldCharType="end"/>
                </w:r>
              </w:p>
            </w:txbxContent>
          </v:textbox>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16.15pt;height:11pt;margin-top:771.1pt;margin-left:290.04pt;mso-position-horizontal-relative:page;mso-position-vertical-relative:page;position:absolute;z-index:-251630592"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28</w:t>
                </w:r>
                <w:r>
                  <w:rPr>
                    <w:rFonts w:ascii="Calibri"/>
                    <w:spacing w:val="-5"/>
                    <w:sz w:val="18"/>
                  </w:rPr>
                  <w:fldChar w:fldCharType="end"/>
                </w:r>
              </w:p>
            </w:txbxContent>
          </v:textbox>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16.15pt;height:11pt;margin-top:771.1pt;margin-left:290.04pt;mso-position-horizontal-relative:page;mso-position-vertical-relative:page;position:absolute;z-index:-251629568"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29</w:t>
                </w:r>
                <w:r>
                  <w:rPr>
                    <w:rFonts w:ascii="Calibri"/>
                    <w:spacing w:val="-5"/>
                    <w:sz w:val="18"/>
                  </w:rPr>
                  <w:fldChar w:fldCharType="end"/>
                </w:r>
              </w:p>
            </w:txbxContent>
          </v:textbox>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16.15pt;height:11pt;margin-top:771.1pt;margin-left:290.04pt;mso-position-horizontal-relative:page;mso-position-vertical-relative:page;position:absolute;z-index:-251628544"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30</w:t>
                </w:r>
                <w:r>
                  <w:rPr>
                    <w:rFonts w:ascii="Calibri"/>
                    <w:spacing w:val="-5"/>
                    <w:sz w:val="18"/>
                  </w:rPr>
                  <w:fldChar w:fldCharType="end"/>
                </w:r>
              </w:p>
            </w:txbxContent>
          </v:textbox>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16.15pt;height:11pt;margin-top:771.1pt;margin-left:290.04pt;mso-position-horizontal-relative:page;mso-position-vertical-relative:page;position:absolute;z-index:-251627520"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31</w:t>
                </w:r>
                <w:r>
                  <w:rPr>
                    <w:rFonts w:ascii="Calibri"/>
                    <w:spacing w:val="-5"/>
                    <w:sz w:val="18"/>
                  </w:rPr>
                  <w:fldChar w:fldCharType="end"/>
                </w:r>
              </w:p>
            </w:txbxContent>
          </v:textbox>
        </v:shape>
      </w:pic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16.15pt;height:11pt;margin-top:771.1pt;margin-left:290.04pt;mso-position-horizontal-relative:page;mso-position-vertical-relative:page;position:absolute;z-index:-251626496"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32</w:t>
                </w:r>
                <w:r>
                  <w:rPr>
                    <w:rFonts w:ascii="Calibri"/>
                    <w:spacing w:val="-5"/>
                    <w:sz w:val="18"/>
                  </w:rPr>
                  <w:fldChar w:fldCharType="end"/>
                </w:r>
              </w:p>
            </w:txbxContent>
          </v:textbox>
        </v:shape>
      </w:pic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16.15pt;height:11pt;margin-top:771.1pt;margin-left:290.04pt;mso-position-horizontal-relative:page;mso-position-vertical-relative:page;position:absolute;z-index:-251625472"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33</w:t>
                </w:r>
                <w:r>
                  <w:rPr>
                    <w:rFonts w:ascii="Calibri"/>
                    <w:spacing w:val="-5"/>
                    <w:sz w:val="18"/>
                  </w:rPr>
                  <w:fldChar w:fldCharType="end"/>
                </w:r>
              </w:p>
            </w:txbxContent>
          </v:textbox>
        </v:shape>
      </w:pic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16.15pt;height:11pt;margin-top:771.1pt;margin-left:290.04pt;mso-position-horizontal-relative:page;mso-position-vertical-relative:page;position:absolute;z-index:-251624448"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34</w:t>
                </w:r>
                <w:r>
                  <w:rPr>
                    <w:rFonts w:ascii="Calibri"/>
                    <w:spacing w:val="-5"/>
                    <w:sz w:val="18"/>
                  </w:rPr>
                  <w:fldChar w:fldCharType="end"/>
                </w:r>
              </w:p>
            </w:txbxContent>
          </v:textbox>
        </v:shape>
      </w:pic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16.15pt;height:11pt;margin-top:771.1pt;margin-left:290.04pt;mso-position-horizontal-relative:page;mso-position-vertical-relative:page;position:absolute;z-index:-251623424"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35</w:t>
                </w:r>
                <w:r>
                  <w:rPr>
                    <w:rFonts w:ascii="Calibri"/>
                    <w:spacing w:val="-5"/>
                    <w:sz w:val="18"/>
                  </w:rPr>
                  <w:fldChar w:fldCharType="end"/>
                </w:r>
              </w:p>
            </w:txbxContent>
          </v:textbox>
        </v:shape>
      </w:pic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16.15pt;height:11pt;margin-top:771.1pt;margin-left:290.04pt;mso-position-horizontal-relative:page;mso-position-vertical-relative:page;position:absolute;z-index:-251622400"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36</w:t>
                </w:r>
                <w:r>
                  <w:rPr>
                    <w:rFonts w:ascii="Calibri"/>
                    <w:spacing w:val="-5"/>
                    <w:sz w:val="18"/>
                  </w:rPr>
                  <w:fldChar w:fldCharType="end"/>
                </w:r>
              </w:p>
            </w:txbxContent>
          </v:textbox>
        </v:shape>
      </w:pic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16.15pt;height:11pt;margin-top:771.1pt;margin-left:290.04pt;mso-position-horizontal-relative:page;mso-position-vertical-relative:page;position:absolute;z-index:-251621376"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37</w:t>
                </w:r>
                <w:r>
                  <w:rPr>
                    <w:rFonts w:ascii="Calibri"/>
                    <w:spacing w:val="-5"/>
                    <w:sz w:val="18"/>
                  </w:rPr>
                  <w:fldChar w:fldCharType="end"/>
                </w:r>
              </w:p>
            </w:txbxContent>
          </v:textbox>
        </v:shape>
      </w:pic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16.15pt;height:11pt;margin-top:771.1pt;margin-left:290.04pt;mso-position-horizontal-relative:page;mso-position-vertical-relative:page;position:absolute;z-index:-251620352"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38</w:t>
                </w:r>
                <w:r>
                  <w:rPr>
                    <w:rFonts w:ascii="Calibri"/>
                    <w:spacing w:val="-5"/>
                    <w:sz w:val="18"/>
                  </w:rPr>
                  <w:fldChar w:fldCharType="end"/>
                </w:r>
              </w:p>
            </w:txbxContent>
          </v:textbox>
        </v:shape>
      </w:pic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16.15pt;height:11pt;margin-top:771.1pt;margin-left:290.04pt;mso-position-horizontal-relative:page;mso-position-vertical-relative:page;position:absolute;z-index:-251619328"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39</w:t>
                </w:r>
                <w:r>
                  <w:rPr>
                    <w:rFonts w:ascii="Calibri"/>
                    <w:spacing w:val="-5"/>
                    <w:sz w:val="18"/>
                  </w:rPr>
                  <w:fldChar w:fldCharType="end"/>
                </w:r>
              </w:p>
            </w:txbxContent>
          </v:textbox>
        </v:shape>
      </w:pic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16.15pt;height:11pt;margin-top:771.1pt;margin-left:290.04pt;mso-position-horizontal-relative:page;mso-position-vertical-relative:page;position:absolute;z-index:-251618304"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40</w:t>
                </w:r>
                <w:r>
                  <w:rPr>
                    <w:rFonts w:ascii="Calibri"/>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0E0368"/>
    <w:multiLevelType w:val="hybridMultilevel"/>
    <w:tmpl w:val="00000000"/>
    <w:lvl w:ilvl="0">
      <w:start w:val="1"/>
      <w:numFmt w:val="decimal"/>
      <w:lvlText w:val="%1."/>
      <w:lvlJc w:val="left"/>
      <w:pPr>
        <w:ind w:left="890" w:hanging="181"/>
        <w:jc w:val="left"/>
      </w:pPr>
      <w:rPr>
        <w:rFonts w:hint="default"/>
        <w:w w:val="96"/>
        <w:lang w:val="en-US" w:eastAsia="zh-CN" w:bidi="ar-SA"/>
      </w:rPr>
    </w:lvl>
    <w:lvl w:ilvl="1">
      <w:start w:val="0"/>
      <w:numFmt w:val="bullet"/>
      <w:lvlText w:val="•"/>
      <w:lvlJc w:val="left"/>
      <w:pPr>
        <w:ind w:left="1908" w:hanging="181"/>
      </w:pPr>
      <w:rPr>
        <w:rFonts w:hint="default"/>
        <w:lang w:val="en-US" w:eastAsia="zh-CN" w:bidi="ar-SA"/>
      </w:rPr>
    </w:lvl>
    <w:lvl w:ilvl="2">
      <w:start w:val="0"/>
      <w:numFmt w:val="bullet"/>
      <w:lvlText w:val="•"/>
      <w:lvlJc w:val="left"/>
      <w:pPr>
        <w:ind w:left="2917" w:hanging="181"/>
      </w:pPr>
      <w:rPr>
        <w:rFonts w:hint="default"/>
        <w:lang w:val="en-US" w:eastAsia="zh-CN" w:bidi="ar-SA"/>
      </w:rPr>
    </w:lvl>
    <w:lvl w:ilvl="3">
      <w:start w:val="0"/>
      <w:numFmt w:val="bullet"/>
      <w:lvlText w:val="•"/>
      <w:lvlJc w:val="left"/>
      <w:pPr>
        <w:ind w:left="3925" w:hanging="181"/>
      </w:pPr>
      <w:rPr>
        <w:rFonts w:hint="default"/>
        <w:lang w:val="en-US" w:eastAsia="zh-CN" w:bidi="ar-SA"/>
      </w:rPr>
    </w:lvl>
    <w:lvl w:ilvl="4">
      <w:start w:val="0"/>
      <w:numFmt w:val="bullet"/>
      <w:lvlText w:val="•"/>
      <w:lvlJc w:val="left"/>
      <w:pPr>
        <w:ind w:left="4934" w:hanging="181"/>
      </w:pPr>
      <w:rPr>
        <w:rFonts w:hint="default"/>
        <w:lang w:val="en-US" w:eastAsia="zh-CN" w:bidi="ar-SA"/>
      </w:rPr>
    </w:lvl>
    <w:lvl w:ilvl="5">
      <w:start w:val="0"/>
      <w:numFmt w:val="bullet"/>
      <w:lvlText w:val="•"/>
      <w:lvlJc w:val="left"/>
      <w:pPr>
        <w:ind w:left="5943" w:hanging="181"/>
      </w:pPr>
      <w:rPr>
        <w:rFonts w:hint="default"/>
        <w:lang w:val="en-US" w:eastAsia="zh-CN" w:bidi="ar-SA"/>
      </w:rPr>
    </w:lvl>
    <w:lvl w:ilvl="6">
      <w:start w:val="0"/>
      <w:numFmt w:val="bullet"/>
      <w:lvlText w:val="•"/>
      <w:lvlJc w:val="left"/>
      <w:pPr>
        <w:ind w:left="6951" w:hanging="181"/>
      </w:pPr>
      <w:rPr>
        <w:rFonts w:hint="default"/>
        <w:lang w:val="en-US" w:eastAsia="zh-CN" w:bidi="ar-SA"/>
      </w:rPr>
    </w:lvl>
    <w:lvl w:ilvl="7">
      <w:start w:val="0"/>
      <w:numFmt w:val="bullet"/>
      <w:lvlText w:val="•"/>
      <w:lvlJc w:val="left"/>
      <w:pPr>
        <w:ind w:left="7960" w:hanging="181"/>
      </w:pPr>
      <w:rPr>
        <w:rFonts w:hint="default"/>
        <w:lang w:val="en-US" w:eastAsia="zh-CN" w:bidi="ar-SA"/>
      </w:rPr>
    </w:lvl>
    <w:lvl w:ilvl="8">
      <w:start w:val="0"/>
      <w:numFmt w:val="bullet"/>
      <w:lvlText w:val="•"/>
      <w:lvlJc w:val="left"/>
      <w:pPr>
        <w:ind w:left="8968" w:hanging="181"/>
      </w:pPr>
      <w:rPr>
        <w:rFonts w:hint="default"/>
        <w:lang w:val="en-US" w:eastAsia="zh-CN" w:bidi="ar-SA"/>
      </w:rPr>
    </w:lvl>
  </w:abstractNum>
  <w:abstractNum w:abstractNumId="1">
    <w:nsid w:val="020355D7"/>
    <w:multiLevelType w:val="hybridMultilevel"/>
    <w:tmpl w:val="00000000"/>
    <w:lvl w:ilvl="0">
      <w:start w:val="1"/>
      <w:numFmt w:val="decimal"/>
      <w:lvlText w:val="%1."/>
      <w:lvlJc w:val="left"/>
      <w:pPr>
        <w:ind w:left="1459" w:hanging="181"/>
        <w:jc w:val="left"/>
      </w:pPr>
      <w:rPr>
        <w:rFonts w:hint="default"/>
        <w:w w:val="96"/>
        <w:lang w:val="en-US" w:eastAsia="zh-CN" w:bidi="ar-SA"/>
      </w:rPr>
    </w:lvl>
    <w:lvl w:ilvl="1">
      <w:start w:val="0"/>
      <w:numFmt w:val="bullet"/>
      <w:lvlText w:val="•"/>
      <w:lvlJc w:val="left"/>
      <w:pPr>
        <w:ind w:left="2412" w:hanging="181"/>
      </w:pPr>
      <w:rPr>
        <w:rFonts w:hint="default"/>
        <w:lang w:val="en-US" w:eastAsia="zh-CN" w:bidi="ar-SA"/>
      </w:rPr>
    </w:lvl>
    <w:lvl w:ilvl="2">
      <w:start w:val="0"/>
      <w:numFmt w:val="bullet"/>
      <w:lvlText w:val="•"/>
      <w:lvlJc w:val="left"/>
      <w:pPr>
        <w:ind w:left="3365" w:hanging="181"/>
      </w:pPr>
      <w:rPr>
        <w:rFonts w:hint="default"/>
        <w:lang w:val="en-US" w:eastAsia="zh-CN" w:bidi="ar-SA"/>
      </w:rPr>
    </w:lvl>
    <w:lvl w:ilvl="3">
      <w:start w:val="0"/>
      <w:numFmt w:val="bullet"/>
      <w:lvlText w:val="•"/>
      <w:lvlJc w:val="left"/>
      <w:pPr>
        <w:ind w:left="4317" w:hanging="181"/>
      </w:pPr>
      <w:rPr>
        <w:rFonts w:hint="default"/>
        <w:lang w:val="en-US" w:eastAsia="zh-CN" w:bidi="ar-SA"/>
      </w:rPr>
    </w:lvl>
    <w:lvl w:ilvl="4">
      <w:start w:val="0"/>
      <w:numFmt w:val="bullet"/>
      <w:lvlText w:val="•"/>
      <w:lvlJc w:val="left"/>
      <w:pPr>
        <w:ind w:left="5270" w:hanging="181"/>
      </w:pPr>
      <w:rPr>
        <w:rFonts w:hint="default"/>
        <w:lang w:val="en-US" w:eastAsia="zh-CN" w:bidi="ar-SA"/>
      </w:rPr>
    </w:lvl>
    <w:lvl w:ilvl="5">
      <w:start w:val="0"/>
      <w:numFmt w:val="bullet"/>
      <w:lvlText w:val="•"/>
      <w:lvlJc w:val="left"/>
      <w:pPr>
        <w:ind w:left="6223" w:hanging="181"/>
      </w:pPr>
      <w:rPr>
        <w:rFonts w:hint="default"/>
        <w:lang w:val="en-US" w:eastAsia="zh-CN" w:bidi="ar-SA"/>
      </w:rPr>
    </w:lvl>
    <w:lvl w:ilvl="6">
      <w:start w:val="0"/>
      <w:numFmt w:val="bullet"/>
      <w:lvlText w:val="•"/>
      <w:lvlJc w:val="left"/>
      <w:pPr>
        <w:ind w:left="7175" w:hanging="181"/>
      </w:pPr>
      <w:rPr>
        <w:rFonts w:hint="default"/>
        <w:lang w:val="en-US" w:eastAsia="zh-CN" w:bidi="ar-SA"/>
      </w:rPr>
    </w:lvl>
    <w:lvl w:ilvl="7">
      <w:start w:val="0"/>
      <w:numFmt w:val="bullet"/>
      <w:lvlText w:val="•"/>
      <w:lvlJc w:val="left"/>
      <w:pPr>
        <w:ind w:left="8128" w:hanging="181"/>
      </w:pPr>
      <w:rPr>
        <w:rFonts w:hint="default"/>
        <w:lang w:val="en-US" w:eastAsia="zh-CN" w:bidi="ar-SA"/>
      </w:rPr>
    </w:lvl>
    <w:lvl w:ilvl="8">
      <w:start w:val="0"/>
      <w:numFmt w:val="bullet"/>
      <w:lvlText w:val="•"/>
      <w:lvlJc w:val="left"/>
      <w:pPr>
        <w:ind w:left="9080" w:hanging="181"/>
      </w:pPr>
      <w:rPr>
        <w:rFonts w:hint="default"/>
        <w:lang w:val="en-US" w:eastAsia="zh-CN" w:bidi="ar-SA"/>
      </w:rPr>
    </w:lvl>
  </w:abstractNum>
  <w:abstractNum w:abstractNumId="2">
    <w:nsid w:val="023F283E"/>
    <w:multiLevelType w:val="hybridMultilevel"/>
    <w:tmpl w:val="00000000"/>
    <w:lvl w:ilvl="0">
      <w:start w:val="2"/>
      <w:numFmt w:val="decimal"/>
      <w:lvlText w:val="%1."/>
      <w:lvlJc w:val="left"/>
      <w:pPr>
        <w:ind w:left="890" w:hanging="18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908" w:hanging="181"/>
      </w:pPr>
      <w:rPr>
        <w:rFonts w:hint="default"/>
        <w:lang w:val="en-US" w:eastAsia="zh-CN" w:bidi="ar-SA"/>
      </w:rPr>
    </w:lvl>
    <w:lvl w:ilvl="2">
      <w:start w:val="0"/>
      <w:numFmt w:val="bullet"/>
      <w:lvlText w:val="•"/>
      <w:lvlJc w:val="left"/>
      <w:pPr>
        <w:ind w:left="2917" w:hanging="181"/>
      </w:pPr>
      <w:rPr>
        <w:rFonts w:hint="default"/>
        <w:lang w:val="en-US" w:eastAsia="zh-CN" w:bidi="ar-SA"/>
      </w:rPr>
    </w:lvl>
    <w:lvl w:ilvl="3">
      <w:start w:val="0"/>
      <w:numFmt w:val="bullet"/>
      <w:lvlText w:val="•"/>
      <w:lvlJc w:val="left"/>
      <w:pPr>
        <w:ind w:left="3925" w:hanging="181"/>
      </w:pPr>
      <w:rPr>
        <w:rFonts w:hint="default"/>
        <w:lang w:val="en-US" w:eastAsia="zh-CN" w:bidi="ar-SA"/>
      </w:rPr>
    </w:lvl>
    <w:lvl w:ilvl="4">
      <w:start w:val="0"/>
      <w:numFmt w:val="bullet"/>
      <w:lvlText w:val="•"/>
      <w:lvlJc w:val="left"/>
      <w:pPr>
        <w:ind w:left="4934" w:hanging="181"/>
      </w:pPr>
      <w:rPr>
        <w:rFonts w:hint="default"/>
        <w:lang w:val="en-US" w:eastAsia="zh-CN" w:bidi="ar-SA"/>
      </w:rPr>
    </w:lvl>
    <w:lvl w:ilvl="5">
      <w:start w:val="0"/>
      <w:numFmt w:val="bullet"/>
      <w:lvlText w:val="•"/>
      <w:lvlJc w:val="left"/>
      <w:pPr>
        <w:ind w:left="5943" w:hanging="181"/>
      </w:pPr>
      <w:rPr>
        <w:rFonts w:hint="default"/>
        <w:lang w:val="en-US" w:eastAsia="zh-CN" w:bidi="ar-SA"/>
      </w:rPr>
    </w:lvl>
    <w:lvl w:ilvl="6">
      <w:start w:val="0"/>
      <w:numFmt w:val="bullet"/>
      <w:lvlText w:val="•"/>
      <w:lvlJc w:val="left"/>
      <w:pPr>
        <w:ind w:left="6951" w:hanging="181"/>
      </w:pPr>
      <w:rPr>
        <w:rFonts w:hint="default"/>
        <w:lang w:val="en-US" w:eastAsia="zh-CN" w:bidi="ar-SA"/>
      </w:rPr>
    </w:lvl>
    <w:lvl w:ilvl="7">
      <w:start w:val="0"/>
      <w:numFmt w:val="bullet"/>
      <w:lvlText w:val="•"/>
      <w:lvlJc w:val="left"/>
      <w:pPr>
        <w:ind w:left="7960" w:hanging="181"/>
      </w:pPr>
      <w:rPr>
        <w:rFonts w:hint="default"/>
        <w:lang w:val="en-US" w:eastAsia="zh-CN" w:bidi="ar-SA"/>
      </w:rPr>
    </w:lvl>
    <w:lvl w:ilvl="8">
      <w:start w:val="0"/>
      <w:numFmt w:val="bullet"/>
      <w:lvlText w:val="•"/>
      <w:lvlJc w:val="left"/>
      <w:pPr>
        <w:ind w:left="8968" w:hanging="181"/>
      </w:pPr>
      <w:rPr>
        <w:rFonts w:hint="default"/>
        <w:lang w:val="en-US" w:eastAsia="zh-CN" w:bidi="ar-SA"/>
      </w:rPr>
    </w:lvl>
  </w:abstractNum>
  <w:abstractNum w:abstractNumId="3">
    <w:nsid w:val="0290FA37"/>
    <w:multiLevelType w:val="hybridMultilevel"/>
    <w:tmpl w:val="00000000"/>
    <w:lvl w:ilvl="0">
      <w:start w:val="1"/>
      <w:numFmt w:val="decimal"/>
      <w:lvlText w:val="%1."/>
      <w:lvlJc w:val="left"/>
      <w:pPr>
        <w:ind w:left="1949" w:hanging="213"/>
        <w:jc w:val="left"/>
      </w:pPr>
      <w:rPr>
        <w:rFonts w:ascii="Times New Roman" w:eastAsia="Times New Roman" w:hAnsi="Times New Roman" w:cs="Times New Roman" w:hint="default"/>
        <w:b w:val="0"/>
        <w:bCs w:val="0"/>
        <w:i w:val="0"/>
        <w:iCs w:val="0"/>
        <w:spacing w:val="-1"/>
        <w:w w:val="100"/>
        <w:sz w:val="26"/>
        <w:szCs w:val="26"/>
        <w:lang w:val="en-US" w:eastAsia="zh-CN" w:bidi="ar-SA"/>
      </w:rPr>
    </w:lvl>
    <w:lvl w:ilvl="1">
      <w:start w:val="0"/>
      <w:numFmt w:val="bullet"/>
      <w:lvlText w:val="•"/>
      <w:lvlJc w:val="left"/>
      <w:pPr>
        <w:ind w:left="2844" w:hanging="213"/>
      </w:pPr>
      <w:rPr>
        <w:rFonts w:hint="default"/>
        <w:lang w:val="en-US" w:eastAsia="zh-CN" w:bidi="ar-SA"/>
      </w:rPr>
    </w:lvl>
    <w:lvl w:ilvl="2">
      <w:start w:val="0"/>
      <w:numFmt w:val="bullet"/>
      <w:lvlText w:val="•"/>
      <w:lvlJc w:val="left"/>
      <w:pPr>
        <w:ind w:left="3749" w:hanging="213"/>
      </w:pPr>
      <w:rPr>
        <w:rFonts w:hint="default"/>
        <w:lang w:val="en-US" w:eastAsia="zh-CN" w:bidi="ar-SA"/>
      </w:rPr>
    </w:lvl>
    <w:lvl w:ilvl="3">
      <w:start w:val="0"/>
      <w:numFmt w:val="bullet"/>
      <w:lvlText w:val="•"/>
      <w:lvlJc w:val="left"/>
      <w:pPr>
        <w:ind w:left="4653" w:hanging="213"/>
      </w:pPr>
      <w:rPr>
        <w:rFonts w:hint="default"/>
        <w:lang w:val="en-US" w:eastAsia="zh-CN" w:bidi="ar-SA"/>
      </w:rPr>
    </w:lvl>
    <w:lvl w:ilvl="4">
      <w:start w:val="0"/>
      <w:numFmt w:val="bullet"/>
      <w:lvlText w:val="•"/>
      <w:lvlJc w:val="left"/>
      <w:pPr>
        <w:ind w:left="5558" w:hanging="213"/>
      </w:pPr>
      <w:rPr>
        <w:rFonts w:hint="default"/>
        <w:lang w:val="en-US" w:eastAsia="zh-CN" w:bidi="ar-SA"/>
      </w:rPr>
    </w:lvl>
    <w:lvl w:ilvl="5">
      <w:start w:val="0"/>
      <w:numFmt w:val="bullet"/>
      <w:lvlText w:val="•"/>
      <w:lvlJc w:val="left"/>
      <w:pPr>
        <w:ind w:left="6463" w:hanging="213"/>
      </w:pPr>
      <w:rPr>
        <w:rFonts w:hint="default"/>
        <w:lang w:val="en-US" w:eastAsia="zh-CN" w:bidi="ar-SA"/>
      </w:rPr>
    </w:lvl>
    <w:lvl w:ilvl="6">
      <w:start w:val="0"/>
      <w:numFmt w:val="bullet"/>
      <w:lvlText w:val="•"/>
      <w:lvlJc w:val="left"/>
      <w:pPr>
        <w:ind w:left="7367" w:hanging="213"/>
      </w:pPr>
      <w:rPr>
        <w:rFonts w:hint="default"/>
        <w:lang w:val="en-US" w:eastAsia="zh-CN" w:bidi="ar-SA"/>
      </w:rPr>
    </w:lvl>
    <w:lvl w:ilvl="7">
      <w:start w:val="0"/>
      <w:numFmt w:val="bullet"/>
      <w:lvlText w:val="•"/>
      <w:lvlJc w:val="left"/>
      <w:pPr>
        <w:ind w:left="8272" w:hanging="213"/>
      </w:pPr>
      <w:rPr>
        <w:rFonts w:hint="default"/>
        <w:lang w:val="en-US" w:eastAsia="zh-CN" w:bidi="ar-SA"/>
      </w:rPr>
    </w:lvl>
    <w:lvl w:ilvl="8">
      <w:start w:val="0"/>
      <w:numFmt w:val="bullet"/>
      <w:lvlText w:val="•"/>
      <w:lvlJc w:val="left"/>
      <w:pPr>
        <w:ind w:left="9176" w:hanging="213"/>
      </w:pPr>
      <w:rPr>
        <w:rFonts w:hint="default"/>
        <w:lang w:val="en-US" w:eastAsia="zh-CN" w:bidi="ar-SA"/>
      </w:rPr>
    </w:lvl>
  </w:abstractNum>
  <w:abstractNum w:abstractNumId="4">
    <w:nsid w:val="030D3A8C"/>
    <w:multiLevelType w:val="hybridMultilevel"/>
    <w:tmpl w:val="00000000"/>
    <w:lvl w:ilvl="0">
      <w:start w:val="1"/>
      <w:numFmt w:val="decimal"/>
      <w:lvlText w:val="%1."/>
      <w:lvlJc w:val="left"/>
      <w:pPr>
        <w:ind w:left="1177" w:hanging="216"/>
        <w:jc w:val="left"/>
      </w:pPr>
      <w:rPr>
        <w:rFonts w:ascii="Times New Roman" w:eastAsia="Times New Roman" w:hAnsi="Times New Roman" w:cs="Times New Roman" w:hint="default"/>
        <w:b w:val="0"/>
        <w:bCs w:val="0"/>
        <w:i w:val="0"/>
        <w:iCs w:val="0"/>
        <w:spacing w:val="1"/>
        <w:w w:val="100"/>
        <w:sz w:val="26"/>
        <w:szCs w:val="26"/>
        <w:lang w:val="en-US" w:eastAsia="zh-CN" w:bidi="ar-SA"/>
      </w:rPr>
    </w:lvl>
    <w:lvl w:ilvl="1">
      <w:start w:val="0"/>
      <w:numFmt w:val="bullet"/>
      <w:lvlText w:val="•"/>
      <w:lvlJc w:val="left"/>
      <w:pPr>
        <w:ind w:left="2160" w:hanging="216"/>
      </w:pPr>
      <w:rPr>
        <w:rFonts w:hint="default"/>
        <w:lang w:val="en-US" w:eastAsia="zh-CN" w:bidi="ar-SA"/>
      </w:rPr>
    </w:lvl>
    <w:lvl w:ilvl="2">
      <w:start w:val="0"/>
      <w:numFmt w:val="bullet"/>
      <w:lvlText w:val="•"/>
      <w:lvlJc w:val="left"/>
      <w:pPr>
        <w:ind w:left="3141" w:hanging="216"/>
      </w:pPr>
      <w:rPr>
        <w:rFonts w:hint="default"/>
        <w:lang w:val="en-US" w:eastAsia="zh-CN" w:bidi="ar-SA"/>
      </w:rPr>
    </w:lvl>
    <w:lvl w:ilvl="3">
      <w:start w:val="0"/>
      <w:numFmt w:val="bullet"/>
      <w:lvlText w:val="•"/>
      <w:lvlJc w:val="left"/>
      <w:pPr>
        <w:ind w:left="4121" w:hanging="216"/>
      </w:pPr>
      <w:rPr>
        <w:rFonts w:hint="default"/>
        <w:lang w:val="en-US" w:eastAsia="zh-CN" w:bidi="ar-SA"/>
      </w:rPr>
    </w:lvl>
    <w:lvl w:ilvl="4">
      <w:start w:val="0"/>
      <w:numFmt w:val="bullet"/>
      <w:lvlText w:val="•"/>
      <w:lvlJc w:val="left"/>
      <w:pPr>
        <w:ind w:left="5102" w:hanging="216"/>
      </w:pPr>
      <w:rPr>
        <w:rFonts w:hint="default"/>
        <w:lang w:val="en-US" w:eastAsia="zh-CN" w:bidi="ar-SA"/>
      </w:rPr>
    </w:lvl>
    <w:lvl w:ilvl="5">
      <w:start w:val="0"/>
      <w:numFmt w:val="bullet"/>
      <w:lvlText w:val="•"/>
      <w:lvlJc w:val="left"/>
      <w:pPr>
        <w:ind w:left="6083" w:hanging="216"/>
      </w:pPr>
      <w:rPr>
        <w:rFonts w:hint="default"/>
        <w:lang w:val="en-US" w:eastAsia="zh-CN" w:bidi="ar-SA"/>
      </w:rPr>
    </w:lvl>
    <w:lvl w:ilvl="6">
      <w:start w:val="0"/>
      <w:numFmt w:val="bullet"/>
      <w:lvlText w:val="•"/>
      <w:lvlJc w:val="left"/>
      <w:pPr>
        <w:ind w:left="7063" w:hanging="216"/>
      </w:pPr>
      <w:rPr>
        <w:rFonts w:hint="default"/>
        <w:lang w:val="en-US" w:eastAsia="zh-CN" w:bidi="ar-SA"/>
      </w:rPr>
    </w:lvl>
    <w:lvl w:ilvl="7">
      <w:start w:val="0"/>
      <w:numFmt w:val="bullet"/>
      <w:lvlText w:val="•"/>
      <w:lvlJc w:val="left"/>
      <w:pPr>
        <w:ind w:left="8044" w:hanging="216"/>
      </w:pPr>
      <w:rPr>
        <w:rFonts w:hint="default"/>
        <w:lang w:val="en-US" w:eastAsia="zh-CN" w:bidi="ar-SA"/>
      </w:rPr>
    </w:lvl>
    <w:lvl w:ilvl="8">
      <w:start w:val="0"/>
      <w:numFmt w:val="bullet"/>
      <w:lvlText w:val="•"/>
      <w:lvlJc w:val="left"/>
      <w:pPr>
        <w:ind w:left="9024" w:hanging="216"/>
      </w:pPr>
      <w:rPr>
        <w:rFonts w:hint="default"/>
        <w:lang w:val="en-US" w:eastAsia="zh-CN" w:bidi="ar-SA"/>
      </w:rPr>
    </w:lvl>
  </w:abstractNum>
  <w:abstractNum w:abstractNumId="5">
    <w:nsid w:val="05679030"/>
    <w:multiLevelType w:val="hybridMultilevel"/>
    <w:tmpl w:val="00000000"/>
    <w:lvl w:ilvl="0">
      <w:start w:val="1"/>
      <w:numFmt w:val="decimal"/>
      <w:lvlText w:val="%1."/>
      <w:lvlJc w:val="left"/>
      <w:pPr>
        <w:ind w:left="1177" w:hanging="213"/>
        <w:jc w:val="left"/>
      </w:pPr>
      <w:rPr>
        <w:rFonts w:ascii="Times New Roman" w:eastAsia="Times New Roman" w:hAnsi="Times New Roman" w:cs="Times New Roman" w:hint="default"/>
        <w:b w:val="0"/>
        <w:bCs w:val="0"/>
        <w:i w:val="0"/>
        <w:iCs w:val="0"/>
        <w:spacing w:val="-1"/>
        <w:w w:val="100"/>
        <w:sz w:val="26"/>
        <w:szCs w:val="26"/>
        <w:lang w:val="en-US" w:eastAsia="zh-CN" w:bidi="ar-SA"/>
      </w:rPr>
    </w:lvl>
    <w:lvl w:ilvl="1">
      <w:start w:val="0"/>
      <w:numFmt w:val="bullet"/>
      <w:lvlText w:val="•"/>
      <w:lvlJc w:val="left"/>
      <w:pPr>
        <w:ind w:left="2160" w:hanging="213"/>
      </w:pPr>
      <w:rPr>
        <w:rFonts w:hint="default"/>
        <w:lang w:val="en-US" w:eastAsia="zh-CN" w:bidi="ar-SA"/>
      </w:rPr>
    </w:lvl>
    <w:lvl w:ilvl="2">
      <w:start w:val="0"/>
      <w:numFmt w:val="bullet"/>
      <w:lvlText w:val="•"/>
      <w:lvlJc w:val="left"/>
      <w:pPr>
        <w:ind w:left="3141" w:hanging="213"/>
      </w:pPr>
      <w:rPr>
        <w:rFonts w:hint="default"/>
        <w:lang w:val="en-US" w:eastAsia="zh-CN" w:bidi="ar-SA"/>
      </w:rPr>
    </w:lvl>
    <w:lvl w:ilvl="3">
      <w:start w:val="0"/>
      <w:numFmt w:val="bullet"/>
      <w:lvlText w:val="•"/>
      <w:lvlJc w:val="left"/>
      <w:pPr>
        <w:ind w:left="4121" w:hanging="213"/>
      </w:pPr>
      <w:rPr>
        <w:rFonts w:hint="default"/>
        <w:lang w:val="en-US" w:eastAsia="zh-CN" w:bidi="ar-SA"/>
      </w:rPr>
    </w:lvl>
    <w:lvl w:ilvl="4">
      <w:start w:val="0"/>
      <w:numFmt w:val="bullet"/>
      <w:lvlText w:val="•"/>
      <w:lvlJc w:val="left"/>
      <w:pPr>
        <w:ind w:left="5102" w:hanging="213"/>
      </w:pPr>
      <w:rPr>
        <w:rFonts w:hint="default"/>
        <w:lang w:val="en-US" w:eastAsia="zh-CN" w:bidi="ar-SA"/>
      </w:rPr>
    </w:lvl>
    <w:lvl w:ilvl="5">
      <w:start w:val="0"/>
      <w:numFmt w:val="bullet"/>
      <w:lvlText w:val="•"/>
      <w:lvlJc w:val="left"/>
      <w:pPr>
        <w:ind w:left="6083" w:hanging="213"/>
      </w:pPr>
      <w:rPr>
        <w:rFonts w:hint="default"/>
        <w:lang w:val="en-US" w:eastAsia="zh-CN" w:bidi="ar-SA"/>
      </w:rPr>
    </w:lvl>
    <w:lvl w:ilvl="6">
      <w:start w:val="0"/>
      <w:numFmt w:val="bullet"/>
      <w:lvlText w:val="•"/>
      <w:lvlJc w:val="left"/>
      <w:pPr>
        <w:ind w:left="7063" w:hanging="213"/>
      </w:pPr>
      <w:rPr>
        <w:rFonts w:hint="default"/>
        <w:lang w:val="en-US" w:eastAsia="zh-CN" w:bidi="ar-SA"/>
      </w:rPr>
    </w:lvl>
    <w:lvl w:ilvl="7">
      <w:start w:val="0"/>
      <w:numFmt w:val="bullet"/>
      <w:lvlText w:val="•"/>
      <w:lvlJc w:val="left"/>
      <w:pPr>
        <w:ind w:left="8044" w:hanging="213"/>
      </w:pPr>
      <w:rPr>
        <w:rFonts w:hint="default"/>
        <w:lang w:val="en-US" w:eastAsia="zh-CN" w:bidi="ar-SA"/>
      </w:rPr>
    </w:lvl>
    <w:lvl w:ilvl="8">
      <w:start w:val="0"/>
      <w:numFmt w:val="bullet"/>
      <w:lvlText w:val="•"/>
      <w:lvlJc w:val="left"/>
      <w:pPr>
        <w:ind w:left="9024" w:hanging="213"/>
      </w:pPr>
      <w:rPr>
        <w:rFonts w:hint="default"/>
        <w:lang w:val="en-US" w:eastAsia="zh-CN" w:bidi="ar-SA"/>
      </w:rPr>
    </w:lvl>
  </w:abstractNum>
  <w:abstractNum w:abstractNumId="6">
    <w:nsid w:val="06B307C3"/>
    <w:multiLevelType w:val="hybridMultilevel"/>
    <w:tmpl w:val="00000000"/>
    <w:lvl w:ilvl="0">
      <w:start w:val="1"/>
      <w:numFmt w:val="decimal"/>
      <w:lvlText w:val="（%1）"/>
      <w:lvlJc w:val="left"/>
      <w:pPr>
        <w:ind w:left="229" w:hanging="603"/>
        <w:jc w:val="left"/>
      </w:pPr>
      <w:rPr>
        <w:rFonts w:ascii="Microsoft JhengHei" w:eastAsia="Microsoft JhengHei" w:hAnsi="Microsoft JhengHei" w:cs="Microsoft JhengHei" w:hint="default"/>
        <w:b/>
        <w:bCs/>
        <w:i w:val="0"/>
        <w:iCs w:val="0"/>
        <w:w w:val="100"/>
        <w:sz w:val="22"/>
        <w:szCs w:val="22"/>
        <w:lang w:val="en-US" w:eastAsia="zh-CN" w:bidi="ar-SA"/>
      </w:rPr>
    </w:lvl>
    <w:lvl w:ilvl="1">
      <w:start w:val="0"/>
      <w:numFmt w:val="bullet"/>
      <w:lvlText w:val="•"/>
      <w:lvlJc w:val="left"/>
      <w:pPr>
        <w:ind w:left="1296" w:hanging="603"/>
      </w:pPr>
      <w:rPr>
        <w:rFonts w:hint="default"/>
        <w:lang w:val="en-US" w:eastAsia="zh-CN" w:bidi="ar-SA"/>
      </w:rPr>
    </w:lvl>
    <w:lvl w:ilvl="2">
      <w:start w:val="0"/>
      <w:numFmt w:val="bullet"/>
      <w:lvlText w:val="•"/>
      <w:lvlJc w:val="left"/>
      <w:pPr>
        <w:ind w:left="2373" w:hanging="603"/>
      </w:pPr>
      <w:rPr>
        <w:rFonts w:hint="default"/>
        <w:lang w:val="en-US" w:eastAsia="zh-CN" w:bidi="ar-SA"/>
      </w:rPr>
    </w:lvl>
    <w:lvl w:ilvl="3">
      <w:start w:val="0"/>
      <w:numFmt w:val="bullet"/>
      <w:lvlText w:val="•"/>
      <w:lvlJc w:val="left"/>
      <w:pPr>
        <w:ind w:left="3449" w:hanging="603"/>
      </w:pPr>
      <w:rPr>
        <w:rFonts w:hint="default"/>
        <w:lang w:val="en-US" w:eastAsia="zh-CN" w:bidi="ar-SA"/>
      </w:rPr>
    </w:lvl>
    <w:lvl w:ilvl="4">
      <w:start w:val="0"/>
      <w:numFmt w:val="bullet"/>
      <w:lvlText w:val="•"/>
      <w:lvlJc w:val="left"/>
      <w:pPr>
        <w:ind w:left="4526" w:hanging="603"/>
      </w:pPr>
      <w:rPr>
        <w:rFonts w:hint="default"/>
        <w:lang w:val="en-US" w:eastAsia="zh-CN" w:bidi="ar-SA"/>
      </w:rPr>
    </w:lvl>
    <w:lvl w:ilvl="5">
      <w:start w:val="0"/>
      <w:numFmt w:val="bullet"/>
      <w:lvlText w:val="•"/>
      <w:lvlJc w:val="left"/>
      <w:pPr>
        <w:ind w:left="5603" w:hanging="603"/>
      </w:pPr>
      <w:rPr>
        <w:rFonts w:hint="default"/>
        <w:lang w:val="en-US" w:eastAsia="zh-CN" w:bidi="ar-SA"/>
      </w:rPr>
    </w:lvl>
    <w:lvl w:ilvl="6">
      <w:start w:val="0"/>
      <w:numFmt w:val="bullet"/>
      <w:lvlText w:val="•"/>
      <w:lvlJc w:val="left"/>
      <w:pPr>
        <w:ind w:left="6679" w:hanging="603"/>
      </w:pPr>
      <w:rPr>
        <w:rFonts w:hint="default"/>
        <w:lang w:val="en-US" w:eastAsia="zh-CN" w:bidi="ar-SA"/>
      </w:rPr>
    </w:lvl>
    <w:lvl w:ilvl="7">
      <w:start w:val="0"/>
      <w:numFmt w:val="bullet"/>
      <w:lvlText w:val="•"/>
      <w:lvlJc w:val="left"/>
      <w:pPr>
        <w:ind w:left="7756" w:hanging="603"/>
      </w:pPr>
      <w:rPr>
        <w:rFonts w:hint="default"/>
        <w:lang w:val="en-US" w:eastAsia="zh-CN" w:bidi="ar-SA"/>
      </w:rPr>
    </w:lvl>
    <w:lvl w:ilvl="8">
      <w:start w:val="0"/>
      <w:numFmt w:val="bullet"/>
      <w:lvlText w:val="•"/>
      <w:lvlJc w:val="left"/>
      <w:pPr>
        <w:ind w:left="8832" w:hanging="603"/>
      </w:pPr>
      <w:rPr>
        <w:rFonts w:hint="default"/>
        <w:lang w:val="en-US" w:eastAsia="zh-CN" w:bidi="ar-SA"/>
      </w:rPr>
    </w:lvl>
  </w:abstractNum>
  <w:abstractNum w:abstractNumId="7">
    <w:nsid w:val="06DF7561"/>
    <w:multiLevelType w:val="hybridMultilevel"/>
    <w:tmpl w:val="00000000"/>
    <w:lvl w:ilvl="0">
      <w:start w:val="1"/>
      <w:numFmt w:val="decimal"/>
      <w:lvlText w:val="（%1）"/>
      <w:lvlJc w:val="left"/>
      <w:pPr>
        <w:ind w:left="1177" w:hanging="702"/>
        <w:jc w:val="left"/>
      </w:pPr>
      <w:rPr>
        <w:rFonts w:ascii="宋体" w:eastAsia="宋体" w:hAnsi="宋体" w:cs="宋体" w:hint="default"/>
        <w:b w:val="0"/>
        <w:bCs w:val="0"/>
        <w:i w:val="0"/>
        <w:iCs w:val="0"/>
        <w:spacing w:val="-89"/>
        <w:w w:val="100"/>
        <w:sz w:val="26"/>
        <w:szCs w:val="26"/>
        <w:lang w:val="en-US" w:eastAsia="zh-CN" w:bidi="ar-SA"/>
      </w:rPr>
    </w:lvl>
    <w:lvl w:ilvl="1">
      <w:start w:val="0"/>
      <w:numFmt w:val="bullet"/>
      <w:lvlText w:val="•"/>
      <w:lvlJc w:val="left"/>
      <w:pPr>
        <w:ind w:left="2160" w:hanging="702"/>
      </w:pPr>
      <w:rPr>
        <w:rFonts w:hint="default"/>
        <w:lang w:val="en-US" w:eastAsia="zh-CN" w:bidi="ar-SA"/>
      </w:rPr>
    </w:lvl>
    <w:lvl w:ilvl="2">
      <w:start w:val="0"/>
      <w:numFmt w:val="bullet"/>
      <w:lvlText w:val="•"/>
      <w:lvlJc w:val="left"/>
      <w:pPr>
        <w:ind w:left="3141" w:hanging="702"/>
      </w:pPr>
      <w:rPr>
        <w:rFonts w:hint="default"/>
        <w:lang w:val="en-US" w:eastAsia="zh-CN" w:bidi="ar-SA"/>
      </w:rPr>
    </w:lvl>
    <w:lvl w:ilvl="3">
      <w:start w:val="0"/>
      <w:numFmt w:val="bullet"/>
      <w:lvlText w:val="•"/>
      <w:lvlJc w:val="left"/>
      <w:pPr>
        <w:ind w:left="4121" w:hanging="702"/>
      </w:pPr>
      <w:rPr>
        <w:rFonts w:hint="default"/>
        <w:lang w:val="en-US" w:eastAsia="zh-CN" w:bidi="ar-SA"/>
      </w:rPr>
    </w:lvl>
    <w:lvl w:ilvl="4">
      <w:start w:val="0"/>
      <w:numFmt w:val="bullet"/>
      <w:lvlText w:val="•"/>
      <w:lvlJc w:val="left"/>
      <w:pPr>
        <w:ind w:left="5102" w:hanging="702"/>
      </w:pPr>
      <w:rPr>
        <w:rFonts w:hint="default"/>
        <w:lang w:val="en-US" w:eastAsia="zh-CN" w:bidi="ar-SA"/>
      </w:rPr>
    </w:lvl>
    <w:lvl w:ilvl="5">
      <w:start w:val="0"/>
      <w:numFmt w:val="bullet"/>
      <w:lvlText w:val="•"/>
      <w:lvlJc w:val="left"/>
      <w:pPr>
        <w:ind w:left="6083" w:hanging="702"/>
      </w:pPr>
      <w:rPr>
        <w:rFonts w:hint="default"/>
        <w:lang w:val="en-US" w:eastAsia="zh-CN" w:bidi="ar-SA"/>
      </w:rPr>
    </w:lvl>
    <w:lvl w:ilvl="6">
      <w:start w:val="0"/>
      <w:numFmt w:val="bullet"/>
      <w:lvlText w:val="•"/>
      <w:lvlJc w:val="left"/>
      <w:pPr>
        <w:ind w:left="7063" w:hanging="702"/>
      </w:pPr>
      <w:rPr>
        <w:rFonts w:hint="default"/>
        <w:lang w:val="en-US" w:eastAsia="zh-CN" w:bidi="ar-SA"/>
      </w:rPr>
    </w:lvl>
    <w:lvl w:ilvl="7">
      <w:start w:val="0"/>
      <w:numFmt w:val="bullet"/>
      <w:lvlText w:val="•"/>
      <w:lvlJc w:val="left"/>
      <w:pPr>
        <w:ind w:left="8044" w:hanging="702"/>
      </w:pPr>
      <w:rPr>
        <w:rFonts w:hint="default"/>
        <w:lang w:val="en-US" w:eastAsia="zh-CN" w:bidi="ar-SA"/>
      </w:rPr>
    </w:lvl>
    <w:lvl w:ilvl="8">
      <w:start w:val="0"/>
      <w:numFmt w:val="bullet"/>
      <w:lvlText w:val="•"/>
      <w:lvlJc w:val="left"/>
      <w:pPr>
        <w:ind w:left="9024" w:hanging="702"/>
      </w:pPr>
      <w:rPr>
        <w:rFonts w:hint="default"/>
        <w:lang w:val="en-US" w:eastAsia="zh-CN" w:bidi="ar-SA"/>
      </w:rPr>
    </w:lvl>
  </w:abstractNum>
  <w:abstractNum w:abstractNumId="8">
    <w:nsid w:val="079D5A55"/>
    <w:multiLevelType w:val="hybridMultilevel"/>
    <w:tmpl w:val="00000000"/>
    <w:lvl w:ilvl="0">
      <w:start w:val="3"/>
      <w:numFmt w:val="decimal"/>
      <w:lvlText w:val="（%1）"/>
      <w:lvlJc w:val="left"/>
      <w:pPr>
        <w:ind w:left="707"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955" w:hanging="601"/>
      </w:pPr>
      <w:rPr>
        <w:rFonts w:hint="default"/>
        <w:lang w:val="en-US" w:eastAsia="zh-CN" w:bidi="ar-SA"/>
      </w:rPr>
    </w:lvl>
    <w:lvl w:ilvl="2">
      <w:start w:val="0"/>
      <w:numFmt w:val="bullet"/>
      <w:lvlText w:val="•"/>
      <w:lvlJc w:val="left"/>
      <w:pPr>
        <w:ind w:left="1210" w:hanging="601"/>
      </w:pPr>
      <w:rPr>
        <w:rFonts w:hint="default"/>
        <w:lang w:val="en-US" w:eastAsia="zh-CN" w:bidi="ar-SA"/>
      </w:rPr>
    </w:lvl>
    <w:lvl w:ilvl="3">
      <w:start w:val="0"/>
      <w:numFmt w:val="bullet"/>
      <w:lvlText w:val="•"/>
      <w:lvlJc w:val="left"/>
      <w:pPr>
        <w:ind w:left="1465" w:hanging="601"/>
      </w:pPr>
      <w:rPr>
        <w:rFonts w:hint="default"/>
        <w:lang w:val="en-US" w:eastAsia="zh-CN" w:bidi="ar-SA"/>
      </w:rPr>
    </w:lvl>
    <w:lvl w:ilvl="4">
      <w:start w:val="0"/>
      <w:numFmt w:val="bullet"/>
      <w:lvlText w:val="•"/>
      <w:lvlJc w:val="left"/>
      <w:pPr>
        <w:ind w:left="1720" w:hanging="601"/>
      </w:pPr>
      <w:rPr>
        <w:rFonts w:hint="default"/>
        <w:lang w:val="en-US" w:eastAsia="zh-CN" w:bidi="ar-SA"/>
      </w:rPr>
    </w:lvl>
    <w:lvl w:ilvl="5">
      <w:start w:val="0"/>
      <w:numFmt w:val="bullet"/>
      <w:lvlText w:val="•"/>
      <w:lvlJc w:val="left"/>
      <w:pPr>
        <w:ind w:left="1975" w:hanging="601"/>
      </w:pPr>
      <w:rPr>
        <w:rFonts w:hint="default"/>
        <w:lang w:val="en-US" w:eastAsia="zh-CN" w:bidi="ar-SA"/>
      </w:rPr>
    </w:lvl>
    <w:lvl w:ilvl="6">
      <w:start w:val="0"/>
      <w:numFmt w:val="bullet"/>
      <w:lvlText w:val="•"/>
      <w:lvlJc w:val="left"/>
      <w:pPr>
        <w:ind w:left="2230" w:hanging="601"/>
      </w:pPr>
      <w:rPr>
        <w:rFonts w:hint="default"/>
        <w:lang w:val="en-US" w:eastAsia="zh-CN" w:bidi="ar-SA"/>
      </w:rPr>
    </w:lvl>
    <w:lvl w:ilvl="7">
      <w:start w:val="0"/>
      <w:numFmt w:val="bullet"/>
      <w:lvlText w:val="•"/>
      <w:lvlJc w:val="left"/>
      <w:pPr>
        <w:ind w:left="2485" w:hanging="601"/>
      </w:pPr>
      <w:rPr>
        <w:rFonts w:hint="default"/>
        <w:lang w:val="en-US" w:eastAsia="zh-CN" w:bidi="ar-SA"/>
      </w:rPr>
    </w:lvl>
    <w:lvl w:ilvl="8">
      <w:start w:val="0"/>
      <w:numFmt w:val="bullet"/>
      <w:lvlText w:val="•"/>
      <w:lvlJc w:val="left"/>
      <w:pPr>
        <w:ind w:left="2740" w:hanging="601"/>
      </w:pPr>
      <w:rPr>
        <w:rFonts w:hint="default"/>
        <w:lang w:val="en-US" w:eastAsia="zh-CN" w:bidi="ar-SA"/>
      </w:rPr>
    </w:lvl>
  </w:abstractNum>
  <w:abstractNum w:abstractNumId="9">
    <w:nsid w:val="08E65E53"/>
    <w:multiLevelType w:val="hybridMultilevel"/>
    <w:tmpl w:val="00000000"/>
    <w:lvl w:ilvl="0">
      <w:start w:val="1"/>
      <w:numFmt w:val="decimal"/>
      <w:lvlText w:val="%1."/>
      <w:lvlJc w:val="left"/>
      <w:pPr>
        <w:ind w:left="890" w:hanging="18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908" w:hanging="181"/>
      </w:pPr>
      <w:rPr>
        <w:rFonts w:hint="default"/>
        <w:lang w:val="en-US" w:eastAsia="zh-CN" w:bidi="ar-SA"/>
      </w:rPr>
    </w:lvl>
    <w:lvl w:ilvl="2">
      <w:start w:val="0"/>
      <w:numFmt w:val="bullet"/>
      <w:lvlText w:val="•"/>
      <w:lvlJc w:val="left"/>
      <w:pPr>
        <w:ind w:left="2917" w:hanging="181"/>
      </w:pPr>
      <w:rPr>
        <w:rFonts w:hint="default"/>
        <w:lang w:val="en-US" w:eastAsia="zh-CN" w:bidi="ar-SA"/>
      </w:rPr>
    </w:lvl>
    <w:lvl w:ilvl="3">
      <w:start w:val="0"/>
      <w:numFmt w:val="bullet"/>
      <w:lvlText w:val="•"/>
      <w:lvlJc w:val="left"/>
      <w:pPr>
        <w:ind w:left="3925" w:hanging="181"/>
      </w:pPr>
      <w:rPr>
        <w:rFonts w:hint="default"/>
        <w:lang w:val="en-US" w:eastAsia="zh-CN" w:bidi="ar-SA"/>
      </w:rPr>
    </w:lvl>
    <w:lvl w:ilvl="4">
      <w:start w:val="0"/>
      <w:numFmt w:val="bullet"/>
      <w:lvlText w:val="•"/>
      <w:lvlJc w:val="left"/>
      <w:pPr>
        <w:ind w:left="4934" w:hanging="181"/>
      </w:pPr>
      <w:rPr>
        <w:rFonts w:hint="default"/>
        <w:lang w:val="en-US" w:eastAsia="zh-CN" w:bidi="ar-SA"/>
      </w:rPr>
    </w:lvl>
    <w:lvl w:ilvl="5">
      <w:start w:val="0"/>
      <w:numFmt w:val="bullet"/>
      <w:lvlText w:val="•"/>
      <w:lvlJc w:val="left"/>
      <w:pPr>
        <w:ind w:left="5943" w:hanging="181"/>
      </w:pPr>
      <w:rPr>
        <w:rFonts w:hint="default"/>
        <w:lang w:val="en-US" w:eastAsia="zh-CN" w:bidi="ar-SA"/>
      </w:rPr>
    </w:lvl>
    <w:lvl w:ilvl="6">
      <w:start w:val="0"/>
      <w:numFmt w:val="bullet"/>
      <w:lvlText w:val="•"/>
      <w:lvlJc w:val="left"/>
      <w:pPr>
        <w:ind w:left="6951" w:hanging="181"/>
      </w:pPr>
      <w:rPr>
        <w:rFonts w:hint="default"/>
        <w:lang w:val="en-US" w:eastAsia="zh-CN" w:bidi="ar-SA"/>
      </w:rPr>
    </w:lvl>
    <w:lvl w:ilvl="7">
      <w:start w:val="0"/>
      <w:numFmt w:val="bullet"/>
      <w:lvlText w:val="•"/>
      <w:lvlJc w:val="left"/>
      <w:pPr>
        <w:ind w:left="7960" w:hanging="181"/>
      </w:pPr>
      <w:rPr>
        <w:rFonts w:hint="default"/>
        <w:lang w:val="en-US" w:eastAsia="zh-CN" w:bidi="ar-SA"/>
      </w:rPr>
    </w:lvl>
    <w:lvl w:ilvl="8">
      <w:start w:val="0"/>
      <w:numFmt w:val="bullet"/>
      <w:lvlText w:val="•"/>
      <w:lvlJc w:val="left"/>
      <w:pPr>
        <w:ind w:left="8968" w:hanging="181"/>
      </w:pPr>
      <w:rPr>
        <w:rFonts w:hint="default"/>
        <w:lang w:val="en-US" w:eastAsia="zh-CN" w:bidi="ar-SA"/>
      </w:rPr>
    </w:lvl>
  </w:abstractNum>
  <w:abstractNum w:abstractNumId="10">
    <w:nsid w:val="096A62C0"/>
    <w:multiLevelType w:val="hybridMultilevel"/>
    <w:tmpl w:val="00000000"/>
    <w:lvl w:ilvl="0">
      <w:start w:val="1"/>
      <w:numFmt w:val="decimal"/>
      <w:lvlText w:val="（%1）"/>
      <w:lvlJc w:val="left"/>
      <w:pPr>
        <w:ind w:left="1879" w:hanging="601"/>
        <w:jc w:val="left"/>
      </w:pPr>
      <w:rPr>
        <w:rFonts w:ascii="Microsoft JhengHei" w:eastAsia="Microsoft JhengHei" w:hAnsi="Microsoft JhengHei" w:cs="Microsoft JhengHei" w:hint="default"/>
        <w:b/>
        <w:bCs/>
        <w:i w:val="0"/>
        <w:iCs w:val="0"/>
        <w:w w:val="100"/>
        <w:sz w:val="22"/>
        <w:szCs w:val="22"/>
        <w:lang w:val="en-US" w:eastAsia="zh-CN" w:bidi="ar-SA"/>
      </w:rPr>
    </w:lvl>
    <w:lvl w:ilvl="1">
      <w:start w:val="0"/>
      <w:numFmt w:val="bullet"/>
      <w:lvlText w:val="•"/>
      <w:lvlJc w:val="left"/>
      <w:pPr>
        <w:ind w:left="2790" w:hanging="601"/>
      </w:pPr>
      <w:rPr>
        <w:rFonts w:hint="default"/>
        <w:lang w:val="en-US" w:eastAsia="zh-CN" w:bidi="ar-SA"/>
      </w:rPr>
    </w:lvl>
    <w:lvl w:ilvl="2">
      <w:start w:val="0"/>
      <w:numFmt w:val="bullet"/>
      <w:lvlText w:val="•"/>
      <w:lvlJc w:val="left"/>
      <w:pPr>
        <w:ind w:left="3701" w:hanging="601"/>
      </w:pPr>
      <w:rPr>
        <w:rFonts w:hint="default"/>
        <w:lang w:val="en-US" w:eastAsia="zh-CN" w:bidi="ar-SA"/>
      </w:rPr>
    </w:lvl>
    <w:lvl w:ilvl="3">
      <w:start w:val="0"/>
      <w:numFmt w:val="bullet"/>
      <w:lvlText w:val="•"/>
      <w:lvlJc w:val="left"/>
      <w:pPr>
        <w:ind w:left="4611" w:hanging="601"/>
      </w:pPr>
      <w:rPr>
        <w:rFonts w:hint="default"/>
        <w:lang w:val="en-US" w:eastAsia="zh-CN" w:bidi="ar-SA"/>
      </w:rPr>
    </w:lvl>
    <w:lvl w:ilvl="4">
      <w:start w:val="0"/>
      <w:numFmt w:val="bullet"/>
      <w:lvlText w:val="•"/>
      <w:lvlJc w:val="left"/>
      <w:pPr>
        <w:ind w:left="5522" w:hanging="601"/>
      </w:pPr>
      <w:rPr>
        <w:rFonts w:hint="default"/>
        <w:lang w:val="en-US" w:eastAsia="zh-CN" w:bidi="ar-SA"/>
      </w:rPr>
    </w:lvl>
    <w:lvl w:ilvl="5">
      <w:start w:val="0"/>
      <w:numFmt w:val="bullet"/>
      <w:lvlText w:val="•"/>
      <w:lvlJc w:val="left"/>
      <w:pPr>
        <w:ind w:left="6433" w:hanging="601"/>
      </w:pPr>
      <w:rPr>
        <w:rFonts w:hint="default"/>
        <w:lang w:val="en-US" w:eastAsia="zh-CN" w:bidi="ar-SA"/>
      </w:rPr>
    </w:lvl>
    <w:lvl w:ilvl="6">
      <w:start w:val="0"/>
      <w:numFmt w:val="bullet"/>
      <w:lvlText w:val="•"/>
      <w:lvlJc w:val="left"/>
      <w:pPr>
        <w:ind w:left="7343" w:hanging="601"/>
      </w:pPr>
      <w:rPr>
        <w:rFonts w:hint="default"/>
        <w:lang w:val="en-US" w:eastAsia="zh-CN" w:bidi="ar-SA"/>
      </w:rPr>
    </w:lvl>
    <w:lvl w:ilvl="7">
      <w:start w:val="0"/>
      <w:numFmt w:val="bullet"/>
      <w:lvlText w:val="•"/>
      <w:lvlJc w:val="left"/>
      <w:pPr>
        <w:ind w:left="8254" w:hanging="601"/>
      </w:pPr>
      <w:rPr>
        <w:rFonts w:hint="default"/>
        <w:lang w:val="en-US" w:eastAsia="zh-CN" w:bidi="ar-SA"/>
      </w:rPr>
    </w:lvl>
    <w:lvl w:ilvl="8">
      <w:start w:val="0"/>
      <w:numFmt w:val="bullet"/>
      <w:lvlText w:val="•"/>
      <w:lvlJc w:val="left"/>
      <w:pPr>
        <w:ind w:left="9164" w:hanging="601"/>
      </w:pPr>
      <w:rPr>
        <w:rFonts w:hint="default"/>
        <w:lang w:val="en-US" w:eastAsia="zh-CN" w:bidi="ar-SA"/>
      </w:rPr>
    </w:lvl>
  </w:abstractNum>
  <w:abstractNum w:abstractNumId="11">
    <w:nsid w:val="09DA941C"/>
    <w:multiLevelType w:val="hybridMultilevel"/>
    <w:tmpl w:val="00000000"/>
    <w:lvl w:ilvl="0">
      <w:start w:val="1"/>
      <w:numFmt w:val="decimal"/>
      <w:lvlText w:val="%1."/>
      <w:lvlJc w:val="left"/>
      <w:pPr>
        <w:ind w:left="1949" w:hanging="213"/>
        <w:jc w:val="left"/>
      </w:pPr>
      <w:rPr>
        <w:rFonts w:ascii="Times New Roman" w:eastAsia="Times New Roman" w:hAnsi="Times New Roman" w:cs="Times New Roman" w:hint="default"/>
        <w:b w:val="0"/>
        <w:bCs w:val="0"/>
        <w:i w:val="0"/>
        <w:iCs w:val="0"/>
        <w:spacing w:val="-1"/>
        <w:w w:val="100"/>
        <w:sz w:val="26"/>
        <w:szCs w:val="26"/>
        <w:lang w:val="en-US" w:eastAsia="zh-CN" w:bidi="ar-SA"/>
      </w:rPr>
    </w:lvl>
    <w:lvl w:ilvl="1">
      <w:start w:val="0"/>
      <w:numFmt w:val="bullet"/>
      <w:lvlText w:val="•"/>
      <w:lvlJc w:val="left"/>
      <w:pPr>
        <w:ind w:left="2844" w:hanging="213"/>
      </w:pPr>
      <w:rPr>
        <w:rFonts w:hint="default"/>
        <w:lang w:val="en-US" w:eastAsia="zh-CN" w:bidi="ar-SA"/>
      </w:rPr>
    </w:lvl>
    <w:lvl w:ilvl="2">
      <w:start w:val="0"/>
      <w:numFmt w:val="bullet"/>
      <w:lvlText w:val="•"/>
      <w:lvlJc w:val="left"/>
      <w:pPr>
        <w:ind w:left="3749" w:hanging="213"/>
      </w:pPr>
      <w:rPr>
        <w:rFonts w:hint="default"/>
        <w:lang w:val="en-US" w:eastAsia="zh-CN" w:bidi="ar-SA"/>
      </w:rPr>
    </w:lvl>
    <w:lvl w:ilvl="3">
      <w:start w:val="0"/>
      <w:numFmt w:val="bullet"/>
      <w:lvlText w:val="•"/>
      <w:lvlJc w:val="left"/>
      <w:pPr>
        <w:ind w:left="4653" w:hanging="213"/>
      </w:pPr>
      <w:rPr>
        <w:rFonts w:hint="default"/>
        <w:lang w:val="en-US" w:eastAsia="zh-CN" w:bidi="ar-SA"/>
      </w:rPr>
    </w:lvl>
    <w:lvl w:ilvl="4">
      <w:start w:val="0"/>
      <w:numFmt w:val="bullet"/>
      <w:lvlText w:val="•"/>
      <w:lvlJc w:val="left"/>
      <w:pPr>
        <w:ind w:left="5558" w:hanging="213"/>
      </w:pPr>
      <w:rPr>
        <w:rFonts w:hint="default"/>
        <w:lang w:val="en-US" w:eastAsia="zh-CN" w:bidi="ar-SA"/>
      </w:rPr>
    </w:lvl>
    <w:lvl w:ilvl="5">
      <w:start w:val="0"/>
      <w:numFmt w:val="bullet"/>
      <w:lvlText w:val="•"/>
      <w:lvlJc w:val="left"/>
      <w:pPr>
        <w:ind w:left="6463" w:hanging="213"/>
      </w:pPr>
      <w:rPr>
        <w:rFonts w:hint="default"/>
        <w:lang w:val="en-US" w:eastAsia="zh-CN" w:bidi="ar-SA"/>
      </w:rPr>
    </w:lvl>
    <w:lvl w:ilvl="6">
      <w:start w:val="0"/>
      <w:numFmt w:val="bullet"/>
      <w:lvlText w:val="•"/>
      <w:lvlJc w:val="left"/>
      <w:pPr>
        <w:ind w:left="7367" w:hanging="213"/>
      </w:pPr>
      <w:rPr>
        <w:rFonts w:hint="default"/>
        <w:lang w:val="en-US" w:eastAsia="zh-CN" w:bidi="ar-SA"/>
      </w:rPr>
    </w:lvl>
    <w:lvl w:ilvl="7">
      <w:start w:val="0"/>
      <w:numFmt w:val="bullet"/>
      <w:lvlText w:val="•"/>
      <w:lvlJc w:val="left"/>
      <w:pPr>
        <w:ind w:left="8272" w:hanging="213"/>
      </w:pPr>
      <w:rPr>
        <w:rFonts w:hint="default"/>
        <w:lang w:val="en-US" w:eastAsia="zh-CN" w:bidi="ar-SA"/>
      </w:rPr>
    </w:lvl>
    <w:lvl w:ilvl="8">
      <w:start w:val="0"/>
      <w:numFmt w:val="bullet"/>
      <w:lvlText w:val="•"/>
      <w:lvlJc w:val="left"/>
      <w:pPr>
        <w:ind w:left="9176" w:hanging="213"/>
      </w:pPr>
      <w:rPr>
        <w:rFonts w:hint="default"/>
        <w:lang w:val="en-US" w:eastAsia="zh-CN" w:bidi="ar-SA"/>
      </w:rPr>
    </w:lvl>
  </w:abstractNum>
  <w:abstractNum w:abstractNumId="12">
    <w:nsid w:val="0AB63290"/>
    <w:multiLevelType w:val="hybridMultilevel"/>
    <w:tmpl w:val="00000000"/>
    <w:lvl w:ilvl="0">
      <w:start w:val="1"/>
      <w:numFmt w:val="decimal"/>
      <w:lvlText w:val="%1."/>
      <w:lvlJc w:val="left"/>
      <w:pPr>
        <w:ind w:left="1177" w:hanging="213"/>
        <w:jc w:val="left"/>
      </w:pPr>
      <w:rPr>
        <w:rFonts w:ascii="Times New Roman" w:eastAsia="Times New Roman" w:hAnsi="Times New Roman" w:cs="Times New Roman" w:hint="default"/>
        <w:b w:val="0"/>
        <w:bCs w:val="0"/>
        <w:i w:val="0"/>
        <w:iCs w:val="0"/>
        <w:spacing w:val="-1"/>
        <w:w w:val="100"/>
        <w:sz w:val="26"/>
        <w:szCs w:val="26"/>
        <w:lang w:val="en-US" w:eastAsia="zh-CN" w:bidi="ar-SA"/>
      </w:rPr>
    </w:lvl>
    <w:lvl w:ilvl="1">
      <w:start w:val="0"/>
      <w:numFmt w:val="bullet"/>
      <w:lvlText w:val="•"/>
      <w:lvlJc w:val="left"/>
      <w:pPr>
        <w:ind w:left="2160" w:hanging="213"/>
      </w:pPr>
      <w:rPr>
        <w:rFonts w:hint="default"/>
        <w:lang w:val="en-US" w:eastAsia="zh-CN" w:bidi="ar-SA"/>
      </w:rPr>
    </w:lvl>
    <w:lvl w:ilvl="2">
      <w:start w:val="0"/>
      <w:numFmt w:val="bullet"/>
      <w:lvlText w:val="•"/>
      <w:lvlJc w:val="left"/>
      <w:pPr>
        <w:ind w:left="3141" w:hanging="213"/>
      </w:pPr>
      <w:rPr>
        <w:rFonts w:hint="default"/>
        <w:lang w:val="en-US" w:eastAsia="zh-CN" w:bidi="ar-SA"/>
      </w:rPr>
    </w:lvl>
    <w:lvl w:ilvl="3">
      <w:start w:val="0"/>
      <w:numFmt w:val="bullet"/>
      <w:lvlText w:val="•"/>
      <w:lvlJc w:val="left"/>
      <w:pPr>
        <w:ind w:left="4121" w:hanging="213"/>
      </w:pPr>
      <w:rPr>
        <w:rFonts w:hint="default"/>
        <w:lang w:val="en-US" w:eastAsia="zh-CN" w:bidi="ar-SA"/>
      </w:rPr>
    </w:lvl>
    <w:lvl w:ilvl="4">
      <w:start w:val="0"/>
      <w:numFmt w:val="bullet"/>
      <w:lvlText w:val="•"/>
      <w:lvlJc w:val="left"/>
      <w:pPr>
        <w:ind w:left="5102" w:hanging="213"/>
      </w:pPr>
      <w:rPr>
        <w:rFonts w:hint="default"/>
        <w:lang w:val="en-US" w:eastAsia="zh-CN" w:bidi="ar-SA"/>
      </w:rPr>
    </w:lvl>
    <w:lvl w:ilvl="5">
      <w:start w:val="0"/>
      <w:numFmt w:val="bullet"/>
      <w:lvlText w:val="•"/>
      <w:lvlJc w:val="left"/>
      <w:pPr>
        <w:ind w:left="6083" w:hanging="213"/>
      </w:pPr>
      <w:rPr>
        <w:rFonts w:hint="default"/>
        <w:lang w:val="en-US" w:eastAsia="zh-CN" w:bidi="ar-SA"/>
      </w:rPr>
    </w:lvl>
    <w:lvl w:ilvl="6">
      <w:start w:val="0"/>
      <w:numFmt w:val="bullet"/>
      <w:lvlText w:val="•"/>
      <w:lvlJc w:val="left"/>
      <w:pPr>
        <w:ind w:left="7063" w:hanging="213"/>
      </w:pPr>
      <w:rPr>
        <w:rFonts w:hint="default"/>
        <w:lang w:val="en-US" w:eastAsia="zh-CN" w:bidi="ar-SA"/>
      </w:rPr>
    </w:lvl>
    <w:lvl w:ilvl="7">
      <w:start w:val="0"/>
      <w:numFmt w:val="bullet"/>
      <w:lvlText w:val="•"/>
      <w:lvlJc w:val="left"/>
      <w:pPr>
        <w:ind w:left="8044" w:hanging="213"/>
      </w:pPr>
      <w:rPr>
        <w:rFonts w:hint="default"/>
        <w:lang w:val="en-US" w:eastAsia="zh-CN" w:bidi="ar-SA"/>
      </w:rPr>
    </w:lvl>
    <w:lvl w:ilvl="8">
      <w:start w:val="0"/>
      <w:numFmt w:val="bullet"/>
      <w:lvlText w:val="•"/>
      <w:lvlJc w:val="left"/>
      <w:pPr>
        <w:ind w:left="9024" w:hanging="213"/>
      </w:pPr>
      <w:rPr>
        <w:rFonts w:hint="default"/>
        <w:lang w:val="en-US" w:eastAsia="zh-CN" w:bidi="ar-SA"/>
      </w:rPr>
    </w:lvl>
  </w:abstractNum>
  <w:abstractNum w:abstractNumId="13">
    <w:nsid w:val="0B1135AC"/>
    <w:multiLevelType w:val="hybridMultilevel"/>
    <w:tmpl w:val="00000000"/>
    <w:lvl w:ilvl="0">
      <w:start w:val="1"/>
      <w:numFmt w:val="decimal"/>
      <w:lvlText w:val="（%1）"/>
      <w:lvlJc w:val="left"/>
      <w:pPr>
        <w:ind w:left="1310"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286" w:hanging="601"/>
      </w:pPr>
      <w:rPr>
        <w:rFonts w:hint="default"/>
        <w:lang w:val="en-US" w:eastAsia="zh-CN" w:bidi="ar-SA"/>
      </w:rPr>
    </w:lvl>
    <w:lvl w:ilvl="2">
      <w:start w:val="0"/>
      <w:numFmt w:val="bullet"/>
      <w:lvlText w:val="•"/>
      <w:lvlJc w:val="left"/>
      <w:pPr>
        <w:ind w:left="3253" w:hanging="601"/>
      </w:pPr>
      <w:rPr>
        <w:rFonts w:hint="default"/>
        <w:lang w:val="en-US" w:eastAsia="zh-CN" w:bidi="ar-SA"/>
      </w:rPr>
    </w:lvl>
    <w:lvl w:ilvl="3">
      <w:start w:val="0"/>
      <w:numFmt w:val="bullet"/>
      <w:lvlText w:val="•"/>
      <w:lvlJc w:val="left"/>
      <w:pPr>
        <w:ind w:left="4219" w:hanging="601"/>
      </w:pPr>
      <w:rPr>
        <w:rFonts w:hint="default"/>
        <w:lang w:val="en-US" w:eastAsia="zh-CN" w:bidi="ar-SA"/>
      </w:rPr>
    </w:lvl>
    <w:lvl w:ilvl="4">
      <w:start w:val="0"/>
      <w:numFmt w:val="bullet"/>
      <w:lvlText w:val="•"/>
      <w:lvlJc w:val="left"/>
      <w:pPr>
        <w:ind w:left="5186" w:hanging="601"/>
      </w:pPr>
      <w:rPr>
        <w:rFonts w:hint="default"/>
        <w:lang w:val="en-US" w:eastAsia="zh-CN" w:bidi="ar-SA"/>
      </w:rPr>
    </w:lvl>
    <w:lvl w:ilvl="5">
      <w:start w:val="0"/>
      <w:numFmt w:val="bullet"/>
      <w:lvlText w:val="•"/>
      <w:lvlJc w:val="left"/>
      <w:pPr>
        <w:ind w:left="6153" w:hanging="601"/>
      </w:pPr>
      <w:rPr>
        <w:rFonts w:hint="default"/>
        <w:lang w:val="en-US" w:eastAsia="zh-CN" w:bidi="ar-SA"/>
      </w:rPr>
    </w:lvl>
    <w:lvl w:ilvl="6">
      <w:start w:val="0"/>
      <w:numFmt w:val="bullet"/>
      <w:lvlText w:val="•"/>
      <w:lvlJc w:val="left"/>
      <w:pPr>
        <w:ind w:left="7119" w:hanging="601"/>
      </w:pPr>
      <w:rPr>
        <w:rFonts w:hint="default"/>
        <w:lang w:val="en-US" w:eastAsia="zh-CN" w:bidi="ar-SA"/>
      </w:rPr>
    </w:lvl>
    <w:lvl w:ilvl="7">
      <w:start w:val="0"/>
      <w:numFmt w:val="bullet"/>
      <w:lvlText w:val="•"/>
      <w:lvlJc w:val="left"/>
      <w:pPr>
        <w:ind w:left="8086" w:hanging="601"/>
      </w:pPr>
      <w:rPr>
        <w:rFonts w:hint="default"/>
        <w:lang w:val="en-US" w:eastAsia="zh-CN" w:bidi="ar-SA"/>
      </w:rPr>
    </w:lvl>
    <w:lvl w:ilvl="8">
      <w:start w:val="0"/>
      <w:numFmt w:val="bullet"/>
      <w:lvlText w:val="•"/>
      <w:lvlJc w:val="left"/>
      <w:pPr>
        <w:ind w:left="9052" w:hanging="601"/>
      </w:pPr>
      <w:rPr>
        <w:rFonts w:hint="default"/>
        <w:lang w:val="en-US" w:eastAsia="zh-CN" w:bidi="ar-SA"/>
      </w:rPr>
    </w:lvl>
  </w:abstractNum>
  <w:abstractNum w:abstractNumId="14">
    <w:nsid w:val="0BB4951A"/>
    <w:multiLevelType w:val="hybridMultilevel"/>
    <w:tmpl w:val="00000000"/>
    <w:lvl w:ilvl="0">
      <w:start w:val="1"/>
      <w:numFmt w:val="decimal"/>
      <w:lvlText w:val="%1."/>
      <w:lvlJc w:val="left"/>
      <w:pPr>
        <w:ind w:left="1949" w:hanging="213"/>
        <w:jc w:val="left"/>
      </w:pPr>
      <w:rPr>
        <w:rFonts w:ascii="Times New Roman" w:eastAsia="Times New Roman" w:hAnsi="Times New Roman" w:cs="Times New Roman" w:hint="default"/>
        <w:b w:val="0"/>
        <w:bCs w:val="0"/>
        <w:i w:val="0"/>
        <w:iCs w:val="0"/>
        <w:spacing w:val="-1"/>
        <w:w w:val="100"/>
        <w:sz w:val="26"/>
        <w:szCs w:val="26"/>
        <w:lang w:val="en-US" w:eastAsia="zh-CN" w:bidi="ar-SA"/>
      </w:rPr>
    </w:lvl>
    <w:lvl w:ilvl="1">
      <w:start w:val="0"/>
      <w:numFmt w:val="bullet"/>
      <w:lvlText w:val="•"/>
      <w:lvlJc w:val="left"/>
      <w:pPr>
        <w:ind w:left="2844" w:hanging="213"/>
      </w:pPr>
      <w:rPr>
        <w:rFonts w:hint="default"/>
        <w:lang w:val="en-US" w:eastAsia="zh-CN" w:bidi="ar-SA"/>
      </w:rPr>
    </w:lvl>
    <w:lvl w:ilvl="2">
      <w:start w:val="0"/>
      <w:numFmt w:val="bullet"/>
      <w:lvlText w:val="•"/>
      <w:lvlJc w:val="left"/>
      <w:pPr>
        <w:ind w:left="3749" w:hanging="213"/>
      </w:pPr>
      <w:rPr>
        <w:rFonts w:hint="default"/>
        <w:lang w:val="en-US" w:eastAsia="zh-CN" w:bidi="ar-SA"/>
      </w:rPr>
    </w:lvl>
    <w:lvl w:ilvl="3">
      <w:start w:val="0"/>
      <w:numFmt w:val="bullet"/>
      <w:lvlText w:val="•"/>
      <w:lvlJc w:val="left"/>
      <w:pPr>
        <w:ind w:left="4653" w:hanging="213"/>
      </w:pPr>
      <w:rPr>
        <w:rFonts w:hint="default"/>
        <w:lang w:val="en-US" w:eastAsia="zh-CN" w:bidi="ar-SA"/>
      </w:rPr>
    </w:lvl>
    <w:lvl w:ilvl="4">
      <w:start w:val="0"/>
      <w:numFmt w:val="bullet"/>
      <w:lvlText w:val="•"/>
      <w:lvlJc w:val="left"/>
      <w:pPr>
        <w:ind w:left="5558" w:hanging="213"/>
      </w:pPr>
      <w:rPr>
        <w:rFonts w:hint="default"/>
        <w:lang w:val="en-US" w:eastAsia="zh-CN" w:bidi="ar-SA"/>
      </w:rPr>
    </w:lvl>
    <w:lvl w:ilvl="5">
      <w:start w:val="0"/>
      <w:numFmt w:val="bullet"/>
      <w:lvlText w:val="•"/>
      <w:lvlJc w:val="left"/>
      <w:pPr>
        <w:ind w:left="6463" w:hanging="213"/>
      </w:pPr>
      <w:rPr>
        <w:rFonts w:hint="default"/>
        <w:lang w:val="en-US" w:eastAsia="zh-CN" w:bidi="ar-SA"/>
      </w:rPr>
    </w:lvl>
    <w:lvl w:ilvl="6">
      <w:start w:val="0"/>
      <w:numFmt w:val="bullet"/>
      <w:lvlText w:val="•"/>
      <w:lvlJc w:val="left"/>
      <w:pPr>
        <w:ind w:left="7367" w:hanging="213"/>
      </w:pPr>
      <w:rPr>
        <w:rFonts w:hint="default"/>
        <w:lang w:val="en-US" w:eastAsia="zh-CN" w:bidi="ar-SA"/>
      </w:rPr>
    </w:lvl>
    <w:lvl w:ilvl="7">
      <w:start w:val="0"/>
      <w:numFmt w:val="bullet"/>
      <w:lvlText w:val="•"/>
      <w:lvlJc w:val="left"/>
      <w:pPr>
        <w:ind w:left="8272" w:hanging="213"/>
      </w:pPr>
      <w:rPr>
        <w:rFonts w:hint="default"/>
        <w:lang w:val="en-US" w:eastAsia="zh-CN" w:bidi="ar-SA"/>
      </w:rPr>
    </w:lvl>
    <w:lvl w:ilvl="8">
      <w:start w:val="0"/>
      <w:numFmt w:val="bullet"/>
      <w:lvlText w:val="•"/>
      <w:lvlJc w:val="left"/>
      <w:pPr>
        <w:ind w:left="9176" w:hanging="213"/>
      </w:pPr>
      <w:rPr>
        <w:rFonts w:hint="default"/>
        <w:lang w:val="en-US" w:eastAsia="zh-CN" w:bidi="ar-SA"/>
      </w:rPr>
    </w:lvl>
  </w:abstractNum>
  <w:abstractNum w:abstractNumId="15">
    <w:nsid w:val="0D2CE098"/>
    <w:multiLevelType w:val="hybridMultilevel"/>
    <w:tmpl w:val="00000000"/>
    <w:lvl w:ilvl="0">
      <w:start w:val="1"/>
      <w:numFmt w:val="decimal"/>
      <w:lvlText w:val="（%1）"/>
      <w:lvlJc w:val="left"/>
      <w:pPr>
        <w:ind w:left="108" w:hanging="601"/>
        <w:jc w:val="left"/>
      </w:pPr>
      <w:rPr>
        <w:rFonts w:ascii="宋体" w:eastAsia="宋体" w:hAnsi="宋体" w:cs="宋体" w:hint="default"/>
        <w:b w:val="0"/>
        <w:bCs w:val="0"/>
        <w:i w:val="0"/>
        <w:iCs w:val="0"/>
        <w:spacing w:val="-3"/>
        <w:w w:val="100"/>
        <w:sz w:val="22"/>
        <w:szCs w:val="22"/>
        <w:lang w:val="en-US" w:eastAsia="zh-CN" w:bidi="ar-SA"/>
      </w:rPr>
    </w:lvl>
    <w:lvl w:ilvl="1">
      <w:start w:val="0"/>
      <w:numFmt w:val="bullet"/>
      <w:lvlText w:val="•"/>
      <w:lvlJc w:val="left"/>
      <w:pPr>
        <w:ind w:left="409" w:hanging="601"/>
      </w:pPr>
      <w:rPr>
        <w:rFonts w:hint="default"/>
        <w:lang w:val="en-US" w:eastAsia="zh-CN" w:bidi="ar-SA"/>
      </w:rPr>
    </w:lvl>
    <w:lvl w:ilvl="2">
      <w:start w:val="0"/>
      <w:numFmt w:val="bullet"/>
      <w:lvlText w:val="•"/>
      <w:lvlJc w:val="left"/>
      <w:pPr>
        <w:ind w:left="719" w:hanging="601"/>
      </w:pPr>
      <w:rPr>
        <w:rFonts w:hint="default"/>
        <w:lang w:val="en-US" w:eastAsia="zh-CN" w:bidi="ar-SA"/>
      </w:rPr>
    </w:lvl>
    <w:lvl w:ilvl="3">
      <w:start w:val="0"/>
      <w:numFmt w:val="bullet"/>
      <w:lvlText w:val="•"/>
      <w:lvlJc w:val="left"/>
      <w:pPr>
        <w:ind w:left="1029" w:hanging="601"/>
      </w:pPr>
      <w:rPr>
        <w:rFonts w:hint="default"/>
        <w:lang w:val="en-US" w:eastAsia="zh-CN" w:bidi="ar-SA"/>
      </w:rPr>
    </w:lvl>
    <w:lvl w:ilvl="4">
      <w:start w:val="0"/>
      <w:numFmt w:val="bullet"/>
      <w:lvlText w:val="•"/>
      <w:lvlJc w:val="left"/>
      <w:pPr>
        <w:ind w:left="1338" w:hanging="601"/>
      </w:pPr>
      <w:rPr>
        <w:rFonts w:hint="default"/>
        <w:lang w:val="en-US" w:eastAsia="zh-CN" w:bidi="ar-SA"/>
      </w:rPr>
    </w:lvl>
    <w:lvl w:ilvl="5">
      <w:start w:val="0"/>
      <w:numFmt w:val="bullet"/>
      <w:lvlText w:val="•"/>
      <w:lvlJc w:val="left"/>
      <w:pPr>
        <w:ind w:left="1648" w:hanging="601"/>
      </w:pPr>
      <w:rPr>
        <w:rFonts w:hint="default"/>
        <w:lang w:val="en-US" w:eastAsia="zh-CN" w:bidi="ar-SA"/>
      </w:rPr>
    </w:lvl>
    <w:lvl w:ilvl="6">
      <w:start w:val="0"/>
      <w:numFmt w:val="bullet"/>
      <w:lvlText w:val="•"/>
      <w:lvlJc w:val="left"/>
      <w:pPr>
        <w:ind w:left="1958" w:hanging="601"/>
      </w:pPr>
      <w:rPr>
        <w:rFonts w:hint="default"/>
        <w:lang w:val="en-US" w:eastAsia="zh-CN" w:bidi="ar-SA"/>
      </w:rPr>
    </w:lvl>
    <w:lvl w:ilvl="7">
      <w:start w:val="0"/>
      <w:numFmt w:val="bullet"/>
      <w:lvlText w:val="•"/>
      <w:lvlJc w:val="left"/>
      <w:pPr>
        <w:ind w:left="2267" w:hanging="601"/>
      </w:pPr>
      <w:rPr>
        <w:rFonts w:hint="default"/>
        <w:lang w:val="en-US" w:eastAsia="zh-CN" w:bidi="ar-SA"/>
      </w:rPr>
    </w:lvl>
    <w:lvl w:ilvl="8">
      <w:start w:val="0"/>
      <w:numFmt w:val="bullet"/>
      <w:lvlText w:val="•"/>
      <w:lvlJc w:val="left"/>
      <w:pPr>
        <w:ind w:left="2577" w:hanging="601"/>
      </w:pPr>
      <w:rPr>
        <w:rFonts w:hint="default"/>
        <w:lang w:val="en-US" w:eastAsia="zh-CN" w:bidi="ar-SA"/>
      </w:rPr>
    </w:lvl>
  </w:abstractNum>
  <w:abstractNum w:abstractNumId="16">
    <w:nsid w:val="0D8A4B57"/>
    <w:multiLevelType w:val="hybridMultilevel"/>
    <w:tmpl w:val="00000000"/>
    <w:lvl w:ilvl="0">
      <w:start w:val="1"/>
      <w:numFmt w:val="decimal"/>
      <w:lvlText w:val="%1."/>
      <w:lvlJc w:val="left"/>
      <w:pPr>
        <w:ind w:left="1949" w:hanging="213"/>
        <w:jc w:val="left"/>
      </w:pPr>
      <w:rPr>
        <w:rFonts w:ascii="Times New Roman" w:eastAsia="Times New Roman" w:hAnsi="Times New Roman" w:cs="Times New Roman" w:hint="default"/>
        <w:b w:val="0"/>
        <w:bCs w:val="0"/>
        <w:i w:val="0"/>
        <w:iCs w:val="0"/>
        <w:spacing w:val="-1"/>
        <w:w w:val="100"/>
        <w:sz w:val="26"/>
        <w:szCs w:val="26"/>
        <w:lang w:val="en-US" w:eastAsia="zh-CN" w:bidi="ar-SA"/>
      </w:rPr>
    </w:lvl>
    <w:lvl w:ilvl="1">
      <w:start w:val="0"/>
      <w:numFmt w:val="bullet"/>
      <w:lvlText w:val="•"/>
      <w:lvlJc w:val="left"/>
      <w:pPr>
        <w:ind w:left="2844" w:hanging="213"/>
      </w:pPr>
      <w:rPr>
        <w:rFonts w:hint="default"/>
        <w:lang w:val="en-US" w:eastAsia="zh-CN" w:bidi="ar-SA"/>
      </w:rPr>
    </w:lvl>
    <w:lvl w:ilvl="2">
      <w:start w:val="0"/>
      <w:numFmt w:val="bullet"/>
      <w:lvlText w:val="•"/>
      <w:lvlJc w:val="left"/>
      <w:pPr>
        <w:ind w:left="3749" w:hanging="213"/>
      </w:pPr>
      <w:rPr>
        <w:rFonts w:hint="default"/>
        <w:lang w:val="en-US" w:eastAsia="zh-CN" w:bidi="ar-SA"/>
      </w:rPr>
    </w:lvl>
    <w:lvl w:ilvl="3">
      <w:start w:val="0"/>
      <w:numFmt w:val="bullet"/>
      <w:lvlText w:val="•"/>
      <w:lvlJc w:val="left"/>
      <w:pPr>
        <w:ind w:left="4653" w:hanging="213"/>
      </w:pPr>
      <w:rPr>
        <w:rFonts w:hint="default"/>
        <w:lang w:val="en-US" w:eastAsia="zh-CN" w:bidi="ar-SA"/>
      </w:rPr>
    </w:lvl>
    <w:lvl w:ilvl="4">
      <w:start w:val="0"/>
      <w:numFmt w:val="bullet"/>
      <w:lvlText w:val="•"/>
      <w:lvlJc w:val="left"/>
      <w:pPr>
        <w:ind w:left="5558" w:hanging="213"/>
      </w:pPr>
      <w:rPr>
        <w:rFonts w:hint="default"/>
        <w:lang w:val="en-US" w:eastAsia="zh-CN" w:bidi="ar-SA"/>
      </w:rPr>
    </w:lvl>
    <w:lvl w:ilvl="5">
      <w:start w:val="0"/>
      <w:numFmt w:val="bullet"/>
      <w:lvlText w:val="•"/>
      <w:lvlJc w:val="left"/>
      <w:pPr>
        <w:ind w:left="6463" w:hanging="213"/>
      </w:pPr>
      <w:rPr>
        <w:rFonts w:hint="default"/>
        <w:lang w:val="en-US" w:eastAsia="zh-CN" w:bidi="ar-SA"/>
      </w:rPr>
    </w:lvl>
    <w:lvl w:ilvl="6">
      <w:start w:val="0"/>
      <w:numFmt w:val="bullet"/>
      <w:lvlText w:val="•"/>
      <w:lvlJc w:val="left"/>
      <w:pPr>
        <w:ind w:left="7367" w:hanging="213"/>
      </w:pPr>
      <w:rPr>
        <w:rFonts w:hint="default"/>
        <w:lang w:val="en-US" w:eastAsia="zh-CN" w:bidi="ar-SA"/>
      </w:rPr>
    </w:lvl>
    <w:lvl w:ilvl="7">
      <w:start w:val="0"/>
      <w:numFmt w:val="bullet"/>
      <w:lvlText w:val="•"/>
      <w:lvlJc w:val="left"/>
      <w:pPr>
        <w:ind w:left="8272" w:hanging="213"/>
      </w:pPr>
      <w:rPr>
        <w:rFonts w:hint="default"/>
        <w:lang w:val="en-US" w:eastAsia="zh-CN" w:bidi="ar-SA"/>
      </w:rPr>
    </w:lvl>
    <w:lvl w:ilvl="8">
      <w:start w:val="0"/>
      <w:numFmt w:val="bullet"/>
      <w:lvlText w:val="•"/>
      <w:lvlJc w:val="left"/>
      <w:pPr>
        <w:ind w:left="9176" w:hanging="213"/>
      </w:pPr>
      <w:rPr>
        <w:rFonts w:hint="default"/>
        <w:lang w:val="en-US" w:eastAsia="zh-CN" w:bidi="ar-SA"/>
      </w:rPr>
    </w:lvl>
  </w:abstractNum>
  <w:abstractNum w:abstractNumId="17">
    <w:nsid w:val="106E6FFD"/>
    <w:multiLevelType w:val="hybridMultilevel"/>
    <w:tmpl w:val="00000000"/>
    <w:lvl w:ilvl="0">
      <w:start w:val="1"/>
      <w:numFmt w:val="decimal"/>
      <w:lvlText w:val="%1."/>
      <w:lvlJc w:val="left"/>
      <w:pPr>
        <w:ind w:left="1177" w:hanging="213"/>
        <w:jc w:val="left"/>
      </w:pPr>
      <w:rPr>
        <w:rFonts w:ascii="Times New Roman" w:eastAsia="Times New Roman" w:hAnsi="Times New Roman" w:cs="Times New Roman" w:hint="default"/>
        <w:b w:val="0"/>
        <w:bCs w:val="0"/>
        <w:i w:val="0"/>
        <w:iCs w:val="0"/>
        <w:spacing w:val="-1"/>
        <w:w w:val="100"/>
        <w:sz w:val="26"/>
        <w:szCs w:val="26"/>
        <w:lang w:val="en-US" w:eastAsia="zh-CN" w:bidi="ar-SA"/>
      </w:rPr>
    </w:lvl>
    <w:lvl w:ilvl="1">
      <w:start w:val="0"/>
      <w:numFmt w:val="bullet"/>
      <w:lvlText w:val="•"/>
      <w:lvlJc w:val="left"/>
      <w:pPr>
        <w:ind w:left="2160" w:hanging="213"/>
      </w:pPr>
      <w:rPr>
        <w:rFonts w:hint="default"/>
        <w:lang w:val="en-US" w:eastAsia="zh-CN" w:bidi="ar-SA"/>
      </w:rPr>
    </w:lvl>
    <w:lvl w:ilvl="2">
      <w:start w:val="0"/>
      <w:numFmt w:val="bullet"/>
      <w:lvlText w:val="•"/>
      <w:lvlJc w:val="left"/>
      <w:pPr>
        <w:ind w:left="3141" w:hanging="213"/>
      </w:pPr>
      <w:rPr>
        <w:rFonts w:hint="default"/>
        <w:lang w:val="en-US" w:eastAsia="zh-CN" w:bidi="ar-SA"/>
      </w:rPr>
    </w:lvl>
    <w:lvl w:ilvl="3">
      <w:start w:val="0"/>
      <w:numFmt w:val="bullet"/>
      <w:lvlText w:val="•"/>
      <w:lvlJc w:val="left"/>
      <w:pPr>
        <w:ind w:left="4121" w:hanging="213"/>
      </w:pPr>
      <w:rPr>
        <w:rFonts w:hint="default"/>
        <w:lang w:val="en-US" w:eastAsia="zh-CN" w:bidi="ar-SA"/>
      </w:rPr>
    </w:lvl>
    <w:lvl w:ilvl="4">
      <w:start w:val="0"/>
      <w:numFmt w:val="bullet"/>
      <w:lvlText w:val="•"/>
      <w:lvlJc w:val="left"/>
      <w:pPr>
        <w:ind w:left="5102" w:hanging="213"/>
      </w:pPr>
      <w:rPr>
        <w:rFonts w:hint="default"/>
        <w:lang w:val="en-US" w:eastAsia="zh-CN" w:bidi="ar-SA"/>
      </w:rPr>
    </w:lvl>
    <w:lvl w:ilvl="5">
      <w:start w:val="0"/>
      <w:numFmt w:val="bullet"/>
      <w:lvlText w:val="•"/>
      <w:lvlJc w:val="left"/>
      <w:pPr>
        <w:ind w:left="6083" w:hanging="213"/>
      </w:pPr>
      <w:rPr>
        <w:rFonts w:hint="default"/>
        <w:lang w:val="en-US" w:eastAsia="zh-CN" w:bidi="ar-SA"/>
      </w:rPr>
    </w:lvl>
    <w:lvl w:ilvl="6">
      <w:start w:val="0"/>
      <w:numFmt w:val="bullet"/>
      <w:lvlText w:val="•"/>
      <w:lvlJc w:val="left"/>
      <w:pPr>
        <w:ind w:left="7063" w:hanging="213"/>
      </w:pPr>
      <w:rPr>
        <w:rFonts w:hint="default"/>
        <w:lang w:val="en-US" w:eastAsia="zh-CN" w:bidi="ar-SA"/>
      </w:rPr>
    </w:lvl>
    <w:lvl w:ilvl="7">
      <w:start w:val="0"/>
      <w:numFmt w:val="bullet"/>
      <w:lvlText w:val="•"/>
      <w:lvlJc w:val="left"/>
      <w:pPr>
        <w:ind w:left="8044" w:hanging="213"/>
      </w:pPr>
      <w:rPr>
        <w:rFonts w:hint="default"/>
        <w:lang w:val="en-US" w:eastAsia="zh-CN" w:bidi="ar-SA"/>
      </w:rPr>
    </w:lvl>
    <w:lvl w:ilvl="8">
      <w:start w:val="0"/>
      <w:numFmt w:val="bullet"/>
      <w:lvlText w:val="•"/>
      <w:lvlJc w:val="left"/>
      <w:pPr>
        <w:ind w:left="9024" w:hanging="213"/>
      </w:pPr>
      <w:rPr>
        <w:rFonts w:hint="default"/>
        <w:lang w:val="en-US" w:eastAsia="zh-CN" w:bidi="ar-SA"/>
      </w:rPr>
    </w:lvl>
  </w:abstractNum>
  <w:abstractNum w:abstractNumId="18">
    <w:nsid w:val="10F22670"/>
    <w:multiLevelType w:val="hybridMultilevel"/>
    <w:tmpl w:val="00000000"/>
    <w:lvl w:ilvl="0">
      <w:start w:val="1"/>
      <w:numFmt w:val="decimal"/>
      <w:lvlText w:val="（%1）"/>
      <w:lvlJc w:val="left"/>
      <w:pPr>
        <w:ind w:left="229" w:hanging="612"/>
        <w:jc w:val="left"/>
      </w:pPr>
      <w:rPr>
        <w:rFonts w:ascii="Microsoft JhengHei" w:eastAsia="Microsoft JhengHei" w:hAnsi="Microsoft JhengHei" w:cs="Microsoft JhengHei" w:hint="default"/>
        <w:b/>
        <w:bCs/>
        <w:i w:val="0"/>
        <w:iCs w:val="0"/>
        <w:spacing w:val="2"/>
        <w:w w:val="100"/>
        <w:sz w:val="22"/>
        <w:szCs w:val="22"/>
        <w:lang w:val="en-US" w:eastAsia="zh-CN" w:bidi="ar-SA"/>
      </w:rPr>
    </w:lvl>
    <w:lvl w:ilvl="1">
      <w:start w:val="0"/>
      <w:numFmt w:val="bullet"/>
      <w:lvlText w:val="•"/>
      <w:lvlJc w:val="left"/>
      <w:pPr>
        <w:ind w:left="1296" w:hanging="612"/>
      </w:pPr>
      <w:rPr>
        <w:rFonts w:hint="default"/>
        <w:lang w:val="en-US" w:eastAsia="zh-CN" w:bidi="ar-SA"/>
      </w:rPr>
    </w:lvl>
    <w:lvl w:ilvl="2">
      <w:start w:val="0"/>
      <w:numFmt w:val="bullet"/>
      <w:lvlText w:val="•"/>
      <w:lvlJc w:val="left"/>
      <w:pPr>
        <w:ind w:left="2373" w:hanging="612"/>
      </w:pPr>
      <w:rPr>
        <w:rFonts w:hint="default"/>
        <w:lang w:val="en-US" w:eastAsia="zh-CN" w:bidi="ar-SA"/>
      </w:rPr>
    </w:lvl>
    <w:lvl w:ilvl="3">
      <w:start w:val="0"/>
      <w:numFmt w:val="bullet"/>
      <w:lvlText w:val="•"/>
      <w:lvlJc w:val="left"/>
      <w:pPr>
        <w:ind w:left="3449" w:hanging="612"/>
      </w:pPr>
      <w:rPr>
        <w:rFonts w:hint="default"/>
        <w:lang w:val="en-US" w:eastAsia="zh-CN" w:bidi="ar-SA"/>
      </w:rPr>
    </w:lvl>
    <w:lvl w:ilvl="4">
      <w:start w:val="0"/>
      <w:numFmt w:val="bullet"/>
      <w:lvlText w:val="•"/>
      <w:lvlJc w:val="left"/>
      <w:pPr>
        <w:ind w:left="4526" w:hanging="612"/>
      </w:pPr>
      <w:rPr>
        <w:rFonts w:hint="default"/>
        <w:lang w:val="en-US" w:eastAsia="zh-CN" w:bidi="ar-SA"/>
      </w:rPr>
    </w:lvl>
    <w:lvl w:ilvl="5">
      <w:start w:val="0"/>
      <w:numFmt w:val="bullet"/>
      <w:lvlText w:val="•"/>
      <w:lvlJc w:val="left"/>
      <w:pPr>
        <w:ind w:left="5603" w:hanging="612"/>
      </w:pPr>
      <w:rPr>
        <w:rFonts w:hint="default"/>
        <w:lang w:val="en-US" w:eastAsia="zh-CN" w:bidi="ar-SA"/>
      </w:rPr>
    </w:lvl>
    <w:lvl w:ilvl="6">
      <w:start w:val="0"/>
      <w:numFmt w:val="bullet"/>
      <w:lvlText w:val="•"/>
      <w:lvlJc w:val="left"/>
      <w:pPr>
        <w:ind w:left="6679" w:hanging="612"/>
      </w:pPr>
      <w:rPr>
        <w:rFonts w:hint="default"/>
        <w:lang w:val="en-US" w:eastAsia="zh-CN" w:bidi="ar-SA"/>
      </w:rPr>
    </w:lvl>
    <w:lvl w:ilvl="7">
      <w:start w:val="0"/>
      <w:numFmt w:val="bullet"/>
      <w:lvlText w:val="•"/>
      <w:lvlJc w:val="left"/>
      <w:pPr>
        <w:ind w:left="7756" w:hanging="612"/>
      </w:pPr>
      <w:rPr>
        <w:rFonts w:hint="default"/>
        <w:lang w:val="en-US" w:eastAsia="zh-CN" w:bidi="ar-SA"/>
      </w:rPr>
    </w:lvl>
    <w:lvl w:ilvl="8">
      <w:start w:val="0"/>
      <w:numFmt w:val="bullet"/>
      <w:lvlText w:val="•"/>
      <w:lvlJc w:val="left"/>
      <w:pPr>
        <w:ind w:left="8832" w:hanging="612"/>
      </w:pPr>
      <w:rPr>
        <w:rFonts w:hint="default"/>
        <w:lang w:val="en-US" w:eastAsia="zh-CN" w:bidi="ar-SA"/>
      </w:rPr>
    </w:lvl>
  </w:abstractNum>
  <w:abstractNum w:abstractNumId="19">
    <w:nsid w:val="13CDE98F"/>
    <w:multiLevelType w:val="hybridMultilevel"/>
    <w:tmpl w:val="00000000"/>
    <w:lvl w:ilvl="0">
      <w:start w:val="1"/>
      <w:numFmt w:val="decimal"/>
      <w:lvlText w:val="（%1）"/>
      <w:lvlJc w:val="left"/>
      <w:pPr>
        <w:ind w:left="1310"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286" w:hanging="601"/>
      </w:pPr>
      <w:rPr>
        <w:rFonts w:hint="default"/>
        <w:lang w:val="en-US" w:eastAsia="zh-CN" w:bidi="ar-SA"/>
      </w:rPr>
    </w:lvl>
    <w:lvl w:ilvl="2">
      <w:start w:val="0"/>
      <w:numFmt w:val="bullet"/>
      <w:lvlText w:val="•"/>
      <w:lvlJc w:val="left"/>
      <w:pPr>
        <w:ind w:left="3253" w:hanging="601"/>
      </w:pPr>
      <w:rPr>
        <w:rFonts w:hint="default"/>
        <w:lang w:val="en-US" w:eastAsia="zh-CN" w:bidi="ar-SA"/>
      </w:rPr>
    </w:lvl>
    <w:lvl w:ilvl="3">
      <w:start w:val="0"/>
      <w:numFmt w:val="bullet"/>
      <w:lvlText w:val="•"/>
      <w:lvlJc w:val="left"/>
      <w:pPr>
        <w:ind w:left="4219" w:hanging="601"/>
      </w:pPr>
      <w:rPr>
        <w:rFonts w:hint="default"/>
        <w:lang w:val="en-US" w:eastAsia="zh-CN" w:bidi="ar-SA"/>
      </w:rPr>
    </w:lvl>
    <w:lvl w:ilvl="4">
      <w:start w:val="0"/>
      <w:numFmt w:val="bullet"/>
      <w:lvlText w:val="•"/>
      <w:lvlJc w:val="left"/>
      <w:pPr>
        <w:ind w:left="5186" w:hanging="601"/>
      </w:pPr>
      <w:rPr>
        <w:rFonts w:hint="default"/>
        <w:lang w:val="en-US" w:eastAsia="zh-CN" w:bidi="ar-SA"/>
      </w:rPr>
    </w:lvl>
    <w:lvl w:ilvl="5">
      <w:start w:val="0"/>
      <w:numFmt w:val="bullet"/>
      <w:lvlText w:val="•"/>
      <w:lvlJc w:val="left"/>
      <w:pPr>
        <w:ind w:left="6153" w:hanging="601"/>
      </w:pPr>
      <w:rPr>
        <w:rFonts w:hint="default"/>
        <w:lang w:val="en-US" w:eastAsia="zh-CN" w:bidi="ar-SA"/>
      </w:rPr>
    </w:lvl>
    <w:lvl w:ilvl="6">
      <w:start w:val="0"/>
      <w:numFmt w:val="bullet"/>
      <w:lvlText w:val="•"/>
      <w:lvlJc w:val="left"/>
      <w:pPr>
        <w:ind w:left="7119" w:hanging="601"/>
      </w:pPr>
      <w:rPr>
        <w:rFonts w:hint="default"/>
        <w:lang w:val="en-US" w:eastAsia="zh-CN" w:bidi="ar-SA"/>
      </w:rPr>
    </w:lvl>
    <w:lvl w:ilvl="7">
      <w:start w:val="0"/>
      <w:numFmt w:val="bullet"/>
      <w:lvlText w:val="•"/>
      <w:lvlJc w:val="left"/>
      <w:pPr>
        <w:ind w:left="8086" w:hanging="601"/>
      </w:pPr>
      <w:rPr>
        <w:rFonts w:hint="default"/>
        <w:lang w:val="en-US" w:eastAsia="zh-CN" w:bidi="ar-SA"/>
      </w:rPr>
    </w:lvl>
    <w:lvl w:ilvl="8">
      <w:start w:val="0"/>
      <w:numFmt w:val="bullet"/>
      <w:lvlText w:val="•"/>
      <w:lvlJc w:val="left"/>
      <w:pPr>
        <w:ind w:left="9052" w:hanging="601"/>
      </w:pPr>
      <w:rPr>
        <w:rFonts w:hint="default"/>
        <w:lang w:val="en-US" w:eastAsia="zh-CN" w:bidi="ar-SA"/>
      </w:rPr>
    </w:lvl>
  </w:abstractNum>
  <w:abstractNum w:abstractNumId="20">
    <w:nsid w:val="142C4998"/>
    <w:multiLevelType w:val="hybridMultilevel"/>
    <w:tmpl w:val="00000000"/>
    <w:lvl w:ilvl="0">
      <w:start w:val="1"/>
      <w:numFmt w:val="decimal"/>
      <w:lvlText w:val="%1."/>
      <w:lvlJc w:val="left"/>
      <w:pPr>
        <w:ind w:left="890" w:hanging="18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908" w:hanging="181"/>
      </w:pPr>
      <w:rPr>
        <w:rFonts w:hint="default"/>
        <w:lang w:val="en-US" w:eastAsia="zh-CN" w:bidi="ar-SA"/>
      </w:rPr>
    </w:lvl>
    <w:lvl w:ilvl="2">
      <w:start w:val="0"/>
      <w:numFmt w:val="bullet"/>
      <w:lvlText w:val="•"/>
      <w:lvlJc w:val="left"/>
      <w:pPr>
        <w:ind w:left="2917" w:hanging="181"/>
      </w:pPr>
      <w:rPr>
        <w:rFonts w:hint="default"/>
        <w:lang w:val="en-US" w:eastAsia="zh-CN" w:bidi="ar-SA"/>
      </w:rPr>
    </w:lvl>
    <w:lvl w:ilvl="3">
      <w:start w:val="0"/>
      <w:numFmt w:val="bullet"/>
      <w:lvlText w:val="•"/>
      <w:lvlJc w:val="left"/>
      <w:pPr>
        <w:ind w:left="3925" w:hanging="181"/>
      </w:pPr>
      <w:rPr>
        <w:rFonts w:hint="default"/>
        <w:lang w:val="en-US" w:eastAsia="zh-CN" w:bidi="ar-SA"/>
      </w:rPr>
    </w:lvl>
    <w:lvl w:ilvl="4">
      <w:start w:val="0"/>
      <w:numFmt w:val="bullet"/>
      <w:lvlText w:val="•"/>
      <w:lvlJc w:val="left"/>
      <w:pPr>
        <w:ind w:left="4934" w:hanging="181"/>
      </w:pPr>
      <w:rPr>
        <w:rFonts w:hint="default"/>
        <w:lang w:val="en-US" w:eastAsia="zh-CN" w:bidi="ar-SA"/>
      </w:rPr>
    </w:lvl>
    <w:lvl w:ilvl="5">
      <w:start w:val="0"/>
      <w:numFmt w:val="bullet"/>
      <w:lvlText w:val="•"/>
      <w:lvlJc w:val="left"/>
      <w:pPr>
        <w:ind w:left="5943" w:hanging="181"/>
      </w:pPr>
      <w:rPr>
        <w:rFonts w:hint="default"/>
        <w:lang w:val="en-US" w:eastAsia="zh-CN" w:bidi="ar-SA"/>
      </w:rPr>
    </w:lvl>
    <w:lvl w:ilvl="6">
      <w:start w:val="0"/>
      <w:numFmt w:val="bullet"/>
      <w:lvlText w:val="•"/>
      <w:lvlJc w:val="left"/>
      <w:pPr>
        <w:ind w:left="6951" w:hanging="181"/>
      </w:pPr>
      <w:rPr>
        <w:rFonts w:hint="default"/>
        <w:lang w:val="en-US" w:eastAsia="zh-CN" w:bidi="ar-SA"/>
      </w:rPr>
    </w:lvl>
    <w:lvl w:ilvl="7">
      <w:start w:val="0"/>
      <w:numFmt w:val="bullet"/>
      <w:lvlText w:val="•"/>
      <w:lvlJc w:val="left"/>
      <w:pPr>
        <w:ind w:left="7960" w:hanging="181"/>
      </w:pPr>
      <w:rPr>
        <w:rFonts w:hint="default"/>
        <w:lang w:val="en-US" w:eastAsia="zh-CN" w:bidi="ar-SA"/>
      </w:rPr>
    </w:lvl>
    <w:lvl w:ilvl="8">
      <w:start w:val="0"/>
      <w:numFmt w:val="bullet"/>
      <w:lvlText w:val="•"/>
      <w:lvlJc w:val="left"/>
      <w:pPr>
        <w:ind w:left="8968" w:hanging="181"/>
      </w:pPr>
      <w:rPr>
        <w:rFonts w:hint="default"/>
        <w:lang w:val="en-US" w:eastAsia="zh-CN" w:bidi="ar-SA"/>
      </w:rPr>
    </w:lvl>
  </w:abstractNum>
  <w:abstractNum w:abstractNumId="21">
    <w:nsid w:val="14B3C525"/>
    <w:multiLevelType w:val="hybridMultilevel"/>
    <w:tmpl w:val="00000000"/>
    <w:lvl w:ilvl="0">
      <w:start w:val="1"/>
      <w:numFmt w:val="decimal"/>
      <w:lvlText w:val="（%1）"/>
      <w:lvlJc w:val="left"/>
      <w:pPr>
        <w:ind w:left="1316" w:hanging="608"/>
        <w:jc w:val="left"/>
      </w:pPr>
      <w:rPr>
        <w:rFonts w:ascii="宋体" w:eastAsia="宋体" w:hAnsi="宋体" w:cs="宋体" w:hint="default"/>
        <w:b w:val="0"/>
        <w:bCs w:val="0"/>
        <w:i w:val="0"/>
        <w:iCs w:val="0"/>
        <w:spacing w:val="2"/>
        <w:w w:val="100"/>
        <w:sz w:val="22"/>
        <w:szCs w:val="22"/>
        <w:lang w:val="en-US" w:eastAsia="zh-CN" w:bidi="ar-SA"/>
      </w:rPr>
    </w:lvl>
    <w:lvl w:ilvl="1">
      <w:start w:val="0"/>
      <w:numFmt w:val="bullet"/>
      <w:lvlText w:val="•"/>
      <w:lvlJc w:val="left"/>
      <w:pPr>
        <w:ind w:left="2286" w:hanging="608"/>
      </w:pPr>
      <w:rPr>
        <w:rFonts w:hint="default"/>
        <w:lang w:val="en-US" w:eastAsia="zh-CN" w:bidi="ar-SA"/>
      </w:rPr>
    </w:lvl>
    <w:lvl w:ilvl="2">
      <w:start w:val="0"/>
      <w:numFmt w:val="bullet"/>
      <w:lvlText w:val="•"/>
      <w:lvlJc w:val="left"/>
      <w:pPr>
        <w:ind w:left="3253" w:hanging="608"/>
      </w:pPr>
      <w:rPr>
        <w:rFonts w:hint="default"/>
        <w:lang w:val="en-US" w:eastAsia="zh-CN" w:bidi="ar-SA"/>
      </w:rPr>
    </w:lvl>
    <w:lvl w:ilvl="3">
      <w:start w:val="0"/>
      <w:numFmt w:val="bullet"/>
      <w:lvlText w:val="•"/>
      <w:lvlJc w:val="left"/>
      <w:pPr>
        <w:ind w:left="4219" w:hanging="608"/>
      </w:pPr>
      <w:rPr>
        <w:rFonts w:hint="default"/>
        <w:lang w:val="en-US" w:eastAsia="zh-CN" w:bidi="ar-SA"/>
      </w:rPr>
    </w:lvl>
    <w:lvl w:ilvl="4">
      <w:start w:val="0"/>
      <w:numFmt w:val="bullet"/>
      <w:lvlText w:val="•"/>
      <w:lvlJc w:val="left"/>
      <w:pPr>
        <w:ind w:left="5186" w:hanging="608"/>
      </w:pPr>
      <w:rPr>
        <w:rFonts w:hint="default"/>
        <w:lang w:val="en-US" w:eastAsia="zh-CN" w:bidi="ar-SA"/>
      </w:rPr>
    </w:lvl>
    <w:lvl w:ilvl="5">
      <w:start w:val="0"/>
      <w:numFmt w:val="bullet"/>
      <w:lvlText w:val="•"/>
      <w:lvlJc w:val="left"/>
      <w:pPr>
        <w:ind w:left="6153" w:hanging="608"/>
      </w:pPr>
      <w:rPr>
        <w:rFonts w:hint="default"/>
        <w:lang w:val="en-US" w:eastAsia="zh-CN" w:bidi="ar-SA"/>
      </w:rPr>
    </w:lvl>
    <w:lvl w:ilvl="6">
      <w:start w:val="0"/>
      <w:numFmt w:val="bullet"/>
      <w:lvlText w:val="•"/>
      <w:lvlJc w:val="left"/>
      <w:pPr>
        <w:ind w:left="7119" w:hanging="608"/>
      </w:pPr>
      <w:rPr>
        <w:rFonts w:hint="default"/>
        <w:lang w:val="en-US" w:eastAsia="zh-CN" w:bidi="ar-SA"/>
      </w:rPr>
    </w:lvl>
    <w:lvl w:ilvl="7">
      <w:start w:val="0"/>
      <w:numFmt w:val="bullet"/>
      <w:lvlText w:val="•"/>
      <w:lvlJc w:val="left"/>
      <w:pPr>
        <w:ind w:left="8086" w:hanging="608"/>
      </w:pPr>
      <w:rPr>
        <w:rFonts w:hint="default"/>
        <w:lang w:val="en-US" w:eastAsia="zh-CN" w:bidi="ar-SA"/>
      </w:rPr>
    </w:lvl>
    <w:lvl w:ilvl="8">
      <w:start w:val="0"/>
      <w:numFmt w:val="bullet"/>
      <w:lvlText w:val="•"/>
      <w:lvlJc w:val="left"/>
      <w:pPr>
        <w:ind w:left="9052" w:hanging="608"/>
      </w:pPr>
      <w:rPr>
        <w:rFonts w:hint="default"/>
        <w:lang w:val="en-US" w:eastAsia="zh-CN" w:bidi="ar-SA"/>
      </w:rPr>
    </w:lvl>
  </w:abstractNum>
  <w:abstractNum w:abstractNumId="22">
    <w:nsid w:val="18343BF5"/>
    <w:multiLevelType w:val="hybridMultilevel"/>
    <w:tmpl w:val="00000000"/>
    <w:lvl w:ilvl="0">
      <w:start w:val="1"/>
      <w:numFmt w:val="decimal"/>
      <w:lvlText w:val="%1."/>
      <w:lvlJc w:val="left"/>
      <w:pPr>
        <w:ind w:left="1177" w:hanging="213"/>
        <w:jc w:val="left"/>
      </w:pPr>
      <w:rPr>
        <w:rFonts w:ascii="Times New Roman" w:eastAsia="Times New Roman" w:hAnsi="Times New Roman" w:cs="Times New Roman" w:hint="default"/>
        <w:b w:val="0"/>
        <w:bCs w:val="0"/>
        <w:i w:val="0"/>
        <w:iCs w:val="0"/>
        <w:spacing w:val="-1"/>
        <w:w w:val="100"/>
        <w:sz w:val="26"/>
        <w:szCs w:val="26"/>
        <w:lang w:val="en-US" w:eastAsia="zh-CN" w:bidi="ar-SA"/>
      </w:rPr>
    </w:lvl>
    <w:lvl w:ilvl="1">
      <w:start w:val="0"/>
      <w:numFmt w:val="bullet"/>
      <w:lvlText w:val="•"/>
      <w:lvlJc w:val="left"/>
      <w:pPr>
        <w:ind w:left="2160" w:hanging="213"/>
      </w:pPr>
      <w:rPr>
        <w:rFonts w:hint="default"/>
        <w:lang w:val="en-US" w:eastAsia="zh-CN" w:bidi="ar-SA"/>
      </w:rPr>
    </w:lvl>
    <w:lvl w:ilvl="2">
      <w:start w:val="0"/>
      <w:numFmt w:val="bullet"/>
      <w:lvlText w:val="•"/>
      <w:lvlJc w:val="left"/>
      <w:pPr>
        <w:ind w:left="3141" w:hanging="213"/>
      </w:pPr>
      <w:rPr>
        <w:rFonts w:hint="default"/>
        <w:lang w:val="en-US" w:eastAsia="zh-CN" w:bidi="ar-SA"/>
      </w:rPr>
    </w:lvl>
    <w:lvl w:ilvl="3">
      <w:start w:val="0"/>
      <w:numFmt w:val="bullet"/>
      <w:lvlText w:val="•"/>
      <w:lvlJc w:val="left"/>
      <w:pPr>
        <w:ind w:left="4121" w:hanging="213"/>
      </w:pPr>
      <w:rPr>
        <w:rFonts w:hint="default"/>
        <w:lang w:val="en-US" w:eastAsia="zh-CN" w:bidi="ar-SA"/>
      </w:rPr>
    </w:lvl>
    <w:lvl w:ilvl="4">
      <w:start w:val="0"/>
      <w:numFmt w:val="bullet"/>
      <w:lvlText w:val="•"/>
      <w:lvlJc w:val="left"/>
      <w:pPr>
        <w:ind w:left="5102" w:hanging="213"/>
      </w:pPr>
      <w:rPr>
        <w:rFonts w:hint="default"/>
        <w:lang w:val="en-US" w:eastAsia="zh-CN" w:bidi="ar-SA"/>
      </w:rPr>
    </w:lvl>
    <w:lvl w:ilvl="5">
      <w:start w:val="0"/>
      <w:numFmt w:val="bullet"/>
      <w:lvlText w:val="•"/>
      <w:lvlJc w:val="left"/>
      <w:pPr>
        <w:ind w:left="6083" w:hanging="213"/>
      </w:pPr>
      <w:rPr>
        <w:rFonts w:hint="default"/>
        <w:lang w:val="en-US" w:eastAsia="zh-CN" w:bidi="ar-SA"/>
      </w:rPr>
    </w:lvl>
    <w:lvl w:ilvl="6">
      <w:start w:val="0"/>
      <w:numFmt w:val="bullet"/>
      <w:lvlText w:val="•"/>
      <w:lvlJc w:val="left"/>
      <w:pPr>
        <w:ind w:left="7063" w:hanging="213"/>
      </w:pPr>
      <w:rPr>
        <w:rFonts w:hint="default"/>
        <w:lang w:val="en-US" w:eastAsia="zh-CN" w:bidi="ar-SA"/>
      </w:rPr>
    </w:lvl>
    <w:lvl w:ilvl="7">
      <w:start w:val="0"/>
      <w:numFmt w:val="bullet"/>
      <w:lvlText w:val="•"/>
      <w:lvlJc w:val="left"/>
      <w:pPr>
        <w:ind w:left="8044" w:hanging="213"/>
      </w:pPr>
      <w:rPr>
        <w:rFonts w:hint="default"/>
        <w:lang w:val="en-US" w:eastAsia="zh-CN" w:bidi="ar-SA"/>
      </w:rPr>
    </w:lvl>
    <w:lvl w:ilvl="8">
      <w:start w:val="0"/>
      <w:numFmt w:val="bullet"/>
      <w:lvlText w:val="•"/>
      <w:lvlJc w:val="left"/>
      <w:pPr>
        <w:ind w:left="9024" w:hanging="213"/>
      </w:pPr>
      <w:rPr>
        <w:rFonts w:hint="default"/>
        <w:lang w:val="en-US" w:eastAsia="zh-CN" w:bidi="ar-SA"/>
      </w:rPr>
    </w:lvl>
  </w:abstractNum>
  <w:abstractNum w:abstractNumId="23">
    <w:nsid w:val="189C9EA4"/>
    <w:multiLevelType w:val="hybridMultilevel"/>
    <w:tmpl w:val="00000000"/>
    <w:lvl w:ilvl="0">
      <w:start w:val="1"/>
      <w:numFmt w:val="decimal"/>
      <w:lvlText w:val="%1"/>
      <w:lvlJc w:val="left"/>
      <w:pPr>
        <w:ind w:left="1424" w:hanging="209"/>
        <w:jc w:val="left"/>
      </w:pPr>
      <w:rPr>
        <w:rFonts w:ascii="Times New Roman" w:eastAsia="Times New Roman" w:hAnsi="Times New Roman" w:cs="Times New Roman" w:hint="default"/>
        <w:b/>
        <w:bCs/>
        <w:i w:val="0"/>
        <w:iCs w:val="0"/>
        <w:w w:val="100"/>
        <w:sz w:val="28"/>
        <w:szCs w:val="28"/>
        <w:lang w:val="en-US" w:eastAsia="zh-CN" w:bidi="ar-SA"/>
      </w:rPr>
    </w:lvl>
    <w:lvl w:ilvl="1">
      <w:start w:val="0"/>
      <w:numFmt w:val="bullet"/>
      <w:lvlText w:val="•"/>
      <w:lvlJc w:val="left"/>
      <w:pPr>
        <w:ind w:left="2376" w:hanging="209"/>
      </w:pPr>
      <w:rPr>
        <w:rFonts w:hint="default"/>
        <w:lang w:val="en-US" w:eastAsia="zh-CN" w:bidi="ar-SA"/>
      </w:rPr>
    </w:lvl>
    <w:lvl w:ilvl="2">
      <w:start w:val="0"/>
      <w:numFmt w:val="bullet"/>
      <w:lvlText w:val="•"/>
      <w:lvlJc w:val="left"/>
      <w:pPr>
        <w:ind w:left="3333" w:hanging="209"/>
      </w:pPr>
      <w:rPr>
        <w:rFonts w:hint="default"/>
        <w:lang w:val="en-US" w:eastAsia="zh-CN" w:bidi="ar-SA"/>
      </w:rPr>
    </w:lvl>
    <w:lvl w:ilvl="3">
      <w:start w:val="0"/>
      <w:numFmt w:val="bullet"/>
      <w:lvlText w:val="•"/>
      <w:lvlJc w:val="left"/>
      <w:pPr>
        <w:ind w:left="4289" w:hanging="209"/>
      </w:pPr>
      <w:rPr>
        <w:rFonts w:hint="default"/>
        <w:lang w:val="en-US" w:eastAsia="zh-CN" w:bidi="ar-SA"/>
      </w:rPr>
    </w:lvl>
    <w:lvl w:ilvl="4">
      <w:start w:val="0"/>
      <w:numFmt w:val="bullet"/>
      <w:lvlText w:val="•"/>
      <w:lvlJc w:val="left"/>
      <w:pPr>
        <w:ind w:left="5246" w:hanging="209"/>
      </w:pPr>
      <w:rPr>
        <w:rFonts w:hint="default"/>
        <w:lang w:val="en-US" w:eastAsia="zh-CN" w:bidi="ar-SA"/>
      </w:rPr>
    </w:lvl>
    <w:lvl w:ilvl="5">
      <w:start w:val="0"/>
      <w:numFmt w:val="bullet"/>
      <w:lvlText w:val="•"/>
      <w:lvlJc w:val="left"/>
      <w:pPr>
        <w:ind w:left="6203" w:hanging="209"/>
      </w:pPr>
      <w:rPr>
        <w:rFonts w:hint="default"/>
        <w:lang w:val="en-US" w:eastAsia="zh-CN" w:bidi="ar-SA"/>
      </w:rPr>
    </w:lvl>
    <w:lvl w:ilvl="6">
      <w:start w:val="0"/>
      <w:numFmt w:val="bullet"/>
      <w:lvlText w:val="•"/>
      <w:lvlJc w:val="left"/>
      <w:pPr>
        <w:ind w:left="7159" w:hanging="209"/>
      </w:pPr>
      <w:rPr>
        <w:rFonts w:hint="default"/>
        <w:lang w:val="en-US" w:eastAsia="zh-CN" w:bidi="ar-SA"/>
      </w:rPr>
    </w:lvl>
    <w:lvl w:ilvl="7">
      <w:start w:val="0"/>
      <w:numFmt w:val="bullet"/>
      <w:lvlText w:val="•"/>
      <w:lvlJc w:val="left"/>
      <w:pPr>
        <w:ind w:left="8116" w:hanging="209"/>
      </w:pPr>
      <w:rPr>
        <w:rFonts w:hint="default"/>
        <w:lang w:val="en-US" w:eastAsia="zh-CN" w:bidi="ar-SA"/>
      </w:rPr>
    </w:lvl>
    <w:lvl w:ilvl="8">
      <w:start w:val="0"/>
      <w:numFmt w:val="bullet"/>
      <w:lvlText w:val="•"/>
      <w:lvlJc w:val="left"/>
      <w:pPr>
        <w:ind w:left="9072" w:hanging="209"/>
      </w:pPr>
      <w:rPr>
        <w:rFonts w:hint="default"/>
        <w:lang w:val="en-US" w:eastAsia="zh-CN" w:bidi="ar-SA"/>
      </w:rPr>
    </w:lvl>
  </w:abstractNum>
  <w:abstractNum w:abstractNumId="24">
    <w:nsid w:val="18F580D1"/>
    <w:multiLevelType w:val="hybridMultilevel"/>
    <w:tmpl w:val="00000000"/>
    <w:lvl w:ilvl="0">
      <w:start w:val="1"/>
      <w:numFmt w:val="decimal"/>
      <w:lvlText w:val="（%1）"/>
      <w:lvlJc w:val="left"/>
      <w:pPr>
        <w:ind w:left="2438" w:hanging="702"/>
        <w:jc w:val="left"/>
      </w:pPr>
      <w:rPr>
        <w:rFonts w:ascii="宋体" w:eastAsia="宋体" w:hAnsi="宋体" w:cs="宋体" w:hint="default"/>
        <w:b w:val="0"/>
        <w:bCs w:val="0"/>
        <w:i w:val="0"/>
        <w:iCs w:val="0"/>
        <w:spacing w:val="-70"/>
        <w:w w:val="100"/>
        <w:sz w:val="26"/>
        <w:szCs w:val="26"/>
        <w:lang w:val="en-US" w:eastAsia="zh-CN" w:bidi="ar-SA"/>
      </w:rPr>
    </w:lvl>
    <w:lvl w:ilvl="1">
      <w:start w:val="0"/>
      <w:numFmt w:val="bullet"/>
      <w:lvlText w:val="•"/>
      <w:lvlJc w:val="left"/>
      <w:pPr>
        <w:ind w:left="3294" w:hanging="702"/>
      </w:pPr>
      <w:rPr>
        <w:rFonts w:hint="default"/>
        <w:lang w:val="en-US" w:eastAsia="zh-CN" w:bidi="ar-SA"/>
      </w:rPr>
    </w:lvl>
    <w:lvl w:ilvl="2">
      <w:start w:val="0"/>
      <w:numFmt w:val="bullet"/>
      <w:lvlText w:val="•"/>
      <w:lvlJc w:val="left"/>
      <w:pPr>
        <w:ind w:left="4149" w:hanging="702"/>
      </w:pPr>
      <w:rPr>
        <w:rFonts w:hint="default"/>
        <w:lang w:val="en-US" w:eastAsia="zh-CN" w:bidi="ar-SA"/>
      </w:rPr>
    </w:lvl>
    <w:lvl w:ilvl="3">
      <w:start w:val="0"/>
      <w:numFmt w:val="bullet"/>
      <w:lvlText w:val="•"/>
      <w:lvlJc w:val="left"/>
      <w:pPr>
        <w:ind w:left="5003" w:hanging="702"/>
      </w:pPr>
      <w:rPr>
        <w:rFonts w:hint="default"/>
        <w:lang w:val="en-US" w:eastAsia="zh-CN" w:bidi="ar-SA"/>
      </w:rPr>
    </w:lvl>
    <w:lvl w:ilvl="4">
      <w:start w:val="0"/>
      <w:numFmt w:val="bullet"/>
      <w:lvlText w:val="•"/>
      <w:lvlJc w:val="left"/>
      <w:pPr>
        <w:ind w:left="5858" w:hanging="702"/>
      </w:pPr>
      <w:rPr>
        <w:rFonts w:hint="default"/>
        <w:lang w:val="en-US" w:eastAsia="zh-CN" w:bidi="ar-SA"/>
      </w:rPr>
    </w:lvl>
    <w:lvl w:ilvl="5">
      <w:start w:val="0"/>
      <w:numFmt w:val="bullet"/>
      <w:lvlText w:val="•"/>
      <w:lvlJc w:val="left"/>
      <w:pPr>
        <w:ind w:left="6713" w:hanging="702"/>
      </w:pPr>
      <w:rPr>
        <w:rFonts w:hint="default"/>
        <w:lang w:val="en-US" w:eastAsia="zh-CN" w:bidi="ar-SA"/>
      </w:rPr>
    </w:lvl>
    <w:lvl w:ilvl="6">
      <w:start w:val="0"/>
      <w:numFmt w:val="bullet"/>
      <w:lvlText w:val="•"/>
      <w:lvlJc w:val="left"/>
      <w:pPr>
        <w:ind w:left="7567" w:hanging="702"/>
      </w:pPr>
      <w:rPr>
        <w:rFonts w:hint="default"/>
        <w:lang w:val="en-US" w:eastAsia="zh-CN" w:bidi="ar-SA"/>
      </w:rPr>
    </w:lvl>
    <w:lvl w:ilvl="7">
      <w:start w:val="0"/>
      <w:numFmt w:val="bullet"/>
      <w:lvlText w:val="•"/>
      <w:lvlJc w:val="left"/>
      <w:pPr>
        <w:ind w:left="8422" w:hanging="702"/>
      </w:pPr>
      <w:rPr>
        <w:rFonts w:hint="default"/>
        <w:lang w:val="en-US" w:eastAsia="zh-CN" w:bidi="ar-SA"/>
      </w:rPr>
    </w:lvl>
    <w:lvl w:ilvl="8">
      <w:start w:val="0"/>
      <w:numFmt w:val="bullet"/>
      <w:lvlText w:val="•"/>
      <w:lvlJc w:val="left"/>
      <w:pPr>
        <w:ind w:left="9276" w:hanging="702"/>
      </w:pPr>
      <w:rPr>
        <w:rFonts w:hint="default"/>
        <w:lang w:val="en-US" w:eastAsia="zh-CN" w:bidi="ar-SA"/>
      </w:rPr>
    </w:lvl>
  </w:abstractNum>
  <w:abstractNum w:abstractNumId="25">
    <w:nsid w:val="1916C275"/>
    <w:multiLevelType w:val="hybridMultilevel"/>
    <w:tmpl w:val="00000000"/>
    <w:lvl w:ilvl="0">
      <w:start w:val="1"/>
      <w:numFmt w:val="decimal"/>
      <w:lvlText w:val="（%1）"/>
      <w:lvlJc w:val="left"/>
      <w:pPr>
        <w:ind w:left="108" w:hanging="601"/>
        <w:jc w:val="left"/>
      </w:pPr>
      <w:rPr>
        <w:rFonts w:ascii="宋体" w:eastAsia="宋体" w:hAnsi="宋体" w:cs="宋体" w:hint="default"/>
        <w:b w:val="0"/>
        <w:bCs w:val="0"/>
        <w:i w:val="0"/>
        <w:iCs w:val="0"/>
        <w:spacing w:val="-10"/>
        <w:w w:val="100"/>
        <w:sz w:val="22"/>
        <w:szCs w:val="22"/>
        <w:lang w:val="en-US" w:eastAsia="zh-CN" w:bidi="ar-SA"/>
      </w:rPr>
    </w:lvl>
    <w:lvl w:ilvl="1">
      <w:start w:val="0"/>
      <w:numFmt w:val="bullet"/>
      <w:lvlText w:val="•"/>
      <w:lvlJc w:val="left"/>
      <w:pPr>
        <w:ind w:left="409" w:hanging="601"/>
      </w:pPr>
      <w:rPr>
        <w:rFonts w:hint="default"/>
        <w:lang w:val="en-US" w:eastAsia="zh-CN" w:bidi="ar-SA"/>
      </w:rPr>
    </w:lvl>
    <w:lvl w:ilvl="2">
      <w:start w:val="0"/>
      <w:numFmt w:val="bullet"/>
      <w:lvlText w:val="•"/>
      <w:lvlJc w:val="left"/>
      <w:pPr>
        <w:ind w:left="719" w:hanging="601"/>
      </w:pPr>
      <w:rPr>
        <w:rFonts w:hint="default"/>
        <w:lang w:val="en-US" w:eastAsia="zh-CN" w:bidi="ar-SA"/>
      </w:rPr>
    </w:lvl>
    <w:lvl w:ilvl="3">
      <w:start w:val="0"/>
      <w:numFmt w:val="bullet"/>
      <w:lvlText w:val="•"/>
      <w:lvlJc w:val="left"/>
      <w:pPr>
        <w:ind w:left="1029" w:hanging="601"/>
      </w:pPr>
      <w:rPr>
        <w:rFonts w:hint="default"/>
        <w:lang w:val="en-US" w:eastAsia="zh-CN" w:bidi="ar-SA"/>
      </w:rPr>
    </w:lvl>
    <w:lvl w:ilvl="4">
      <w:start w:val="0"/>
      <w:numFmt w:val="bullet"/>
      <w:lvlText w:val="•"/>
      <w:lvlJc w:val="left"/>
      <w:pPr>
        <w:ind w:left="1338" w:hanging="601"/>
      </w:pPr>
      <w:rPr>
        <w:rFonts w:hint="default"/>
        <w:lang w:val="en-US" w:eastAsia="zh-CN" w:bidi="ar-SA"/>
      </w:rPr>
    </w:lvl>
    <w:lvl w:ilvl="5">
      <w:start w:val="0"/>
      <w:numFmt w:val="bullet"/>
      <w:lvlText w:val="•"/>
      <w:lvlJc w:val="left"/>
      <w:pPr>
        <w:ind w:left="1648" w:hanging="601"/>
      </w:pPr>
      <w:rPr>
        <w:rFonts w:hint="default"/>
        <w:lang w:val="en-US" w:eastAsia="zh-CN" w:bidi="ar-SA"/>
      </w:rPr>
    </w:lvl>
    <w:lvl w:ilvl="6">
      <w:start w:val="0"/>
      <w:numFmt w:val="bullet"/>
      <w:lvlText w:val="•"/>
      <w:lvlJc w:val="left"/>
      <w:pPr>
        <w:ind w:left="1958" w:hanging="601"/>
      </w:pPr>
      <w:rPr>
        <w:rFonts w:hint="default"/>
        <w:lang w:val="en-US" w:eastAsia="zh-CN" w:bidi="ar-SA"/>
      </w:rPr>
    </w:lvl>
    <w:lvl w:ilvl="7">
      <w:start w:val="0"/>
      <w:numFmt w:val="bullet"/>
      <w:lvlText w:val="•"/>
      <w:lvlJc w:val="left"/>
      <w:pPr>
        <w:ind w:left="2267" w:hanging="601"/>
      </w:pPr>
      <w:rPr>
        <w:rFonts w:hint="default"/>
        <w:lang w:val="en-US" w:eastAsia="zh-CN" w:bidi="ar-SA"/>
      </w:rPr>
    </w:lvl>
    <w:lvl w:ilvl="8">
      <w:start w:val="0"/>
      <w:numFmt w:val="bullet"/>
      <w:lvlText w:val="•"/>
      <w:lvlJc w:val="left"/>
      <w:pPr>
        <w:ind w:left="2577" w:hanging="601"/>
      </w:pPr>
      <w:rPr>
        <w:rFonts w:hint="default"/>
        <w:lang w:val="en-US" w:eastAsia="zh-CN" w:bidi="ar-SA"/>
      </w:rPr>
    </w:lvl>
  </w:abstractNum>
  <w:abstractNum w:abstractNumId="26">
    <w:nsid w:val="19FA6205"/>
    <w:multiLevelType w:val="hybridMultilevel"/>
    <w:tmpl w:val="00000000"/>
    <w:lvl w:ilvl="0">
      <w:start w:val="1"/>
      <w:numFmt w:val="decimal"/>
      <w:lvlText w:val="%1."/>
      <w:lvlJc w:val="left"/>
      <w:pPr>
        <w:ind w:left="1177" w:hanging="213"/>
        <w:jc w:val="left"/>
      </w:pPr>
      <w:rPr>
        <w:rFonts w:ascii="Times New Roman" w:eastAsia="Times New Roman" w:hAnsi="Times New Roman" w:cs="Times New Roman" w:hint="default"/>
        <w:b w:val="0"/>
        <w:bCs w:val="0"/>
        <w:i w:val="0"/>
        <w:iCs w:val="0"/>
        <w:spacing w:val="-1"/>
        <w:w w:val="100"/>
        <w:sz w:val="26"/>
        <w:szCs w:val="26"/>
        <w:lang w:val="en-US" w:eastAsia="zh-CN" w:bidi="ar-SA"/>
      </w:rPr>
    </w:lvl>
    <w:lvl w:ilvl="1">
      <w:start w:val="0"/>
      <w:numFmt w:val="bullet"/>
      <w:lvlText w:val="•"/>
      <w:lvlJc w:val="left"/>
      <w:pPr>
        <w:ind w:left="2160" w:hanging="213"/>
      </w:pPr>
      <w:rPr>
        <w:rFonts w:hint="default"/>
        <w:lang w:val="en-US" w:eastAsia="zh-CN" w:bidi="ar-SA"/>
      </w:rPr>
    </w:lvl>
    <w:lvl w:ilvl="2">
      <w:start w:val="0"/>
      <w:numFmt w:val="bullet"/>
      <w:lvlText w:val="•"/>
      <w:lvlJc w:val="left"/>
      <w:pPr>
        <w:ind w:left="3141" w:hanging="213"/>
      </w:pPr>
      <w:rPr>
        <w:rFonts w:hint="default"/>
        <w:lang w:val="en-US" w:eastAsia="zh-CN" w:bidi="ar-SA"/>
      </w:rPr>
    </w:lvl>
    <w:lvl w:ilvl="3">
      <w:start w:val="0"/>
      <w:numFmt w:val="bullet"/>
      <w:lvlText w:val="•"/>
      <w:lvlJc w:val="left"/>
      <w:pPr>
        <w:ind w:left="4121" w:hanging="213"/>
      </w:pPr>
      <w:rPr>
        <w:rFonts w:hint="default"/>
        <w:lang w:val="en-US" w:eastAsia="zh-CN" w:bidi="ar-SA"/>
      </w:rPr>
    </w:lvl>
    <w:lvl w:ilvl="4">
      <w:start w:val="0"/>
      <w:numFmt w:val="bullet"/>
      <w:lvlText w:val="•"/>
      <w:lvlJc w:val="left"/>
      <w:pPr>
        <w:ind w:left="5102" w:hanging="213"/>
      </w:pPr>
      <w:rPr>
        <w:rFonts w:hint="default"/>
        <w:lang w:val="en-US" w:eastAsia="zh-CN" w:bidi="ar-SA"/>
      </w:rPr>
    </w:lvl>
    <w:lvl w:ilvl="5">
      <w:start w:val="0"/>
      <w:numFmt w:val="bullet"/>
      <w:lvlText w:val="•"/>
      <w:lvlJc w:val="left"/>
      <w:pPr>
        <w:ind w:left="6083" w:hanging="213"/>
      </w:pPr>
      <w:rPr>
        <w:rFonts w:hint="default"/>
        <w:lang w:val="en-US" w:eastAsia="zh-CN" w:bidi="ar-SA"/>
      </w:rPr>
    </w:lvl>
    <w:lvl w:ilvl="6">
      <w:start w:val="0"/>
      <w:numFmt w:val="bullet"/>
      <w:lvlText w:val="•"/>
      <w:lvlJc w:val="left"/>
      <w:pPr>
        <w:ind w:left="7063" w:hanging="213"/>
      </w:pPr>
      <w:rPr>
        <w:rFonts w:hint="default"/>
        <w:lang w:val="en-US" w:eastAsia="zh-CN" w:bidi="ar-SA"/>
      </w:rPr>
    </w:lvl>
    <w:lvl w:ilvl="7">
      <w:start w:val="0"/>
      <w:numFmt w:val="bullet"/>
      <w:lvlText w:val="•"/>
      <w:lvlJc w:val="left"/>
      <w:pPr>
        <w:ind w:left="8044" w:hanging="213"/>
      </w:pPr>
      <w:rPr>
        <w:rFonts w:hint="default"/>
        <w:lang w:val="en-US" w:eastAsia="zh-CN" w:bidi="ar-SA"/>
      </w:rPr>
    </w:lvl>
    <w:lvl w:ilvl="8">
      <w:start w:val="0"/>
      <w:numFmt w:val="bullet"/>
      <w:lvlText w:val="•"/>
      <w:lvlJc w:val="left"/>
      <w:pPr>
        <w:ind w:left="9024" w:hanging="213"/>
      </w:pPr>
      <w:rPr>
        <w:rFonts w:hint="default"/>
        <w:lang w:val="en-US" w:eastAsia="zh-CN" w:bidi="ar-SA"/>
      </w:rPr>
    </w:lvl>
  </w:abstractNum>
  <w:abstractNum w:abstractNumId="27">
    <w:nsid w:val="1B4CE0CE"/>
    <w:multiLevelType w:val="hybridMultilevel"/>
    <w:tmpl w:val="00000000"/>
    <w:lvl w:ilvl="0">
      <w:start w:val="1"/>
      <w:numFmt w:val="decimal"/>
      <w:lvlText w:val="（%1）"/>
      <w:lvlJc w:val="left"/>
      <w:pPr>
        <w:ind w:left="1310"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286" w:hanging="601"/>
      </w:pPr>
      <w:rPr>
        <w:rFonts w:hint="default"/>
        <w:lang w:val="en-US" w:eastAsia="zh-CN" w:bidi="ar-SA"/>
      </w:rPr>
    </w:lvl>
    <w:lvl w:ilvl="2">
      <w:start w:val="0"/>
      <w:numFmt w:val="bullet"/>
      <w:lvlText w:val="•"/>
      <w:lvlJc w:val="left"/>
      <w:pPr>
        <w:ind w:left="3253" w:hanging="601"/>
      </w:pPr>
      <w:rPr>
        <w:rFonts w:hint="default"/>
        <w:lang w:val="en-US" w:eastAsia="zh-CN" w:bidi="ar-SA"/>
      </w:rPr>
    </w:lvl>
    <w:lvl w:ilvl="3">
      <w:start w:val="0"/>
      <w:numFmt w:val="bullet"/>
      <w:lvlText w:val="•"/>
      <w:lvlJc w:val="left"/>
      <w:pPr>
        <w:ind w:left="4219" w:hanging="601"/>
      </w:pPr>
      <w:rPr>
        <w:rFonts w:hint="default"/>
        <w:lang w:val="en-US" w:eastAsia="zh-CN" w:bidi="ar-SA"/>
      </w:rPr>
    </w:lvl>
    <w:lvl w:ilvl="4">
      <w:start w:val="0"/>
      <w:numFmt w:val="bullet"/>
      <w:lvlText w:val="•"/>
      <w:lvlJc w:val="left"/>
      <w:pPr>
        <w:ind w:left="5186" w:hanging="601"/>
      </w:pPr>
      <w:rPr>
        <w:rFonts w:hint="default"/>
        <w:lang w:val="en-US" w:eastAsia="zh-CN" w:bidi="ar-SA"/>
      </w:rPr>
    </w:lvl>
    <w:lvl w:ilvl="5">
      <w:start w:val="0"/>
      <w:numFmt w:val="bullet"/>
      <w:lvlText w:val="•"/>
      <w:lvlJc w:val="left"/>
      <w:pPr>
        <w:ind w:left="6153" w:hanging="601"/>
      </w:pPr>
      <w:rPr>
        <w:rFonts w:hint="default"/>
        <w:lang w:val="en-US" w:eastAsia="zh-CN" w:bidi="ar-SA"/>
      </w:rPr>
    </w:lvl>
    <w:lvl w:ilvl="6">
      <w:start w:val="0"/>
      <w:numFmt w:val="bullet"/>
      <w:lvlText w:val="•"/>
      <w:lvlJc w:val="left"/>
      <w:pPr>
        <w:ind w:left="7119" w:hanging="601"/>
      </w:pPr>
      <w:rPr>
        <w:rFonts w:hint="default"/>
        <w:lang w:val="en-US" w:eastAsia="zh-CN" w:bidi="ar-SA"/>
      </w:rPr>
    </w:lvl>
    <w:lvl w:ilvl="7">
      <w:start w:val="0"/>
      <w:numFmt w:val="bullet"/>
      <w:lvlText w:val="•"/>
      <w:lvlJc w:val="left"/>
      <w:pPr>
        <w:ind w:left="8086" w:hanging="601"/>
      </w:pPr>
      <w:rPr>
        <w:rFonts w:hint="default"/>
        <w:lang w:val="en-US" w:eastAsia="zh-CN" w:bidi="ar-SA"/>
      </w:rPr>
    </w:lvl>
    <w:lvl w:ilvl="8">
      <w:start w:val="0"/>
      <w:numFmt w:val="bullet"/>
      <w:lvlText w:val="•"/>
      <w:lvlJc w:val="left"/>
      <w:pPr>
        <w:ind w:left="9052" w:hanging="601"/>
      </w:pPr>
      <w:rPr>
        <w:rFonts w:hint="default"/>
        <w:lang w:val="en-US" w:eastAsia="zh-CN" w:bidi="ar-SA"/>
      </w:rPr>
    </w:lvl>
  </w:abstractNum>
  <w:abstractNum w:abstractNumId="28">
    <w:nsid w:val="1C41A972"/>
    <w:multiLevelType w:val="hybridMultilevel"/>
    <w:tmpl w:val="00000000"/>
    <w:lvl w:ilvl="0">
      <w:start w:val="3"/>
      <w:numFmt w:val="decimal"/>
      <w:lvlText w:val="（%1）"/>
      <w:lvlJc w:val="left"/>
      <w:pPr>
        <w:ind w:left="108" w:hanging="601"/>
        <w:jc w:val="left"/>
      </w:pPr>
      <w:rPr>
        <w:rFonts w:ascii="宋体" w:eastAsia="宋体" w:hAnsi="宋体" w:cs="宋体" w:hint="default"/>
        <w:b w:val="0"/>
        <w:bCs w:val="0"/>
        <w:i w:val="0"/>
        <w:iCs w:val="0"/>
        <w:spacing w:val="-39"/>
        <w:w w:val="100"/>
        <w:sz w:val="22"/>
        <w:szCs w:val="22"/>
        <w:lang w:val="en-US" w:eastAsia="zh-CN" w:bidi="ar-SA"/>
      </w:rPr>
    </w:lvl>
    <w:lvl w:ilvl="1">
      <w:start w:val="0"/>
      <w:numFmt w:val="bullet"/>
      <w:lvlText w:val="•"/>
      <w:lvlJc w:val="left"/>
      <w:pPr>
        <w:ind w:left="358" w:hanging="601"/>
      </w:pPr>
      <w:rPr>
        <w:rFonts w:hint="default"/>
        <w:lang w:val="en-US" w:eastAsia="zh-CN" w:bidi="ar-SA"/>
      </w:rPr>
    </w:lvl>
    <w:lvl w:ilvl="2">
      <w:start w:val="0"/>
      <w:numFmt w:val="bullet"/>
      <w:lvlText w:val="•"/>
      <w:lvlJc w:val="left"/>
      <w:pPr>
        <w:ind w:left="617" w:hanging="601"/>
      </w:pPr>
      <w:rPr>
        <w:rFonts w:hint="default"/>
        <w:lang w:val="en-US" w:eastAsia="zh-CN" w:bidi="ar-SA"/>
      </w:rPr>
    </w:lvl>
    <w:lvl w:ilvl="3">
      <w:start w:val="0"/>
      <w:numFmt w:val="bullet"/>
      <w:lvlText w:val="•"/>
      <w:lvlJc w:val="left"/>
      <w:pPr>
        <w:ind w:left="876" w:hanging="601"/>
      </w:pPr>
      <w:rPr>
        <w:rFonts w:hint="default"/>
        <w:lang w:val="en-US" w:eastAsia="zh-CN" w:bidi="ar-SA"/>
      </w:rPr>
    </w:lvl>
    <w:lvl w:ilvl="4">
      <w:start w:val="0"/>
      <w:numFmt w:val="bullet"/>
      <w:lvlText w:val="•"/>
      <w:lvlJc w:val="left"/>
      <w:pPr>
        <w:ind w:left="1135" w:hanging="601"/>
      </w:pPr>
      <w:rPr>
        <w:rFonts w:hint="default"/>
        <w:lang w:val="en-US" w:eastAsia="zh-CN" w:bidi="ar-SA"/>
      </w:rPr>
    </w:lvl>
    <w:lvl w:ilvl="5">
      <w:start w:val="0"/>
      <w:numFmt w:val="bullet"/>
      <w:lvlText w:val="•"/>
      <w:lvlJc w:val="left"/>
      <w:pPr>
        <w:ind w:left="1394" w:hanging="601"/>
      </w:pPr>
      <w:rPr>
        <w:rFonts w:hint="default"/>
        <w:lang w:val="en-US" w:eastAsia="zh-CN" w:bidi="ar-SA"/>
      </w:rPr>
    </w:lvl>
    <w:lvl w:ilvl="6">
      <w:start w:val="0"/>
      <w:numFmt w:val="bullet"/>
      <w:lvlText w:val="•"/>
      <w:lvlJc w:val="left"/>
      <w:pPr>
        <w:ind w:left="1653" w:hanging="601"/>
      </w:pPr>
      <w:rPr>
        <w:rFonts w:hint="default"/>
        <w:lang w:val="en-US" w:eastAsia="zh-CN" w:bidi="ar-SA"/>
      </w:rPr>
    </w:lvl>
    <w:lvl w:ilvl="7">
      <w:start w:val="0"/>
      <w:numFmt w:val="bullet"/>
      <w:lvlText w:val="•"/>
      <w:lvlJc w:val="left"/>
      <w:pPr>
        <w:ind w:left="1912" w:hanging="601"/>
      </w:pPr>
      <w:rPr>
        <w:rFonts w:hint="default"/>
        <w:lang w:val="en-US" w:eastAsia="zh-CN" w:bidi="ar-SA"/>
      </w:rPr>
    </w:lvl>
    <w:lvl w:ilvl="8">
      <w:start w:val="0"/>
      <w:numFmt w:val="bullet"/>
      <w:lvlText w:val="•"/>
      <w:lvlJc w:val="left"/>
      <w:pPr>
        <w:ind w:left="2171" w:hanging="601"/>
      </w:pPr>
      <w:rPr>
        <w:rFonts w:hint="default"/>
        <w:lang w:val="en-US" w:eastAsia="zh-CN" w:bidi="ar-SA"/>
      </w:rPr>
    </w:lvl>
  </w:abstractNum>
  <w:abstractNum w:abstractNumId="29">
    <w:nsid w:val="1E2C0797"/>
    <w:multiLevelType w:val="hybridMultilevel"/>
    <w:tmpl w:val="00000000"/>
    <w:lvl w:ilvl="0">
      <w:start w:val="2"/>
      <w:numFmt w:val="decimal"/>
      <w:lvlText w:val="（%1）"/>
      <w:lvlJc w:val="left"/>
      <w:pPr>
        <w:ind w:left="106"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410" w:hanging="601"/>
      </w:pPr>
      <w:rPr>
        <w:rFonts w:hint="default"/>
        <w:lang w:val="en-US" w:eastAsia="zh-CN" w:bidi="ar-SA"/>
      </w:rPr>
    </w:lvl>
    <w:lvl w:ilvl="2">
      <w:start w:val="0"/>
      <w:numFmt w:val="bullet"/>
      <w:lvlText w:val="•"/>
      <w:lvlJc w:val="left"/>
      <w:pPr>
        <w:ind w:left="720" w:hanging="601"/>
      </w:pPr>
      <w:rPr>
        <w:rFonts w:hint="default"/>
        <w:lang w:val="en-US" w:eastAsia="zh-CN" w:bidi="ar-SA"/>
      </w:rPr>
    </w:lvl>
    <w:lvl w:ilvl="3">
      <w:start w:val="0"/>
      <w:numFmt w:val="bullet"/>
      <w:lvlText w:val="•"/>
      <w:lvlJc w:val="left"/>
      <w:pPr>
        <w:ind w:left="1030" w:hanging="601"/>
      </w:pPr>
      <w:rPr>
        <w:rFonts w:hint="default"/>
        <w:lang w:val="en-US" w:eastAsia="zh-CN" w:bidi="ar-SA"/>
      </w:rPr>
    </w:lvl>
    <w:lvl w:ilvl="4">
      <w:start w:val="0"/>
      <w:numFmt w:val="bullet"/>
      <w:lvlText w:val="•"/>
      <w:lvlJc w:val="left"/>
      <w:pPr>
        <w:ind w:left="1340" w:hanging="601"/>
      </w:pPr>
      <w:rPr>
        <w:rFonts w:hint="default"/>
        <w:lang w:val="en-US" w:eastAsia="zh-CN" w:bidi="ar-SA"/>
      </w:rPr>
    </w:lvl>
    <w:lvl w:ilvl="5">
      <w:start w:val="0"/>
      <w:numFmt w:val="bullet"/>
      <w:lvlText w:val="•"/>
      <w:lvlJc w:val="left"/>
      <w:pPr>
        <w:ind w:left="1650" w:hanging="601"/>
      </w:pPr>
      <w:rPr>
        <w:rFonts w:hint="default"/>
        <w:lang w:val="en-US" w:eastAsia="zh-CN" w:bidi="ar-SA"/>
      </w:rPr>
    </w:lvl>
    <w:lvl w:ilvl="6">
      <w:start w:val="0"/>
      <w:numFmt w:val="bullet"/>
      <w:lvlText w:val="•"/>
      <w:lvlJc w:val="left"/>
      <w:pPr>
        <w:ind w:left="1960" w:hanging="601"/>
      </w:pPr>
      <w:rPr>
        <w:rFonts w:hint="default"/>
        <w:lang w:val="en-US" w:eastAsia="zh-CN" w:bidi="ar-SA"/>
      </w:rPr>
    </w:lvl>
    <w:lvl w:ilvl="7">
      <w:start w:val="0"/>
      <w:numFmt w:val="bullet"/>
      <w:lvlText w:val="•"/>
      <w:lvlJc w:val="left"/>
      <w:pPr>
        <w:ind w:left="2270" w:hanging="601"/>
      </w:pPr>
      <w:rPr>
        <w:rFonts w:hint="default"/>
        <w:lang w:val="en-US" w:eastAsia="zh-CN" w:bidi="ar-SA"/>
      </w:rPr>
    </w:lvl>
    <w:lvl w:ilvl="8">
      <w:start w:val="0"/>
      <w:numFmt w:val="bullet"/>
      <w:lvlText w:val="•"/>
      <w:lvlJc w:val="left"/>
      <w:pPr>
        <w:ind w:left="2580" w:hanging="601"/>
      </w:pPr>
      <w:rPr>
        <w:rFonts w:hint="default"/>
        <w:lang w:val="en-US" w:eastAsia="zh-CN" w:bidi="ar-SA"/>
      </w:rPr>
    </w:lvl>
  </w:abstractNum>
  <w:abstractNum w:abstractNumId="30">
    <w:nsid w:val="20AE0104"/>
    <w:multiLevelType w:val="hybridMultilevel"/>
    <w:tmpl w:val="00000000"/>
    <w:lvl w:ilvl="0">
      <w:start w:val="1"/>
      <w:numFmt w:val="decimal"/>
      <w:lvlText w:val="（%1）"/>
      <w:lvlJc w:val="left"/>
      <w:pPr>
        <w:ind w:left="2438" w:hanging="702"/>
        <w:jc w:val="left"/>
      </w:pPr>
      <w:rPr>
        <w:rFonts w:ascii="宋体" w:eastAsia="宋体" w:hAnsi="宋体" w:cs="宋体" w:hint="default"/>
        <w:b w:val="0"/>
        <w:bCs w:val="0"/>
        <w:i w:val="0"/>
        <w:iCs w:val="0"/>
        <w:spacing w:val="-2"/>
        <w:w w:val="100"/>
        <w:sz w:val="26"/>
        <w:szCs w:val="26"/>
        <w:lang w:val="en-US" w:eastAsia="zh-CN" w:bidi="ar-SA"/>
      </w:rPr>
    </w:lvl>
    <w:lvl w:ilvl="1">
      <w:start w:val="0"/>
      <w:numFmt w:val="bullet"/>
      <w:lvlText w:val="•"/>
      <w:lvlJc w:val="left"/>
      <w:pPr>
        <w:ind w:left="3294" w:hanging="702"/>
      </w:pPr>
      <w:rPr>
        <w:rFonts w:hint="default"/>
        <w:lang w:val="en-US" w:eastAsia="zh-CN" w:bidi="ar-SA"/>
      </w:rPr>
    </w:lvl>
    <w:lvl w:ilvl="2">
      <w:start w:val="0"/>
      <w:numFmt w:val="bullet"/>
      <w:lvlText w:val="•"/>
      <w:lvlJc w:val="left"/>
      <w:pPr>
        <w:ind w:left="4149" w:hanging="702"/>
      </w:pPr>
      <w:rPr>
        <w:rFonts w:hint="default"/>
        <w:lang w:val="en-US" w:eastAsia="zh-CN" w:bidi="ar-SA"/>
      </w:rPr>
    </w:lvl>
    <w:lvl w:ilvl="3">
      <w:start w:val="0"/>
      <w:numFmt w:val="bullet"/>
      <w:lvlText w:val="•"/>
      <w:lvlJc w:val="left"/>
      <w:pPr>
        <w:ind w:left="5003" w:hanging="702"/>
      </w:pPr>
      <w:rPr>
        <w:rFonts w:hint="default"/>
        <w:lang w:val="en-US" w:eastAsia="zh-CN" w:bidi="ar-SA"/>
      </w:rPr>
    </w:lvl>
    <w:lvl w:ilvl="4">
      <w:start w:val="0"/>
      <w:numFmt w:val="bullet"/>
      <w:lvlText w:val="•"/>
      <w:lvlJc w:val="left"/>
      <w:pPr>
        <w:ind w:left="5858" w:hanging="702"/>
      </w:pPr>
      <w:rPr>
        <w:rFonts w:hint="default"/>
        <w:lang w:val="en-US" w:eastAsia="zh-CN" w:bidi="ar-SA"/>
      </w:rPr>
    </w:lvl>
    <w:lvl w:ilvl="5">
      <w:start w:val="0"/>
      <w:numFmt w:val="bullet"/>
      <w:lvlText w:val="•"/>
      <w:lvlJc w:val="left"/>
      <w:pPr>
        <w:ind w:left="6713" w:hanging="702"/>
      </w:pPr>
      <w:rPr>
        <w:rFonts w:hint="default"/>
        <w:lang w:val="en-US" w:eastAsia="zh-CN" w:bidi="ar-SA"/>
      </w:rPr>
    </w:lvl>
    <w:lvl w:ilvl="6">
      <w:start w:val="0"/>
      <w:numFmt w:val="bullet"/>
      <w:lvlText w:val="•"/>
      <w:lvlJc w:val="left"/>
      <w:pPr>
        <w:ind w:left="7567" w:hanging="702"/>
      </w:pPr>
      <w:rPr>
        <w:rFonts w:hint="default"/>
        <w:lang w:val="en-US" w:eastAsia="zh-CN" w:bidi="ar-SA"/>
      </w:rPr>
    </w:lvl>
    <w:lvl w:ilvl="7">
      <w:start w:val="0"/>
      <w:numFmt w:val="bullet"/>
      <w:lvlText w:val="•"/>
      <w:lvlJc w:val="left"/>
      <w:pPr>
        <w:ind w:left="8422" w:hanging="702"/>
      </w:pPr>
      <w:rPr>
        <w:rFonts w:hint="default"/>
        <w:lang w:val="en-US" w:eastAsia="zh-CN" w:bidi="ar-SA"/>
      </w:rPr>
    </w:lvl>
    <w:lvl w:ilvl="8">
      <w:start w:val="0"/>
      <w:numFmt w:val="bullet"/>
      <w:lvlText w:val="•"/>
      <w:lvlJc w:val="left"/>
      <w:pPr>
        <w:ind w:left="9276" w:hanging="702"/>
      </w:pPr>
      <w:rPr>
        <w:rFonts w:hint="default"/>
        <w:lang w:val="en-US" w:eastAsia="zh-CN" w:bidi="ar-SA"/>
      </w:rPr>
    </w:lvl>
  </w:abstractNum>
  <w:abstractNum w:abstractNumId="31">
    <w:nsid w:val="2413A89E"/>
    <w:multiLevelType w:val="hybridMultilevel"/>
    <w:tmpl w:val="00000000"/>
    <w:lvl w:ilvl="0">
      <w:start w:val="1"/>
      <w:numFmt w:val="decimal"/>
      <w:lvlText w:val="（%1）"/>
      <w:lvlJc w:val="left"/>
      <w:pPr>
        <w:ind w:left="1310"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286" w:hanging="601"/>
      </w:pPr>
      <w:rPr>
        <w:rFonts w:hint="default"/>
        <w:lang w:val="en-US" w:eastAsia="zh-CN" w:bidi="ar-SA"/>
      </w:rPr>
    </w:lvl>
    <w:lvl w:ilvl="2">
      <w:start w:val="0"/>
      <w:numFmt w:val="bullet"/>
      <w:lvlText w:val="•"/>
      <w:lvlJc w:val="left"/>
      <w:pPr>
        <w:ind w:left="3253" w:hanging="601"/>
      </w:pPr>
      <w:rPr>
        <w:rFonts w:hint="default"/>
        <w:lang w:val="en-US" w:eastAsia="zh-CN" w:bidi="ar-SA"/>
      </w:rPr>
    </w:lvl>
    <w:lvl w:ilvl="3">
      <w:start w:val="0"/>
      <w:numFmt w:val="bullet"/>
      <w:lvlText w:val="•"/>
      <w:lvlJc w:val="left"/>
      <w:pPr>
        <w:ind w:left="4219" w:hanging="601"/>
      </w:pPr>
      <w:rPr>
        <w:rFonts w:hint="default"/>
        <w:lang w:val="en-US" w:eastAsia="zh-CN" w:bidi="ar-SA"/>
      </w:rPr>
    </w:lvl>
    <w:lvl w:ilvl="4">
      <w:start w:val="0"/>
      <w:numFmt w:val="bullet"/>
      <w:lvlText w:val="•"/>
      <w:lvlJc w:val="left"/>
      <w:pPr>
        <w:ind w:left="5186" w:hanging="601"/>
      </w:pPr>
      <w:rPr>
        <w:rFonts w:hint="default"/>
        <w:lang w:val="en-US" w:eastAsia="zh-CN" w:bidi="ar-SA"/>
      </w:rPr>
    </w:lvl>
    <w:lvl w:ilvl="5">
      <w:start w:val="0"/>
      <w:numFmt w:val="bullet"/>
      <w:lvlText w:val="•"/>
      <w:lvlJc w:val="left"/>
      <w:pPr>
        <w:ind w:left="6153" w:hanging="601"/>
      </w:pPr>
      <w:rPr>
        <w:rFonts w:hint="default"/>
        <w:lang w:val="en-US" w:eastAsia="zh-CN" w:bidi="ar-SA"/>
      </w:rPr>
    </w:lvl>
    <w:lvl w:ilvl="6">
      <w:start w:val="0"/>
      <w:numFmt w:val="bullet"/>
      <w:lvlText w:val="•"/>
      <w:lvlJc w:val="left"/>
      <w:pPr>
        <w:ind w:left="7119" w:hanging="601"/>
      </w:pPr>
      <w:rPr>
        <w:rFonts w:hint="default"/>
        <w:lang w:val="en-US" w:eastAsia="zh-CN" w:bidi="ar-SA"/>
      </w:rPr>
    </w:lvl>
    <w:lvl w:ilvl="7">
      <w:start w:val="0"/>
      <w:numFmt w:val="bullet"/>
      <w:lvlText w:val="•"/>
      <w:lvlJc w:val="left"/>
      <w:pPr>
        <w:ind w:left="8086" w:hanging="601"/>
      </w:pPr>
      <w:rPr>
        <w:rFonts w:hint="default"/>
        <w:lang w:val="en-US" w:eastAsia="zh-CN" w:bidi="ar-SA"/>
      </w:rPr>
    </w:lvl>
    <w:lvl w:ilvl="8">
      <w:start w:val="0"/>
      <w:numFmt w:val="bullet"/>
      <w:lvlText w:val="•"/>
      <w:lvlJc w:val="left"/>
      <w:pPr>
        <w:ind w:left="9052" w:hanging="601"/>
      </w:pPr>
      <w:rPr>
        <w:rFonts w:hint="default"/>
        <w:lang w:val="en-US" w:eastAsia="zh-CN" w:bidi="ar-SA"/>
      </w:rPr>
    </w:lvl>
  </w:abstractNum>
  <w:abstractNum w:abstractNumId="32">
    <w:nsid w:val="24F3882F"/>
    <w:multiLevelType w:val="hybridMultilevel"/>
    <w:tmpl w:val="00000000"/>
    <w:lvl w:ilvl="0">
      <w:start w:val="1"/>
      <w:numFmt w:val="decimal"/>
      <w:lvlText w:val="%1."/>
      <w:lvlJc w:val="left"/>
      <w:pPr>
        <w:ind w:left="1949" w:hanging="213"/>
        <w:jc w:val="left"/>
      </w:pPr>
      <w:rPr>
        <w:rFonts w:ascii="Times New Roman" w:eastAsia="Times New Roman" w:hAnsi="Times New Roman" w:cs="Times New Roman" w:hint="default"/>
        <w:b w:val="0"/>
        <w:bCs w:val="0"/>
        <w:i w:val="0"/>
        <w:iCs w:val="0"/>
        <w:spacing w:val="-1"/>
        <w:w w:val="100"/>
        <w:sz w:val="26"/>
        <w:szCs w:val="26"/>
        <w:lang w:val="en-US" w:eastAsia="zh-CN" w:bidi="ar-SA"/>
      </w:rPr>
    </w:lvl>
    <w:lvl w:ilvl="1">
      <w:start w:val="0"/>
      <w:numFmt w:val="bullet"/>
      <w:lvlText w:val="•"/>
      <w:lvlJc w:val="left"/>
      <w:pPr>
        <w:ind w:left="2844" w:hanging="213"/>
      </w:pPr>
      <w:rPr>
        <w:rFonts w:hint="default"/>
        <w:lang w:val="en-US" w:eastAsia="zh-CN" w:bidi="ar-SA"/>
      </w:rPr>
    </w:lvl>
    <w:lvl w:ilvl="2">
      <w:start w:val="0"/>
      <w:numFmt w:val="bullet"/>
      <w:lvlText w:val="•"/>
      <w:lvlJc w:val="left"/>
      <w:pPr>
        <w:ind w:left="3749" w:hanging="213"/>
      </w:pPr>
      <w:rPr>
        <w:rFonts w:hint="default"/>
        <w:lang w:val="en-US" w:eastAsia="zh-CN" w:bidi="ar-SA"/>
      </w:rPr>
    </w:lvl>
    <w:lvl w:ilvl="3">
      <w:start w:val="0"/>
      <w:numFmt w:val="bullet"/>
      <w:lvlText w:val="•"/>
      <w:lvlJc w:val="left"/>
      <w:pPr>
        <w:ind w:left="4653" w:hanging="213"/>
      </w:pPr>
      <w:rPr>
        <w:rFonts w:hint="default"/>
        <w:lang w:val="en-US" w:eastAsia="zh-CN" w:bidi="ar-SA"/>
      </w:rPr>
    </w:lvl>
    <w:lvl w:ilvl="4">
      <w:start w:val="0"/>
      <w:numFmt w:val="bullet"/>
      <w:lvlText w:val="•"/>
      <w:lvlJc w:val="left"/>
      <w:pPr>
        <w:ind w:left="5558" w:hanging="213"/>
      </w:pPr>
      <w:rPr>
        <w:rFonts w:hint="default"/>
        <w:lang w:val="en-US" w:eastAsia="zh-CN" w:bidi="ar-SA"/>
      </w:rPr>
    </w:lvl>
    <w:lvl w:ilvl="5">
      <w:start w:val="0"/>
      <w:numFmt w:val="bullet"/>
      <w:lvlText w:val="•"/>
      <w:lvlJc w:val="left"/>
      <w:pPr>
        <w:ind w:left="6463" w:hanging="213"/>
      </w:pPr>
      <w:rPr>
        <w:rFonts w:hint="default"/>
        <w:lang w:val="en-US" w:eastAsia="zh-CN" w:bidi="ar-SA"/>
      </w:rPr>
    </w:lvl>
    <w:lvl w:ilvl="6">
      <w:start w:val="0"/>
      <w:numFmt w:val="bullet"/>
      <w:lvlText w:val="•"/>
      <w:lvlJc w:val="left"/>
      <w:pPr>
        <w:ind w:left="7367" w:hanging="213"/>
      </w:pPr>
      <w:rPr>
        <w:rFonts w:hint="default"/>
        <w:lang w:val="en-US" w:eastAsia="zh-CN" w:bidi="ar-SA"/>
      </w:rPr>
    </w:lvl>
    <w:lvl w:ilvl="7">
      <w:start w:val="0"/>
      <w:numFmt w:val="bullet"/>
      <w:lvlText w:val="•"/>
      <w:lvlJc w:val="left"/>
      <w:pPr>
        <w:ind w:left="8272" w:hanging="213"/>
      </w:pPr>
      <w:rPr>
        <w:rFonts w:hint="default"/>
        <w:lang w:val="en-US" w:eastAsia="zh-CN" w:bidi="ar-SA"/>
      </w:rPr>
    </w:lvl>
    <w:lvl w:ilvl="8">
      <w:start w:val="0"/>
      <w:numFmt w:val="bullet"/>
      <w:lvlText w:val="•"/>
      <w:lvlJc w:val="left"/>
      <w:pPr>
        <w:ind w:left="9176" w:hanging="213"/>
      </w:pPr>
      <w:rPr>
        <w:rFonts w:hint="default"/>
        <w:lang w:val="en-US" w:eastAsia="zh-CN" w:bidi="ar-SA"/>
      </w:rPr>
    </w:lvl>
  </w:abstractNum>
  <w:abstractNum w:abstractNumId="33">
    <w:nsid w:val="2E0054CD"/>
    <w:multiLevelType w:val="hybridMultilevel"/>
    <w:tmpl w:val="00000000"/>
    <w:lvl w:ilvl="0">
      <w:start w:val="1"/>
      <w:numFmt w:val="decimal"/>
      <w:lvlText w:val="（%1）"/>
      <w:lvlJc w:val="left"/>
      <w:pPr>
        <w:ind w:left="798" w:hanging="601"/>
        <w:jc w:val="left"/>
      </w:pPr>
      <w:rPr>
        <w:rFonts w:ascii="Microsoft JhengHei" w:eastAsia="Microsoft JhengHei" w:hAnsi="Microsoft JhengHei" w:cs="Microsoft JhengHei" w:hint="default"/>
        <w:b/>
        <w:bCs/>
        <w:i w:val="0"/>
        <w:iCs w:val="0"/>
        <w:spacing w:val="-5"/>
        <w:w w:val="100"/>
        <w:sz w:val="22"/>
        <w:szCs w:val="22"/>
        <w:lang w:val="en-US" w:eastAsia="zh-CN" w:bidi="ar-SA"/>
      </w:rPr>
    </w:lvl>
    <w:lvl w:ilvl="1">
      <w:start w:val="0"/>
      <w:numFmt w:val="bullet"/>
      <w:lvlText w:val="•"/>
      <w:lvlJc w:val="left"/>
      <w:pPr>
        <w:ind w:left="1818" w:hanging="601"/>
      </w:pPr>
      <w:rPr>
        <w:rFonts w:hint="default"/>
        <w:lang w:val="en-US" w:eastAsia="zh-CN" w:bidi="ar-SA"/>
      </w:rPr>
    </w:lvl>
    <w:lvl w:ilvl="2">
      <w:start w:val="0"/>
      <w:numFmt w:val="bullet"/>
      <w:lvlText w:val="•"/>
      <w:lvlJc w:val="left"/>
      <w:pPr>
        <w:ind w:left="2837" w:hanging="601"/>
      </w:pPr>
      <w:rPr>
        <w:rFonts w:hint="default"/>
        <w:lang w:val="en-US" w:eastAsia="zh-CN" w:bidi="ar-SA"/>
      </w:rPr>
    </w:lvl>
    <w:lvl w:ilvl="3">
      <w:start w:val="0"/>
      <w:numFmt w:val="bullet"/>
      <w:lvlText w:val="•"/>
      <w:lvlJc w:val="left"/>
      <w:pPr>
        <w:ind w:left="3855" w:hanging="601"/>
      </w:pPr>
      <w:rPr>
        <w:rFonts w:hint="default"/>
        <w:lang w:val="en-US" w:eastAsia="zh-CN" w:bidi="ar-SA"/>
      </w:rPr>
    </w:lvl>
    <w:lvl w:ilvl="4">
      <w:start w:val="0"/>
      <w:numFmt w:val="bullet"/>
      <w:lvlText w:val="•"/>
      <w:lvlJc w:val="left"/>
      <w:pPr>
        <w:ind w:left="4874" w:hanging="601"/>
      </w:pPr>
      <w:rPr>
        <w:rFonts w:hint="default"/>
        <w:lang w:val="en-US" w:eastAsia="zh-CN" w:bidi="ar-SA"/>
      </w:rPr>
    </w:lvl>
    <w:lvl w:ilvl="5">
      <w:start w:val="0"/>
      <w:numFmt w:val="bullet"/>
      <w:lvlText w:val="•"/>
      <w:lvlJc w:val="left"/>
      <w:pPr>
        <w:ind w:left="5893" w:hanging="601"/>
      </w:pPr>
      <w:rPr>
        <w:rFonts w:hint="default"/>
        <w:lang w:val="en-US" w:eastAsia="zh-CN" w:bidi="ar-SA"/>
      </w:rPr>
    </w:lvl>
    <w:lvl w:ilvl="6">
      <w:start w:val="0"/>
      <w:numFmt w:val="bullet"/>
      <w:lvlText w:val="•"/>
      <w:lvlJc w:val="left"/>
      <w:pPr>
        <w:ind w:left="6911" w:hanging="601"/>
      </w:pPr>
      <w:rPr>
        <w:rFonts w:hint="default"/>
        <w:lang w:val="en-US" w:eastAsia="zh-CN" w:bidi="ar-SA"/>
      </w:rPr>
    </w:lvl>
    <w:lvl w:ilvl="7">
      <w:start w:val="0"/>
      <w:numFmt w:val="bullet"/>
      <w:lvlText w:val="•"/>
      <w:lvlJc w:val="left"/>
      <w:pPr>
        <w:ind w:left="7930" w:hanging="601"/>
      </w:pPr>
      <w:rPr>
        <w:rFonts w:hint="default"/>
        <w:lang w:val="en-US" w:eastAsia="zh-CN" w:bidi="ar-SA"/>
      </w:rPr>
    </w:lvl>
    <w:lvl w:ilvl="8">
      <w:start w:val="0"/>
      <w:numFmt w:val="bullet"/>
      <w:lvlText w:val="•"/>
      <w:lvlJc w:val="left"/>
      <w:pPr>
        <w:ind w:left="8948" w:hanging="601"/>
      </w:pPr>
      <w:rPr>
        <w:rFonts w:hint="default"/>
        <w:lang w:val="en-US" w:eastAsia="zh-CN" w:bidi="ar-SA"/>
      </w:rPr>
    </w:lvl>
  </w:abstractNum>
  <w:abstractNum w:abstractNumId="34">
    <w:nsid w:val="2E16A8F8"/>
    <w:multiLevelType w:val="hybridMultilevel"/>
    <w:tmpl w:val="00000000"/>
    <w:lvl w:ilvl="0">
      <w:start w:val="1"/>
      <w:numFmt w:val="decimal"/>
      <w:lvlText w:val="（%1）"/>
      <w:lvlJc w:val="left"/>
      <w:pPr>
        <w:ind w:left="1879" w:hanging="601"/>
        <w:jc w:val="left"/>
      </w:pPr>
      <w:rPr>
        <w:rFonts w:ascii="宋体" w:eastAsia="宋体" w:hAnsi="宋体" w:cs="宋体" w:hint="default"/>
        <w:b w:val="0"/>
        <w:bCs w:val="0"/>
        <w:i w:val="0"/>
        <w:iCs w:val="0"/>
        <w:spacing w:val="-3"/>
        <w:w w:val="100"/>
        <w:sz w:val="22"/>
        <w:szCs w:val="22"/>
        <w:lang w:val="en-US" w:eastAsia="zh-CN" w:bidi="ar-SA"/>
      </w:rPr>
    </w:lvl>
    <w:lvl w:ilvl="1">
      <w:start w:val="0"/>
      <w:numFmt w:val="bullet"/>
      <w:lvlText w:val="•"/>
      <w:lvlJc w:val="left"/>
      <w:pPr>
        <w:ind w:left="2790" w:hanging="601"/>
      </w:pPr>
      <w:rPr>
        <w:rFonts w:hint="default"/>
        <w:lang w:val="en-US" w:eastAsia="zh-CN" w:bidi="ar-SA"/>
      </w:rPr>
    </w:lvl>
    <w:lvl w:ilvl="2">
      <w:start w:val="0"/>
      <w:numFmt w:val="bullet"/>
      <w:lvlText w:val="•"/>
      <w:lvlJc w:val="left"/>
      <w:pPr>
        <w:ind w:left="3701" w:hanging="601"/>
      </w:pPr>
      <w:rPr>
        <w:rFonts w:hint="default"/>
        <w:lang w:val="en-US" w:eastAsia="zh-CN" w:bidi="ar-SA"/>
      </w:rPr>
    </w:lvl>
    <w:lvl w:ilvl="3">
      <w:start w:val="0"/>
      <w:numFmt w:val="bullet"/>
      <w:lvlText w:val="•"/>
      <w:lvlJc w:val="left"/>
      <w:pPr>
        <w:ind w:left="4611" w:hanging="601"/>
      </w:pPr>
      <w:rPr>
        <w:rFonts w:hint="default"/>
        <w:lang w:val="en-US" w:eastAsia="zh-CN" w:bidi="ar-SA"/>
      </w:rPr>
    </w:lvl>
    <w:lvl w:ilvl="4">
      <w:start w:val="0"/>
      <w:numFmt w:val="bullet"/>
      <w:lvlText w:val="•"/>
      <w:lvlJc w:val="left"/>
      <w:pPr>
        <w:ind w:left="5522" w:hanging="601"/>
      </w:pPr>
      <w:rPr>
        <w:rFonts w:hint="default"/>
        <w:lang w:val="en-US" w:eastAsia="zh-CN" w:bidi="ar-SA"/>
      </w:rPr>
    </w:lvl>
    <w:lvl w:ilvl="5">
      <w:start w:val="0"/>
      <w:numFmt w:val="bullet"/>
      <w:lvlText w:val="•"/>
      <w:lvlJc w:val="left"/>
      <w:pPr>
        <w:ind w:left="6433" w:hanging="601"/>
      </w:pPr>
      <w:rPr>
        <w:rFonts w:hint="default"/>
        <w:lang w:val="en-US" w:eastAsia="zh-CN" w:bidi="ar-SA"/>
      </w:rPr>
    </w:lvl>
    <w:lvl w:ilvl="6">
      <w:start w:val="0"/>
      <w:numFmt w:val="bullet"/>
      <w:lvlText w:val="•"/>
      <w:lvlJc w:val="left"/>
      <w:pPr>
        <w:ind w:left="7343" w:hanging="601"/>
      </w:pPr>
      <w:rPr>
        <w:rFonts w:hint="default"/>
        <w:lang w:val="en-US" w:eastAsia="zh-CN" w:bidi="ar-SA"/>
      </w:rPr>
    </w:lvl>
    <w:lvl w:ilvl="7">
      <w:start w:val="0"/>
      <w:numFmt w:val="bullet"/>
      <w:lvlText w:val="•"/>
      <w:lvlJc w:val="left"/>
      <w:pPr>
        <w:ind w:left="8254" w:hanging="601"/>
      </w:pPr>
      <w:rPr>
        <w:rFonts w:hint="default"/>
        <w:lang w:val="en-US" w:eastAsia="zh-CN" w:bidi="ar-SA"/>
      </w:rPr>
    </w:lvl>
    <w:lvl w:ilvl="8">
      <w:start w:val="0"/>
      <w:numFmt w:val="bullet"/>
      <w:lvlText w:val="•"/>
      <w:lvlJc w:val="left"/>
      <w:pPr>
        <w:ind w:left="9164" w:hanging="601"/>
      </w:pPr>
      <w:rPr>
        <w:rFonts w:hint="default"/>
        <w:lang w:val="en-US" w:eastAsia="zh-CN" w:bidi="ar-SA"/>
      </w:rPr>
    </w:lvl>
  </w:abstractNum>
  <w:abstractNum w:abstractNumId="35">
    <w:nsid w:val="3286E1E6"/>
    <w:multiLevelType w:val="hybridMultilevel"/>
    <w:tmpl w:val="00000000"/>
    <w:lvl w:ilvl="0">
      <w:start w:val="1"/>
      <w:numFmt w:val="decimal"/>
      <w:lvlText w:val="（%1）"/>
      <w:lvlJc w:val="left"/>
      <w:pPr>
        <w:ind w:left="1310"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286" w:hanging="601"/>
      </w:pPr>
      <w:rPr>
        <w:rFonts w:hint="default"/>
        <w:lang w:val="en-US" w:eastAsia="zh-CN" w:bidi="ar-SA"/>
      </w:rPr>
    </w:lvl>
    <w:lvl w:ilvl="2">
      <w:start w:val="0"/>
      <w:numFmt w:val="bullet"/>
      <w:lvlText w:val="•"/>
      <w:lvlJc w:val="left"/>
      <w:pPr>
        <w:ind w:left="3253" w:hanging="601"/>
      </w:pPr>
      <w:rPr>
        <w:rFonts w:hint="default"/>
        <w:lang w:val="en-US" w:eastAsia="zh-CN" w:bidi="ar-SA"/>
      </w:rPr>
    </w:lvl>
    <w:lvl w:ilvl="3">
      <w:start w:val="0"/>
      <w:numFmt w:val="bullet"/>
      <w:lvlText w:val="•"/>
      <w:lvlJc w:val="left"/>
      <w:pPr>
        <w:ind w:left="4219" w:hanging="601"/>
      </w:pPr>
      <w:rPr>
        <w:rFonts w:hint="default"/>
        <w:lang w:val="en-US" w:eastAsia="zh-CN" w:bidi="ar-SA"/>
      </w:rPr>
    </w:lvl>
    <w:lvl w:ilvl="4">
      <w:start w:val="0"/>
      <w:numFmt w:val="bullet"/>
      <w:lvlText w:val="•"/>
      <w:lvlJc w:val="left"/>
      <w:pPr>
        <w:ind w:left="5186" w:hanging="601"/>
      </w:pPr>
      <w:rPr>
        <w:rFonts w:hint="default"/>
        <w:lang w:val="en-US" w:eastAsia="zh-CN" w:bidi="ar-SA"/>
      </w:rPr>
    </w:lvl>
    <w:lvl w:ilvl="5">
      <w:start w:val="0"/>
      <w:numFmt w:val="bullet"/>
      <w:lvlText w:val="•"/>
      <w:lvlJc w:val="left"/>
      <w:pPr>
        <w:ind w:left="6153" w:hanging="601"/>
      </w:pPr>
      <w:rPr>
        <w:rFonts w:hint="default"/>
        <w:lang w:val="en-US" w:eastAsia="zh-CN" w:bidi="ar-SA"/>
      </w:rPr>
    </w:lvl>
    <w:lvl w:ilvl="6">
      <w:start w:val="0"/>
      <w:numFmt w:val="bullet"/>
      <w:lvlText w:val="•"/>
      <w:lvlJc w:val="left"/>
      <w:pPr>
        <w:ind w:left="7119" w:hanging="601"/>
      </w:pPr>
      <w:rPr>
        <w:rFonts w:hint="default"/>
        <w:lang w:val="en-US" w:eastAsia="zh-CN" w:bidi="ar-SA"/>
      </w:rPr>
    </w:lvl>
    <w:lvl w:ilvl="7">
      <w:start w:val="0"/>
      <w:numFmt w:val="bullet"/>
      <w:lvlText w:val="•"/>
      <w:lvlJc w:val="left"/>
      <w:pPr>
        <w:ind w:left="8086" w:hanging="601"/>
      </w:pPr>
      <w:rPr>
        <w:rFonts w:hint="default"/>
        <w:lang w:val="en-US" w:eastAsia="zh-CN" w:bidi="ar-SA"/>
      </w:rPr>
    </w:lvl>
    <w:lvl w:ilvl="8">
      <w:start w:val="0"/>
      <w:numFmt w:val="bullet"/>
      <w:lvlText w:val="•"/>
      <w:lvlJc w:val="left"/>
      <w:pPr>
        <w:ind w:left="9052" w:hanging="601"/>
      </w:pPr>
      <w:rPr>
        <w:rFonts w:hint="default"/>
        <w:lang w:val="en-US" w:eastAsia="zh-CN" w:bidi="ar-SA"/>
      </w:rPr>
    </w:lvl>
  </w:abstractNum>
  <w:abstractNum w:abstractNumId="36">
    <w:nsid w:val="34278B40"/>
    <w:multiLevelType w:val="hybridMultilevel"/>
    <w:tmpl w:val="00000000"/>
    <w:lvl w:ilvl="0">
      <w:start w:val="1"/>
      <w:numFmt w:val="decimal"/>
      <w:lvlText w:val="%1."/>
      <w:lvlJc w:val="left"/>
      <w:pPr>
        <w:ind w:left="2087" w:hanging="351"/>
        <w:jc w:val="left"/>
      </w:pPr>
      <w:rPr>
        <w:rFonts w:ascii="Times New Roman" w:eastAsia="Times New Roman" w:hAnsi="Times New Roman" w:cs="Times New Roman" w:hint="default"/>
        <w:b w:val="0"/>
        <w:bCs w:val="0"/>
        <w:i w:val="0"/>
        <w:iCs w:val="0"/>
        <w:spacing w:val="0"/>
        <w:w w:val="100"/>
        <w:sz w:val="28"/>
        <w:szCs w:val="28"/>
        <w:lang w:val="en-US" w:eastAsia="zh-CN" w:bidi="ar-SA"/>
      </w:rPr>
    </w:lvl>
    <w:lvl w:ilvl="1">
      <w:start w:val="0"/>
      <w:numFmt w:val="bullet"/>
      <w:lvlText w:val="•"/>
      <w:lvlJc w:val="left"/>
      <w:pPr>
        <w:ind w:left="2970" w:hanging="351"/>
      </w:pPr>
      <w:rPr>
        <w:rFonts w:hint="default"/>
        <w:lang w:val="en-US" w:eastAsia="zh-CN" w:bidi="ar-SA"/>
      </w:rPr>
    </w:lvl>
    <w:lvl w:ilvl="2">
      <w:start w:val="0"/>
      <w:numFmt w:val="bullet"/>
      <w:lvlText w:val="•"/>
      <w:lvlJc w:val="left"/>
      <w:pPr>
        <w:ind w:left="3861" w:hanging="351"/>
      </w:pPr>
      <w:rPr>
        <w:rFonts w:hint="default"/>
        <w:lang w:val="en-US" w:eastAsia="zh-CN" w:bidi="ar-SA"/>
      </w:rPr>
    </w:lvl>
    <w:lvl w:ilvl="3">
      <w:start w:val="0"/>
      <w:numFmt w:val="bullet"/>
      <w:lvlText w:val="•"/>
      <w:lvlJc w:val="left"/>
      <w:pPr>
        <w:ind w:left="4751" w:hanging="351"/>
      </w:pPr>
      <w:rPr>
        <w:rFonts w:hint="default"/>
        <w:lang w:val="en-US" w:eastAsia="zh-CN" w:bidi="ar-SA"/>
      </w:rPr>
    </w:lvl>
    <w:lvl w:ilvl="4">
      <w:start w:val="0"/>
      <w:numFmt w:val="bullet"/>
      <w:lvlText w:val="•"/>
      <w:lvlJc w:val="left"/>
      <w:pPr>
        <w:ind w:left="5642" w:hanging="351"/>
      </w:pPr>
      <w:rPr>
        <w:rFonts w:hint="default"/>
        <w:lang w:val="en-US" w:eastAsia="zh-CN" w:bidi="ar-SA"/>
      </w:rPr>
    </w:lvl>
    <w:lvl w:ilvl="5">
      <w:start w:val="0"/>
      <w:numFmt w:val="bullet"/>
      <w:lvlText w:val="•"/>
      <w:lvlJc w:val="left"/>
      <w:pPr>
        <w:ind w:left="6533" w:hanging="351"/>
      </w:pPr>
      <w:rPr>
        <w:rFonts w:hint="default"/>
        <w:lang w:val="en-US" w:eastAsia="zh-CN" w:bidi="ar-SA"/>
      </w:rPr>
    </w:lvl>
    <w:lvl w:ilvl="6">
      <w:start w:val="0"/>
      <w:numFmt w:val="bullet"/>
      <w:lvlText w:val="•"/>
      <w:lvlJc w:val="left"/>
      <w:pPr>
        <w:ind w:left="7423" w:hanging="351"/>
      </w:pPr>
      <w:rPr>
        <w:rFonts w:hint="default"/>
        <w:lang w:val="en-US" w:eastAsia="zh-CN" w:bidi="ar-SA"/>
      </w:rPr>
    </w:lvl>
    <w:lvl w:ilvl="7">
      <w:start w:val="0"/>
      <w:numFmt w:val="bullet"/>
      <w:lvlText w:val="•"/>
      <w:lvlJc w:val="left"/>
      <w:pPr>
        <w:ind w:left="8314" w:hanging="351"/>
      </w:pPr>
      <w:rPr>
        <w:rFonts w:hint="default"/>
        <w:lang w:val="en-US" w:eastAsia="zh-CN" w:bidi="ar-SA"/>
      </w:rPr>
    </w:lvl>
    <w:lvl w:ilvl="8">
      <w:start w:val="0"/>
      <w:numFmt w:val="bullet"/>
      <w:lvlText w:val="•"/>
      <w:lvlJc w:val="left"/>
      <w:pPr>
        <w:ind w:left="9204" w:hanging="351"/>
      </w:pPr>
      <w:rPr>
        <w:rFonts w:hint="default"/>
        <w:lang w:val="en-US" w:eastAsia="zh-CN" w:bidi="ar-SA"/>
      </w:rPr>
    </w:lvl>
  </w:abstractNum>
  <w:abstractNum w:abstractNumId="37">
    <w:nsid w:val="351E5034"/>
    <w:multiLevelType w:val="hybridMultilevel"/>
    <w:tmpl w:val="00000000"/>
    <w:lvl w:ilvl="0">
      <w:start w:val="1"/>
      <w:numFmt w:val="decimal"/>
      <w:lvlText w:val="（%1）"/>
      <w:lvlJc w:val="left"/>
      <w:pPr>
        <w:ind w:left="229" w:hanging="610"/>
        <w:jc w:val="left"/>
      </w:pPr>
      <w:rPr>
        <w:rFonts w:ascii="Microsoft JhengHei" w:eastAsia="Microsoft JhengHei" w:hAnsi="Microsoft JhengHei" w:cs="Microsoft JhengHei" w:hint="default"/>
        <w:b/>
        <w:bCs/>
        <w:i w:val="0"/>
        <w:iCs w:val="0"/>
        <w:spacing w:val="2"/>
        <w:w w:val="100"/>
        <w:sz w:val="22"/>
        <w:szCs w:val="22"/>
        <w:lang w:val="en-US" w:eastAsia="zh-CN" w:bidi="ar-SA"/>
      </w:rPr>
    </w:lvl>
    <w:lvl w:ilvl="1">
      <w:start w:val="1"/>
      <w:numFmt w:val="decimal"/>
      <w:lvlText w:val="%2."/>
      <w:lvlJc w:val="left"/>
      <w:pPr>
        <w:ind w:left="1459" w:hanging="181"/>
        <w:jc w:val="left"/>
      </w:pPr>
      <w:rPr>
        <w:rFonts w:hint="default"/>
        <w:w w:val="96"/>
        <w:lang w:val="en-US" w:eastAsia="zh-CN" w:bidi="ar-SA"/>
      </w:rPr>
    </w:lvl>
    <w:lvl w:ilvl="2">
      <w:start w:val="0"/>
      <w:numFmt w:val="bullet"/>
      <w:lvlText w:val="•"/>
      <w:lvlJc w:val="left"/>
      <w:pPr>
        <w:ind w:left="2518" w:hanging="181"/>
      </w:pPr>
      <w:rPr>
        <w:rFonts w:hint="default"/>
        <w:lang w:val="en-US" w:eastAsia="zh-CN" w:bidi="ar-SA"/>
      </w:rPr>
    </w:lvl>
    <w:lvl w:ilvl="3">
      <w:start w:val="0"/>
      <w:numFmt w:val="bullet"/>
      <w:lvlText w:val="•"/>
      <w:lvlJc w:val="left"/>
      <w:pPr>
        <w:ind w:left="3576" w:hanging="181"/>
      </w:pPr>
      <w:rPr>
        <w:rFonts w:hint="default"/>
        <w:lang w:val="en-US" w:eastAsia="zh-CN" w:bidi="ar-SA"/>
      </w:rPr>
    </w:lvl>
    <w:lvl w:ilvl="4">
      <w:start w:val="0"/>
      <w:numFmt w:val="bullet"/>
      <w:lvlText w:val="•"/>
      <w:lvlJc w:val="left"/>
      <w:pPr>
        <w:ind w:left="4635" w:hanging="181"/>
      </w:pPr>
      <w:rPr>
        <w:rFonts w:hint="default"/>
        <w:lang w:val="en-US" w:eastAsia="zh-CN" w:bidi="ar-SA"/>
      </w:rPr>
    </w:lvl>
    <w:lvl w:ilvl="5">
      <w:start w:val="0"/>
      <w:numFmt w:val="bullet"/>
      <w:lvlText w:val="•"/>
      <w:lvlJc w:val="left"/>
      <w:pPr>
        <w:ind w:left="5693" w:hanging="181"/>
      </w:pPr>
      <w:rPr>
        <w:rFonts w:hint="default"/>
        <w:lang w:val="en-US" w:eastAsia="zh-CN" w:bidi="ar-SA"/>
      </w:rPr>
    </w:lvl>
    <w:lvl w:ilvl="6">
      <w:start w:val="0"/>
      <w:numFmt w:val="bullet"/>
      <w:lvlText w:val="•"/>
      <w:lvlJc w:val="left"/>
      <w:pPr>
        <w:ind w:left="6752" w:hanging="181"/>
      </w:pPr>
      <w:rPr>
        <w:rFonts w:hint="default"/>
        <w:lang w:val="en-US" w:eastAsia="zh-CN" w:bidi="ar-SA"/>
      </w:rPr>
    </w:lvl>
    <w:lvl w:ilvl="7">
      <w:start w:val="0"/>
      <w:numFmt w:val="bullet"/>
      <w:lvlText w:val="•"/>
      <w:lvlJc w:val="left"/>
      <w:pPr>
        <w:ind w:left="7810" w:hanging="181"/>
      </w:pPr>
      <w:rPr>
        <w:rFonts w:hint="default"/>
        <w:lang w:val="en-US" w:eastAsia="zh-CN" w:bidi="ar-SA"/>
      </w:rPr>
    </w:lvl>
    <w:lvl w:ilvl="8">
      <w:start w:val="0"/>
      <w:numFmt w:val="bullet"/>
      <w:lvlText w:val="•"/>
      <w:lvlJc w:val="left"/>
      <w:pPr>
        <w:ind w:left="8869" w:hanging="181"/>
      </w:pPr>
      <w:rPr>
        <w:rFonts w:hint="default"/>
        <w:lang w:val="en-US" w:eastAsia="zh-CN" w:bidi="ar-SA"/>
      </w:rPr>
    </w:lvl>
  </w:abstractNum>
  <w:abstractNum w:abstractNumId="38">
    <w:nsid w:val="36018B3C"/>
    <w:multiLevelType w:val="hybridMultilevel"/>
    <w:tmpl w:val="00000000"/>
    <w:lvl w:ilvl="0">
      <w:start w:val="2"/>
      <w:numFmt w:val="decimal"/>
      <w:lvlText w:val="%1."/>
      <w:lvlJc w:val="left"/>
      <w:pPr>
        <w:ind w:left="1459" w:hanging="18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2412" w:hanging="181"/>
      </w:pPr>
      <w:rPr>
        <w:rFonts w:hint="default"/>
        <w:lang w:val="en-US" w:eastAsia="zh-CN" w:bidi="ar-SA"/>
      </w:rPr>
    </w:lvl>
    <w:lvl w:ilvl="2">
      <w:start w:val="0"/>
      <w:numFmt w:val="bullet"/>
      <w:lvlText w:val="•"/>
      <w:lvlJc w:val="left"/>
      <w:pPr>
        <w:ind w:left="3365" w:hanging="181"/>
      </w:pPr>
      <w:rPr>
        <w:rFonts w:hint="default"/>
        <w:lang w:val="en-US" w:eastAsia="zh-CN" w:bidi="ar-SA"/>
      </w:rPr>
    </w:lvl>
    <w:lvl w:ilvl="3">
      <w:start w:val="0"/>
      <w:numFmt w:val="bullet"/>
      <w:lvlText w:val="•"/>
      <w:lvlJc w:val="left"/>
      <w:pPr>
        <w:ind w:left="4317" w:hanging="181"/>
      </w:pPr>
      <w:rPr>
        <w:rFonts w:hint="default"/>
        <w:lang w:val="en-US" w:eastAsia="zh-CN" w:bidi="ar-SA"/>
      </w:rPr>
    </w:lvl>
    <w:lvl w:ilvl="4">
      <w:start w:val="0"/>
      <w:numFmt w:val="bullet"/>
      <w:lvlText w:val="•"/>
      <w:lvlJc w:val="left"/>
      <w:pPr>
        <w:ind w:left="5270" w:hanging="181"/>
      </w:pPr>
      <w:rPr>
        <w:rFonts w:hint="default"/>
        <w:lang w:val="en-US" w:eastAsia="zh-CN" w:bidi="ar-SA"/>
      </w:rPr>
    </w:lvl>
    <w:lvl w:ilvl="5">
      <w:start w:val="0"/>
      <w:numFmt w:val="bullet"/>
      <w:lvlText w:val="•"/>
      <w:lvlJc w:val="left"/>
      <w:pPr>
        <w:ind w:left="6223" w:hanging="181"/>
      </w:pPr>
      <w:rPr>
        <w:rFonts w:hint="default"/>
        <w:lang w:val="en-US" w:eastAsia="zh-CN" w:bidi="ar-SA"/>
      </w:rPr>
    </w:lvl>
    <w:lvl w:ilvl="6">
      <w:start w:val="0"/>
      <w:numFmt w:val="bullet"/>
      <w:lvlText w:val="•"/>
      <w:lvlJc w:val="left"/>
      <w:pPr>
        <w:ind w:left="7175" w:hanging="181"/>
      </w:pPr>
      <w:rPr>
        <w:rFonts w:hint="default"/>
        <w:lang w:val="en-US" w:eastAsia="zh-CN" w:bidi="ar-SA"/>
      </w:rPr>
    </w:lvl>
    <w:lvl w:ilvl="7">
      <w:start w:val="0"/>
      <w:numFmt w:val="bullet"/>
      <w:lvlText w:val="•"/>
      <w:lvlJc w:val="left"/>
      <w:pPr>
        <w:ind w:left="8128" w:hanging="181"/>
      </w:pPr>
      <w:rPr>
        <w:rFonts w:hint="default"/>
        <w:lang w:val="en-US" w:eastAsia="zh-CN" w:bidi="ar-SA"/>
      </w:rPr>
    </w:lvl>
    <w:lvl w:ilvl="8">
      <w:start w:val="0"/>
      <w:numFmt w:val="bullet"/>
      <w:lvlText w:val="•"/>
      <w:lvlJc w:val="left"/>
      <w:pPr>
        <w:ind w:left="9080" w:hanging="181"/>
      </w:pPr>
      <w:rPr>
        <w:rFonts w:hint="default"/>
        <w:lang w:val="en-US" w:eastAsia="zh-CN" w:bidi="ar-SA"/>
      </w:rPr>
    </w:lvl>
  </w:abstractNum>
  <w:abstractNum w:abstractNumId="39">
    <w:nsid w:val="362638A9"/>
    <w:multiLevelType w:val="hybridMultilevel"/>
    <w:tmpl w:val="00000000"/>
    <w:lvl w:ilvl="0">
      <w:start w:val="1"/>
      <w:numFmt w:val="decimal"/>
      <w:lvlText w:val="%1."/>
      <w:lvlJc w:val="left"/>
      <w:pPr>
        <w:ind w:left="1459" w:hanging="18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2412" w:hanging="181"/>
      </w:pPr>
      <w:rPr>
        <w:rFonts w:hint="default"/>
        <w:lang w:val="en-US" w:eastAsia="zh-CN" w:bidi="ar-SA"/>
      </w:rPr>
    </w:lvl>
    <w:lvl w:ilvl="2">
      <w:start w:val="0"/>
      <w:numFmt w:val="bullet"/>
      <w:lvlText w:val="•"/>
      <w:lvlJc w:val="left"/>
      <w:pPr>
        <w:ind w:left="3365" w:hanging="181"/>
      </w:pPr>
      <w:rPr>
        <w:rFonts w:hint="default"/>
        <w:lang w:val="en-US" w:eastAsia="zh-CN" w:bidi="ar-SA"/>
      </w:rPr>
    </w:lvl>
    <w:lvl w:ilvl="3">
      <w:start w:val="0"/>
      <w:numFmt w:val="bullet"/>
      <w:lvlText w:val="•"/>
      <w:lvlJc w:val="left"/>
      <w:pPr>
        <w:ind w:left="4317" w:hanging="181"/>
      </w:pPr>
      <w:rPr>
        <w:rFonts w:hint="default"/>
        <w:lang w:val="en-US" w:eastAsia="zh-CN" w:bidi="ar-SA"/>
      </w:rPr>
    </w:lvl>
    <w:lvl w:ilvl="4">
      <w:start w:val="0"/>
      <w:numFmt w:val="bullet"/>
      <w:lvlText w:val="•"/>
      <w:lvlJc w:val="left"/>
      <w:pPr>
        <w:ind w:left="5270" w:hanging="181"/>
      </w:pPr>
      <w:rPr>
        <w:rFonts w:hint="default"/>
        <w:lang w:val="en-US" w:eastAsia="zh-CN" w:bidi="ar-SA"/>
      </w:rPr>
    </w:lvl>
    <w:lvl w:ilvl="5">
      <w:start w:val="0"/>
      <w:numFmt w:val="bullet"/>
      <w:lvlText w:val="•"/>
      <w:lvlJc w:val="left"/>
      <w:pPr>
        <w:ind w:left="6223" w:hanging="181"/>
      </w:pPr>
      <w:rPr>
        <w:rFonts w:hint="default"/>
        <w:lang w:val="en-US" w:eastAsia="zh-CN" w:bidi="ar-SA"/>
      </w:rPr>
    </w:lvl>
    <w:lvl w:ilvl="6">
      <w:start w:val="0"/>
      <w:numFmt w:val="bullet"/>
      <w:lvlText w:val="•"/>
      <w:lvlJc w:val="left"/>
      <w:pPr>
        <w:ind w:left="7175" w:hanging="181"/>
      </w:pPr>
      <w:rPr>
        <w:rFonts w:hint="default"/>
        <w:lang w:val="en-US" w:eastAsia="zh-CN" w:bidi="ar-SA"/>
      </w:rPr>
    </w:lvl>
    <w:lvl w:ilvl="7">
      <w:start w:val="0"/>
      <w:numFmt w:val="bullet"/>
      <w:lvlText w:val="•"/>
      <w:lvlJc w:val="left"/>
      <w:pPr>
        <w:ind w:left="8128" w:hanging="181"/>
      </w:pPr>
      <w:rPr>
        <w:rFonts w:hint="default"/>
        <w:lang w:val="en-US" w:eastAsia="zh-CN" w:bidi="ar-SA"/>
      </w:rPr>
    </w:lvl>
    <w:lvl w:ilvl="8">
      <w:start w:val="0"/>
      <w:numFmt w:val="bullet"/>
      <w:lvlText w:val="•"/>
      <w:lvlJc w:val="left"/>
      <w:pPr>
        <w:ind w:left="9080" w:hanging="181"/>
      </w:pPr>
      <w:rPr>
        <w:rFonts w:hint="default"/>
        <w:lang w:val="en-US" w:eastAsia="zh-CN" w:bidi="ar-SA"/>
      </w:rPr>
    </w:lvl>
  </w:abstractNum>
  <w:abstractNum w:abstractNumId="40">
    <w:nsid w:val="37EC7FB0"/>
    <w:multiLevelType w:val="hybridMultilevel"/>
    <w:tmpl w:val="00000000"/>
    <w:lvl w:ilvl="0">
      <w:start w:val="1"/>
      <w:numFmt w:val="decimal"/>
      <w:lvlText w:val="%1."/>
      <w:lvlJc w:val="left"/>
      <w:pPr>
        <w:ind w:left="1949" w:hanging="213"/>
        <w:jc w:val="left"/>
      </w:pPr>
      <w:rPr>
        <w:rFonts w:ascii="Times New Roman" w:eastAsia="Times New Roman" w:hAnsi="Times New Roman" w:cs="Times New Roman" w:hint="default"/>
        <w:b w:val="0"/>
        <w:bCs w:val="0"/>
        <w:i w:val="0"/>
        <w:iCs w:val="0"/>
        <w:spacing w:val="-1"/>
        <w:w w:val="100"/>
        <w:sz w:val="26"/>
        <w:szCs w:val="26"/>
        <w:lang w:val="en-US" w:eastAsia="zh-CN" w:bidi="ar-SA"/>
      </w:rPr>
    </w:lvl>
    <w:lvl w:ilvl="1">
      <w:start w:val="0"/>
      <w:numFmt w:val="bullet"/>
      <w:lvlText w:val="•"/>
      <w:lvlJc w:val="left"/>
      <w:pPr>
        <w:ind w:left="2844" w:hanging="213"/>
      </w:pPr>
      <w:rPr>
        <w:rFonts w:hint="default"/>
        <w:lang w:val="en-US" w:eastAsia="zh-CN" w:bidi="ar-SA"/>
      </w:rPr>
    </w:lvl>
    <w:lvl w:ilvl="2">
      <w:start w:val="0"/>
      <w:numFmt w:val="bullet"/>
      <w:lvlText w:val="•"/>
      <w:lvlJc w:val="left"/>
      <w:pPr>
        <w:ind w:left="3749" w:hanging="213"/>
      </w:pPr>
      <w:rPr>
        <w:rFonts w:hint="default"/>
        <w:lang w:val="en-US" w:eastAsia="zh-CN" w:bidi="ar-SA"/>
      </w:rPr>
    </w:lvl>
    <w:lvl w:ilvl="3">
      <w:start w:val="0"/>
      <w:numFmt w:val="bullet"/>
      <w:lvlText w:val="•"/>
      <w:lvlJc w:val="left"/>
      <w:pPr>
        <w:ind w:left="4653" w:hanging="213"/>
      </w:pPr>
      <w:rPr>
        <w:rFonts w:hint="default"/>
        <w:lang w:val="en-US" w:eastAsia="zh-CN" w:bidi="ar-SA"/>
      </w:rPr>
    </w:lvl>
    <w:lvl w:ilvl="4">
      <w:start w:val="0"/>
      <w:numFmt w:val="bullet"/>
      <w:lvlText w:val="•"/>
      <w:lvlJc w:val="left"/>
      <w:pPr>
        <w:ind w:left="5558" w:hanging="213"/>
      </w:pPr>
      <w:rPr>
        <w:rFonts w:hint="default"/>
        <w:lang w:val="en-US" w:eastAsia="zh-CN" w:bidi="ar-SA"/>
      </w:rPr>
    </w:lvl>
    <w:lvl w:ilvl="5">
      <w:start w:val="0"/>
      <w:numFmt w:val="bullet"/>
      <w:lvlText w:val="•"/>
      <w:lvlJc w:val="left"/>
      <w:pPr>
        <w:ind w:left="6463" w:hanging="213"/>
      </w:pPr>
      <w:rPr>
        <w:rFonts w:hint="default"/>
        <w:lang w:val="en-US" w:eastAsia="zh-CN" w:bidi="ar-SA"/>
      </w:rPr>
    </w:lvl>
    <w:lvl w:ilvl="6">
      <w:start w:val="0"/>
      <w:numFmt w:val="bullet"/>
      <w:lvlText w:val="•"/>
      <w:lvlJc w:val="left"/>
      <w:pPr>
        <w:ind w:left="7367" w:hanging="213"/>
      </w:pPr>
      <w:rPr>
        <w:rFonts w:hint="default"/>
        <w:lang w:val="en-US" w:eastAsia="zh-CN" w:bidi="ar-SA"/>
      </w:rPr>
    </w:lvl>
    <w:lvl w:ilvl="7">
      <w:start w:val="0"/>
      <w:numFmt w:val="bullet"/>
      <w:lvlText w:val="•"/>
      <w:lvlJc w:val="left"/>
      <w:pPr>
        <w:ind w:left="8272" w:hanging="213"/>
      </w:pPr>
      <w:rPr>
        <w:rFonts w:hint="default"/>
        <w:lang w:val="en-US" w:eastAsia="zh-CN" w:bidi="ar-SA"/>
      </w:rPr>
    </w:lvl>
    <w:lvl w:ilvl="8">
      <w:start w:val="0"/>
      <w:numFmt w:val="bullet"/>
      <w:lvlText w:val="•"/>
      <w:lvlJc w:val="left"/>
      <w:pPr>
        <w:ind w:left="9176" w:hanging="213"/>
      </w:pPr>
      <w:rPr>
        <w:rFonts w:hint="default"/>
        <w:lang w:val="en-US" w:eastAsia="zh-CN" w:bidi="ar-SA"/>
      </w:rPr>
    </w:lvl>
  </w:abstractNum>
  <w:abstractNum w:abstractNumId="41">
    <w:nsid w:val="37F14AD9"/>
    <w:multiLevelType w:val="hybridMultilevel"/>
    <w:tmpl w:val="00000000"/>
    <w:lvl w:ilvl="0">
      <w:start w:val="1"/>
      <w:numFmt w:val="decimal"/>
      <w:lvlText w:val="（%1）"/>
      <w:lvlJc w:val="left"/>
      <w:pPr>
        <w:ind w:left="1310" w:hanging="601"/>
        <w:jc w:val="left"/>
      </w:pPr>
      <w:rPr>
        <w:rFonts w:ascii="宋体" w:eastAsia="宋体" w:hAnsi="宋体" w:cs="宋体" w:hint="default"/>
        <w:b w:val="0"/>
        <w:bCs w:val="0"/>
        <w:i w:val="0"/>
        <w:iCs w:val="0"/>
        <w:spacing w:val="-29"/>
        <w:w w:val="100"/>
        <w:sz w:val="22"/>
        <w:szCs w:val="22"/>
        <w:lang w:val="en-US" w:eastAsia="zh-CN" w:bidi="ar-SA"/>
      </w:rPr>
    </w:lvl>
    <w:lvl w:ilvl="1">
      <w:start w:val="0"/>
      <w:numFmt w:val="bullet"/>
      <w:lvlText w:val="•"/>
      <w:lvlJc w:val="left"/>
      <w:pPr>
        <w:ind w:left="2286" w:hanging="601"/>
      </w:pPr>
      <w:rPr>
        <w:rFonts w:hint="default"/>
        <w:lang w:val="en-US" w:eastAsia="zh-CN" w:bidi="ar-SA"/>
      </w:rPr>
    </w:lvl>
    <w:lvl w:ilvl="2">
      <w:start w:val="0"/>
      <w:numFmt w:val="bullet"/>
      <w:lvlText w:val="•"/>
      <w:lvlJc w:val="left"/>
      <w:pPr>
        <w:ind w:left="3253" w:hanging="601"/>
      </w:pPr>
      <w:rPr>
        <w:rFonts w:hint="default"/>
        <w:lang w:val="en-US" w:eastAsia="zh-CN" w:bidi="ar-SA"/>
      </w:rPr>
    </w:lvl>
    <w:lvl w:ilvl="3">
      <w:start w:val="0"/>
      <w:numFmt w:val="bullet"/>
      <w:lvlText w:val="•"/>
      <w:lvlJc w:val="left"/>
      <w:pPr>
        <w:ind w:left="4219" w:hanging="601"/>
      </w:pPr>
      <w:rPr>
        <w:rFonts w:hint="default"/>
        <w:lang w:val="en-US" w:eastAsia="zh-CN" w:bidi="ar-SA"/>
      </w:rPr>
    </w:lvl>
    <w:lvl w:ilvl="4">
      <w:start w:val="0"/>
      <w:numFmt w:val="bullet"/>
      <w:lvlText w:val="•"/>
      <w:lvlJc w:val="left"/>
      <w:pPr>
        <w:ind w:left="5186" w:hanging="601"/>
      </w:pPr>
      <w:rPr>
        <w:rFonts w:hint="default"/>
        <w:lang w:val="en-US" w:eastAsia="zh-CN" w:bidi="ar-SA"/>
      </w:rPr>
    </w:lvl>
    <w:lvl w:ilvl="5">
      <w:start w:val="0"/>
      <w:numFmt w:val="bullet"/>
      <w:lvlText w:val="•"/>
      <w:lvlJc w:val="left"/>
      <w:pPr>
        <w:ind w:left="6153" w:hanging="601"/>
      </w:pPr>
      <w:rPr>
        <w:rFonts w:hint="default"/>
        <w:lang w:val="en-US" w:eastAsia="zh-CN" w:bidi="ar-SA"/>
      </w:rPr>
    </w:lvl>
    <w:lvl w:ilvl="6">
      <w:start w:val="0"/>
      <w:numFmt w:val="bullet"/>
      <w:lvlText w:val="•"/>
      <w:lvlJc w:val="left"/>
      <w:pPr>
        <w:ind w:left="7119" w:hanging="601"/>
      </w:pPr>
      <w:rPr>
        <w:rFonts w:hint="default"/>
        <w:lang w:val="en-US" w:eastAsia="zh-CN" w:bidi="ar-SA"/>
      </w:rPr>
    </w:lvl>
    <w:lvl w:ilvl="7">
      <w:start w:val="0"/>
      <w:numFmt w:val="bullet"/>
      <w:lvlText w:val="•"/>
      <w:lvlJc w:val="left"/>
      <w:pPr>
        <w:ind w:left="8086" w:hanging="601"/>
      </w:pPr>
      <w:rPr>
        <w:rFonts w:hint="default"/>
        <w:lang w:val="en-US" w:eastAsia="zh-CN" w:bidi="ar-SA"/>
      </w:rPr>
    </w:lvl>
    <w:lvl w:ilvl="8">
      <w:start w:val="0"/>
      <w:numFmt w:val="bullet"/>
      <w:lvlText w:val="•"/>
      <w:lvlJc w:val="left"/>
      <w:pPr>
        <w:ind w:left="9052" w:hanging="601"/>
      </w:pPr>
      <w:rPr>
        <w:rFonts w:hint="default"/>
        <w:lang w:val="en-US" w:eastAsia="zh-CN" w:bidi="ar-SA"/>
      </w:rPr>
    </w:lvl>
  </w:abstractNum>
  <w:abstractNum w:abstractNumId="42">
    <w:nsid w:val="38794D20"/>
    <w:multiLevelType w:val="hybridMultilevel"/>
    <w:tmpl w:val="00000000"/>
    <w:lvl w:ilvl="0">
      <w:start w:val="1"/>
      <w:numFmt w:val="decimal"/>
      <w:lvlText w:val="（%1）"/>
      <w:lvlJc w:val="left"/>
      <w:pPr>
        <w:ind w:left="1310"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286" w:hanging="601"/>
      </w:pPr>
      <w:rPr>
        <w:rFonts w:hint="default"/>
        <w:lang w:val="en-US" w:eastAsia="zh-CN" w:bidi="ar-SA"/>
      </w:rPr>
    </w:lvl>
    <w:lvl w:ilvl="2">
      <w:start w:val="0"/>
      <w:numFmt w:val="bullet"/>
      <w:lvlText w:val="•"/>
      <w:lvlJc w:val="left"/>
      <w:pPr>
        <w:ind w:left="3253" w:hanging="601"/>
      </w:pPr>
      <w:rPr>
        <w:rFonts w:hint="default"/>
        <w:lang w:val="en-US" w:eastAsia="zh-CN" w:bidi="ar-SA"/>
      </w:rPr>
    </w:lvl>
    <w:lvl w:ilvl="3">
      <w:start w:val="0"/>
      <w:numFmt w:val="bullet"/>
      <w:lvlText w:val="•"/>
      <w:lvlJc w:val="left"/>
      <w:pPr>
        <w:ind w:left="4219" w:hanging="601"/>
      </w:pPr>
      <w:rPr>
        <w:rFonts w:hint="default"/>
        <w:lang w:val="en-US" w:eastAsia="zh-CN" w:bidi="ar-SA"/>
      </w:rPr>
    </w:lvl>
    <w:lvl w:ilvl="4">
      <w:start w:val="0"/>
      <w:numFmt w:val="bullet"/>
      <w:lvlText w:val="•"/>
      <w:lvlJc w:val="left"/>
      <w:pPr>
        <w:ind w:left="5186" w:hanging="601"/>
      </w:pPr>
      <w:rPr>
        <w:rFonts w:hint="default"/>
        <w:lang w:val="en-US" w:eastAsia="zh-CN" w:bidi="ar-SA"/>
      </w:rPr>
    </w:lvl>
    <w:lvl w:ilvl="5">
      <w:start w:val="0"/>
      <w:numFmt w:val="bullet"/>
      <w:lvlText w:val="•"/>
      <w:lvlJc w:val="left"/>
      <w:pPr>
        <w:ind w:left="6153" w:hanging="601"/>
      </w:pPr>
      <w:rPr>
        <w:rFonts w:hint="default"/>
        <w:lang w:val="en-US" w:eastAsia="zh-CN" w:bidi="ar-SA"/>
      </w:rPr>
    </w:lvl>
    <w:lvl w:ilvl="6">
      <w:start w:val="0"/>
      <w:numFmt w:val="bullet"/>
      <w:lvlText w:val="•"/>
      <w:lvlJc w:val="left"/>
      <w:pPr>
        <w:ind w:left="7119" w:hanging="601"/>
      </w:pPr>
      <w:rPr>
        <w:rFonts w:hint="default"/>
        <w:lang w:val="en-US" w:eastAsia="zh-CN" w:bidi="ar-SA"/>
      </w:rPr>
    </w:lvl>
    <w:lvl w:ilvl="7">
      <w:start w:val="0"/>
      <w:numFmt w:val="bullet"/>
      <w:lvlText w:val="•"/>
      <w:lvlJc w:val="left"/>
      <w:pPr>
        <w:ind w:left="8086" w:hanging="601"/>
      </w:pPr>
      <w:rPr>
        <w:rFonts w:hint="default"/>
        <w:lang w:val="en-US" w:eastAsia="zh-CN" w:bidi="ar-SA"/>
      </w:rPr>
    </w:lvl>
    <w:lvl w:ilvl="8">
      <w:start w:val="0"/>
      <w:numFmt w:val="bullet"/>
      <w:lvlText w:val="•"/>
      <w:lvlJc w:val="left"/>
      <w:pPr>
        <w:ind w:left="9052" w:hanging="601"/>
      </w:pPr>
      <w:rPr>
        <w:rFonts w:hint="default"/>
        <w:lang w:val="en-US" w:eastAsia="zh-CN" w:bidi="ar-SA"/>
      </w:rPr>
    </w:lvl>
  </w:abstractNum>
  <w:abstractNum w:abstractNumId="43">
    <w:nsid w:val="39BA8ECE"/>
    <w:multiLevelType w:val="hybridMultilevel"/>
    <w:tmpl w:val="00000000"/>
    <w:lvl w:ilvl="0">
      <w:start w:val="1"/>
      <w:numFmt w:val="decimal"/>
      <w:lvlText w:val="（%1）"/>
      <w:lvlJc w:val="left"/>
      <w:pPr>
        <w:ind w:left="2438" w:hanging="702"/>
        <w:jc w:val="left"/>
      </w:pPr>
      <w:rPr>
        <w:rFonts w:ascii="宋体" w:eastAsia="宋体" w:hAnsi="宋体" w:cs="宋体" w:hint="default"/>
        <w:b w:val="0"/>
        <w:bCs w:val="0"/>
        <w:i w:val="0"/>
        <w:iCs w:val="0"/>
        <w:spacing w:val="-2"/>
        <w:w w:val="100"/>
        <w:sz w:val="26"/>
        <w:szCs w:val="26"/>
        <w:lang w:val="en-US" w:eastAsia="zh-CN" w:bidi="ar-SA"/>
      </w:rPr>
    </w:lvl>
    <w:lvl w:ilvl="1">
      <w:start w:val="0"/>
      <w:numFmt w:val="bullet"/>
      <w:lvlText w:val="•"/>
      <w:lvlJc w:val="left"/>
      <w:pPr>
        <w:ind w:left="3294" w:hanging="702"/>
      </w:pPr>
      <w:rPr>
        <w:rFonts w:hint="default"/>
        <w:lang w:val="en-US" w:eastAsia="zh-CN" w:bidi="ar-SA"/>
      </w:rPr>
    </w:lvl>
    <w:lvl w:ilvl="2">
      <w:start w:val="0"/>
      <w:numFmt w:val="bullet"/>
      <w:lvlText w:val="•"/>
      <w:lvlJc w:val="left"/>
      <w:pPr>
        <w:ind w:left="4149" w:hanging="702"/>
      </w:pPr>
      <w:rPr>
        <w:rFonts w:hint="default"/>
        <w:lang w:val="en-US" w:eastAsia="zh-CN" w:bidi="ar-SA"/>
      </w:rPr>
    </w:lvl>
    <w:lvl w:ilvl="3">
      <w:start w:val="0"/>
      <w:numFmt w:val="bullet"/>
      <w:lvlText w:val="•"/>
      <w:lvlJc w:val="left"/>
      <w:pPr>
        <w:ind w:left="5003" w:hanging="702"/>
      </w:pPr>
      <w:rPr>
        <w:rFonts w:hint="default"/>
        <w:lang w:val="en-US" w:eastAsia="zh-CN" w:bidi="ar-SA"/>
      </w:rPr>
    </w:lvl>
    <w:lvl w:ilvl="4">
      <w:start w:val="0"/>
      <w:numFmt w:val="bullet"/>
      <w:lvlText w:val="•"/>
      <w:lvlJc w:val="left"/>
      <w:pPr>
        <w:ind w:left="5858" w:hanging="702"/>
      </w:pPr>
      <w:rPr>
        <w:rFonts w:hint="default"/>
        <w:lang w:val="en-US" w:eastAsia="zh-CN" w:bidi="ar-SA"/>
      </w:rPr>
    </w:lvl>
    <w:lvl w:ilvl="5">
      <w:start w:val="0"/>
      <w:numFmt w:val="bullet"/>
      <w:lvlText w:val="•"/>
      <w:lvlJc w:val="left"/>
      <w:pPr>
        <w:ind w:left="6713" w:hanging="702"/>
      </w:pPr>
      <w:rPr>
        <w:rFonts w:hint="default"/>
        <w:lang w:val="en-US" w:eastAsia="zh-CN" w:bidi="ar-SA"/>
      </w:rPr>
    </w:lvl>
    <w:lvl w:ilvl="6">
      <w:start w:val="0"/>
      <w:numFmt w:val="bullet"/>
      <w:lvlText w:val="•"/>
      <w:lvlJc w:val="left"/>
      <w:pPr>
        <w:ind w:left="7567" w:hanging="702"/>
      </w:pPr>
      <w:rPr>
        <w:rFonts w:hint="default"/>
        <w:lang w:val="en-US" w:eastAsia="zh-CN" w:bidi="ar-SA"/>
      </w:rPr>
    </w:lvl>
    <w:lvl w:ilvl="7">
      <w:start w:val="0"/>
      <w:numFmt w:val="bullet"/>
      <w:lvlText w:val="•"/>
      <w:lvlJc w:val="left"/>
      <w:pPr>
        <w:ind w:left="8422" w:hanging="702"/>
      </w:pPr>
      <w:rPr>
        <w:rFonts w:hint="default"/>
        <w:lang w:val="en-US" w:eastAsia="zh-CN" w:bidi="ar-SA"/>
      </w:rPr>
    </w:lvl>
    <w:lvl w:ilvl="8">
      <w:start w:val="0"/>
      <w:numFmt w:val="bullet"/>
      <w:lvlText w:val="•"/>
      <w:lvlJc w:val="left"/>
      <w:pPr>
        <w:ind w:left="9276" w:hanging="702"/>
      </w:pPr>
      <w:rPr>
        <w:rFonts w:hint="default"/>
        <w:lang w:val="en-US" w:eastAsia="zh-CN" w:bidi="ar-SA"/>
      </w:rPr>
    </w:lvl>
  </w:abstractNum>
  <w:abstractNum w:abstractNumId="44">
    <w:nsid w:val="39D6845E"/>
    <w:multiLevelType w:val="hybridMultilevel"/>
    <w:tmpl w:val="00000000"/>
    <w:lvl w:ilvl="0">
      <w:start w:val="1"/>
      <w:numFmt w:val="decimal"/>
      <w:lvlText w:val="%1."/>
      <w:lvlJc w:val="left"/>
      <w:pPr>
        <w:ind w:left="1578" w:hanging="300"/>
        <w:jc w:val="left"/>
      </w:pPr>
      <w:rPr>
        <w:rFonts w:ascii="Times New Roman" w:eastAsia="Times New Roman" w:hAnsi="Times New Roman" w:cs="Times New Roman" w:hint="default"/>
        <w:b w:val="0"/>
        <w:bCs w:val="0"/>
        <w:i w:val="0"/>
        <w:iCs w:val="0"/>
        <w:w w:val="100"/>
        <w:sz w:val="24"/>
        <w:szCs w:val="24"/>
        <w:lang w:val="en-US" w:eastAsia="zh-CN" w:bidi="ar-SA"/>
      </w:rPr>
    </w:lvl>
    <w:lvl w:ilvl="1">
      <w:start w:val="0"/>
      <w:numFmt w:val="bullet"/>
      <w:lvlText w:val="•"/>
      <w:lvlJc w:val="left"/>
      <w:pPr>
        <w:ind w:left="2520" w:hanging="300"/>
      </w:pPr>
      <w:rPr>
        <w:rFonts w:hint="default"/>
        <w:lang w:val="en-US" w:eastAsia="zh-CN" w:bidi="ar-SA"/>
      </w:rPr>
    </w:lvl>
    <w:lvl w:ilvl="2">
      <w:start w:val="0"/>
      <w:numFmt w:val="bullet"/>
      <w:lvlText w:val="•"/>
      <w:lvlJc w:val="left"/>
      <w:pPr>
        <w:ind w:left="3461" w:hanging="300"/>
      </w:pPr>
      <w:rPr>
        <w:rFonts w:hint="default"/>
        <w:lang w:val="en-US" w:eastAsia="zh-CN" w:bidi="ar-SA"/>
      </w:rPr>
    </w:lvl>
    <w:lvl w:ilvl="3">
      <w:start w:val="0"/>
      <w:numFmt w:val="bullet"/>
      <w:lvlText w:val="•"/>
      <w:lvlJc w:val="left"/>
      <w:pPr>
        <w:ind w:left="4401" w:hanging="300"/>
      </w:pPr>
      <w:rPr>
        <w:rFonts w:hint="default"/>
        <w:lang w:val="en-US" w:eastAsia="zh-CN" w:bidi="ar-SA"/>
      </w:rPr>
    </w:lvl>
    <w:lvl w:ilvl="4">
      <w:start w:val="0"/>
      <w:numFmt w:val="bullet"/>
      <w:lvlText w:val="•"/>
      <w:lvlJc w:val="left"/>
      <w:pPr>
        <w:ind w:left="5342" w:hanging="300"/>
      </w:pPr>
      <w:rPr>
        <w:rFonts w:hint="default"/>
        <w:lang w:val="en-US" w:eastAsia="zh-CN" w:bidi="ar-SA"/>
      </w:rPr>
    </w:lvl>
    <w:lvl w:ilvl="5">
      <w:start w:val="0"/>
      <w:numFmt w:val="bullet"/>
      <w:lvlText w:val="•"/>
      <w:lvlJc w:val="left"/>
      <w:pPr>
        <w:ind w:left="6283" w:hanging="300"/>
      </w:pPr>
      <w:rPr>
        <w:rFonts w:hint="default"/>
        <w:lang w:val="en-US" w:eastAsia="zh-CN" w:bidi="ar-SA"/>
      </w:rPr>
    </w:lvl>
    <w:lvl w:ilvl="6">
      <w:start w:val="0"/>
      <w:numFmt w:val="bullet"/>
      <w:lvlText w:val="•"/>
      <w:lvlJc w:val="left"/>
      <w:pPr>
        <w:ind w:left="7223" w:hanging="300"/>
      </w:pPr>
      <w:rPr>
        <w:rFonts w:hint="default"/>
        <w:lang w:val="en-US" w:eastAsia="zh-CN" w:bidi="ar-SA"/>
      </w:rPr>
    </w:lvl>
    <w:lvl w:ilvl="7">
      <w:start w:val="0"/>
      <w:numFmt w:val="bullet"/>
      <w:lvlText w:val="•"/>
      <w:lvlJc w:val="left"/>
      <w:pPr>
        <w:ind w:left="8164" w:hanging="300"/>
      </w:pPr>
      <w:rPr>
        <w:rFonts w:hint="default"/>
        <w:lang w:val="en-US" w:eastAsia="zh-CN" w:bidi="ar-SA"/>
      </w:rPr>
    </w:lvl>
    <w:lvl w:ilvl="8">
      <w:start w:val="0"/>
      <w:numFmt w:val="bullet"/>
      <w:lvlText w:val="•"/>
      <w:lvlJc w:val="left"/>
      <w:pPr>
        <w:ind w:left="9104" w:hanging="300"/>
      </w:pPr>
      <w:rPr>
        <w:rFonts w:hint="default"/>
        <w:lang w:val="en-US" w:eastAsia="zh-CN" w:bidi="ar-SA"/>
      </w:rPr>
    </w:lvl>
  </w:abstractNum>
  <w:abstractNum w:abstractNumId="45">
    <w:nsid w:val="3CB55538"/>
    <w:multiLevelType w:val="hybridMultilevel"/>
    <w:tmpl w:val="00000000"/>
    <w:lvl w:ilvl="0">
      <w:start w:val="1"/>
      <w:numFmt w:val="decimal"/>
      <w:lvlText w:val="%1."/>
      <w:lvlJc w:val="left"/>
      <w:pPr>
        <w:ind w:left="1949" w:hanging="213"/>
        <w:jc w:val="left"/>
      </w:pPr>
      <w:rPr>
        <w:rFonts w:ascii="Times New Roman" w:eastAsia="Times New Roman" w:hAnsi="Times New Roman" w:cs="Times New Roman" w:hint="default"/>
        <w:b w:val="0"/>
        <w:bCs w:val="0"/>
        <w:i w:val="0"/>
        <w:iCs w:val="0"/>
        <w:spacing w:val="-1"/>
        <w:w w:val="100"/>
        <w:sz w:val="26"/>
        <w:szCs w:val="26"/>
        <w:lang w:val="en-US" w:eastAsia="zh-CN" w:bidi="ar-SA"/>
      </w:rPr>
    </w:lvl>
    <w:lvl w:ilvl="1">
      <w:start w:val="0"/>
      <w:numFmt w:val="bullet"/>
      <w:lvlText w:val="•"/>
      <w:lvlJc w:val="left"/>
      <w:pPr>
        <w:ind w:left="2844" w:hanging="213"/>
      </w:pPr>
      <w:rPr>
        <w:rFonts w:hint="default"/>
        <w:lang w:val="en-US" w:eastAsia="zh-CN" w:bidi="ar-SA"/>
      </w:rPr>
    </w:lvl>
    <w:lvl w:ilvl="2">
      <w:start w:val="0"/>
      <w:numFmt w:val="bullet"/>
      <w:lvlText w:val="•"/>
      <w:lvlJc w:val="left"/>
      <w:pPr>
        <w:ind w:left="3749" w:hanging="213"/>
      </w:pPr>
      <w:rPr>
        <w:rFonts w:hint="default"/>
        <w:lang w:val="en-US" w:eastAsia="zh-CN" w:bidi="ar-SA"/>
      </w:rPr>
    </w:lvl>
    <w:lvl w:ilvl="3">
      <w:start w:val="0"/>
      <w:numFmt w:val="bullet"/>
      <w:lvlText w:val="•"/>
      <w:lvlJc w:val="left"/>
      <w:pPr>
        <w:ind w:left="4653" w:hanging="213"/>
      </w:pPr>
      <w:rPr>
        <w:rFonts w:hint="default"/>
        <w:lang w:val="en-US" w:eastAsia="zh-CN" w:bidi="ar-SA"/>
      </w:rPr>
    </w:lvl>
    <w:lvl w:ilvl="4">
      <w:start w:val="0"/>
      <w:numFmt w:val="bullet"/>
      <w:lvlText w:val="•"/>
      <w:lvlJc w:val="left"/>
      <w:pPr>
        <w:ind w:left="5558" w:hanging="213"/>
      </w:pPr>
      <w:rPr>
        <w:rFonts w:hint="default"/>
        <w:lang w:val="en-US" w:eastAsia="zh-CN" w:bidi="ar-SA"/>
      </w:rPr>
    </w:lvl>
    <w:lvl w:ilvl="5">
      <w:start w:val="0"/>
      <w:numFmt w:val="bullet"/>
      <w:lvlText w:val="•"/>
      <w:lvlJc w:val="left"/>
      <w:pPr>
        <w:ind w:left="6463" w:hanging="213"/>
      </w:pPr>
      <w:rPr>
        <w:rFonts w:hint="default"/>
        <w:lang w:val="en-US" w:eastAsia="zh-CN" w:bidi="ar-SA"/>
      </w:rPr>
    </w:lvl>
    <w:lvl w:ilvl="6">
      <w:start w:val="0"/>
      <w:numFmt w:val="bullet"/>
      <w:lvlText w:val="•"/>
      <w:lvlJc w:val="left"/>
      <w:pPr>
        <w:ind w:left="7367" w:hanging="213"/>
      </w:pPr>
      <w:rPr>
        <w:rFonts w:hint="default"/>
        <w:lang w:val="en-US" w:eastAsia="zh-CN" w:bidi="ar-SA"/>
      </w:rPr>
    </w:lvl>
    <w:lvl w:ilvl="7">
      <w:start w:val="0"/>
      <w:numFmt w:val="bullet"/>
      <w:lvlText w:val="•"/>
      <w:lvlJc w:val="left"/>
      <w:pPr>
        <w:ind w:left="8272" w:hanging="213"/>
      </w:pPr>
      <w:rPr>
        <w:rFonts w:hint="default"/>
        <w:lang w:val="en-US" w:eastAsia="zh-CN" w:bidi="ar-SA"/>
      </w:rPr>
    </w:lvl>
    <w:lvl w:ilvl="8">
      <w:start w:val="0"/>
      <w:numFmt w:val="bullet"/>
      <w:lvlText w:val="•"/>
      <w:lvlJc w:val="left"/>
      <w:pPr>
        <w:ind w:left="9176" w:hanging="213"/>
      </w:pPr>
      <w:rPr>
        <w:rFonts w:hint="default"/>
        <w:lang w:val="en-US" w:eastAsia="zh-CN" w:bidi="ar-SA"/>
      </w:rPr>
    </w:lvl>
  </w:abstractNum>
  <w:abstractNum w:abstractNumId="46">
    <w:nsid w:val="3FA1E810"/>
    <w:multiLevelType w:val="hybridMultilevel"/>
    <w:tmpl w:val="00000000"/>
    <w:lvl w:ilvl="0">
      <w:start w:val="1"/>
      <w:numFmt w:val="decimal"/>
      <w:lvlText w:val="（%1）"/>
      <w:lvlJc w:val="left"/>
      <w:pPr>
        <w:ind w:left="709" w:hanging="601"/>
        <w:jc w:val="left"/>
      </w:pPr>
      <w:rPr>
        <w:rFonts w:ascii="宋体" w:eastAsia="宋体" w:hAnsi="宋体" w:cs="宋体" w:hint="default"/>
        <w:b w:val="0"/>
        <w:bCs w:val="0"/>
        <w:i w:val="0"/>
        <w:iCs w:val="0"/>
        <w:spacing w:val="-15"/>
        <w:w w:val="100"/>
        <w:sz w:val="22"/>
        <w:szCs w:val="22"/>
        <w:lang w:val="en-US" w:eastAsia="zh-CN" w:bidi="ar-SA"/>
      </w:rPr>
    </w:lvl>
    <w:lvl w:ilvl="1">
      <w:start w:val="0"/>
      <w:numFmt w:val="bullet"/>
      <w:lvlText w:val="•"/>
      <w:lvlJc w:val="left"/>
      <w:pPr>
        <w:ind w:left="898" w:hanging="601"/>
      </w:pPr>
      <w:rPr>
        <w:rFonts w:hint="default"/>
        <w:lang w:val="en-US" w:eastAsia="zh-CN" w:bidi="ar-SA"/>
      </w:rPr>
    </w:lvl>
    <w:lvl w:ilvl="2">
      <w:start w:val="0"/>
      <w:numFmt w:val="bullet"/>
      <w:lvlText w:val="•"/>
      <w:lvlJc w:val="left"/>
      <w:pPr>
        <w:ind w:left="1097" w:hanging="601"/>
      </w:pPr>
      <w:rPr>
        <w:rFonts w:hint="default"/>
        <w:lang w:val="en-US" w:eastAsia="zh-CN" w:bidi="ar-SA"/>
      </w:rPr>
    </w:lvl>
    <w:lvl w:ilvl="3">
      <w:start w:val="0"/>
      <w:numFmt w:val="bullet"/>
      <w:lvlText w:val="•"/>
      <w:lvlJc w:val="left"/>
      <w:pPr>
        <w:ind w:left="1296" w:hanging="601"/>
      </w:pPr>
      <w:rPr>
        <w:rFonts w:hint="default"/>
        <w:lang w:val="en-US" w:eastAsia="zh-CN" w:bidi="ar-SA"/>
      </w:rPr>
    </w:lvl>
    <w:lvl w:ilvl="4">
      <w:start w:val="0"/>
      <w:numFmt w:val="bullet"/>
      <w:lvlText w:val="•"/>
      <w:lvlJc w:val="left"/>
      <w:pPr>
        <w:ind w:left="1495" w:hanging="601"/>
      </w:pPr>
      <w:rPr>
        <w:rFonts w:hint="default"/>
        <w:lang w:val="en-US" w:eastAsia="zh-CN" w:bidi="ar-SA"/>
      </w:rPr>
    </w:lvl>
    <w:lvl w:ilvl="5">
      <w:start w:val="0"/>
      <w:numFmt w:val="bullet"/>
      <w:lvlText w:val="•"/>
      <w:lvlJc w:val="left"/>
      <w:pPr>
        <w:ind w:left="1694" w:hanging="601"/>
      </w:pPr>
      <w:rPr>
        <w:rFonts w:hint="default"/>
        <w:lang w:val="en-US" w:eastAsia="zh-CN" w:bidi="ar-SA"/>
      </w:rPr>
    </w:lvl>
    <w:lvl w:ilvl="6">
      <w:start w:val="0"/>
      <w:numFmt w:val="bullet"/>
      <w:lvlText w:val="•"/>
      <w:lvlJc w:val="left"/>
      <w:pPr>
        <w:ind w:left="1893" w:hanging="601"/>
      </w:pPr>
      <w:rPr>
        <w:rFonts w:hint="default"/>
        <w:lang w:val="en-US" w:eastAsia="zh-CN" w:bidi="ar-SA"/>
      </w:rPr>
    </w:lvl>
    <w:lvl w:ilvl="7">
      <w:start w:val="0"/>
      <w:numFmt w:val="bullet"/>
      <w:lvlText w:val="•"/>
      <w:lvlJc w:val="left"/>
      <w:pPr>
        <w:ind w:left="2092" w:hanging="601"/>
      </w:pPr>
      <w:rPr>
        <w:rFonts w:hint="default"/>
        <w:lang w:val="en-US" w:eastAsia="zh-CN" w:bidi="ar-SA"/>
      </w:rPr>
    </w:lvl>
    <w:lvl w:ilvl="8">
      <w:start w:val="0"/>
      <w:numFmt w:val="bullet"/>
      <w:lvlText w:val="•"/>
      <w:lvlJc w:val="left"/>
      <w:pPr>
        <w:ind w:left="2291" w:hanging="601"/>
      </w:pPr>
      <w:rPr>
        <w:rFonts w:hint="default"/>
        <w:lang w:val="en-US" w:eastAsia="zh-CN" w:bidi="ar-SA"/>
      </w:rPr>
    </w:lvl>
  </w:abstractNum>
  <w:abstractNum w:abstractNumId="47">
    <w:nsid w:val="40BB6BC8"/>
    <w:multiLevelType w:val="hybridMultilevel"/>
    <w:tmpl w:val="00000000"/>
    <w:lvl w:ilvl="0">
      <w:start w:val="1"/>
      <w:numFmt w:val="decimal"/>
      <w:lvlText w:val="（%1）"/>
      <w:lvlJc w:val="left"/>
      <w:pPr>
        <w:ind w:left="707"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950" w:hanging="601"/>
      </w:pPr>
      <w:rPr>
        <w:rFonts w:hint="default"/>
        <w:lang w:val="en-US" w:eastAsia="zh-CN" w:bidi="ar-SA"/>
      </w:rPr>
    </w:lvl>
    <w:lvl w:ilvl="2">
      <w:start w:val="0"/>
      <w:numFmt w:val="bullet"/>
      <w:lvlText w:val="•"/>
      <w:lvlJc w:val="left"/>
      <w:pPr>
        <w:ind w:left="1200" w:hanging="601"/>
      </w:pPr>
      <w:rPr>
        <w:rFonts w:hint="default"/>
        <w:lang w:val="en-US" w:eastAsia="zh-CN" w:bidi="ar-SA"/>
      </w:rPr>
    </w:lvl>
    <w:lvl w:ilvl="3">
      <w:start w:val="0"/>
      <w:numFmt w:val="bullet"/>
      <w:lvlText w:val="•"/>
      <w:lvlJc w:val="left"/>
      <w:pPr>
        <w:ind w:left="1450" w:hanging="601"/>
      </w:pPr>
      <w:rPr>
        <w:rFonts w:hint="default"/>
        <w:lang w:val="en-US" w:eastAsia="zh-CN" w:bidi="ar-SA"/>
      </w:rPr>
    </w:lvl>
    <w:lvl w:ilvl="4">
      <w:start w:val="0"/>
      <w:numFmt w:val="bullet"/>
      <w:lvlText w:val="•"/>
      <w:lvlJc w:val="left"/>
      <w:pPr>
        <w:ind w:left="1700" w:hanging="601"/>
      </w:pPr>
      <w:rPr>
        <w:rFonts w:hint="default"/>
        <w:lang w:val="en-US" w:eastAsia="zh-CN" w:bidi="ar-SA"/>
      </w:rPr>
    </w:lvl>
    <w:lvl w:ilvl="5">
      <w:start w:val="0"/>
      <w:numFmt w:val="bullet"/>
      <w:lvlText w:val="•"/>
      <w:lvlJc w:val="left"/>
      <w:pPr>
        <w:ind w:left="1950" w:hanging="601"/>
      </w:pPr>
      <w:rPr>
        <w:rFonts w:hint="default"/>
        <w:lang w:val="en-US" w:eastAsia="zh-CN" w:bidi="ar-SA"/>
      </w:rPr>
    </w:lvl>
    <w:lvl w:ilvl="6">
      <w:start w:val="0"/>
      <w:numFmt w:val="bullet"/>
      <w:lvlText w:val="•"/>
      <w:lvlJc w:val="left"/>
      <w:pPr>
        <w:ind w:left="2200" w:hanging="601"/>
      </w:pPr>
      <w:rPr>
        <w:rFonts w:hint="default"/>
        <w:lang w:val="en-US" w:eastAsia="zh-CN" w:bidi="ar-SA"/>
      </w:rPr>
    </w:lvl>
    <w:lvl w:ilvl="7">
      <w:start w:val="0"/>
      <w:numFmt w:val="bullet"/>
      <w:lvlText w:val="•"/>
      <w:lvlJc w:val="left"/>
      <w:pPr>
        <w:ind w:left="2450" w:hanging="601"/>
      </w:pPr>
      <w:rPr>
        <w:rFonts w:hint="default"/>
        <w:lang w:val="en-US" w:eastAsia="zh-CN" w:bidi="ar-SA"/>
      </w:rPr>
    </w:lvl>
    <w:lvl w:ilvl="8">
      <w:start w:val="0"/>
      <w:numFmt w:val="bullet"/>
      <w:lvlText w:val="•"/>
      <w:lvlJc w:val="left"/>
      <w:pPr>
        <w:ind w:left="2700" w:hanging="601"/>
      </w:pPr>
      <w:rPr>
        <w:rFonts w:hint="default"/>
        <w:lang w:val="en-US" w:eastAsia="zh-CN" w:bidi="ar-SA"/>
      </w:rPr>
    </w:lvl>
  </w:abstractNum>
  <w:abstractNum w:abstractNumId="48">
    <w:nsid w:val="41AE1D98"/>
    <w:multiLevelType w:val="hybridMultilevel"/>
    <w:tmpl w:val="00000000"/>
    <w:lvl w:ilvl="0">
      <w:start w:val="39"/>
      <w:numFmt w:val="decimal"/>
      <w:lvlText w:val="%1."/>
      <w:lvlJc w:val="left"/>
      <w:pPr>
        <w:ind w:left="1010" w:hanging="30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2016" w:hanging="301"/>
      </w:pPr>
      <w:rPr>
        <w:rFonts w:hint="default"/>
        <w:lang w:val="en-US" w:eastAsia="zh-CN" w:bidi="ar-SA"/>
      </w:rPr>
    </w:lvl>
    <w:lvl w:ilvl="2">
      <w:start w:val="0"/>
      <w:numFmt w:val="bullet"/>
      <w:lvlText w:val="•"/>
      <w:lvlJc w:val="left"/>
      <w:pPr>
        <w:ind w:left="3013" w:hanging="301"/>
      </w:pPr>
      <w:rPr>
        <w:rFonts w:hint="default"/>
        <w:lang w:val="en-US" w:eastAsia="zh-CN" w:bidi="ar-SA"/>
      </w:rPr>
    </w:lvl>
    <w:lvl w:ilvl="3">
      <w:start w:val="0"/>
      <w:numFmt w:val="bullet"/>
      <w:lvlText w:val="•"/>
      <w:lvlJc w:val="left"/>
      <w:pPr>
        <w:ind w:left="4009" w:hanging="301"/>
      </w:pPr>
      <w:rPr>
        <w:rFonts w:hint="default"/>
        <w:lang w:val="en-US" w:eastAsia="zh-CN" w:bidi="ar-SA"/>
      </w:rPr>
    </w:lvl>
    <w:lvl w:ilvl="4">
      <w:start w:val="0"/>
      <w:numFmt w:val="bullet"/>
      <w:lvlText w:val="•"/>
      <w:lvlJc w:val="left"/>
      <w:pPr>
        <w:ind w:left="5006" w:hanging="301"/>
      </w:pPr>
      <w:rPr>
        <w:rFonts w:hint="default"/>
        <w:lang w:val="en-US" w:eastAsia="zh-CN" w:bidi="ar-SA"/>
      </w:rPr>
    </w:lvl>
    <w:lvl w:ilvl="5">
      <w:start w:val="0"/>
      <w:numFmt w:val="bullet"/>
      <w:lvlText w:val="•"/>
      <w:lvlJc w:val="left"/>
      <w:pPr>
        <w:ind w:left="6003" w:hanging="301"/>
      </w:pPr>
      <w:rPr>
        <w:rFonts w:hint="default"/>
        <w:lang w:val="en-US" w:eastAsia="zh-CN" w:bidi="ar-SA"/>
      </w:rPr>
    </w:lvl>
    <w:lvl w:ilvl="6">
      <w:start w:val="0"/>
      <w:numFmt w:val="bullet"/>
      <w:lvlText w:val="•"/>
      <w:lvlJc w:val="left"/>
      <w:pPr>
        <w:ind w:left="6999" w:hanging="301"/>
      </w:pPr>
      <w:rPr>
        <w:rFonts w:hint="default"/>
        <w:lang w:val="en-US" w:eastAsia="zh-CN" w:bidi="ar-SA"/>
      </w:rPr>
    </w:lvl>
    <w:lvl w:ilvl="7">
      <w:start w:val="0"/>
      <w:numFmt w:val="bullet"/>
      <w:lvlText w:val="•"/>
      <w:lvlJc w:val="left"/>
      <w:pPr>
        <w:ind w:left="7996" w:hanging="301"/>
      </w:pPr>
      <w:rPr>
        <w:rFonts w:hint="default"/>
        <w:lang w:val="en-US" w:eastAsia="zh-CN" w:bidi="ar-SA"/>
      </w:rPr>
    </w:lvl>
    <w:lvl w:ilvl="8">
      <w:start w:val="0"/>
      <w:numFmt w:val="bullet"/>
      <w:lvlText w:val="•"/>
      <w:lvlJc w:val="left"/>
      <w:pPr>
        <w:ind w:left="8992" w:hanging="301"/>
      </w:pPr>
      <w:rPr>
        <w:rFonts w:hint="default"/>
        <w:lang w:val="en-US" w:eastAsia="zh-CN" w:bidi="ar-SA"/>
      </w:rPr>
    </w:lvl>
  </w:abstractNum>
  <w:abstractNum w:abstractNumId="49">
    <w:nsid w:val="42F2117E"/>
    <w:multiLevelType w:val="hybridMultilevel"/>
    <w:tmpl w:val="00000000"/>
    <w:lvl w:ilvl="0">
      <w:start w:val="1"/>
      <w:numFmt w:val="decimal"/>
      <w:lvlText w:val="%1."/>
      <w:lvlJc w:val="left"/>
      <w:pPr>
        <w:ind w:left="1177" w:hanging="213"/>
        <w:jc w:val="left"/>
      </w:pPr>
      <w:rPr>
        <w:rFonts w:ascii="Times New Roman" w:eastAsia="Times New Roman" w:hAnsi="Times New Roman" w:cs="Times New Roman" w:hint="default"/>
        <w:b w:val="0"/>
        <w:bCs w:val="0"/>
        <w:i w:val="0"/>
        <w:iCs w:val="0"/>
        <w:spacing w:val="-1"/>
        <w:w w:val="100"/>
        <w:sz w:val="26"/>
        <w:szCs w:val="26"/>
        <w:lang w:val="en-US" w:eastAsia="zh-CN" w:bidi="ar-SA"/>
      </w:rPr>
    </w:lvl>
    <w:lvl w:ilvl="1">
      <w:start w:val="0"/>
      <w:numFmt w:val="bullet"/>
      <w:lvlText w:val="•"/>
      <w:lvlJc w:val="left"/>
      <w:pPr>
        <w:ind w:left="2160" w:hanging="213"/>
      </w:pPr>
      <w:rPr>
        <w:rFonts w:hint="default"/>
        <w:lang w:val="en-US" w:eastAsia="zh-CN" w:bidi="ar-SA"/>
      </w:rPr>
    </w:lvl>
    <w:lvl w:ilvl="2">
      <w:start w:val="0"/>
      <w:numFmt w:val="bullet"/>
      <w:lvlText w:val="•"/>
      <w:lvlJc w:val="left"/>
      <w:pPr>
        <w:ind w:left="3141" w:hanging="213"/>
      </w:pPr>
      <w:rPr>
        <w:rFonts w:hint="default"/>
        <w:lang w:val="en-US" w:eastAsia="zh-CN" w:bidi="ar-SA"/>
      </w:rPr>
    </w:lvl>
    <w:lvl w:ilvl="3">
      <w:start w:val="0"/>
      <w:numFmt w:val="bullet"/>
      <w:lvlText w:val="•"/>
      <w:lvlJc w:val="left"/>
      <w:pPr>
        <w:ind w:left="4121" w:hanging="213"/>
      </w:pPr>
      <w:rPr>
        <w:rFonts w:hint="default"/>
        <w:lang w:val="en-US" w:eastAsia="zh-CN" w:bidi="ar-SA"/>
      </w:rPr>
    </w:lvl>
    <w:lvl w:ilvl="4">
      <w:start w:val="0"/>
      <w:numFmt w:val="bullet"/>
      <w:lvlText w:val="•"/>
      <w:lvlJc w:val="left"/>
      <w:pPr>
        <w:ind w:left="5102" w:hanging="213"/>
      </w:pPr>
      <w:rPr>
        <w:rFonts w:hint="default"/>
        <w:lang w:val="en-US" w:eastAsia="zh-CN" w:bidi="ar-SA"/>
      </w:rPr>
    </w:lvl>
    <w:lvl w:ilvl="5">
      <w:start w:val="0"/>
      <w:numFmt w:val="bullet"/>
      <w:lvlText w:val="•"/>
      <w:lvlJc w:val="left"/>
      <w:pPr>
        <w:ind w:left="6083" w:hanging="213"/>
      </w:pPr>
      <w:rPr>
        <w:rFonts w:hint="default"/>
        <w:lang w:val="en-US" w:eastAsia="zh-CN" w:bidi="ar-SA"/>
      </w:rPr>
    </w:lvl>
    <w:lvl w:ilvl="6">
      <w:start w:val="0"/>
      <w:numFmt w:val="bullet"/>
      <w:lvlText w:val="•"/>
      <w:lvlJc w:val="left"/>
      <w:pPr>
        <w:ind w:left="7063" w:hanging="213"/>
      </w:pPr>
      <w:rPr>
        <w:rFonts w:hint="default"/>
        <w:lang w:val="en-US" w:eastAsia="zh-CN" w:bidi="ar-SA"/>
      </w:rPr>
    </w:lvl>
    <w:lvl w:ilvl="7">
      <w:start w:val="0"/>
      <w:numFmt w:val="bullet"/>
      <w:lvlText w:val="•"/>
      <w:lvlJc w:val="left"/>
      <w:pPr>
        <w:ind w:left="8044" w:hanging="213"/>
      </w:pPr>
      <w:rPr>
        <w:rFonts w:hint="default"/>
        <w:lang w:val="en-US" w:eastAsia="zh-CN" w:bidi="ar-SA"/>
      </w:rPr>
    </w:lvl>
    <w:lvl w:ilvl="8">
      <w:start w:val="0"/>
      <w:numFmt w:val="bullet"/>
      <w:lvlText w:val="•"/>
      <w:lvlJc w:val="left"/>
      <w:pPr>
        <w:ind w:left="9024" w:hanging="213"/>
      </w:pPr>
      <w:rPr>
        <w:rFonts w:hint="default"/>
        <w:lang w:val="en-US" w:eastAsia="zh-CN" w:bidi="ar-SA"/>
      </w:rPr>
    </w:lvl>
  </w:abstractNum>
  <w:abstractNum w:abstractNumId="50">
    <w:nsid w:val="437A8AF4"/>
    <w:multiLevelType w:val="hybridMultilevel"/>
    <w:tmpl w:val="00000000"/>
    <w:lvl w:ilvl="0">
      <w:start w:val="1"/>
      <w:numFmt w:val="decimal"/>
      <w:lvlText w:val="%1."/>
      <w:lvlJc w:val="left"/>
      <w:pPr>
        <w:ind w:left="1177" w:hanging="213"/>
        <w:jc w:val="left"/>
      </w:pPr>
      <w:rPr>
        <w:rFonts w:ascii="Times New Roman" w:eastAsia="Times New Roman" w:hAnsi="Times New Roman" w:cs="Times New Roman" w:hint="default"/>
        <w:b w:val="0"/>
        <w:bCs w:val="0"/>
        <w:i w:val="0"/>
        <w:iCs w:val="0"/>
        <w:spacing w:val="-1"/>
        <w:w w:val="100"/>
        <w:sz w:val="26"/>
        <w:szCs w:val="26"/>
        <w:lang w:val="en-US" w:eastAsia="zh-CN" w:bidi="ar-SA"/>
      </w:rPr>
    </w:lvl>
    <w:lvl w:ilvl="1">
      <w:start w:val="0"/>
      <w:numFmt w:val="bullet"/>
      <w:lvlText w:val="•"/>
      <w:lvlJc w:val="left"/>
      <w:pPr>
        <w:ind w:left="2160" w:hanging="213"/>
      </w:pPr>
      <w:rPr>
        <w:rFonts w:hint="default"/>
        <w:lang w:val="en-US" w:eastAsia="zh-CN" w:bidi="ar-SA"/>
      </w:rPr>
    </w:lvl>
    <w:lvl w:ilvl="2">
      <w:start w:val="0"/>
      <w:numFmt w:val="bullet"/>
      <w:lvlText w:val="•"/>
      <w:lvlJc w:val="left"/>
      <w:pPr>
        <w:ind w:left="3141" w:hanging="213"/>
      </w:pPr>
      <w:rPr>
        <w:rFonts w:hint="default"/>
        <w:lang w:val="en-US" w:eastAsia="zh-CN" w:bidi="ar-SA"/>
      </w:rPr>
    </w:lvl>
    <w:lvl w:ilvl="3">
      <w:start w:val="0"/>
      <w:numFmt w:val="bullet"/>
      <w:lvlText w:val="•"/>
      <w:lvlJc w:val="left"/>
      <w:pPr>
        <w:ind w:left="4121" w:hanging="213"/>
      </w:pPr>
      <w:rPr>
        <w:rFonts w:hint="default"/>
        <w:lang w:val="en-US" w:eastAsia="zh-CN" w:bidi="ar-SA"/>
      </w:rPr>
    </w:lvl>
    <w:lvl w:ilvl="4">
      <w:start w:val="0"/>
      <w:numFmt w:val="bullet"/>
      <w:lvlText w:val="•"/>
      <w:lvlJc w:val="left"/>
      <w:pPr>
        <w:ind w:left="5102" w:hanging="213"/>
      </w:pPr>
      <w:rPr>
        <w:rFonts w:hint="default"/>
        <w:lang w:val="en-US" w:eastAsia="zh-CN" w:bidi="ar-SA"/>
      </w:rPr>
    </w:lvl>
    <w:lvl w:ilvl="5">
      <w:start w:val="0"/>
      <w:numFmt w:val="bullet"/>
      <w:lvlText w:val="•"/>
      <w:lvlJc w:val="left"/>
      <w:pPr>
        <w:ind w:left="6083" w:hanging="213"/>
      </w:pPr>
      <w:rPr>
        <w:rFonts w:hint="default"/>
        <w:lang w:val="en-US" w:eastAsia="zh-CN" w:bidi="ar-SA"/>
      </w:rPr>
    </w:lvl>
    <w:lvl w:ilvl="6">
      <w:start w:val="0"/>
      <w:numFmt w:val="bullet"/>
      <w:lvlText w:val="•"/>
      <w:lvlJc w:val="left"/>
      <w:pPr>
        <w:ind w:left="7063" w:hanging="213"/>
      </w:pPr>
      <w:rPr>
        <w:rFonts w:hint="default"/>
        <w:lang w:val="en-US" w:eastAsia="zh-CN" w:bidi="ar-SA"/>
      </w:rPr>
    </w:lvl>
    <w:lvl w:ilvl="7">
      <w:start w:val="0"/>
      <w:numFmt w:val="bullet"/>
      <w:lvlText w:val="•"/>
      <w:lvlJc w:val="left"/>
      <w:pPr>
        <w:ind w:left="8044" w:hanging="213"/>
      </w:pPr>
      <w:rPr>
        <w:rFonts w:hint="default"/>
        <w:lang w:val="en-US" w:eastAsia="zh-CN" w:bidi="ar-SA"/>
      </w:rPr>
    </w:lvl>
    <w:lvl w:ilvl="8">
      <w:start w:val="0"/>
      <w:numFmt w:val="bullet"/>
      <w:lvlText w:val="•"/>
      <w:lvlJc w:val="left"/>
      <w:pPr>
        <w:ind w:left="9024" w:hanging="213"/>
      </w:pPr>
      <w:rPr>
        <w:rFonts w:hint="default"/>
        <w:lang w:val="en-US" w:eastAsia="zh-CN" w:bidi="ar-SA"/>
      </w:rPr>
    </w:lvl>
  </w:abstractNum>
  <w:abstractNum w:abstractNumId="51">
    <w:nsid w:val="444BA0BB"/>
    <w:multiLevelType w:val="hybridMultilevel"/>
    <w:tmpl w:val="00000000"/>
    <w:lvl w:ilvl="0">
      <w:start w:val="1"/>
      <w:numFmt w:val="decimal"/>
      <w:lvlText w:val="（%1）"/>
      <w:lvlJc w:val="left"/>
      <w:pPr>
        <w:ind w:left="106"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410" w:hanging="601"/>
      </w:pPr>
      <w:rPr>
        <w:rFonts w:hint="default"/>
        <w:lang w:val="en-US" w:eastAsia="zh-CN" w:bidi="ar-SA"/>
      </w:rPr>
    </w:lvl>
    <w:lvl w:ilvl="2">
      <w:start w:val="0"/>
      <w:numFmt w:val="bullet"/>
      <w:lvlText w:val="•"/>
      <w:lvlJc w:val="left"/>
      <w:pPr>
        <w:ind w:left="720" w:hanging="601"/>
      </w:pPr>
      <w:rPr>
        <w:rFonts w:hint="default"/>
        <w:lang w:val="en-US" w:eastAsia="zh-CN" w:bidi="ar-SA"/>
      </w:rPr>
    </w:lvl>
    <w:lvl w:ilvl="3">
      <w:start w:val="0"/>
      <w:numFmt w:val="bullet"/>
      <w:lvlText w:val="•"/>
      <w:lvlJc w:val="left"/>
      <w:pPr>
        <w:ind w:left="1030" w:hanging="601"/>
      </w:pPr>
      <w:rPr>
        <w:rFonts w:hint="default"/>
        <w:lang w:val="en-US" w:eastAsia="zh-CN" w:bidi="ar-SA"/>
      </w:rPr>
    </w:lvl>
    <w:lvl w:ilvl="4">
      <w:start w:val="0"/>
      <w:numFmt w:val="bullet"/>
      <w:lvlText w:val="•"/>
      <w:lvlJc w:val="left"/>
      <w:pPr>
        <w:ind w:left="1340" w:hanging="601"/>
      </w:pPr>
      <w:rPr>
        <w:rFonts w:hint="default"/>
        <w:lang w:val="en-US" w:eastAsia="zh-CN" w:bidi="ar-SA"/>
      </w:rPr>
    </w:lvl>
    <w:lvl w:ilvl="5">
      <w:start w:val="0"/>
      <w:numFmt w:val="bullet"/>
      <w:lvlText w:val="•"/>
      <w:lvlJc w:val="left"/>
      <w:pPr>
        <w:ind w:left="1650" w:hanging="601"/>
      </w:pPr>
      <w:rPr>
        <w:rFonts w:hint="default"/>
        <w:lang w:val="en-US" w:eastAsia="zh-CN" w:bidi="ar-SA"/>
      </w:rPr>
    </w:lvl>
    <w:lvl w:ilvl="6">
      <w:start w:val="0"/>
      <w:numFmt w:val="bullet"/>
      <w:lvlText w:val="•"/>
      <w:lvlJc w:val="left"/>
      <w:pPr>
        <w:ind w:left="1960" w:hanging="601"/>
      </w:pPr>
      <w:rPr>
        <w:rFonts w:hint="default"/>
        <w:lang w:val="en-US" w:eastAsia="zh-CN" w:bidi="ar-SA"/>
      </w:rPr>
    </w:lvl>
    <w:lvl w:ilvl="7">
      <w:start w:val="0"/>
      <w:numFmt w:val="bullet"/>
      <w:lvlText w:val="•"/>
      <w:lvlJc w:val="left"/>
      <w:pPr>
        <w:ind w:left="2270" w:hanging="601"/>
      </w:pPr>
      <w:rPr>
        <w:rFonts w:hint="default"/>
        <w:lang w:val="en-US" w:eastAsia="zh-CN" w:bidi="ar-SA"/>
      </w:rPr>
    </w:lvl>
    <w:lvl w:ilvl="8">
      <w:start w:val="0"/>
      <w:numFmt w:val="bullet"/>
      <w:lvlText w:val="•"/>
      <w:lvlJc w:val="left"/>
      <w:pPr>
        <w:ind w:left="2580" w:hanging="601"/>
      </w:pPr>
      <w:rPr>
        <w:rFonts w:hint="default"/>
        <w:lang w:val="en-US" w:eastAsia="zh-CN" w:bidi="ar-SA"/>
      </w:rPr>
    </w:lvl>
  </w:abstractNum>
  <w:abstractNum w:abstractNumId="52">
    <w:nsid w:val="45E9E389"/>
    <w:multiLevelType w:val="hybridMultilevel"/>
    <w:tmpl w:val="00000000"/>
    <w:lvl w:ilvl="0">
      <w:start w:val="1"/>
      <w:numFmt w:val="decimal"/>
      <w:lvlText w:val="%1."/>
      <w:lvlJc w:val="left"/>
      <w:pPr>
        <w:ind w:left="2087" w:hanging="351"/>
        <w:jc w:val="left"/>
      </w:pPr>
      <w:rPr>
        <w:rFonts w:ascii="Times New Roman" w:eastAsia="Times New Roman" w:hAnsi="Times New Roman" w:cs="Times New Roman" w:hint="default"/>
        <w:b w:val="0"/>
        <w:bCs w:val="0"/>
        <w:i w:val="0"/>
        <w:iCs w:val="0"/>
        <w:spacing w:val="0"/>
        <w:w w:val="100"/>
        <w:sz w:val="28"/>
        <w:szCs w:val="28"/>
        <w:lang w:val="en-US" w:eastAsia="zh-CN" w:bidi="ar-SA"/>
      </w:rPr>
    </w:lvl>
    <w:lvl w:ilvl="1">
      <w:start w:val="0"/>
      <w:numFmt w:val="bullet"/>
      <w:lvlText w:val="•"/>
      <w:lvlJc w:val="left"/>
      <w:pPr>
        <w:ind w:left="2970" w:hanging="351"/>
      </w:pPr>
      <w:rPr>
        <w:rFonts w:hint="default"/>
        <w:lang w:val="en-US" w:eastAsia="zh-CN" w:bidi="ar-SA"/>
      </w:rPr>
    </w:lvl>
    <w:lvl w:ilvl="2">
      <w:start w:val="0"/>
      <w:numFmt w:val="bullet"/>
      <w:lvlText w:val="•"/>
      <w:lvlJc w:val="left"/>
      <w:pPr>
        <w:ind w:left="3861" w:hanging="351"/>
      </w:pPr>
      <w:rPr>
        <w:rFonts w:hint="default"/>
        <w:lang w:val="en-US" w:eastAsia="zh-CN" w:bidi="ar-SA"/>
      </w:rPr>
    </w:lvl>
    <w:lvl w:ilvl="3">
      <w:start w:val="0"/>
      <w:numFmt w:val="bullet"/>
      <w:lvlText w:val="•"/>
      <w:lvlJc w:val="left"/>
      <w:pPr>
        <w:ind w:left="4751" w:hanging="351"/>
      </w:pPr>
      <w:rPr>
        <w:rFonts w:hint="default"/>
        <w:lang w:val="en-US" w:eastAsia="zh-CN" w:bidi="ar-SA"/>
      </w:rPr>
    </w:lvl>
    <w:lvl w:ilvl="4">
      <w:start w:val="0"/>
      <w:numFmt w:val="bullet"/>
      <w:lvlText w:val="•"/>
      <w:lvlJc w:val="left"/>
      <w:pPr>
        <w:ind w:left="5642" w:hanging="351"/>
      </w:pPr>
      <w:rPr>
        <w:rFonts w:hint="default"/>
        <w:lang w:val="en-US" w:eastAsia="zh-CN" w:bidi="ar-SA"/>
      </w:rPr>
    </w:lvl>
    <w:lvl w:ilvl="5">
      <w:start w:val="0"/>
      <w:numFmt w:val="bullet"/>
      <w:lvlText w:val="•"/>
      <w:lvlJc w:val="left"/>
      <w:pPr>
        <w:ind w:left="6533" w:hanging="351"/>
      </w:pPr>
      <w:rPr>
        <w:rFonts w:hint="default"/>
        <w:lang w:val="en-US" w:eastAsia="zh-CN" w:bidi="ar-SA"/>
      </w:rPr>
    </w:lvl>
    <w:lvl w:ilvl="6">
      <w:start w:val="0"/>
      <w:numFmt w:val="bullet"/>
      <w:lvlText w:val="•"/>
      <w:lvlJc w:val="left"/>
      <w:pPr>
        <w:ind w:left="7423" w:hanging="351"/>
      </w:pPr>
      <w:rPr>
        <w:rFonts w:hint="default"/>
        <w:lang w:val="en-US" w:eastAsia="zh-CN" w:bidi="ar-SA"/>
      </w:rPr>
    </w:lvl>
    <w:lvl w:ilvl="7">
      <w:start w:val="0"/>
      <w:numFmt w:val="bullet"/>
      <w:lvlText w:val="•"/>
      <w:lvlJc w:val="left"/>
      <w:pPr>
        <w:ind w:left="8314" w:hanging="351"/>
      </w:pPr>
      <w:rPr>
        <w:rFonts w:hint="default"/>
        <w:lang w:val="en-US" w:eastAsia="zh-CN" w:bidi="ar-SA"/>
      </w:rPr>
    </w:lvl>
    <w:lvl w:ilvl="8">
      <w:start w:val="0"/>
      <w:numFmt w:val="bullet"/>
      <w:lvlText w:val="•"/>
      <w:lvlJc w:val="left"/>
      <w:pPr>
        <w:ind w:left="9204" w:hanging="351"/>
      </w:pPr>
      <w:rPr>
        <w:rFonts w:hint="default"/>
        <w:lang w:val="en-US" w:eastAsia="zh-CN" w:bidi="ar-SA"/>
      </w:rPr>
    </w:lvl>
  </w:abstractNum>
  <w:abstractNum w:abstractNumId="53">
    <w:nsid w:val="461ADD6B"/>
    <w:multiLevelType w:val="hybridMultilevel"/>
    <w:tmpl w:val="00000000"/>
    <w:lvl w:ilvl="0">
      <w:start w:val="1"/>
      <w:numFmt w:val="decimal"/>
      <w:lvlText w:val="%1."/>
      <w:lvlJc w:val="left"/>
      <w:pPr>
        <w:ind w:left="1177" w:hanging="213"/>
        <w:jc w:val="left"/>
      </w:pPr>
      <w:rPr>
        <w:rFonts w:ascii="Times New Roman" w:eastAsia="Times New Roman" w:hAnsi="Times New Roman" w:cs="Times New Roman" w:hint="default"/>
        <w:b w:val="0"/>
        <w:bCs w:val="0"/>
        <w:i w:val="0"/>
        <w:iCs w:val="0"/>
        <w:spacing w:val="-1"/>
        <w:w w:val="100"/>
        <w:sz w:val="26"/>
        <w:szCs w:val="26"/>
        <w:lang w:val="en-US" w:eastAsia="zh-CN" w:bidi="ar-SA"/>
      </w:rPr>
    </w:lvl>
    <w:lvl w:ilvl="1">
      <w:start w:val="0"/>
      <w:numFmt w:val="bullet"/>
      <w:lvlText w:val="•"/>
      <w:lvlJc w:val="left"/>
      <w:pPr>
        <w:ind w:left="2160" w:hanging="213"/>
      </w:pPr>
      <w:rPr>
        <w:rFonts w:hint="default"/>
        <w:lang w:val="en-US" w:eastAsia="zh-CN" w:bidi="ar-SA"/>
      </w:rPr>
    </w:lvl>
    <w:lvl w:ilvl="2">
      <w:start w:val="0"/>
      <w:numFmt w:val="bullet"/>
      <w:lvlText w:val="•"/>
      <w:lvlJc w:val="left"/>
      <w:pPr>
        <w:ind w:left="3141" w:hanging="213"/>
      </w:pPr>
      <w:rPr>
        <w:rFonts w:hint="default"/>
        <w:lang w:val="en-US" w:eastAsia="zh-CN" w:bidi="ar-SA"/>
      </w:rPr>
    </w:lvl>
    <w:lvl w:ilvl="3">
      <w:start w:val="0"/>
      <w:numFmt w:val="bullet"/>
      <w:lvlText w:val="•"/>
      <w:lvlJc w:val="left"/>
      <w:pPr>
        <w:ind w:left="4121" w:hanging="213"/>
      </w:pPr>
      <w:rPr>
        <w:rFonts w:hint="default"/>
        <w:lang w:val="en-US" w:eastAsia="zh-CN" w:bidi="ar-SA"/>
      </w:rPr>
    </w:lvl>
    <w:lvl w:ilvl="4">
      <w:start w:val="0"/>
      <w:numFmt w:val="bullet"/>
      <w:lvlText w:val="•"/>
      <w:lvlJc w:val="left"/>
      <w:pPr>
        <w:ind w:left="5102" w:hanging="213"/>
      </w:pPr>
      <w:rPr>
        <w:rFonts w:hint="default"/>
        <w:lang w:val="en-US" w:eastAsia="zh-CN" w:bidi="ar-SA"/>
      </w:rPr>
    </w:lvl>
    <w:lvl w:ilvl="5">
      <w:start w:val="0"/>
      <w:numFmt w:val="bullet"/>
      <w:lvlText w:val="•"/>
      <w:lvlJc w:val="left"/>
      <w:pPr>
        <w:ind w:left="6083" w:hanging="213"/>
      </w:pPr>
      <w:rPr>
        <w:rFonts w:hint="default"/>
        <w:lang w:val="en-US" w:eastAsia="zh-CN" w:bidi="ar-SA"/>
      </w:rPr>
    </w:lvl>
    <w:lvl w:ilvl="6">
      <w:start w:val="0"/>
      <w:numFmt w:val="bullet"/>
      <w:lvlText w:val="•"/>
      <w:lvlJc w:val="left"/>
      <w:pPr>
        <w:ind w:left="7063" w:hanging="213"/>
      </w:pPr>
      <w:rPr>
        <w:rFonts w:hint="default"/>
        <w:lang w:val="en-US" w:eastAsia="zh-CN" w:bidi="ar-SA"/>
      </w:rPr>
    </w:lvl>
    <w:lvl w:ilvl="7">
      <w:start w:val="0"/>
      <w:numFmt w:val="bullet"/>
      <w:lvlText w:val="•"/>
      <w:lvlJc w:val="left"/>
      <w:pPr>
        <w:ind w:left="8044" w:hanging="213"/>
      </w:pPr>
      <w:rPr>
        <w:rFonts w:hint="default"/>
        <w:lang w:val="en-US" w:eastAsia="zh-CN" w:bidi="ar-SA"/>
      </w:rPr>
    </w:lvl>
    <w:lvl w:ilvl="8">
      <w:start w:val="0"/>
      <w:numFmt w:val="bullet"/>
      <w:lvlText w:val="•"/>
      <w:lvlJc w:val="left"/>
      <w:pPr>
        <w:ind w:left="9024" w:hanging="213"/>
      </w:pPr>
      <w:rPr>
        <w:rFonts w:hint="default"/>
        <w:lang w:val="en-US" w:eastAsia="zh-CN" w:bidi="ar-SA"/>
      </w:rPr>
    </w:lvl>
  </w:abstractNum>
  <w:abstractNum w:abstractNumId="54">
    <w:nsid w:val="46364CD8"/>
    <w:multiLevelType w:val="hybridMultilevel"/>
    <w:tmpl w:val="00000000"/>
    <w:lvl w:ilvl="0">
      <w:start w:val="1"/>
      <w:numFmt w:val="decimal"/>
      <w:lvlText w:val="（%1）"/>
      <w:lvlJc w:val="left"/>
      <w:pPr>
        <w:ind w:left="1177" w:hanging="705"/>
        <w:jc w:val="left"/>
      </w:pPr>
      <w:rPr>
        <w:rFonts w:ascii="宋体" w:eastAsia="宋体" w:hAnsi="宋体" w:cs="宋体" w:hint="default"/>
        <w:b w:val="0"/>
        <w:bCs w:val="0"/>
        <w:i w:val="0"/>
        <w:iCs w:val="0"/>
        <w:spacing w:val="-1"/>
        <w:w w:val="100"/>
        <w:sz w:val="26"/>
        <w:szCs w:val="26"/>
        <w:lang w:val="en-US" w:eastAsia="zh-CN" w:bidi="ar-SA"/>
      </w:rPr>
    </w:lvl>
    <w:lvl w:ilvl="1">
      <w:start w:val="0"/>
      <w:numFmt w:val="bullet"/>
      <w:lvlText w:val="•"/>
      <w:lvlJc w:val="left"/>
      <w:pPr>
        <w:ind w:left="2160" w:hanging="705"/>
      </w:pPr>
      <w:rPr>
        <w:rFonts w:hint="default"/>
        <w:lang w:val="en-US" w:eastAsia="zh-CN" w:bidi="ar-SA"/>
      </w:rPr>
    </w:lvl>
    <w:lvl w:ilvl="2">
      <w:start w:val="0"/>
      <w:numFmt w:val="bullet"/>
      <w:lvlText w:val="•"/>
      <w:lvlJc w:val="left"/>
      <w:pPr>
        <w:ind w:left="3141" w:hanging="705"/>
      </w:pPr>
      <w:rPr>
        <w:rFonts w:hint="default"/>
        <w:lang w:val="en-US" w:eastAsia="zh-CN" w:bidi="ar-SA"/>
      </w:rPr>
    </w:lvl>
    <w:lvl w:ilvl="3">
      <w:start w:val="0"/>
      <w:numFmt w:val="bullet"/>
      <w:lvlText w:val="•"/>
      <w:lvlJc w:val="left"/>
      <w:pPr>
        <w:ind w:left="4121" w:hanging="705"/>
      </w:pPr>
      <w:rPr>
        <w:rFonts w:hint="default"/>
        <w:lang w:val="en-US" w:eastAsia="zh-CN" w:bidi="ar-SA"/>
      </w:rPr>
    </w:lvl>
    <w:lvl w:ilvl="4">
      <w:start w:val="0"/>
      <w:numFmt w:val="bullet"/>
      <w:lvlText w:val="•"/>
      <w:lvlJc w:val="left"/>
      <w:pPr>
        <w:ind w:left="5102" w:hanging="705"/>
      </w:pPr>
      <w:rPr>
        <w:rFonts w:hint="default"/>
        <w:lang w:val="en-US" w:eastAsia="zh-CN" w:bidi="ar-SA"/>
      </w:rPr>
    </w:lvl>
    <w:lvl w:ilvl="5">
      <w:start w:val="0"/>
      <w:numFmt w:val="bullet"/>
      <w:lvlText w:val="•"/>
      <w:lvlJc w:val="left"/>
      <w:pPr>
        <w:ind w:left="6083" w:hanging="705"/>
      </w:pPr>
      <w:rPr>
        <w:rFonts w:hint="default"/>
        <w:lang w:val="en-US" w:eastAsia="zh-CN" w:bidi="ar-SA"/>
      </w:rPr>
    </w:lvl>
    <w:lvl w:ilvl="6">
      <w:start w:val="0"/>
      <w:numFmt w:val="bullet"/>
      <w:lvlText w:val="•"/>
      <w:lvlJc w:val="left"/>
      <w:pPr>
        <w:ind w:left="7063" w:hanging="705"/>
      </w:pPr>
      <w:rPr>
        <w:rFonts w:hint="default"/>
        <w:lang w:val="en-US" w:eastAsia="zh-CN" w:bidi="ar-SA"/>
      </w:rPr>
    </w:lvl>
    <w:lvl w:ilvl="7">
      <w:start w:val="0"/>
      <w:numFmt w:val="bullet"/>
      <w:lvlText w:val="•"/>
      <w:lvlJc w:val="left"/>
      <w:pPr>
        <w:ind w:left="8044" w:hanging="705"/>
      </w:pPr>
      <w:rPr>
        <w:rFonts w:hint="default"/>
        <w:lang w:val="en-US" w:eastAsia="zh-CN" w:bidi="ar-SA"/>
      </w:rPr>
    </w:lvl>
    <w:lvl w:ilvl="8">
      <w:start w:val="0"/>
      <w:numFmt w:val="bullet"/>
      <w:lvlText w:val="•"/>
      <w:lvlJc w:val="left"/>
      <w:pPr>
        <w:ind w:left="9024" w:hanging="705"/>
      </w:pPr>
      <w:rPr>
        <w:rFonts w:hint="default"/>
        <w:lang w:val="en-US" w:eastAsia="zh-CN" w:bidi="ar-SA"/>
      </w:rPr>
    </w:lvl>
  </w:abstractNum>
  <w:abstractNum w:abstractNumId="55">
    <w:nsid w:val="47174BFD"/>
    <w:multiLevelType w:val="hybridMultilevel"/>
    <w:tmpl w:val="00000000"/>
    <w:lvl w:ilvl="0">
      <w:start w:val="1"/>
      <w:numFmt w:val="decimal"/>
      <w:lvlText w:val="（%1）"/>
      <w:lvlJc w:val="left"/>
      <w:pPr>
        <w:ind w:left="108" w:hanging="601"/>
        <w:jc w:val="left"/>
      </w:pPr>
      <w:rPr>
        <w:rFonts w:ascii="宋体" w:eastAsia="宋体" w:hAnsi="宋体" w:cs="宋体" w:hint="default"/>
        <w:b w:val="0"/>
        <w:bCs w:val="0"/>
        <w:i w:val="0"/>
        <w:iCs w:val="0"/>
        <w:spacing w:val="-1"/>
        <w:w w:val="100"/>
        <w:sz w:val="22"/>
        <w:szCs w:val="22"/>
        <w:lang w:val="en-US" w:eastAsia="zh-CN" w:bidi="ar-SA"/>
      </w:rPr>
    </w:lvl>
    <w:lvl w:ilvl="1">
      <w:start w:val="0"/>
      <w:numFmt w:val="bullet"/>
      <w:lvlText w:val="•"/>
      <w:lvlJc w:val="left"/>
      <w:pPr>
        <w:ind w:left="409" w:hanging="601"/>
      </w:pPr>
      <w:rPr>
        <w:rFonts w:hint="default"/>
        <w:lang w:val="en-US" w:eastAsia="zh-CN" w:bidi="ar-SA"/>
      </w:rPr>
    </w:lvl>
    <w:lvl w:ilvl="2">
      <w:start w:val="0"/>
      <w:numFmt w:val="bullet"/>
      <w:lvlText w:val="•"/>
      <w:lvlJc w:val="left"/>
      <w:pPr>
        <w:ind w:left="719" w:hanging="601"/>
      </w:pPr>
      <w:rPr>
        <w:rFonts w:hint="default"/>
        <w:lang w:val="en-US" w:eastAsia="zh-CN" w:bidi="ar-SA"/>
      </w:rPr>
    </w:lvl>
    <w:lvl w:ilvl="3">
      <w:start w:val="0"/>
      <w:numFmt w:val="bullet"/>
      <w:lvlText w:val="•"/>
      <w:lvlJc w:val="left"/>
      <w:pPr>
        <w:ind w:left="1029" w:hanging="601"/>
      </w:pPr>
      <w:rPr>
        <w:rFonts w:hint="default"/>
        <w:lang w:val="en-US" w:eastAsia="zh-CN" w:bidi="ar-SA"/>
      </w:rPr>
    </w:lvl>
    <w:lvl w:ilvl="4">
      <w:start w:val="0"/>
      <w:numFmt w:val="bullet"/>
      <w:lvlText w:val="•"/>
      <w:lvlJc w:val="left"/>
      <w:pPr>
        <w:ind w:left="1338" w:hanging="601"/>
      </w:pPr>
      <w:rPr>
        <w:rFonts w:hint="default"/>
        <w:lang w:val="en-US" w:eastAsia="zh-CN" w:bidi="ar-SA"/>
      </w:rPr>
    </w:lvl>
    <w:lvl w:ilvl="5">
      <w:start w:val="0"/>
      <w:numFmt w:val="bullet"/>
      <w:lvlText w:val="•"/>
      <w:lvlJc w:val="left"/>
      <w:pPr>
        <w:ind w:left="1648" w:hanging="601"/>
      </w:pPr>
      <w:rPr>
        <w:rFonts w:hint="default"/>
        <w:lang w:val="en-US" w:eastAsia="zh-CN" w:bidi="ar-SA"/>
      </w:rPr>
    </w:lvl>
    <w:lvl w:ilvl="6">
      <w:start w:val="0"/>
      <w:numFmt w:val="bullet"/>
      <w:lvlText w:val="•"/>
      <w:lvlJc w:val="left"/>
      <w:pPr>
        <w:ind w:left="1958" w:hanging="601"/>
      </w:pPr>
      <w:rPr>
        <w:rFonts w:hint="default"/>
        <w:lang w:val="en-US" w:eastAsia="zh-CN" w:bidi="ar-SA"/>
      </w:rPr>
    </w:lvl>
    <w:lvl w:ilvl="7">
      <w:start w:val="0"/>
      <w:numFmt w:val="bullet"/>
      <w:lvlText w:val="•"/>
      <w:lvlJc w:val="left"/>
      <w:pPr>
        <w:ind w:left="2267" w:hanging="601"/>
      </w:pPr>
      <w:rPr>
        <w:rFonts w:hint="default"/>
        <w:lang w:val="en-US" w:eastAsia="zh-CN" w:bidi="ar-SA"/>
      </w:rPr>
    </w:lvl>
    <w:lvl w:ilvl="8">
      <w:start w:val="0"/>
      <w:numFmt w:val="bullet"/>
      <w:lvlText w:val="•"/>
      <w:lvlJc w:val="left"/>
      <w:pPr>
        <w:ind w:left="2577" w:hanging="601"/>
      </w:pPr>
      <w:rPr>
        <w:rFonts w:hint="default"/>
        <w:lang w:val="en-US" w:eastAsia="zh-CN" w:bidi="ar-SA"/>
      </w:rPr>
    </w:lvl>
  </w:abstractNum>
  <w:abstractNum w:abstractNumId="56">
    <w:nsid w:val="47F9531E"/>
    <w:multiLevelType w:val="hybridMultilevel"/>
    <w:tmpl w:val="00000000"/>
    <w:lvl w:ilvl="0">
      <w:start w:val="1"/>
      <w:numFmt w:val="decimal"/>
      <w:lvlText w:val="（%1）"/>
      <w:lvlJc w:val="left"/>
      <w:pPr>
        <w:ind w:left="707" w:hanging="601"/>
        <w:jc w:val="left"/>
      </w:pPr>
      <w:rPr>
        <w:rFonts w:ascii="宋体" w:eastAsia="宋体" w:hAnsi="宋体" w:cs="宋体" w:hint="default"/>
        <w:b w:val="0"/>
        <w:bCs w:val="0"/>
        <w:i w:val="0"/>
        <w:iCs w:val="0"/>
        <w:spacing w:val="-5"/>
        <w:w w:val="100"/>
        <w:sz w:val="22"/>
        <w:szCs w:val="22"/>
        <w:lang w:val="en-US" w:eastAsia="zh-CN" w:bidi="ar-SA"/>
      </w:rPr>
    </w:lvl>
    <w:lvl w:ilvl="1">
      <w:start w:val="0"/>
      <w:numFmt w:val="bullet"/>
      <w:lvlText w:val="•"/>
      <w:lvlJc w:val="left"/>
      <w:pPr>
        <w:ind w:left="950" w:hanging="601"/>
      </w:pPr>
      <w:rPr>
        <w:rFonts w:hint="default"/>
        <w:lang w:val="en-US" w:eastAsia="zh-CN" w:bidi="ar-SA"/>
      </w:rPr>
    </w:lvl>
    <w:lvl w:ilvl="2">
      <w:start w:val="0"/>
      <w:numFmt w:val="bullet"/>
      <w:lvlText w:val="•"/>
      <w:lvlJc w:val="left"/>
      <w:pPr>
        <w:ind w:left="1200" w:hanging="601"/>
      </w:pPr>
      <w:rPr>
        <w:rFonts w:hint="default"/>
        <w:lang w:val="en-US" w:eastAsia="zh-CN" w:bidi="ar-SA"/>
      </w:rPr>
    </w:lvl>
    <w:lvl w:ilvl="3">
      <w:start w:val="0"/>
      <w:numFmt w:val="bullet"/>
      <w:lvlText w:val="•"/>
      <w:lvlJc w:val="left"/>
      <w:pPr>
        <w:ind w:left="1450" w:hanging="601"/>
      </w:pPr>
      <w:rPr>
        <w:rFonts w:hint="default"/>
        <w:lang w:val="en-US" w:eastAsia="zh-CN" w:bidi="ar-SA"/>
      </w:rPr>
    </w:lvl>
    <w:lvl w:ilvl="4">
      <w:start w:val="0"/>
      <w:numFmt w:val="bullet"/>
      <w:lvlText w:val="•"/>
      <w:lvlJc w:val="left"/>
      <w:pPr>
        <w:ind w:left="1700" w:hanging="601"/>
      </w:pPr>
      <w:rPr>
        <w:rFonts w:hint="default"/>
        <w:lang w:val="en-US" w:eastAsia="zh-CN" w:bidi="ar-SA"/>
      </w:rPr>
    </w:lvl>
    <w:lvl w:ilvl="5">
      <w:start w:val="0"/>
      <w:numFmt w:val="bullet"/>
      <w:lvlText w:val="•"/>
      <w:lvlJc w:val="left"/>
      <w:pPr>
        <w:ind w:left="1950" w:hanging="601"/>
      </w:pPr>
      <w:rPr>
        <w:rFonts w:hint="default"/>
        <w:lang w:val="en-US" w:eastAsia="zh-CN" w:bidi="ar-SA"/>
      </w:rPr>
    </w:lvl>
    <w:lvl w:ilvl="6">
      <w:start w:val="0"/>
      <w:numFmt w:val="bullet"/>
      <w:lvlText w:val="•"/>
      <w:lvlJc w:val="left"/>
      <w:pPr>
        <w:ind w:left="2200" w:hanging="601"/>
      </w:pPr>
      <w:rPr>
        <w:rFonts w:hint="default"/>
        <w:lang w:val="en-US" w:eastAsia="zh-CN" w:bidi="ar-SA"/>
      </w:rPr>
    </w:lvl>
    <w:lvl w:ilvl="7">
      <w:start w:val="0"/>
      <w:numFmt w:val="bullet"/>
      <w:lvlText w:val="•"/>
      <w:lvlJc w:val="left"/>
      <w:pPr>
        <w:ind w:left="2450" w:hanging="601"/>
      </w:pPr>
      <w:rPr>
        <w:rFonts w:hint="default"/>
        <w:lang w:val="en-US" w:eastAsia="zh-CN" w:bidi="ar-SA"/>
      </w:rPr>
    </w:lvl>
    <w:lvl w:ilvl="8">
      <w:start w:val="0"/>
      <w:numFmt w:val="bullet"/>
      <w:lvlText w:val="•"/>
      <w:lvlJc w:val="left"/>
      <w:pPr>
        <w:ind w:left="2700" w:hanging="601"/>
      </w:pPr>
      <w:rPr>
        <w:rFonts w:hint="default"/>
        <w:lang w:val="en-US" w:eastAsia="zh-CN" w:bidi="ar-SA"/>
      </w:rPr>
    </w:lvl>
  </w:abstractNum>
  <w:abstractNum w:abstractNumId="57">
    <w:nsid w:val="48184A76"/>
    <w:multiLevelType w:val="hybridMultilevel"/>
    <w:tmpl w:val="00000000"/>
    <w:lvl w:ilvl="0">
      <w:start w:val="1"/>
      <w:numFmt w:val="decimal"/>
      <w:lvlText w:val="（%1）"/>
      <w:lvlJc w:val="left"/>
      <w:pPr>
        <w:ind w:left="1310"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286" w:hanging="601"/>
      </w:pPr>
      <w:rPr>
        <w:rFonts w:hint="default"/>
        <w:lang w:val="en-US" w:eastAsia="zh-CN" w:bidi="ar-SA"/>
      </w:rPr>
    </w:lvl>
    <w:lvl w:ilvl="2">
      <w:start w:val="0"/>
      <w:numFmt w:val="bullet"/>
      <w:lvlText w:val="•"/>
      <w:lvlJc w:val="left"/>
      <w:pPr>
        <w:ind w:left="3253" w:hanging="601"/>
      </w:pPr>
      <w:rPr>
        <w:rFonts w:hint="default"/>
        <w:lang w:val="en-US" w:eastAsia="zh-CN" w:bidi="ar-SA"/>
      </w:rPr>
    </w:lvl>
    <w:lvl w:ilvl="3">
      <w:start w:val="0"/>
      <w:numFmt w:val="bullet"/>
      <w:lvlText w:val="•"/>
      <w:lvlJc w:val="left"/>
      <w:pPr>
        <w:ind w:left="4219" w:hanging="601"/>
      </w:pPr>
      <w:rPr>
        <w:rFonts w:hint="default"/>
        <w:lang w:val="en-US" w:eastAsia="zh-CN" w:bidi="ar-SA"/>
      </w:rPr>
    </w:lvl>
    <w:lvl w:ilvl="4">
      <w:start w:val="0"/>
      <w:numFmt w:val="bullet"/>
      <w:lvlText w:val="•"/>
      <w:lvlJc w:val="left"/>
      <w:pPr>
        <w:ind w:left="5186" w:hanging="601"/>
      </w:pPr>
      <w:rPr>
        <w:rFonts w:hint="default"/>
        <w:lang w:val="en-US" w:eastAsia="zh-CN" w:bidi="ar-SA"/>
      </w:rPr>
    </w:lvl>
    <w:lvl w:ilvl="5">
      <w:start w:val="0"/>
      <w:numFmt w:val="bullet"/>
      <w:lvlText w:val="•"/>
      <w:lvlJc w:val="left"/>
      <w:pPr>
        <w:ind w:left="6153" w:hanging="601"/>
      </w:pPr>
      <w:rPr>
        <w:rFonts w:hint="default"/>
        <w:lang w:val="en-US" w:eastAsia="zh-CN" w:bidi="ar-SA"/>
      </w:rPr>
    </w:lvl>
    <w:lvl w:ilvl="6">
      <w:start w:val="0"/>
      <w:numFmt w:val="bullet"/>
      <w:lvlText w:val="•"/>
      <w:lvlJc w:val="left"/>
      <w:pPr>
        <w:ind w:left="7119" w:hanging="601"/>
      </w:pPr>
      <w:rPr>
        <w:rFonts w:hint="default"/>
        <w:lang w:val="en-US" w:eastAsia="zh-CN" w:bidi="ar-SA"/>
      </w:rPr>
    </w:lvl>
    <w:lvl w:ilvl="7">
      <w:start w:val="0"/>
      <w:numFmt w:val="bullet"/>
      <w:lvlText w:val="•"/>
      <w:lvlJc w:val="left"/>
      <w:pPr>
        <w:ind w:left="8086" w:hanging="601"/>
      </w:pPr>
      <w:rPr>
        <w:rFonts w:hint="default"/>
        <w:lang w:val="en-US" w:eastAsia="zh-CN" w:bidi="ar-SA"/>
      </w:rPr>
    </w:lvl>
    <w:lvl w:ilvl="8">
      <w:start w:val="0"/>
      <w:numFmt w:val="bullet"/>
      <w:lvlText w:val="•"/>
      <w:lvlJc w:val="left"/>
      <w:pPr>
        <w:ind w:left="9052" w:hanging="601"/>
      </w:pPr>
      <w:rPr>
        <w:rFonts w:hint="default"/>
        <w:lang w:val="en-US" w:eastAsia="zh-CN" w:bidi="ar-SA"/>
      </w:rPr>
    </w:lvl>
  </w:abstractNum>
  <w:abstractNum w:abstractNumId="58">
    <w:nsid w:val="48619F04"/>
    <w:multiLevelType w:val="hybridMultilevel"/>
    <w:tmpl w:val="00000000"/>
    <w:lvl w:ilvl="0">
      <w:start w:val="1"/>
      <w:numFmt w:val="decimal"/>
      <w:lvlText w:val="（%1）"/>
      <w:lvlJc w:val="left"/>
      <w:pPr>
        <w:ind w:left="1310" w:hanging="601"/>
        <w:jc w:val="left"/>
      </w:pPr>
      <w:rPr>
        <w:rFonts w:hint="default"/>
        <w:w w:val="96"/>
        <w:lang w:val="en-US" w:eastAsia="zh-CN" w:bidi="ar-SA"/>
      </w:rPr>
    </w:lvl>
    <w:lvl w:ilvl="1">
      <w:start w:val="0"/>
      <w:numFmt w:val="bullet"/>
      <w:lvlText w:val="•"/>
      <w:lvlJc w:val="left"/>
      <w:pPr>
        <w:ind w:left="2286" w:hanging="601"/>
      </w:pPr>
      <w:rPr>
        <w:rFonts w:hint="default"/>
        <w:lang w:val="en-US" w:eastAsia="zh-CN" w:bidi="ar-SA"/>
      </w:rPr>
    </w:lvl>
    <w:lvl w:ilvl="2">
      <w:start w:val="0"/>
      <w:numFmt w:val="bullet"/>
      <w:lvlText w:val="•"/>
      <w:lvlJc w:val="left"/>
      <w:pPr>
        <w:ind w:left="3253" w:hanging="601"/>
      </w:pPr>
      <w:rPr>
        <w:rFonts w:hint="default"/>
        <w:lang w:val="en-US" w:eastAsia="zh-CN" w:bidi="ar-SA"/>
      </w:rPr>
    </w:lvl>
    <w:lvl w:ilvl="3">
      <w:start w:val="0"/>
      <w:numFmt w:val="bullet"/>
      <w:lvlText w:val="•"/>
      <w:lvlJc w:val="left"/>
      <w:pPr>
        <w:ind w:left="4219" w:hanging="601"/>
      </w:pPr>
      <w:rPr>
        <w:rFonts w:hint="default"/>
        <w:lang w:val="en-US" w:eastAsia="zh-CN" w:bidi="ar-SA"/>
      </w:rPr>
    </w:lvl>
    <w:lvl w:ilvl="4">
      <w:start w:val="0"/>
      <w:numFmt w:val="bullet"/>
      <w:lvlText w:val="•"/>
      <w:lvlJc w:val="left"/>
      <w:pPr>
        <w:ind w:left="5186" w:hanging="601"/>
      </w:pPr>
      <w:rPr>
        <w:rFonts w:hint="default"/>
        <w:lang w:val="en-US" w:eastAsia="zh-CN" w:bidi="ar-SA"/>
      </w:rPr>
    </w:lvl>
    <w:lvl w:ilvl="5">
      <w:start w:val="0"/>
      <w:numFmt w:val="bullet"/>
      <w:lvlText w:val="•"/>
      <w:lvlJc w:val="left"/>
      <w:pPr>
        <w:ind w:left="6153" w:hanging="601"/>
      </w:pPr>
      <w:rPr>
        <w:rFonts w:hint="default"/>
        <w:lang w:val="en-US" w:eastAsia="zh-CN" w:bidi="ar-SA"/>
      </w:rPr>
    </w:lvl>
    <w:lvl w:ilvl="6">
      <w:start w:val="0"/>
      <w:numFmt w:val="bullet"/>
      <w:lvlText w:val="•"/>
      <w:lvlJc w:val="left"/>
      <w:pPr>
        <w:ind w:left="7119" w:hanging="601"/>
      </w:pPr>
      <w:rPr>
        <w:rFonts w:hint="default"/>
        <w:lang w:val="en-US" w:eastAsia="zh-CN" w:bidi="ar-SA"/>
      </w:rPr>
    </w:lvl>
    <w:lvl w:ilvl="7">
      <w:start w:val="0"/>
      <w:numFmt w:val="bullet"/>
      <w:lvlText w:val="•"/>
      <w:lvlJc w:val="left"/>
      <w:pPr>
        <w:ind w:left="8086" w:hanging="601"/>
      </w:pPr>
      <w:rPr>
        <w:rFonts w:hint="default"/>
        <w:lang w:val="en-US" w:eastAsia="zh-CN" w:bidi="ar-SA"/>
      </w:rPr>
    </w:lvl>
    <w:lvl w:ilvl="8">
      <w:start w:val="0"/>
      <w:numFmt w:val="bullet"/>
      <w:lvlText w:val="•"/>
      <w:lvlJc w:val="left"/>
      <w:pPr>
        <w:ind w:left="9052" w:hanging="601"/>
      </w:pPr>
      <w:rPr>
        <w:rFonts w:hint="default"/>
        <w:lang w:val="en-US" w:eastAsia="zh-CN" w:bidi="ar-SA"/>
      </w:rPr>
    </w:lvl>
  </w:abstractNum>
  <w:abstractNum w:abstractNumId="59">
    <w:nsid w:val="48F2096E"/>
    <w:multiLevelType w:val="hybridMultilevel"/>
    <w:tmpl w:val="00000000"/>
    <w:lvl w:ilvl="0">
      <w:start w:val="1"/>
      <w:numFmt w:val="decimal"/>
      <w:lvlText w:val="（%1）"/>
      <w:lvlJc w:val="left"/>
      <w:pPr>
        <w:ind w:left="1177" w:hanging="702"/>
        <w:jc w:val="left"/>
      </w:pPr>
      <w:rPr>
        <w:rFonts w:ascii="宋体" w:eastAsia="宋体" w:hAnsi="宋体" w:cs="宋体" w:hint="default"/>
        <w:b w:val="0"/>
        <w:bCs w:val="0"/>
        <w:i w:val="0"/>
        <w:iCs w:val="0"/>
        <w:spacing w:val="-17"/>
        <w:w w:val="100"/>
        <w:sz w:val="26"/>
        <w:szCs w:val="26"/>
        <w:lang w:val="en-US" w:eastAsia="zh-CN" w:bidi="ar-SA"/>
      </w:rPr>
    </w:lvl>
    <w:lvl w:ilvl="1">
      <w:start w:val="0"/>
      <w:numFmt w:val="bullet"/>
      <w:lvlText w:val="•"/>
      <w:lvlJc w:val="left"/>
      <w:pPr>
        <w:ind w:left="2160" w:hanging="702"/>
      </w:pPr>
      <w:rPr>
        <w:rFonts w:hint="default"/>
        <w:lang w:val="en-US" w:eastAsia="zh-CN" w:bidi="ar-SA"/>
      </w:rPr>
    </w:lvl>
    <w:lvl w:ilvl="2">
      <w:start w:val="0"/>
      <w:numFmt w:val="bullet"/>
      <w:lvlText w:val="•"/>
      <w:lvlJc w:val="left"/>
      <w:pPr>
        <w:ind w:left="3141" w:hanging="702"/>
      </w:pPr>
      <w:rPr>
        <w:rFonts w:hint="default"/>
        <w:lang w:val="en-US" w:eastAsia="zh-CN" w:bidi="ar-SA"/>
      </w:rPr>
    </w:lvl>
    <w:lvl w:ilvl="3">
      <w:start w:val="0"/>
      <w:numFmt w:val="bullet"/>
      <w:lvlText w:val="•"/>
      <w:lvlJc w:val="left"/>
      <w:pPr>
        <w:ind w:left="4121" w:hanging="702"/>
      </w:pPr>
      <w:rPr>
        <w:rFonts w:hint="default"/>
        <w:lang w:val="en-US" w:eastAsia="zh-CN" w:bidi="ar-SA"/>
      </w:rPr>
    </w:lvl>
    <w:lvl w:ilvl="4">
      <w:start w:val="0"/>
      <w:numFmt w:val="bullet"/>
      <w:lvlText w:val="•"/>
      <w:lvlJc w:val="left"/>
      <w:pPr>
        <w:ind w:left="5102" w:hanging="702"/>
      </w:pPr>
      <w:rPr>
        <w:rFonts w:hint="default"/>
        <w:lang w:val="en-US" w:eastAsia="zh-CN" w:bidi="ar-SA"/>
      </w:rPr>
    </w:lvl>
    <w:lvl w:ilvl="5">
      <w:start w:val="0"/>
      <w:numFmt w:val="bullet"/>
      <w:lvlText w:val="•"/>
      <w:lvlJc w:val="left"/>
      <w:pPr>
        <w:ind w:left="6083" w:hanging="702"/>
      </w:pPr>
      <w:rPr>
        <w:rFonts w:hint="default"/>
        <w:lang w:val="en-US" w:eastAsia="zh-CN" w:bidi="ar-SA"/>
      </w:rPr>
    </w:lvl>
    <w:lvl w:ilvl="6">
      <w:start w:val="0"/>
      <w:numFmt w:val="bullet"/>
      <w:lvlText w:val="•"/>
      <w:lvlJc w:val="left"/>
      <w:pPr>
        <w:ind w:left="7063" w:hanging="702"/>
      </w:pPr>
      <w:rPr>
        <w:rFonts w:hint="default"/>
        <w:lang w:val="en-US" w:eastAsia="zh-CN" w:bidi="ar-SA"/>
      </w:rPr>
    </w:lvl>
    <w:lvl w:ilvl="7">
      <w:start w:val="0"/>
      <w:numFmt w:val="bullet"/>
      <w:lvlText w:val="•"/>
      <w:lvlJc w:val="left"/>
      <w:pPr>
        <w:ind w:left="8044" w:hanging="702"/>
      </w:pPr>
      <w:rPr>
        <w:rFonts w:hint="default"/>
        <w:lang w:val="en-US" w:eastAsia="zh-CN" w:bidi="ar-SA"/>
      </w:rPr>
    </w:lvl>
    <w:lvl w:ilvl="8">
      <w:start w:val="0"/>
      <w:numFmt w:val="bullet"/>
      <w:lvlText w:val="•"/>
      <w:lvlJc w:val="left"/>
      <w:pPr>
        <w:ind w:left="9024" w:hanging="702"/>
      </w:pPr>
      <w:rPr>
        <w:rFonts w:hint="default"/>
        <w:lang w:val="en-US" w:eastAsia="zh-CN" w:bidi="ar-SA"/>
      </w:rPr>
    </w:lvl>
  </w:abstractNum>
  <w:abstractNum w:abstractNumId="60">
    <w:nsid w:val="4A35A911"/>
    <w:multiLevelType w:val="hybridMultilevel"/>
    <w:tmpl w:val="00000000"/>
    <w:lvl w:ilvl="0">
      <w:start w:val="1"/>
      <w:numFmt w:val="decimal"/>
      <w:lvlText w:val="（%1）"/>
      <w:lvlJc w:val="left"/>
      <w:pPr>
        <w:ind w:left="108" w:hanging="601"/>
        <w:jc w:val="left"/>
      </w:pPr>
      <w:rPr>
        <w:rFonts w:ascii="宋体" w:eastAsia="宋体" w:hAnsi="宋体" w:cs="宋体" w:hint="default"/>
        <w:b w:val="0"/>
        <w:bCs w:val="0"/>
        <w:i w:val="0"/>
        <w:iCs w:val="0"/>
        <w:spacing w:val="-44"/>
        <w:w w:val="100"/>
        <w:sz w:val="22"/>
        <w:szCs w:val="22"/>
        <w:lang w:val="en-US" w:eastAsia="zh-CN" w:bidi="ar-SA"/>
      </w:rPr>
    </w:lvl>
    <w:lvl w:ilvl="1">
      <w:start w:val="0"/>
      <w:numFmt w:val="bullet"/>
      <w:lvlText w:val="•"/>
      <w:lvlJc w:val="left"/>
      <w:pPr>
        <w:ind w:left="409" w:hanging="601"/>
      </w:pPr>
      <w:rPr>
        <w:rFonts w:hint="default"/>
        <w:lang w:val="en-US" w:eastAsia="zh-CN" w:bidi="ar-SA"/>
      </w:rPr>
    </w:lvl>
    <w:lvl w:ilvl="2">
      <w:start w:val="0"/>
      <w:numFmt w:val="bullet"/>
      <w:lvlText w:val="•"/>
      <w:lvlJc w:val="left"/>
      <w:pPr>
        <w:ind w:left="719" w:hanging="601"/>
      </w:pPr>
      <w:rPr>
        <w:rFonts w:hint="default"/>
        <w:lang w:val="en-US" w:eastAsia="zh-CN" w:bidi="ar-SA"/>
      </w:rPr>
    </w:lvl>
    <w:lvl w:ilvl="3">
      <w:start w:val="0"/>
      <w:numFmt w:val="bullet"/>
      <w:lvlText w:val="•"/>
      <w:lvlJc w:val="left"/>
      <w:pPr>
        <w:ind w:left="1029" w:hanging="601"/>
      </w:pPr>
      <w:rPr>
        <w:rFonts w:hint="default"/>
        <w:lang w:val="en-US" w:eastAsia="zh-CN" w:bidi="ar-SA"/>
      </w:rPr>
    </w:lvl>
    <w:lvl w:ilvl="4">
      <w:start w:val="0"/>
      <w:numFmt w:val="bullet"/>
      <w:lvlText w:val="•"/>
      <w:lvlJc w:val="left"/>
      <w:pPr>
        <w:ind w:left="1338" w:hanging="601"/>
      </w:pPr>
      <w:rPr>
        <w:rFonts w:hint="default"/>
        <w:lang w:val="en-US" w:eastAsia="zh-CN" w:bidi="ar-SA"/>
      </w:rPr>
    </w:lvl>
    <w:lvl w:ilvl="5">
      <w:start w:val="0"/>
      <w:numFmt w:val="bullet"/>
      <w:lvlText w:val="•"/>
      <w:lvlJc w:val="left"/>
      <w:pPr>
        <w:ind w:left="1648" w:hanging="601"/>
      </w:pPr>
      <w:rPr>
        <w:rFonts w:hint="default"/>
        <w:lang w:val="en-US" w:eastAsia="zh-CN" w:bidi="ar-SA"/>
      </w:rPr>
    </w:lvl>
    <w:lvl w:ilvl="6">
      <w:start w:val="0"/>
      <w:numFmt w:val="bullet"/>
      <w:lvlText w:val="•"/>
      <w:lvlJc w:val="left"/>
      <w:pPr>
        <w:ind w:left="1958" w:hanging="601"/>
      </w:pPr>
      <w:rPr>
        <w:rFonts w:hint="default"/>
        <w:lang w:val="en-US" w:eastAsia="zh-CN" w:bidi="ar-SA"/>
      </w:rPr>
    </w:lvl>
    <w:lvl w:ilvl="7">
      <w:start w:val="0"/>
      <w:numFmt w:val="bullet"/>
      <w:lvlText w:val="•"/>
      <w:lvlJc w:val="left"/>
      <w:pPr>
        <w:ind w:left="2267" w:hanging="601"/>
      </w:pPr>
      <w:rPr>
        <w:rFonts w:hint="default"/>
        <w:lang w:val="en-US" w:eastAsia="zh-CN" w:bidi="ar-SA"/>
      </w:rPr>
    </w:lvl>
    <w:lvl w:ilvl="8">
      <w:start w:val="0"/>
      <w:numFmt w:val="bullet"/>
      <w:lvlText w:val="•"/>
      <w:lvlJc w:val="left"/>
      <w:pPr>
        <w:ind w:left="2577" w:hanging="601"/>
      </w:pPr>
      <w:rPr>
        <w:rFonts w:hint="default"/>
        <w:lang w:val="en-US" w:eastAsia="zh-CN" w:bidi="ar-SA"/>
      </w:rPr>
    </w:lvl>
  </w:abstractNum>
  <w:abstractNum w:abstractNumId="61">
    <w:nsid w:val="4BAFDBC9"/>
    <w:multiLevelType w:val="hybridMultilevel"/>
    <w:tmpl w:val="00000000"/>
    <w:lvl w:ilvl="0">
      <w:start w:val="1"/>
      <w:numFmt w:val="decimal"/>
      <w:lvlText w:val="%1."/>
      <w:lvlJc w:val="left"/>
      <w:pPr>
        <w:ind w:left="1177" w:hanging="332"/>
        <w:jc w:val="left"/>
      </w:pPr>
      <w:rPr>
        <w:rFonts w:ascii="Times New Roman" w:eastAsia="Times New Roman" w:hAnsi="Times New Roman" w:cs="Times New Roman" w:hint="default"/>
        <w:b w:val="0"/>
        <w:bCs w:val="0"/>
        <w:i w:val="0"/>
        <w:iCs w:val="0"/>
        <w:spacing w:val="0"/>
        <w:w w:val="100"/>
        <w:sz w:val="28"/>
        <w:szCs w:val="28"/>
        <w:lang w:val="en-US" w:eastAsia="zh-CN" w:bidi="ar-SA"/>
      </w:rPr>
    </w:lvl>
    <w:lvl w:ilvl="1">
      <w:start w:val="0"/>
      <w:numFmt w:val="bullet"/>
      <w:lvlText w:val="•"/>
      <w:lvlJc w:val="left"/>
      <w:pPr>
        <w:ind w:left="2160" w:hanging="332"/>
      </w:pPr>
      <w:rPr>
        <w:rFonts w:hint="default"/>
        <w:lang w:val="en-US" w:eastAsia="zh-CN" w:bidi="ar-SA"/>
      </w:rPr>
    </w:lvl>
    <w:lvl w:ilvl="2">
      <w:start w:val="0"/>
      <w:numFmt w:val="bullet"/>
      <w:lvlText w:val="•"/>
      <w:lvlJc w:val="left"/>
      <w:pPr>
        <w:ind w:left="3141" w:hanging="332"/>
      </w:pPr>
      <w:rPr>
        <w:rFonts w:hint="default"/>
        <w:lang w:val="en-US" w:eastAsia="zh-CN" w:bidi="ar-SA"/>
      </w:rPr>
    </w:lvl>
    <w:lvl w:ilvl="3">
      <w:start w:val="0"/>
      <w:numFmt w:val="bullet"/>
      <w:lvlText w:val="•"/>
      <w:lvlJc w:val="left"/>
      <w:pPr>
        <w:ind w:left="4121" w:hanging="332"/>
      </w:pPr>
      <w:rPr>
        <w:rFonts w:hint="default"/>
        <w:lang w:val="en-US" w:eastAsia="zh-CN" w:bidi="ar-SA"/>
      </w:rPr>
    </w:lvl>
    <w:lvl w:ilvl="4">
      <w:start w:val="0"/>
      <w:numFmt w:val="bullet"/>
      <w:lvlText w:val="•"/>
      <w:lvlJc w:val="left"/>
      <w:pPr>
        <w:ind w:left="5102" w:hanging="332"/>
      </w:pPr>
      <w:rPr>
        <w:rFonts w:hint="default"/>
        <w:lang w:val="en-US" w:eastAsia="zh-CN" w:bidi="ar-SA"/>
      </w:rPr>
    </w:lvl>
    <w:lvl w:ilvl="5">
      <w:start w:val="0"/>
      <w:numFmt w:val="bullet"/>
      <w:lvlText w:val="•"/>
      <w:lvlJc w:val="left"/>
      <w:pPr>
        <w:ind w:left="6083" w:hanging="332"/>
      </w:pPr>
      <w:rPr>
        <w:rFonts w:hint="default"/>
        <w:lang w:val="en-US" w:eastAsia="zh-CN" w:bidi="ar-SA"/>
      </w:rPr>
    </w:lvl>
    <w:lvl w:ilvl="6">
      <w:start w:val="0"/>
      <w:numFmt w:val="bullet"/>
      <w:lvlText w:val="•"/>
      <w:lvlJc w:val="left"/>
      <w:pPr>
        <w:ind w:left="7063" w:hanging="332"/>
      </w:pPr>
      <w:rPr>
        <w:rFonts w:hint="default"/>
        <w:lang w:val="en-US" w:eastAsia="zh-CN" w:bidi="ar-SA"/>
      </w:rPr>
    </w:lvl>
    <w:lvl w:ilvl="7">
      <w:start w:val="0"/>
      <w:numFmt w:val="bullet"/>
      <w:lvlText w:val="•"/>
      <w:lvlJc w:val="left"/>
      <w:pPr>
        <w:ind w:left="8044" w:hanging="332"/>
      </w:pPr>
      <w:rPr>
        <w:rFonts w:hint="default"/>
        <w:lang w:val="en-US" w:eastAsia="zh-CN" w:bidi="ar-SA"/>
      </w:rPr>
    </w:lvl>
    <w:lvl w:ilvl="8">
      <w:start w:val="0"/>
      <w:numFmt w:val="bullet"/>
      <w:lvlText w:val="•"/>
      <w:lvlJc w:val="left"/>
      <w:pPr>
        <w:ind w:left="9024" w:hanging="332"/>
      </w:pPr>
      <w:rPr>
        <w:rFonts w:hint="default"/>
        <w:lang w:val="en-US" w:eastAsia="zh-CN" w:bidi="ar-SA"/>
      </w:rPr>
    </w:lvl>
  </w:abstractNum>
  <w:abstractNum w:abstractNumId="62">
    <w:nsid w:val="4CFF2374"/>
    <w:multiLevelType w:val="hybridMultilevel"/>
    <w:tmpl w:val="00000000"/>
    <w:lvl w:ilvl="0">
      <w:start w:val="1"/>
      <w:numFmt w:val="decimal"/>
      <w:lvlText w:val="%1."/>
      <w:lvlJc w:val="left"/>
      <w:pPr>
        <w:ind w:left="1177" w:hanging="213"/>
        <w:jc w:val="left"/>
      </w:pPr>
      <w:rPr>
        <w:rFonts w:ascii="Times New Roman" w:eastAsia="Times New Roman" w:hAnsi="Times New Roman" w:cs="Times New Roman" w:hint="default"/>
        <w:b w:val="0"/>
        <w:bCs w:val="0"/>
        <w:i w:val="0"/>
        <w:iCs w:val="0"/>
        <w:spacing w:val="-1"/>
        <w:w w:val="100"/>
        <w:sz w:val="26"/>
        <w:szCs w:val="26"/>
        <w:lang w:val="en-US" w:eastAsia="zh-CN" w:bidi="ar-SA"/>
      </w:rPr>
    </w:lvl>
    <w:lvl w:ilvl="1">
      <w:start w:val="0"/>
      <w:numFmt w:val="bullet"/>
      <w:lvlText w:val="•"/>
      <w:lvlJc w:val="left"/>
      <w:pPr>
        <w:ind w:left="2160" w:hanging="213"/>
      </w:pPr>
      <w:rPr>
        <w:rFonts w:hint="default"/>
        <w:lang w:val="en-US" w:eastAsia="zh-CN" w:bidi="ar-SA"/>
      </w:rPr>
    </w:lvl>
    <w:lvl w:ilvl="2">
      <w:start w:val="0"/>
      <w:numFmt w:val="bullet"/>
      <w:lvlText w:val="•"/>
      <w:lvlJc w:val="left"/>
      <w:pPr>
        <w:ind w:left="3141" w:hanging="213"/>
      </w:pPr>
      <w:rPr>
        <w:rFonts w:hint="default"/>
        <w:lang w:val="en-US" w:eastAsia="zh-CN" w:bidi="ar-SA"/>
      </w:rPr>
    </w:lvl>
    <w:lvl w:ilvl="3">
      <w:start w:val="0"/>
      <w:numFmt w:val="bullet"/>
      <w:lvlText w:val="•"/>
      <w:lvlJc w:val="left"/>
      <w:pPr>
        <w:ind w:left="4121" w:hanging="213"/>
      </w:pPr>
      <w:rPr>
        <w:rFonts w:hint="default"/>
        <w:lang w:val="en-US" w:eastAsia="zh-CN" w:bidi="ar-SA"/>
      </w:rPr>
    </w:lvl>
    <w:lvl w:ilvl="4">
      <w:start w:val="0"/>
      <w:numFmt w:val="bullet"/>
      <w:lvlText w:val="•"/>
      <w:lvlJc w:val="left"/>
      <w:pPr>
        <w:ind w:left="5102" w:hanging="213"/>
      </w:pPr>
      <w:rPr>
        <w:rFonts w:hint="default"/>
        <w:lang w:val="en-US" w:eastAsia="zh-CN" w:bidi="ar-SA"/>
      </w:rPr>
    </w:lvl>
    <w:lvl w:ilvl="5">
      <w:start w:val="0"/>
      <w:numFmt w:val="bullet"/>
      <w:lvlText w:val="•"/>
      <w:lvlJc w:val="left"/>
      <w:pPr>
        <w:ind w:left="6083" w:hanging="213"/>
      </w:pPr>
      <w:rPr>
        <w:rFonts w:hint="default"/>
        <w:lang w:val="en-US" w:eastAsia="zh-CN" w:bidi="ar-SA"/>
      </w:rPr>
    </w:lvl>
    <w:lvl w:ilvl="6">
      <w:start w:val="0"/>
      <w:numFmt w:val="bullet"/>
      <w:lvlText w:val="•"/>
      <w:lvlJc w:val="left"/>
      <w:pPr>
        <w:ind w:left="7063" w:hanging="213"/>
      </w:pPr>
      <w:rPr>
        <w:rFonts w:hint="default"/>
        <w:lang w:val="en-US" w:eastAsia="zh-CN" w:bidi="ar-SA"/>
      </w:rPr>
    </w:lvl>
    <w:lvl w:ilvl="7">
      <w:start w:val="0"/>
      <w:numFmt w:val="bullet"/>
      <w:lvlText w:val="•"/>
      <w:lvlJc w:val="left"/>
      <w:pPr>
        <w:ind w:left="8044" w:hanging="213"/>
      </w:pPr>
      <w:rPr>
        <w:rFonts w:hint="default"/>
        <w:lang w:val="en-US" w:eastAsia="zh-CN" w:bidi="ar-SA"/>
      </w:rPr>
    </w:lvl>
    <w:lvl w:ilvl="8">
      <w:start w:val="0"/>
      <w:numFmt w:val="bullet"/>
      <w:lvlText w:val="•"/>
      <w:lvlJc w:val="left"/>
      <w:pPr>
        <w:ind w:left="9024" w:hanging="213"/>
      </w:pPr>
      <w:rPr>
        <w:rFonts w:hint="default"/>
        <w:lang w:val="en-US" w:eastAsia="zh-CN" w:bidi="ar-SA"/>
      </w:rPr>
    </w:lvl>
  </w:abstractNum>
  <w:abstractNum w:abstractNumId="63">
    <w:nsid w:val="4DE8BFB6"/>
    <w:multiLevelType w:val="hybridMultilevel"/>
    <w:tmpl w:val="00000000"/>
    <w:lvl w:ilvl="0">
      <w:start w:val="1"/>
      <w:numFmt w:val="decimal"/>
      <w:lvlText w:val="%1."/>
      <w:lvlJc w:val="left"/>
      <w:pPr>
        <w:ind w:left="1177" w:hanging="213"/>
        <w:jc w:val="left"/>
      </w:pPr>
      <w:rPr>
        <w:rFonts w:ascii="Times New Roman" w:eastAsia="Times New Roman" w:hAnsi="Times New Roman" w:cs="Times New Roman" w:hint="default"/>
        <w:b w:val="0"/>
        <w:bCs w:val="0"/>
        <w:i w:val="0"/>
        <w:iCs w:val="0"/>
        <w:spacing w:val="-1"/>
        <w:w w:val="100"/>
        <w:sz w:val="26"/>
        <w:szCs w:val="26"/>
        <w:lang w:val="en-US" w:eastAsia="zh-CN" w:bidi="ar-SA"/>
      </w:rPr>
    </w:lvl>
    <w:lvl w:ilvl="1">
      <w:start w:val="0"/>
      <w:numFmt w:val="bullet"/>
      <w:lvlText w:val="•"/>
      <w:lvlJc w:val="left"/>
      <w:pPr>
        <w:ind w:left="2160" w:hanging="213"/>
      </w:pPr>
      <w:rPr>
        <w:rFonts w:hint="default"/>
        <w:lang w:val="en-US" w:eastAsia="zh-CN" w:bidi="ar-SA"/>
      </w:rPr>
    </w:lvl>
    <w:lvl w:ilvl="2">
      <w:start w:val="0"/>
      <w:numFmt w:val="bullet"/>
      <w:lvlText w:val="•"/>
      <w:lvlJc w:val="left"/>
      <w:pPr>
        <w:ind w:left="3141" w:hanging="213"/>
      </w:pPr>
      <w:rPr>
        <w:rFonts w:hint="default"/>
        <w:lang w:val="en-US" w:eastAsia="zh-CN" w:bidi="ar-SA"/>
      </w:rPr>
    </w:lvl>
    <w:lvl w:ilvl="3">
      <w:start w:val="0"/>
      <w:numFmt w:val="bullet"/>
      <w:lvlText w:val="•"/>
      <w:lvlJc w:val="left"/>
      <w:pPr>
        <w:ind w:left="4121" w:hanging="213"/>
      </w:pPr>
      <w:rPr>
        <w:rFonts w:hint="default"/>
        <w:lang w:val="en-US" w:eastAsia="zh-CN" w:bidi="ar-SA"/>
      </w:rPr>
    </w:lvl>
    <w:lvl w:ilvl="4">
      <w:start w:val="0"/>
      <w:numFmt w:val="bullet"/>
      <w:lvlText w:val="•"/>
      <w:lvlJc w:val="left"/>
      <w:pPr>
        <w:ind w:left="5102" w:hanging="213"/>
      </w:pPr>
      <w:rPr>
        <w:rFonts w:hint="default"/>
        <w:lang w:val="en-US" w:eastAsia="zh-CN" w:bidi="ar-SA"/>
      </w:rPr>
    </w:lvl>
    <w:lvl w:ilvl="5">
      <w:start w:val="0"/>
      <w:numFmt w:val="bullet"/>
      <w:lvlText w:val="•"/>
      <w:lvlJc w:val="left"/>
      <w:pPr>
        <w:ind w:left="6083" w:hanging="213"/>
      </w:pPr>
      <w:rPr>
        <w:rFonts w:hint="default"/>
        <w:lang w:val="en-US" w:eastAsia="zh-CN" w:bidi="ar-SA"/>
      </w:rPr>
    </w:lvl>
    <w:lvl w:ilvl="6">
      <w:start w:val="0"/>
      <w:numFmt w:val="bullet"/>
      <w:lvlText w:val="•"/>
      <w:lvlJc w:val="left"/>
      <w:pPr>
        <w:ind w:left="7063" w:hanging="213"/>
      </w:pPr>
      <w:rPr>
        <w:rFonts w:hint="default"/>
        <w:lang w:val="en-US" w:eastAsia="zh-CN" w:bidi="ar-SA"/>
      </w:rPr>
    </w:lvl>
    <w:lvl w:ilvl="7">
      <w:start w:val="0"/>
      <w:numFmt w:val="bullet"/>
      <w:lvlText w:val="•"/>
      <w:lvlJc w:val="left"/>
      <w:pPr>
        <w:ind w:left="8044" w:hanging="213"/>
      </w:pPr>
      <w:rPr>
        <w:rFonts w:hint="default"/>
        <w:lang w:val="en-US" w:eastAsia="zh-CN" w:bidi="ar-SA"/>
      </w:rPr>
    </w:lvl>
    <w:lvl w:ilvl="8">
      <w:start w:val="0"/>
      <w:numFmt w:val="bullet"/>
      <w:lvlText w:val="•"/>
      <w:lvlJc w:val="left"/>
      <w:pPr>
        <w:ind w:left="9024" w:hanging="213"/>
      </w:pPr>
      <w:rPr>
        <w:rFonts w:hint="default"/>
        <w:lang w:val="en-US" w:eastAsia="zh-CN" w:bidi="ar-SA"/>
      </w:rPr>
    </w:lvl>
  </w:abstractNum>
  <w:abstractNum w:abstractNumId="64">
    <w:nsid w:val="4E1EDA45"/>
    <w:multiLevelType w:val="hybridMultilevel"/>
    <w:tmpl w:val="00000000"/>
    <w:lvl w:ilvl="0">
      <w:start w:val="1"/>
      <w:numFmt w:val="decimal"/>
      <w:lvlText w:val="（%1）"/>
      <w:lvlJc w:val="left"/>
      <w:pPr>
        <w:ind w:left="1177" w:hanging="702"/>
        <w:jc w:val="left"/>
      </w:pPr>
      <w:rPr>
        <w:rFonts w:ascii="宋体" w:eastAsia="宋体" w:hAnsi="宋体" w:cs="宋体" w:hint="default"/>
        <w:b w:val="0"/>
        <w:bCs w:val="0"/>
        <w:i w:val="0"/>
        <w:iCs w:val="0"/>
        <w:spacing w:val="-58"/>
        <w:w w:val="100"/>
        <w:sz w:val="26"/>
        <w:szCs w:val="26"/>
        <w:lang w:val="en-US" w:eastAsia="zh-CN" w:bidi="ar-SA"/>
      </w:rPr>
    </w:lvl>
    <w:lvl w:ilvl="1">
      <w:start w:val="0"/>
      <w:numFmt w:val="bullet"/>
      <w:lvlText w:val="•"/>
      <w:lvlJc w:val="left"/>
      <w:pPr>
        <w:ind w:left="2160" w:hanging="702"/>
      </w:pPr>
      <w:rPr>
        <w:rFonts w:hint="default"/>
        <w:lang w:val="en-US" w:eastAsia="zh-CN" w:bidi="ar-SA"/>
      </w:rPr>
    </w:lvl>
    <w:lvl w:ilvl="2">
      <w:start w:val="0"/>
      <w:numFmt w:val="bullet"/>
      <w:lvlText w:val="•"/>
      <w:lvlJc w:val="left"/>
      <w:pPr>
        <w:ind w:left="3141" w:hanging="702"/>
      </w:pPr>
      <w:rPr>
        <w:rFonts w:hint="default"/>
        <w:lang w:val="en-US" w:eastAsia="zh-CN" w:bidi="ar-SA"/>
      </w:rPr>
    </w:lvl>
    <w:lvl w:ilvl="3">
      <w:start w:val="0"/>
      <w:numFmt w:val="bullet"/>
      <w:lvlText w:val="•"/>
      <w:lvlJc w:val="left"/>
      <w:pPr>
        <w:ind w:left="4121" w:hanging="702"/>
      </w:pPr>
      <w:rPr>
        <w:rFonts w:hint="default"/>
        <w:lang w:val="en-US" w:eastAsia="zh-CN" w:bidi="ar-SA"/>
      </w:rPr>
    </w:lvl>
    <w:lvl w:ilvl="4">
      <w:start w:val="0"/>
      <w:numFmt w:val="bullet"/>
      <w:lvlText w:val="•"/>
      <w:lvlJc w:val="left"/>
      <w:pPr>
        <w:ind w:left="5102" w:hanging="702"/>
      </w:pPr>
      <w:rPr>
        <w:rFonts w:hint="default"/>
        <w:lang w:val="en-US" w:eastAsia="zh-CN" w:bidi="ar-SA"/>
      </w:rPr>
    </w:lvl>
    <w:lvl w:ilvl="5">
      <w:start w:val="0"/>
      <w:numFmt w:val="bullet"/>
      <w:lvlText w:val="•"/>
      <w:lvlJc w:val="left"/>
      <w:pPr>
        <w:ind w:left="6083" w:hanging="702"/>
      </w:pPr>
      <w:rPr>
        <w:rFonts w:hint="default"/>
        <w:lang w:val="en-US" w:eastAsia="zh-CN" w:bidi="ar-SA"/>
      </w:rPr>
    </w:lvl>
    <w:lvl w:ilvl="6">
      <w:start w:val="0"/>
      <w:numFmt w:val="bullet"/>
      <w:lvlText w:val="•"/>
      <w:lvlJc w:val="left"/>
      <w:pPr>
        <w:ind w:left="7063" w:hanging="702"/>
      </w:pPr>
      <w:rPr>
        <w:rFonts w:hint="default"/>
        <w:lang w:val="en-US" w:eastAsia="zh-CN" w:bidi="ar-SA"/>
      </w:rPr>
    </w:lvl>
    <w:lvl w:ilvl="7">
      <w:start w:val="0"/>
      <w:numFmt w:val="bullet"/>
      <w:lvlText w:val="•"/>
      <w:lvlJc w:val="left"/>
      <w:pPr>
        <w:ind w:left="8044" w:hanging="702"/>
      </w:pPr>
      <w:rPr>
        <w:rFonts w:hint="default"/>
        <w:lang w:val="en-US" w:eastAsia="zh-CN" w:bidi="ar-SA"/>
      </w:rPr>
    </w:lvl>
    <w:lvl w:ilvl="8">
      <w:start w:val="0"/>
      <w:numFmt w:val="bullet"/>
      <w:lvlText w:val="•"/>
      <w:lvlJc w:val="left"/>
      <w:pPr>
        <w:ind w:left="9024" w:hanging="702"/>
      </w:pPr>
      <w:rPr>
        <w:rFonts w:hint="default"/>
        <w:lang w:val="en-US" w:eastAsia="zh-CN" w:bidi="ar-SA"/>
      </w:rPr>
    </w:lvl>
  </w:abstractNum>
  <w:abstractNum w:abstractNumId="65">
    <w:nsid w:val="5142591A"/>
    <w:multiLevelType w:val="hybridMultilevel"/>
    <w:tmpl w:val="00000000"/>
    <w:lvl w:ilvl="0">
      <w:start w:val="1"/>
      <w:numFmt w:val="decimal"/>
      <w:lvlText w:val="%1."/>
      <w:lvlJc w:val="left"/>
      <w:pPr>
        <w:ind w:left="890" w:hanging="181"/>
        <w:jc w:val="righ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908" w:hanging="181"/>
      </w:pPr>
      <w:rPr>
        <w:rFonts w:hint="default"/>
        <w:lang w:val="en-US" w:eastAsia="zh-CN" w:bidi="ar-SA"/>
      </w:rPr>
    </w:lvl>
    <w:lvl w:ilvl="2">
      <w:start w:val="0"/>
      <w:numFmt w:val="bullet"/>
      <w:lvlText w:val="•"/>
      <w:lvlJc w:val="left"/>
      <w:pPr>
        <w:ind w:left="2917" w:hanging="181"/>
      </w:pPr>
      <w:rPr>
        <w:rFonts w:hint="default"/>
        <w:lang w:val="en-US" w:eastAsia="zh-CN" w:bidi="ar-SA"/>
      </w:rPr>
    </w:lvl>
    <w:lvl w:ilvl="3">
      <w:start w:val="0"/>
      <w:numFmt w:val="bullet"/>
      <w:lvlText w:val="•"/>
      <w:lvlJc w:val="left"/>
      <w:pPr>
        <w:ind w:left="3925" w:hanging="181"/>
      </w:pPr>
      <w:rPr>
        <w:rFonts w:hint="default"/>
        <w:lang w:val="en-US" w:eastAsia="zh-CN" w:bidi="ar-SA"/>
      </w:rPr>
    </w:lvl>
    <w:lvl w:ilvl="4">
      <w:start w:val="0"/>
      <w:numFmt w:val="bullet"/>
      <w:lvlText w:val="•"/>
      <w:lvlJc w:val="left"/>
      <w:pPr>
        <w:ind w:left="4934" w:hanging="181"/>
      </w:pPr>
      <w:rPr>
        <w:rFonts w:hint="default"/>
        <w:lang w:val="en-US" w:eastAsia="zh-CN" w:bidi="ar-SA"/>
      </w:rPr>
    </w:lvl>
    <w:lvl w:ilvl="5">
      <w:start w:val="0"/>
      <w:numFmt w:val="bullet"/>
      <w:lvlText w:val="•"/>
      <w:lvlJc w:val="left"/>
      <w:pPr>
        <w:ind w:left="5943" w:hanging="181"/>
      </w:pPr>
      <w:rPr>
        <w:rFonts w:hint="default"/>
        <w:lang w:val="en-US" w:eastAsia="zh-CN" w:bidi="ar-SA"/>
      </w:rPr>
    </w:lvl>
    <w:lvl w:ilvl="6">
      <w:start w:val="0"/>
      <w:numFmt w:val="bullet"/>
      <w:lvlText w:val="•"/>
      <w:lvlJc w:val="left"/>
      <w:pPr>
        <w:ind w:left="6951" w:hanging="181"/>
      </w:pPr>
      <w:rPr>
        <w:rFonts w:hint="default"/>
        <w:lang w:val="en-US" w:eastAsia="zh-CN" w:bidi="ar-SA"/>
      </w:rPr>
    </w:lvl>
    <w:lvl w:ilvl="7">
      <w:start w:val="0"/>
      <w:numFmt w:val="bullet"/>
      <w:lvlText w:val="•"/>
      <w:lvlJc w:val="left"/>
      <w:pPr>
        <w:ind w:left="7960" w:hanging="181"/>
      </w:pPr>
      <w:rPr>
        <w:rFonts w:hint="default"/>
        <w:lang w:val="en-US" w:eastAsia="zh-CN" w:bidi="ar-SA"/>
      </w:rPr>
    </w:lvl>
    <w:lvl w:ilvl="8">
      <w:start w:val="0"/>
      <w:numFmt w:val="bullet"/>
      <w:lvlText w:val="•"/>
      <w:lvlJc w:val="left"/>
      <w:pPr>
        <w:ind w:left="8968" w:hanging="181"/>
      </w:pPr>
      <w:rPr>
        <w:rFonts w:hint="default"/>
        <w:lang w:val="en-US" w:eastAsia="zh-CN" w:bidi="ar-SA"/>
      </w:rPr>
    </w:lvl>
  </w:abstractNum>
  <w:abstractNum w:abstractNumId="66">
    <w:nsid w:val="5301AE75"/>
    <w:multiLevelType w:val="hybridMultilevel"/>
    <w:tmpl w:val="00000000"/>
    <w:lvl w:ilvl="0">
      <w:start w:val="1"/>
      <w:numFmt w:val="decimal"/>
      <w:lvlText w:val="（%1）"/>
      <w:lvlJc w:val="left"/>
      <w:pPr>
        <w:ind w:left="2438" w:hanging="702"/>
        <w:jc w:val="left"/>
      </w:pPr>
      <w:rPr>
        <w:rFonts w:ascii="宋体" w:eastAsia="宋体" w:hAnsi="宋体" w:cs="宋体" w:hint="default"/>
        <w:b w:val="0"/>
        <w:bCs w:val="0"/>
        <w:i w:val="0"/>
        <w:iCs w:val="0"/>
        <w:spacing w:val="-70"/>
        <w:w w:val="100"/>
        <w:sz w:val="26"/>
        <w:szCs w:val="26"/>
        <w:lang w:val="en-US" w:eastAsia="zh-CN" w:bidi="ar-SA"/>
      </w:rPr>
    </w:lvl>
    <w:lvl w:ilvl="1">
      <w:start w:val="0"/>
      <w:numFmt w:val="bullet"/>
      <w:lvlText w:val="•"/>
      <w:lvlJc w:val="left"/>
      <w:pPr>
        <w:ind w:left="3294" w:hanging="702"/>
      </w:pPr>
      <w:rPr>
        <w:rFonts w:hint="default"/>
        <w:lang w:val="en-US" w:eastAsia="zh-CN" w:bidi="ar-SA"/>
      </w:rPr>
    </w:lvl>
    <w:lvl w:ilvl="2">
      <w:start w:val="0"/>
      <w:numFmt w:val="bullet"/>
      <w:lvlText w:val="•"/>
      <w:lvlJc w:val="left"/>
      <w:pPr>
        <w:ind w:left="4149" w:hanging="702"/>
      </w:pPr>
      <w:rPr>
        <w:rFonts w:hint="default"/>
        <w:lang w:val="en-US" w:eastAsia="zh-CN" w:bidi="ar-SA"/>
      </w:rPr>
    </w:lvl>
    <w:lvl w:ilvl="3">
      <w:start w:val="0"/>
      <w:numFmt w:val="bullet"/>
      <w:lvlText w:val="•"/>
      <w:lvlJc w:val="left"/>
      <w:pPr>
        <w:ind w:left="5003" w:hanging="702"/>
      </w:pPr>
      <w:rPr>
        <w:rFonts w:hint="default"/>
        <w:lang w:val="en-US" w:eastAsia="zh-CN" w:bidi="ar-SA"/>
      </w:rPr>
    </w:lvl>
    <w:lvl w:ilvl="4">
      <w:start w:val="0"/>
      <w:numFmt w:val="bullet"/>
      <w:lvlText w:val="•"/>
      <w:lvlJc w:val="left"/>
      <w:pPr>
        <w:ind w:left="5858" w:hanging="702"/>
      </w:pPr>
      <w:rPr>
        <w:rFonts w:hint="default"/>
        <w:lang w:val="en-US" w:eastAsia="zh-CN" w:bidi="ar-SA"/>
      </w:rPr>
    </w:lvl>
    <w:lvl w:ilvl="5">
      <w:start w:val="0"/>
      <w:numFmt w:val="bullet"/>
      <w:lvlText w:val="•"/>
      <w:lvlJc w:val="left"/>
      <w:pPr>
        <w:ind w:left="6713" w:hanging="702"/>
      </w:pPr>
      <w:rPr>
        <w:rFonts w:hint="default"/>
        <w:lang w:val="en-US" w:eastAsia="zh-CN" w:bidi="ar-SA"/>
      </w:rPr>
    </w:lvl>
    <w:lvl w:ilvl="6">
      <w:start w:val="0"/>
      <w:numFmt w:val="bullet"/>
      <w:lvlText w:val="•"/>
      <w:lvlJc w:val="left"/>
      <w:pPr>
        <w:ind w:left="7567" w:hanging="702"/>
      </w:pPr>
      <w:rPr>
        <w:rFonts w:hint="default"/>
        <w:lang w:val="en-US" w:eastAsia="zh-CN" w:bidi="ar-SA"/>
      </w:rPr>
    </w:lvl>
    <w:lvl w:ilvl="7">
      <w:start w:val="0"/>
      <w:numFmt w:val="bullet"/>
      <w:lvlText w:val="•"/>
      <w:lvlJc w:val="left"/>
      <w:pPr>
        <w:ind w:left="8422" w:hanging="702"/>
      </w:pPr>
      <w:rPr>
        <w:rFonts w:hint="default"/>
        <w:lang w:val="en-US" w:eastAsia="zh-CN" w:bidi="ar-SA"/>
      </w:rPr>
    </w:lvl>
    <w:lvl w:ilvl="8">
      <w:start w:val="0"/>
      <w:numFmt w:val="bullet"/>
      <w:lvlText w:val="•"/>
      <w:lvlJc w:val="left"/>
      <w:pPr>
        <w:ind w:left="9276" w:hanging="702"/>
      </w:pPr>
      <w:rPr>
        <w:rFonts w:hint="default"/>
        <w:lang w:val="en-US" w:eastAsia="zh-CN" w:bidi="ar-SA"/>
      </w:rPr>
    </w:lvl>
  </w:abstractNum>
  <w:abstractNum w:abstractNumId="67">
    <w:nsid w:val="54F84A30"/>
    <w:multiLevelType w:val="hybridMultilevel"/>
    <w:tmpl w:val="00000000"/>
    <w:lvl w:ilvl="0">
      <w:start w:val="2"/>
      <w:numFmt w:val="decimal"/>
      <w:lvlText w:val="（%1）"/>
      <w:lvlJc w:val="left"/>
      <w:pPr>
        <w:ind w:left="108" w:hanging="601"/>
        <w:jc w:val="left"/>
      </w:pPr>
      <w:rPr>
        <w:rFonts w:ascii="宋体" w:eastAsia="宋体" w:hAnsi="宋体" w:cs="宋体" w:hint="default"/>
        <w:b w:val="0"/>
        <w:bCs w:val="0"/>
        <w:i w:val="0"/>
        <w:iCs w:val="0"/>
        <w:spacing w:val="-89"/>
        <w:w w:val="100"/>
        <w:sz w:val="22"/>
        <w:szCs w:val="22"/>
        <w:lang w:val="en-US" w:eastAsia="zh-CN" w:bidi="ar-SA"/>
      </w:rPr>
    </w:lvl>
    <w:lvl w:ilvl="1">
      <w:start w:val="0"/>
      <w:numFmt w:val="bullet"/>
      <w:lvlText w:val="•"/>
      <w:lvlJc w:val="left"/>
      <w:pPr>
        <w:ind w:left="409" w:hanging="601"/>
      </w:pPr>
      <w:rPr>
        <w:rFonts w:hint="default"/>
        <w:lang w:val="en-US" w:eastAsia="zh-CN" w:bidi="ar-SA"/>
      </w:rPr>
    </w:lvl>
    <w:lvl w:ilvl="2">
      <w:start w:val="0"/>
      <w:numFmt w:val="bullet"/>
      <w:lvlText w:val="•"/>
      <w:lvlJc w:val="left"/>
      <w:pPr>
        <w:ind w:left="719" w:hanging="601"/>
      </w:pPr>
      <w:rPr>
        <w:rFonts w:hint="default"/>
        <w:lang w:val="en-US" w:eastAsia="zh-CN" w:bidi="ar-SA"/>
      </w:rPr>
    </w:lvl>
    <w:lvl w:ilvl="3">
      <w:start w:val="0"/>
      <w:numFmt w:val="bullet"/>
      <w:lvlText w:val="•"/>
      <w:lvlJc w:val="left"/>
      <w:pPr>
        <w:ind w:left="1029" w:hanging="601"/>
      </w:pPr>
      <w:rPr>
        <w:rFonts w:hint="default"/>
        <w:lang w:val="en-US" w:eastAsia="zh-CN" w:bidi="ar-SA"/>
      </w:rPr>
    </w:lvl>
    <w:lvl w:ilvl="4">
      <w:start w:val="0"/>
      <w:numFmt w:val="bullet"/>
      <w:lvlText w:val="•"/>
      <w:lvlJc w:val="left"/>
      <w:pPr>
        <w:ind w:left="1338" w:hanging="601"/>
      </w:pPr>
      <w:rPr>
        <w:rFonts w:hint="default"/>
        <w:lang w:val="en-US" w:eastAsia="zh-CN" w:bidi="ar-SA"/>
      </w:rPr>
    </w:lvl>
    <w:lvl w:ilvl="5">
      <w:start w:val="0"/>
      <w:numFmt w:val="bullet"/>
      <w:lvlText w:val="•"/>
      <w:lvlJc w:val="left"/>
      <w:pPr>
        <w:ind w:left="1648" w:hanging="601"/>
      </w:pPr>
      <w:rPr>
        <w:rFonts w:hint="default"/>
        <w:lang w:val="en-US" w:eastAsia="zh-CN" w:bidi="ar-SA"/>
      </w:rPr>
    </w:lvl>
    <w:lvl w:ilvl="6">
      <w:start w:val="0"/>
      <w:numFmt w:val="bullet"/>
      <w:lvlText w:val="•"/>
      <w:lvlJc w:val="left"/>
      <w:pPr>
        <w:ind w:left="1958" w:hanging="601"/>
      </w:pPr>
      <w:rPr>
        <w:rFonts w:hint="default"/>
        <w:lang w:val="en-US" w:eastAsia="zh-CN" w:bidi="ar-SA"/>
      </w:rPr>
    </w:lvl>
    <w:lvl w:ilvl="7">
      <w:start w:val="0"/>
      <w:numFmt w:val="bullet"/>
      <w:lvlText w:val="•"/>
      <w:lvlJc w:val="left"/>
      <w:pPr>
        <w:ind w:left="2267" w:hanging="601"/>
      </w:pPr>
      <w:rPr>
        <w:rFonts w:hint="default"/>
        <w:lang w:val="en-US" w:eastAsia="zh-CN" w:bidi="ar-SA"/>
      </w:rPr>
    </w:lvl>
    <w:lvl w:ilvl="8">
      <w:start w:val="0"/>
      <w:numFmt w:val="bullet"/>
      <w:lvlText w:val="•"/>
      <w:lvlJc w:val="left"/>
      <w:pPr>
        <w:ind w:left="2577" w:hanging="601"/>
      </w:pPr>
      <w:rPr>
        <w:rFonts w:hint="default"/>
        <w:lang w:val="en-US" w:eastAsia="zh-CN" w:bidi="ar-SA"/>
      </w:rPr>
    </w:lvl>
  </w:abstractNum>
  <w:abstractNum w:abstractNumId="68">
    <w:nsid w:val="57B55BDB"/>
    <w:multiLevelType w:val="hybridMultilevel"/>
    <w:tmpl w:val="00000000"/>
    <w:lvl w:ilvl="0">
      <w:start w:val="1"/>
      <w:numFmt w:val="decimal"/>
      <w:lvlText w:val="（%1）"/>
      <w:lvlJc w:val="left"/>
      <w:pPr>
        <w:ind w:left="106"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415" w:hanging="601"/>
      </w:pPr>
      <w:rPr>
        <w:rFonts w:hint="default"/>
        <w:lang w:val="en-US" w:eastAsia="zh-CN" w:bidi="ar-SA"/>
      </w:rPr>
    </w:lvl>
    <w:lvl w:ilvl="2">
      <w:start w:val="0"/>
      <w:numFmt w:val="bullet"/>
      <w:lvlText w:val="•"/>
      <w:lvlJc w:val="left"/>
      <w:pPr>
        <w:ind w:left="730" w:hanging="601"/>
      </w:pPr>
      <w:rPr>
        <w:rFonts w:hint="default"/>
        <w:lang w:val="en-US" w:eastAsia="zh-CN" w:bidi="ar-SA"/>
      </w:rPr>
    </w:lvl>
    <w:lvl w:ilvl="3">
      <w:start w:val="0"/>
      <w:numFmt w:val="bullet"/>
      <w:lvlText w:val="•"/>
      <w:lvlJc w:val="left"/>
      <w:pPr>
        <w:ind w:left="1045" w:hanging="601"/>
      </w:pPr>
      <w:rPr>
        <w:rFonts w:hint="default"/>
        <w:lang w:val="en-US" w:eastAsia="zh-CN" w:bidi="ar-SA"/>
      </w:rPr>
    </w:lvl>
    <w:lvl w:ilvl="4">
      <w:start w:val="0"/>
      <w:numFmt w:val="bullet"/>
      <w:lvlText w:val="•"/>
      <w:lvlJc w:val="left"/>
      <w:pPr>
        <w:ind w:left="1360" w:hanging="601"/>
      </w:pPr>
      <w:rPr>
        <w:rFonts w:hint="default"/>
        <w:lang w:val="en-US" w:eastAsia="zh-CN" w:bidi="ar-SA"/>
      </w:rPr>
    </w:lvl>
    <w:lvl w:ilvl="5">
      <w:start w:val="0"/>
      <w:numFmt w:val="bullet"/>
      <w:lvlText w:val="•"/>
      <w:lvlJc w:val="left"/>
      <w:pPr>
        <w:ind w:left="1675" w:hanging="601"/>
      </w:pPr>
      <w:rPr>
        <w:rFonts w:hint="default"/>
        <w:lang w:val="en-US" w:eastAsia="zh-CN" w:bidi="ar-SA"/>
      </w:rPr>
    </w:lvl>
    <w:lvl w:ilvl="6">
      <w:start w:val="0"/>
      <w:numFmt w:val="bullet"/>
      <w:lvlText w:val="•"/>
      <w:lvlJc w:val="left"/>
      <w:pPr>
        <w:ind w:left="1990" w:hanging="601"/>
      </w:pPr>
      <w:rPr>
        <w:rFonts w:hint="default"/>
        <w:lang w:val="en-US" w:eastAsia="zh-CN" w:bidi="ar-SA"/>
      </w:rPr>
    </w:lvl>
    <w:lvl w:ilvl="7">
      <w:start w:val="0"/>
      <w:numFmt w:val="bullet"/>
      <w:lvlText w:val="•"/>
      <w:lvlJc w:val="left"/>
      <w:pPr>
        <w:ind w:left="2305" w:hanging="601"/>
      </w:pPr>
      <w:rPr>
        <w:rFonts w:hint="default"/>
        <w:lang w:val="en-US" w:eastAsia="zh-CN" w:bidi="ar-SA"/>
      </w:rPr>
    </w:lvl>
    <w:lvl w:ilvl="8">
      <w:start w:val="0"/>
      <w:numFmt w:val="bullet"/>
      <w:lvlText w:val="•"/>
      <w:lvlJc w:val="left"/>
      <w:pPr>
        <w:ind w:left="2620" w:hanging="601"/>
      </w:pPr>
      <w:rPr>
        <w:rFonts w:hint="default"/>
        <w:lang w:val="en-US" w:eastAsia="zh-CN" w:bidi="ar-SA"/>
      </w:rPr>
    </w:lvl>
  </w:abstractNum>
  <w:abstractNum w:abstractNumId="69">
    <w:nsid w:val="5AE11785"/>
    <w:multiLevelType w:val="hybridMultilevel"/>
    <w:tmpl w:val="00000000"/>
    <w:lvl w:ilvl="0">
      <w:start w:val="1"/>
      <w:numFmt w:val="decimal"/>
      <w:lvlText w:val="%1."/>
      <w:lvlJc w:val="left"/>
      <w:pPr>
        <w:ind w:left="1177" w:hanging="213"/>
        <w:jc w:val="left"/>
      </w:pPr>
      <w:rPr>
        <w:rFonts w:ascii="Times New Roman" w:eastAsia="Times New Roman" w:hAnsi="Times New Roman" w:cs="Times New Roman" w:hint="default"/>
        <w:b w:val="0"/>
        <w:bCs w:val="0"/>
        <w:i w:val="0"/>
        <w:iCs w:val="0"/>
        <w:spacing w:val="-1"/>
        <w:w w:val="100"/>
        <w:sz w:val="26"/>
        <w:szCs w:val="26"/>
        <w:lang w:val="en-US" w:eastAsia="zh-CN" w:bidi="ar-SA"/>
      </w:rPr>
    </w:lvl>
    <w:lvl w:ilvl="1">
      <w:start w:val="0"/>
      <w:numFmt w:val="bullet"/>
      <w:lvlText w:val="•"/>
      <w:lvlJc w:val="left"/>
      <w:pPr>
        <w:ind w:left="2160" w:hanging="213"/>
      </w:pPr>
      <w:rPr>
        <w:rFonts w:hint="default"/>
        <w:lang w:val="en-US" w:eastAsia="zh-CN" w:bidi="ar-SA"/>
      </w:rPr>
    </w:lvl>
    <w:lvl w:ilvl="2">
      <w:start w:val="0"/>
      <w:numFmt w:val="bullet"/>
      <w:lvlText w:val="•"/>
      <w:lvlJc w:val="left"/>
      <w:pPr>
        <w:ind w:left="3141" w:hanging="213"/>
      </w:pPr>
      <w:rPr>
        <w:rFonts w:hint="default"/>
        <w:lang w:val="en-US" w:eastAsia="zh-CN" w:bidi="ar-SA"/>
      </w:rPr>
    </w:lvl>
    <w:lvl w:ilvl="3">
      <w:start w:val="0"/>
      <w:numFmt w:val="bullet"/>
      <w:lvlText w:val="•"/>
      <w:lvlJc w:val="left"/>
      <w:pPr>
        <w:ind w:left="4121" w:hanging="213"/>
      </w:pPr>
      <w:rPr>
        <w:rFonts w:hint="default"/>
        <w:lang w:val="en-US" w:eastAsia="zh-CN" w:bidi="ar-SA"/>
      </w:rPr>
    </w:lvl>
    <w:lvl w:ilvl="4">
      <w:start w:val="0"/>
      <w:numFmt w:val="bullet"/>
      <w:lvlText w:val="•"/>
      <w:lvlJc w:val="left"/>
      <w:pPr>
        <w:ind w:left="5102" w:hanging="213"/>
      </w:pPr>
      <w:rPr>
        <w:rFonts w:hint="default"/>
        <w:lang w:val="en-US" w:eastAsia="zh-CN" w:bidi="ar-SA"/>
      </w:rPr>
    </w:lvl>
    <w:lvl w:ilvl="5">
      <w:start w:val="0"/>
      <w:numFmt w:val="bullet"/>
      <w:lvlText w:val="•"/>
      <w:lvlJc w:val="left"/>
      <w:pPr>
        <w:ind w:left="6083" w:hanging="213"/>
      </w:pPr>
      <w:rPr>
        <w:rFonts w:hint="default"/>
        <w:lang w:val="en-US" w:eastAsia="zh-CN" w:bidi="ar-SA"/>
      </w:rPr>
    </w:lvl>
    <w:lvl w:ilvl="6">
      <w:start w:val="0"/>
      <w:numFmt w:val="bullet"/>
      <w:lvlText w:val="•"/>
      <w:lvlJc w:val="left"/>
      <w:pPr>
        <w:ind w:left="7063" w:hanging="213"/>
      </w:pPr>
      <w:rPr>
        <w:rFonts w:hint="default"/>
        <w:lang w:val="en-US" w:eastAsia="zh-CN" w:bidi="ar-SA"/>
      </w:rPr>
    </w:lvl>
    <w:lvl w:ilvl="7">
      <w:start w:val="0"/>
      <w:numFmt w:val="bullet"/>
      <w:lvlText w:val="•"/>
      <w:lvlJc w:val="left"/>
      <w:pPr>
        <w:ind w:left="8044" w:hanging="213"/>
      </w:pPr>
      <w:rPr>
        <w:rFonts w:hint="default"/>
        <w:lang w:val="en-US" w:eastAsia="zh-CN" w:bidi="ar-SA"/>
      </w:rPr>
    </w:lvl>
    <w:lvl w:ilvl="8">
      <w:start w:val="0"/>
      <w:numFmt w:val="bullet"/>
      <w:lvlText w:val="•"/>
      <w:lvlJc w:val="left"/>
      <w:pPr>
        <w:ind w:left="9024" w:hanging="213"/>
      </w:pPr>
      <w:rPr>
        <w:rFonts w:hint="default"/>
        <w:lang w:val="en-US" w:eastAsia="zh-CN" w:bidi="ar-SA"/>
      </w:rPr>
    </w:lvl>
  </w:abstractNum>
  <w:abstractNum w:abstractNumId="70">
    <w:nsid w:val="5D34B3F1"/>
    <w:multiLevelType w:val="hybridMultilevel"/>
    <w:tmpl w:val="00000000"/>
    <w:lvl w:ilvl="0">
      <w:start w:val="1"/>
      <w:numFmt w:val="decimal"/>
      <w:lvlText w:val="%1."/>
      <w:lvlJc w:val="left"/>
      <w:pPr>
        <w:ind w:left="1177" w:hanging="213"/>
        <w:jc w:val="left"/>
      </w:pPr>
      <w:rPr>
        <w:rFonts w:ascii="Times New Roman" w:eastAsia="Times New Roman" w:hAnsi="Times New Roman" w:cs="Times New Roman" w:hint="default"/>
        <w:b w:val="0"/>
        <w:bCs w:val="0"/>
        <w:i w:val="0"/>
        <w:iCs w:val="0"/>
        <w:spacing w:val="-1"/>
        <w:w w:val="100"/>
        <w:sz w:val="26"/>
        <w:szCs w:val="26"/>
        <w:lang w:val="en-US" w:eastAsia="zh-CN" w:bidi="ar-SA"/>
      </w:rPr>
    </w:lvl>
    <w:lvl w:ilvl="1">
      <w:start w:val="0"/>
      <w:numFmt w:val="bullet"/>
      <w:lvlText w:val="•"/>
      <w:lvlJc w:val="left"/>
      <w:pPr>
        <w:ind w:left="2160" w:hanging="213"/>
      </w:pPr>
      <w:rPr>
        <w:rFonts w:hint="default"/>
        <w:lang w:val="en-US" w:eastAsia="zh-CN" w:bidi="ar-SA"/>
      </w:rPr>
    </w:lvl>
    <w:lvl w:ilvl="2">
      <w:start w:val="0"/>
      <w:numFmt w:val="bullet"/>
      <w:lvlText w:val="•"/>
      <w:lvlJc w:val="left"/>
      <w:pPr>
        <w:ind w:left="3141" w:hanging="213"/>
      </w:pPr>
      <w:rPr>
        <w:rFonts w:hint="default"/>
        <w:lang w:val="en-US" w:eastAsia="zh-CN" w:bidi="ar-SA"/>
      </w:rPr>
    </w:lvl>
    <w:lvl w:ilvl="3">
      <w:start w:val="0"/>
      <w:numFmt w:val="bullet"/>
      <w:lvlText w:val="•"/>
      <w:lvlJc w:val="left"/>
      <w:pPr>
        <w:ind w:left="4121" w:hanging="213"/>
      </w:pPr>
      <w:rPr>
        <w:rFonts w:hint="default"/>
        <w:lang w:val="en-US" w:eastAsia="zh-CN" w:bidi="ar-SA"/>
      </w:rPr>
    </w:lvl>
    <w:lvl w:ilvl="4">
      <w:start w:val="0"/>
      <w:numFmt w:val="bullet"/>
      <w:lvlText w:val="•"/>
      <w:lvlJc w:val="left"/>
      <w:pPr>
        <w:ind w:left="5102" w:hanging="213"/>
      </w:pPr>
      <w:rPr>
        <w:rFonts w:hint="default"/>
        <w:lang w:val="en-US" w:eastAsia="zh-CN" w:bidi="ar-SA"/>
      </w:rPr>
    </w:lvl>
    <w:lvl w:ilvl="5">
      <w:start w:val="0"/>
      <w:numFmt w:val="bullet"/>
      <w:lvlText w:val="•"/>
      <w:lvlJc w:val="left"/>
      <w:pPr>
        <w:ind w:left="6083" w:hanging="213"/>
      </w:pPr>
      <w:rPr>
        <w:rFonts w:hint="default"/>
        <w:lang w:val="en-US" w:eastAsia="zh-CN" w:bidi="ar-SA"/>
      </w:rPr>
    </w:lvl>
    <w:lvl w:ilvl="6">
      <w:start w:val="0"/>
      <w:numFmt w:val="bullet"/>
      <w:lvlText w:val="•"/>
      <w:lvlJc w:val="left"/>
      <w:pPr>
        <w:ind w:left="7063" w:hanging="213"/>
      </w:pPr>
      <w:rPr>
        <w:rFonts w:hint="default"/>
        <w:lang w:val="en-US" w:eastAsia="zh-CN" w:bidi="ar-SA"/>
      </w:rPr>
    </w:lvl>
    <w:lvl w:ilvl="7">
      <w:start w:val="0"/>
      <w:numFmt w:val="bullet"/>
      <w:lvlText w:val="•"/>
      <w:lvlJc w:val="left"/>
      <w:pPr>
        <w:ind w:left="8044" w:hanging="213"/>
      </w:pPr>
      <w:rPr>
        <w:rFonts w:hint="default"/>
        <w:lang w:val="en-US" w:eastAsia="zh-CN" w:bidi="ar-SA"/>
      </w:rPr>
    </w:lvl>
    <w:lvl w:ilvl="8">
      <w:start w:val="0"/>
      <w:numFmt w:val="bullet"/>
      <w:lvlText w:val="•"/>
      <w:lvlJc w:val="left"/>
      <w:pPr>
        <w:ind w:left="9024" w:hanging="213"/>
      </w:pPr>
      <w:rPr>
        <w:rFonts w:hint="default"/>
        <w:lang w:val="en-US" w:eastAsia="zh-CN" w:bidi="ar-SA"/>
      </w:rPr>
    </w:lvl>
  </w:abstractNum>
  <w:abstractNum w:abstractNumId="71">
    <w:nsid w:val="5DB798DE"/>
    <w:multiLevelType w:val="hybridMultilevel"/>
    <w:tmpl w:val="00000000"/>
    <w:lvl w:ilvl="0">
      <w:start w:val="2"/>
      <w:numFmt w:val="decimal"/>
      <w:lvlText w:val="（%1）"/>
      <w:lvlJc w:val="left"/>
      <w:pPr>
        <w:ind w:left="108" w:hanging="601"/>
        <w:jc w:val="left"/>
      </w:pPr>
      <w:rPr>
        <w:rFonts w:ascii="宋体" w:eastAsia="宋体" w:hAnsi="宋体" w:cs="宋体" w:hint="default"/>
        <w:b w:val="0"/>
        <w:bCs w:val="0"/>
        <w:i w:val="0"/>
        <w:iCs w:val="0"/>
        <w:spacing w:val="-20"/>
        <w:w w:val="100"/>
        <w:sz w:val="22"/>
        <w:szCs w:val="22"/>
        <w:lang w:val="en-US" w:eastAsia="zh-CN" w:bidi="ar-SA"/>
      </w:rPr>
    </w:lvl>
    <w:lvl w:ilvl="1">
      <w:start w:val="0"/>
      <w:numFmt w:val="bullet"/>
      <w:lvlText w:val="•"/>
      <w:lvlJc w:val="left"/>
      <w:pPr>
        <w:ind w:left="358" w:hanging="601"/>
      </w:pPr>
      <w:rPr>
        <w:rFonts w:hint="default"/>
        <w:lang w:val="en-US" w:eastAsia="zh-CN" w:bidi="ar-SA"/>
      </w:rPr>
    </w:lvl>
    <w:lvl w:ilvl="2">
      <w:start w:val="0"/>
      <w:numFmt w:val="bullet"/>
      <w:lvlText w:val="•"/>
      <w:lvlJc w:val="left"/>
      <w:pPr>
        <w:ind w:left="617" w:hanging="601"/>
      </w:pPr>
      <w:rPr>
        <w:rFonts w:hint="default"/>
        <w:lang w:val="en-US" w:eastAsia="zh-CN" w:bidi="ar-SA"/>
      </w:rPr>
    </w:lvl>
    <w:lvl w:ilvl="3">
      <w:start w:val="0"/>
      <w:numFmt w:val="bullet"/>
      <w:lvlText w:val="•"/>
      <w:lvlJc w:val="left"/>
      <w:pPr>
        <w:ind w:left="876" w:hanging="601"/>
      </w:pPr>
      <w:rPr>
        <w:rFonts w:hint="default"/>
        <w:lang w:val="en-US" w:eastAsia="zh-CN" w:bidi="ar-SA"/>
      </w:rPr>
    </w:lvl>
    <w:lvl w:ilvl="4">
      <w:start w:val="0"/>
      <w:numFmt w:val="bullet"/>
      <w:lvlText w:val="•"/>
      <w:lvlJc w:val="left"/>
      <w:pPr>
        <w:ind w:left="1135" w:hanging="601"/>
      </w:pPr>
      <w:rPr>
        <w:rFonts w:hint="default"/>
        <w:lang w:val="en-US" w:eastAsia="zh-CN" w:bidi="ar-SA"/>
      </w:rPr>
    </w:lvl>
    <w:lvl w:ilvl="5">
      <w:start w:val="0"/>
      <w:numFmt w:val="bullet"/>
      <w:lvlText w:val="•"/>
      <w:lvlJc w:val="left"/>
      <w:pPr>
        <w:ind w:left="1394" w:hanging="601"/>
      </w:pPr>
      <w:rPr>
        <w:rFonts w:hint="default"/>
        <w:lang w:val="en-US" w:eastAsia="zh-CN" w:bidi="ar-SA"/>
      </w:rPr>
    </w:lvl>
    <w:lvl w:ilvl="6">
      <w:start w:val="0"/>
      <w:numFmt w:val="bullet"/>
      <w:lvlText w:val="•"/>
      <w:lvlJc w:val="left"/>
      <w:pPr>
        <w:ind w:left="1653" w:hanging="601"/>
      </w:pPr>
      <w:rPr>
        <w:rFonts w:hint="default"/>
        <w:lang w:val="en-US" w:eastAsia="zh-CN" w:bidi="ar-SA"/>
      </w:rPr>
    </w:lvl>
    <w:lvl w:ilvl="7">
      <w:start w:val="0"/>
      <w:numFmt w:val="bullet"/>
      <w:lvlText w:val="•"/>
      <w:lvlJc w:val="left"/>
      <w:pPr>
        <w:ind w:left="1912" w:hanging="601"/>
      </w:pPr>
      <w:rPr>
        <w:rFonts w:hint="default"/>
        <w:lang w:val="en-US" w:eastAsia="zh-CN" w:bidi="ar-SA"/>
      </w:rPr>
    </w:lvl>
    <w:lvl w:ilvl="8">
      <w:start w:val="0"/>
      <w:numFmt w:val="bullet"/>
      <w:lvlText w:val="•"/>
      <w:lvlJc w:val="left"/>
      <w:pPr>
        <w:ind w:left="2171" w:hanging="601"/>
      </w:pPr>
      <w:rPr>
        <w:rFonts w:hint="default"/>
        <w:lang w:val="en-US" w:eastAsia="zh-CN" w:bidi="ar-SA"/>
      </w:rPr>
    </w:lvl>
  </w:abstractNum>
  <w:abstractNum w:abstractNumId="72">
    <w:nsid w:val="5E61CCDA"/>
    <w:multiLevelType w:val="hybridMultilevel"/>
    <w:tmpl w:val="00000000"/>
    <w:lvl w:ilvl="0">
      <w:start w:val="1"/>
      <w:numFmt w:val="decimal"/>
      <w:lvlText w:val="%1."/>
      <w:lvlJc w:val="left"/>
      <w:pPr>
        <w:ind w:left="1949" w:hanging="213"/>
        <w:jc w:val="left"/>
      </w:pPr>
      <w:rPr>
        <w:rFonts w:ascii="Times New Roman" w:eastAsia="Times New Roman" w:hAnsi="Times New Roman" w:cs="Times New Roman" w:hint="default"/>
        <w:b w:val="0"/>
        <w:bCs w:val="0"/>
        <w:i w:val="0"/>
        <w:iCs w:val="0"/>
        <w:spacing w:val="-1"/>
        <w:w w:val="100"/>
        <w:sz w:val="26"/>
        <w:szCs w:val="26"/>
        <w:lang w:val="en-US" w:eastAsia="zh-CN" w:bidi="ar-SA"/>
      </w:rPr>
    </w:lvl>
    <w:lvl w:ilvl="1">
      <w:start w:val="0"/>
      <w:numFmt w:val="bullet"/>
      <w:lvlText w:val="•"/>
      <w:lvlJc w:val="left"/>
      <w:pPr>
        <w:ind w:left="2844" w:hanging="213"/>
      </w:pPr>
      <w:rPr>
        <w:rFonts w:hint="default"/>
        <w:lang w:val="en-US" w:eastAsia="zh-CN" w:bidi="ar-SA"/>
      </w:rPr>
    </w:lvl>
    <w:lvl w:ilvl="2">
      <w:start w:val="0"/>
      <w:numFmt w:val="bullet"/>
      <w:lvlText w:val="•"/>
      <w:lvlJc w:val="left"/>
      <w:pPr>
        <w:ind w:left="3749" w:hanging="213"/>
      </w:pPr>
      <w:rPr>
        <w:rFonts w:hint="default"/>
        <w:lang w:val="en-US" w:eastAsia="zh-CN" w:bidi="ar-SA"/>
      </w:rPr>
    </w:lvl>
    <w:lvl w:ilvl="3">
      <w:start w:val="0"/>
      <w:numFmt w:val="bullet"/>
      <w:lvlText w:val="•"/>
      <w:lvlJc w:val="left"/>
      <w:pPr>
        <w:ind w:left="4653" w:hanging="213"/>
      </w:pPr>
      <w:rPr>
        <w:rFonts w:hint="default"/>
        <w:lang w:val="en-US" w:eastAsia="zh-CN" w:bidi="ar-SA"/>
      </w:rPr>
    </w:lvl>
    <w:lvl w:ilvl="4">
      <w:start w:val="0"/>
      <w:numFmt w:val="bullet"/>
      <w:lvlText w:val="•"/>
      <w:lvlJc w:val="left"/>
      <w:pPr>
        <w:ind w:left="5558" w:hanging="213"/>
      </w:pPr>
      <w:rPr>
        <w:rFonts w:hint="default"/>
        <w:lang w:val="en-US" w:eastAsia="zh-CN" w:bidi="ar-SA"/>
      </w:rPr>
    </w:lvl>
    <w:lvl w:ilvl="5">
      <w:start w:val="0"/>
      <w:numFmt w:val="bullet"/>
      <w:lvlText w:val="•"/>
      <w:lvlJc w:val="left"/>
      <w:pPr>
        <w:ind w:left="6463" w:hanging="213"/>
      </w:pPr>
      <w:rPr>
        <w:rFonts w:hint="default"/>
        <w:lang w:val="en-US" w:eastAsia="zh-CN" w:bidi="ar-SA"/>
      </w:rPr>
    </w:lvl>
    <w:lvl w:ilvl="6">
      <w:start w:val="0"/>
      <w:numFmt w:val="bullet"/>
      <w:lvlText w:val="•"/>
      <w:lvlJc w:val="left"/>
      <w:pPr>
        <w:ind w:left="7367" w:hanging="213"/>
      </w:pPr>
      <w:rPr>
        <w:rFonts w:hint="default"/>
        <w:lang w:val="en-US" w:eastAsia="zh-CN" w:bidi="ar-SA"/>
      </w:rPr>
    </w:lvl>
    <w:lvl w:ilvl="7">
      <w:start w:val="0"/>
      <w:numFmt w:val="bullet"/>
      <w:lvlText w:val="•"/>
      <w:lvlJc w:val="left"/>
      <w:pPr>
        <w:ind w:left="8272" w:hanging="213"/>
      </w:pPr>
      <w:rPr>
        <w:rFonts w:hint="default"/>
        <w:lang w:val="en-US" w:eastAsia="zh-CN" w:bidi="ar-SA"/>
      </w:rPr>
    </w:lvl>
    <w:lvl w:ilvl="8">
      <w:start w:val="0"/>
      <w:numFmt w:val="bullet"/>
      <w:lvlText w:val="•"/>
      <w:lvlJc w:val="left"/>
      <w:pPr>
        <w:ind w:left="9176" w:hanging="213"/>
      </w:pPr>
      <w:rPr>
        <w:rFonts w:hint="default"/>
        <w:lang w:val="en-US" w:eastAsia="zh-CN" w:bidi="ar-SA"/>
      </w:rPr>
    </w:lvl>
  </w:abstractNum>
  <w:abstractNum w:abstractNumId="73">
    <w:nsid w:val="60535D4E"/>
    <w:multiLevelType w:val="hybridMultilevel"/>
    <w:tmpl w:val="00000000"/>
    <w:lvl w:ilvl="0">
      <w:start w:val="1"/>
      <w:numFmt w:val="decimal"/>
      <w:lvlText w:val="%1."/>
      <w:lvlJc w:val="left"/>
      <w:pPr>
        <w:ind w:left="890" w:hanging="18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908" w:hanging="181"/>
      </w:pPr>
      <w:rPr>
        <w:rFonts w:hint="default"/>
        <w:lang w:val="en-US" w:eastAsia="zh-CN" w:bidi="ar-SA"/>
      </w:rPr>
    </w:lvl>
    <w:lvl w:ilvl="2">
      <w:start w:val="0"/>
      <w:numFmt w:val="bullet"/>
      <w:lvlText w:val="•"/>
      <w:lvlJc w:val="left"/>
      <w:pPr>
        <w:ind w:left="2917" w:hanging="181"/>
      </w:pPr>
      <w:rPr>
        <w:rFonts w:hint="default"/>
        <w:lang w:val="en-US" w:eastAsia="zh-CN" w:bidi="ar-SA"/>
      </w:rPr>
    </w:lvl>
    <w:lvl w:ilvl="3">
      <w:start w:val="0"/>
      <w:numFmt w:val="bullet"/>
      <w:lvlText w:val="•"/>
      <w:lvlJc w:val="left"/>
      <w:pPr>
        <w:ind w:left="3925" w:hanging="181"/>
      </w:pPr>
      <w:rPr>
        <w:rFonts w:hint="default"/>
        <w:lang w:val="en-US" w:eastAsia="zh-CN" w:bidi="ar-SA"/>
      </w:rPr>
    </w:lvl>
    <w:lvl w:ilvl="4">
      <w:start w:val="0"/>
      <w:numFmt w:val="bullet"/>
      <w:lvlText w:val="•"/>
      <w:lvlJc w:val="left"/>
      <w:pPr>
        <w:ind w:left="4934" w:hanging="181"/>
      </w:pPr>
      <w:rPr>
        <w:rFonts w:hint="default"/>
        <w:lang w:val="en-US" w:eastAsia="zh-CN" w:bidi="ar-SA"/>
      </w:rPr>
    </w:lvl>
    <w:lvl w:ilvl="5">
      <w:start w:val="0"/>
      <w:numFmt w:val="bullet"/>
      <w:lvlText w:val="•"/>
      <w:lvlJc w:val="left"/>
      <w:pPr>
        <w:ind w:left="5943" w:hanging="181"/>
      </w:pPr>
      <w:rPr>
        <w:rFonts w:hint="default"/>
        <w:lang w:val="en-US" w:eastAsia="zh-CN" w:bidi="ar-SA"/>
      </w:rPr>
    </w:lvl>
    <w:lvl w:ilvl="6">
      <w:start w:val="0"/>
      <w:numFmt w:val="bullet"/>
      <w:lvlText w:val="•"/>
      <w:lvlJc w:val="left"/>
      <w:pPr>
        <w:ind w:left="6951" w:hanging="181"/>
      </w:pPr>
      <w:rPr>
        <w:rFonts w:hint="default"/>
        <w:lang w:val="en-US" w:eastAsia="zh-CN" w:bidi="ar-SA"/>
      </w:rPr>
    </w:lvl>
    <w:lvl w:ilvl="7">
      <w:start w:val="0"/>
      <w:numFmt w:val="bullet"/>
      <w:lvlText w:val="•"/>
      <w:lvlJc w:val="left"/>
      <w:pPr>
        <w:ind w:left="7960" w:hanging="181"/>
      </w:pPr>
      <w:rPr>
        <w:rFonts w:hint="default"/>
        <w:lang w:val="en-US" w:eastAsia="zh-CN" w:bidi="ar-SA"/>
      </w:rPr>
    </w:lvl>
    <w:lvl w:ilvl="8">
      <w:start w:val="0"/>
      <w:numFmt w:val="bullet"/>
      <w:lvlText w:val="•"/>
      <w:lvlJc w:val="left"/>
      <w:pPr>
        <w:ind w:left="8968" w:hanging="181"/>
      </w:pPr>
      <w:rPr>
        <w:rFonts w:hint="default"/>
        <w:lang w:val="en-US" w:eastAsia="zh-CN" w:bidi="ar-SA"/>
      </w:rPr>
    </w:lvl>
  </w:abstractNum>
  <w:abstractNum w:abstractNumId="74">
    <w:nsid w:val="617DAE90"/>
    <w:multiLevelType w:val="hybridMultilevel"/>
    <w:tmpl w:val="00000000"/>
    <w:lvl w:ilvl="0">
      <w:start w:val="1"/>
      <w:numFmt w:val="decimal"/>
      <w:lvlText w:val="（%1）"/>
      <w:lvlJc w:val="left"/>
      <w:pPr>
        <w:ind w:left="106" w:hanging="601"/>
        <w:jc w:val="left"/>
      </w:pPr>
      <w:rPr>
        <w:rFonts w:ascii="宋体" w:eastAsia="宋体" w:hAnsi="宋体" w:cs="宋体" w:hint="default"/>
        <w:b w:val="0"/>
        <w:bCs w:val="0"/>
        <w:i w:val="0"/>
        <w:iCs w:val="0"/>
        <w:spacing w:val="-5"/>
        <w:w w:val="100"/>
        <w:sz w:val="22"/>
        <w:szCs w:val="22"/>
        <w:lang w:val="en-US" w:eastAsia="zh-CN" w:bidi="ar-SA"/>
      </w:rPr>
    </w:lvl>
    <w:lvl w:ilvl="1">
      <w:start w:val="0"/>
      <w:numFmt w:val="bullet"/>
      <w:lvlText w:val="•"/>
      <w:lvlJc w:val="left"/>
      <w:pPr>
        <w:ind w:left="410" w:hanging="601"/>
      </w:pPr>
      <w:rPr>
        <w:rFonts w:hint="default"/>
        <w:lang w:val="en-US" w:eastAsia="zh-CN" w:bidi="ar-SA"/>
      </w:rPr>
    </w:lvl>
    <w:lvl w:ilvl="2">
      <w:start w:val="0"/>
      <w:numFmt w:val="bullet"/>
      <w:lvlText w:val="•"/>
      <w:lvlJc w:val="left"/>
      <w:pPr>
        <w:ind w:left="720" w:hanging="601"/>
      </w:pPr>
      <w:rPr>
        <w:rFonts w:hint="default"/>
        <w:lang w:val="en-US" w:eastAsia="zh-CN" w:bidi="ar-SA"/>
      </w:rPr>
    </w:lvl>
    <w:lvl w:ilvl="3">
      <w:start w:val="0"/>
      <w:numFmt w:val="bullet"/>
      <w:lvlText w:val="•"/>
      <w:lvlJc w:val="left"/>
      <w:pPr>
        <w:ind w:left="1030" w:hanging="601"/>
      </w:pPr>
      <w:rPr>
        <w:rFonts w:hint="default"/>
        <w:lang w:val="en-US" w:eastAsia="zh-CN" w:bidi="ar-SA"/>
      </w:rPr>
    </w:lvl>
    <w:lvl w:ilvl="4">
      <w:start w:val="0"/>
      <w:numFmt w:val="bullet"/>
      <w:lvlText w:val="•"/>
      <w:lvlJc w:val="left"/>
      <w:pPr>
        <w:ind w:left="1340" w:hanging="601"/>
      </w:pPr>
      <w:rPr>
        <w:rFonts w:hint="default"/>
        <w:lang w:val="en-US" w:eastAsia="zh-CN" w:bidi="ar-SA"/>
      </w:rPr>
    </w:lvl>
    <w:lvl w:ilvl="5">
      <w:start w:val="0"/>
      <w:numFmt w:val="bullet"/>
      <w:lvlText w:val="•"/>
      <w:lvlJc w:val="left"/>
      <w:pPr>
        <w:ind w:left="1650" w:hanging="601"/>
      </w:pPr>
      <w:rPr>
        <w:rFonts w:hint="default"/>
        <w:lang w:val="en-US" w:eastAsia="zh-CN" w:bidi="ar-SA"/>
      </w:rPr>
    </w:lvl>
    <w:lvl w:ilvl="6">
      <w:start w:val="0"/>
      <w:numFmt w:val="bullet"/>
      <w:lvlText w:val="•"/>
      <w:lvlJc w:val="left"/>
      <w:pPr>
        <w:ind w:left="1960" w:hanging="601"/>
      </w:pPr>
      <w:rPr>
        <w:rFonts w:hint="default"/>
        <w:lang w:val="en-US" w:eastAsia="zh-CN" w:bidi="ar-SA"/>
      </w:rPr>
    </w:lvl>
    <w:lvl w:ilvl="7">
      <w:start w:val="0"/>
      <w:numFmt w:val="bullet"/>
      <w:lvlText w:val="•"/>
      <w:lvlJc w:val="left"/>
      <w:pPr>
        <w:ind w:left="2270" w:hanging="601"/>
      </w:pPr>
      <w:rPr>
        <w:rFonts w:hint="default"/>
        <w:lang w:val="en-US" w:eastAsia="zh-CN" w:bidi="ar-SA"/>
      </w:rPr>
    </w:lvl>
    <w:lvl w:ilvl="8">
      <w:start w:val="0"/>
      <w:numFmt w:val="bullet"/>
      <w:lvlText w:val="•"/>
      <w:lvlJc w:val="left"/>
      <w:pPr>
        <w:ind w:left="2580" w:hanging="601"/>
      </w:pPr>
      <w:rPr>
        <w:rFonts w:hint="default"/>
        <w:lang w:val="en-US" w:eastAsia="zh-CN" w:bidi="ar-SA"/>
      </w:rPr>
    </w:lvl>
  </w:abstractNum>
  <w:abstractNum w:abstractNumId="75">
    <w:nsid w:val="629BA76E"/>
    <w:multiLevelType w:val="hybridMultilevel"/>
    <w:tmpl w:val="00000000"/>
    <w:lvl w:ilvl="0">
      <w:start w:val="1"/>
      <w:numFmt w:val="decimal"/>
      <w:lvlText w:val="%1."/>
      <w:lvlJc w:val="left"/>
      <w:pPr>
        <w:ind w:left="1177" w:hanging="213"/>
        <w:jc w:val="left"/>
      </w:pPr>
      <w:rPr>
        <w:rFonts w:ascii="Times New Roman" w:eastAsia="Times New Roman" w:hAnsi="Times New Roman" w:cs="Times New Roman" w:hint="default"/>
        <w:b w:val="0"/>
        <w:bCs w:val="0"/>
        <w:i w:val="0"/>
        <w:iCs w:val="0"/>
        <w:spacing w:val="-1"/>
        <w:w w:val="100"/>
        <w:sz w:val="26"/>
        <w:szCs w:val="26"/>
        <w:lang w:val="en-US" w:eastAsia="zh-CN" w:bidi="ar-SA"/>
      </w:rPr>
    </w:lvl>
    <w:lvl w:ilvl="1">
      <w:start w:val="0"/>
      <w:numFmt w:val="bullet"/>
      <w:lvlText w:val="•"/>
      <w:lvlJc w:val="left"/>
      <w:pPr>
        <w:ind w:left="2160" w:hanging="213"/>
      </w:pPr>
      <w:rPr>
        <w:rFonts w:hint="default"/>
        <w:lang w:val="en-US" w:eastAsia="zh-CN" w:bidi="ar-SA"/>
      </w:rPr>
    </w:lvl>
    <w:lvl w:ilvl="2">
      <w:start w:val="0"/>
      <w:numFmt w:val="bullet"/>
      <w:lvlText w:val="•"/>
      <w:lvlJc w:val="left"/>
      <w:pPr>
        <w:ind w:left="3141" w:hanging="213"/>
      </w:pPr>
      <w:rPr>
        <w:rFonts w:hint="default"/>
        <w:lang w:val="en-US" w:eastAsia="zh-CN" w:bidi="ar-SA"/>
      </w:rPr>
    </w:lvl>
    <w:lvl w:ilvl="3">
      <w:start w:val="0"/>
      <w:numFmt w:val="bullet"/>
      <w:lvlText w:val="•"/>
      <w:lvlJc w:val="left"/>
      <w:pPr>
        <w:ind w:left="4121" w:hanging="213"/>
      </w:pPr>
      <w:rPr>
        <w:rFonts w:hint="default"/>
        <w:lang w:val="en-US" w:eastAsia="zh-CN" w:bidi="ar-SA"/>
      </w:rPr>
    </w:lvl>
    <w:lvl w:ilvl="4">
      <w:start w:val="0"/>
      <w:numFmt w:val="bullet"/>
      <w:lvlText w:val="•"/>
      <w:lvlJc w:val="left"/>
      <w:pPr>
        <w:ind w:left="5102" w:hanging="213"/>
      </w:pPr>
      <w:rPr>
        <w:rFonts w:hint="default"/>
        <w:lang w:val="en-US" w:eastAsia="zh-CN" w:bidi="ar-SA"/>
      </w:rPr>
    </w:lvl>
    <w:lvl w:ilvl="5">
      <w:start w:val="0"/>
      <w:numFmt w:val="bullet"/>
      <w:lvlText w:val="•"/>
      <w:lvlJc w:val="left"/>
      <w:pPr>
        <w:ind w:left="6083" w:hanging="213"/>
      </w:pPr>
      <w:rPr>
        <w:rFonts w:hint="default"/>
        <w:lang w:val="en-US" w:eastAsia="zh-CN" w:bidi="ar-SA"/>
      </w:rPr>
    </w:lvl>
    <w:lvl w:ilvl="6">
      <w:start w:val="0"/>
      <w:numFmt w:val="bullet"/>
      <w:lvlText w:val="•"/>
      <w:lvlJc w:val="left"/>
      <w:pPr>
        <w:ind w:left="7063" w:hanging="213"/>
      </w:pPr>
      <w:rPr>
        <w:rFonts w:hint="default"/>
        <w:lang w:val="en-US" w:eastAsia="zh-CN" w:bidi="ar-SA"/>
      </w:rPr>
    </w:lvl>
    <w:lvl w:ilvl="7">
      <w:start w:val="0"/>
      <w:numFmt w:val="bullet"/>
      <w:lvlText w:val="•"/>
      <w:lvlJc w:val="left"/>
      <w:pPr>
        <w:ind w:left="8044" w:hanging="213"/>
      </w:pPr>
      <w:rPr>
        <w:rFonts w:hint="default"/>
        <w:lang w:val="en-US" w:eastAsia="zh-CN" w:bidi="ar-SA"/>
      </w:rPr>
    </w:lvl>
    <w:lvl w:ilvl="8">
      <w:start w:val="0"/>
      <w:numFmt w:val="bullet"/>
      <w:lvlText w:val="•"/>
      <w:lvlJc w:val="left"/>
      <w:pPr>
        <w:ind w:left="9024" w:hanging="213"/>
      </w:pPr>
      <w:rPr>
        <w:rFonts w:hint="default"/>
        <w:lang w:val="en-US" w:eastAsia="zh-CN" w:bidi="ar-SA"/>
      </w:rPr>
    </w:lvl>
  </w:abstractNum>
  <w:abstractNum w:abstractNumId="76">
    <w:nsid w:val="634A1022"/>
    <w:multiLevelType w:val="hybridMultilevel"/>
    <w:tmpl w:val="00000000"/>
    <w:lvl w:ilvl="0">
      <w:start w:val="1"/>
      <w:numFmt w:val="decimal"/>
      <w:lvlText w:val="%1."/>
      <w:lvlJc w:val="left"/>
      <w:pPr>
        <w:ind w:left="1949" w:hanging="213"/>
        <w:jc w:val="left"/>
      </w:pPr>
      <w:rPr>
        <w:rFonts w:ascii="Times New Roman" w:eastAsia="Times New Roman" w:hAnsi="Times New Roman" w:cs="Times New Roman" w:hint="default"/>
        <w:b w:val="0"/>
        <w:bCs w:val="0"/>
        <w:i w:val="0"/>
        <w:iCs w:val="0"/>
        <w:spacing w:val="-1"/>
        <w:w w:val="100"/>
        <w:sz w:val="26"/>
        <w:szCs w:val="26"/>
        <w:lang w:val="en-US" w:eastAsia="zh-CN" w:bidi="ar-SA"/>
      </w:rPr>
    </w:lvl>
    <w:lvl w:ilvl="1">
      <w:start w:val="0"/>
      <w:numFmt w:val="bullet"/>
      <w:lvlText w:val="•"/>
      <w:lvlJc w:val="left"/>
      <w:pPr>
        <w:ind w:left="2844" w:hanging="213"/>
      </w:pPr>
      <w:rPr>
        <w:rFonts w:hint="default"/>
        <w:lang w:val="en-US" w:eastAsia="zh-CN" w:bidi="ar-SA"/>
      </w:rPr>
    </w:lvl>
    <w:lvl w:ilvl="2">
      <w:start w:val="0"/>
      <w:numFmt w:val="bullet"/>
      <w:lvlText w:val="•"/>
      <w:lvlJc w:val="left"/>
      <w:pPr>
        <w:ind w:left="3749" w:hanging="213"/>
      </w:pPr>
      <w:rPr>
        <w:rFonts w:hint="default"/>
        <w:lang w:val="en-US" w:eastAsia="zh-CN" w:bidi="ar-SA"/>
      </w:rPr>
    </w:lvl>
    <w:lvl w:ilvl="3">
      <w:start w:val="0"/>
      <w:numFmt w:val="bullet"/>
      <w:lvlText w:val="•"/>
      <w:lvlJc w:val="left"/>
      <w:pPr>
        <w:ind w:left="4653" w:hanging="213"/>
      </w:pPr>
      <w:rPr>
        <w:rFonts w:hint="default"/>
        <w:lang w:val="en-US" w:eastAsia="zh-CN" w:bidi="ar-SA"/>
      </w:rPr>
    </w:lvl>
    <w:lvl w:ilvl="4">
      <w:start w:val="0"/>
      <w:numFmt w:val="bullet"/>
      <w:lvlText w:val="•"/>
      <w:lvlJc w:val="left"/>
      <w:pPr>
        <w:ind w:left="5558" w:hanging="213"/>
      </w:pPr>
      <w:rPr>
        <w:rFonts w:hint="default"/>
        <w:lang w:val="en-US" w:eastAsia="zh-CN" w:bidi="ar-SA"/>
      </w:rPr>
    </w:lvl>
    <w:lvl w:ilvl="5">
      <w:start w:val="0"/>
      <w:numFmt w:val="bullet"/>
      <w:lvlText w:val="•"/>
      <w:lvlJc w:val="left"/>
      <w:pPr>
        <w:ind w:left="6463" w:hanging="213"/>
      </w:pPr>
      <w:rPr>
        <w:rFonts w:hint="default"/>
        <w:lang w:val="en-US" w:eastAsia="zh-CN" w:bidi="ar-SA"/>
      </w:rPr>
    </w:lvl>
    <w:lvl w:ilvl="6">
      <w:start w:val="0"/>
      <w:numFmt w:val="bullet"/>
      <w:lvlText w:val="•"/>
      <w:lvlJc w:val="left"/>
      <w:pPr>
        <w:ind w:left="7367" w:hanging="213"/>
      </w:pPr>
      <w:rPr>
        <w:rFonts w:hint="default"/>
        <w:lang w:val="en-US" w:eastAsia="zh-CN" w:bidi="ar-SA"/>
      </w:rPr>
    </w:lvl>
    <w:lvl w:ilvl="7">
      <w:start w:val="0"/>
      <w:numFmt w:val="bullet"/>
      <w:lvlText w:val="•"/>
      <w:lvlJc w:val="left"/>
      <w:pPr>
        <w:ind w:left="8272" w:hanging="213"/>
      </w:pPr>
      <w:rPr>
        <w:rFonts w:hint="default"/>
        <w:lang w:val="en-US" w:eastAsia="zh-CN" w:bidi="ar-SA"/>
      </w:rPr>
    </w:lvl>
    <w:lvl w:ilvl="8">
      <w:start w:val="0"/>
      <w:numFmt w:val="bullet"/>
      <w:lvlText w:val="•"/>
      <w:lvlJc w:val="left"/>
      <w:pPr>
        <w:ind w:left="9176" w:hanging="213"/>
      </w:pPr>
      <w:rPr>
        <w:rFonts w:hint="default"/>
        <w:lang w:val="en-US" w:eastAsia="zh-CN" w:bidi="ar-SA"/>
      </w:rPr>
    </w:lvl>
  </w:abstractNum>
  <w:abstractNum w:abstractNumId="77">
    <w:nsid w:val="63AEB29A"/>
    <w:multiLevelType w:val="hybridMultilevel"/>
    <w:tmpl w:val="00000000"/>
    <w:lvl w:ilvl="0">
      <w:start w:val="1"/>
      <w:numFmt w:val="decimal"/>
      <w:lvlText w:val="（%1）"/>
      <w:lvlJc w:val="left"/>
      <w:pPr>
        <w:ind w:left="108" w:hanging="601"/>
        <w:jc w:val="left"/>
      </w:pPr>
      <w:rPr>
        <w:rFonts w:ascii="宋体" w:eastAsia="宋体" w:hAnsi="宋体" w:cs="宋体" w:hint="default"/>
        <w:b w:val="0"/>
        <w:bCs w:val="0"/>
        <w:i w:val="0"/>
        <w:iCs w:val="0"/>
        <w:spacing w:val="-15"/>
        <w:w w:val="100"/>
        <w:sz w:val="22"/>
        <w:szCs w:val="22"/>
        <w:lang w:val="en-US" w:eastAsia="zh-CN" w:bidi="ar-SA"/>
      </w:rPr>
    </w:lvl>
    <w:lvl w:ilvl="1">
      <w:start w:val="0"/>
      <w:numFmt w:val="bullet"/>
      <w:lvlText w:val="•"/>
      <w:lvlJc w:val="left"/>
      <w:pPr>
        <w:ind w:left="358" w:hanging="601"/>
      </w:pPr>
      <w:rPr>
        <w:rFonts w:hint="default"/>
        <w:lang w:val="en-US" w:eastAsia="zh-CN" w:bidi="ar-SA"/>
      </w:rPr>
    </w:lvl>
    <w:lvl w:ilvl="2">
      <w:start w:val="0"/>
      <w:numFmt w:val="bullet"/>
      <w:lvlText w:val="•"/>
      <w:lvlJc w:val="left"/>
      <w:pPr>
        <w:ind w:left="617" w:hanging="601"/>
      </w:pPr>
      <w:rPr>
        <w:rFonts w:hint="default"/>
        <w:lang w:val="en-US" w:eastAsia="zh-CN" w:bidi="ar-SA"/>
      </w:rPr>
    </w:lvl>
    <w:lvl w:ilvl="3">
      <w:start w:val="0"/>
      <w:numFmt w:val="bullet"/>
      <w:lvlText w:val="•"/>
      <w:lvlJc w:val="left"/>
      <w:pPr>
        <w:ind w:left="876" w:hanging="601"/>
      </w:pPr>
      <w:rPr>
        <w:rFonts w:hint="default"/>
        <w:lang w:val="en-US" w:eastAsia="zh-CN" w:bidi="ar-SA"/>
      </w:rPr>
    </w:lvl>
    <w:lvl w:ilvl="4">
      <w:start w:val="0"/>
      <w:numFmt w:val="bullet"/>
      <w:lvlText w:val="•"/>
      <w:lvlJc w:val="left"/>
      <w:pPr>
        <w:ind w:left="1135" w:hanging="601"/>
      </w:pPr>
      <w:rPr>
        <w:rFonts w:hint="default"/>
        <w:lang w:val="en-US" w:eastAsia="zh-CN" w:bidi="ar-SA"/>
      </w:rPr>
    </w:lvl>
    <w:lvl w:ilvl="5">
      <w:start w:val="0"/>
      <w:numFmt w:val="bullet"/>
      <w:lvlText w:val="•"/>
      <w:lvlJc w:val="left"/>
      <w:pPr>
        <w:ind w:left="1394" w:hanging="601"/>
      </w:pPr>
      <w:rPr>
        <w:rFonts w:hint="default"/>
        <w:lang w:val="en-US" w:eastAsia="zh-CN" w:bidi="ar-SA"/>
      </w:rPr>
    </w:lvl>
    <w:lvl w:ilvl="6">
      <w:start w:val="0"/>
      <w:numFmt w:val="bullet"/>
      <w:lvlText w:val="•"/>
      <w:lvlJc w:val="left"/>
      <w:pPr>
        <w:ind w:left="1653" w:hanging="601"/>
      </w:pPr>
      <w:rPr>
        <w:rFonts w:hint="default"/>
        <w:lang w:val="en-US" w:eastAsia="zh-CN" w:bidi="ar-SA"/>
      </w:rPr>
    </w:lvl>
    <w:lvl w:ilvl="7">
      <w:start w:val="0"/>
      <w:numFmt w:val="bullet"/>
      <w:lvlText w:val="•"/>
      <w:lvlJc w:val="left"/>
      <w:pPr>
        <w:ind w:left="1912" w:hanging="601"/>
      </w:pPr>
      <w:rPr>
        <w:rFonts w:hint="default"/>
        <w:lang w:val="en-US" w:eastAsia="zh-CN" w:bidi="ar-SA"/>
      </w:rPr>
    </w:lvl>
    <w:lvl w:ilvl="8">
      <w:start w:val="0"/>
      <w:numFmt w:val="bullet"/>
      <w:lvlText w:val="•"/>
      <w:lvlJc w:val="left"/>
      <w:pPr>
        <w:ind w:left="2171" w:hanging="601"/>
      </w:pPr>
      <w:rPr>
        <w:rFonts w:hint="default"/>
        <w:lang w:val="en-US" w:eastAsia="zh-CN" w:bidi="ar-SA"/>
      </w:rPr>
    </w:lvl>
  </w:abstractNum>
  <w:abstractNum w:abstractNumId="78">
    <w:nsid w:val="64CDFCC8"/>
    <w:multiLevelType w:val="hybridMultilevel"/>
    <w:tmpl w:val="00000000"/>
    <w:lvl w:ilvl="0">
      <w:start w:val="1"/>
      <w:numFmt w:val="decimal"/>
      <w:lvlText w:val="（%1）"/>
      <w:lvlJc w:val="left"/>
      <w:pPr>
        <w:ind w:left="106"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415" w:hanging="601"/>
      </w:pPr>
      <w:rPr>
        <w:rFonts w:hint="default"/>
        <w:lang w:val="en-US" w:eastAsia="zh-CN" w:bidi="ar-SA"/>
      </w:rPr>
    </w:lvl>
    <w:lvl w:ilvl="2">
      <w:start w:val="0"/>
      <w:numFmt w:val="bullet"/>
      <w:lvlText w:val="•"/>
      <w:lvlJc w:val="left"/>
      <w:pPr>
        <w:ind w:left="730" w:hanging="601"/>
      </w:pPr>
      <w:rPr>
        <w:rFonts w:hint="default"/>
        <w:lang w:val="en-US" w:eastAsia="zh-CN" w:bidi="ar-SA"/>
      </w:rPr>
    </w:lvl>
    <w:lvl w:ilvl="3">
      <w:start w:val="0"/>
      <w:numFmt w:val="bullet"/>
      <w:lvlText w:val="•"/>
      <w:lvlJc w:val="left"/>
      <w:pPr>
        <w:ind w:left="1045" w:hanging="601"/>
      </w:pPr>
      <w:rPr>
        <w:rFonts w:hint="default"/>
        <w:lang w:val="en-US" w:eastAsia="zh-CN" w:bidi="ar-SA"/>
      </w:rPr>
    </w:lvl>
    <w:lvl w:ilvl="4">
      <w:start w:val="0"/>
      <w:numFmt w:val="bullet"/>
      <w:lvlText w:val="•"/>
      <w:lvlJc w:val="left"/>
      <w:pPr>
        <w:ind w:left="1360" w:hanging="601"/>
      </w:pPr>
      <w:rPr>
        <w:rFonts w:hint="default"/>
        <w:lang w:val="en-US" w:eastAsia="zh-CN" w:bidi="ar-SA"/>
      </w:rPr>
    </w:lvl>
    <w:lvl w:ilvl="5">
      <w:start w:val="0"/>
      <w:numFmt w:val="bullet"/>
      <w:lvlText w:val="•"/>
      <w:lvlJc w:val="left"/>
      <w:pPr>
        <w:ind w:left="1675" w:hanging="601"/>
      </w:pPr>
      <w:rPr>
        <w:rFonts w:hint="default"/>
        <w:lang w:val="en-US" w:eastAsia="zh-CN" w:bidi="ar-SA"/>
      </w:rPr>
    </w:lvl>
    <w:lvl w:ilvl="6">
      <w:start w:val="0"/>
      <w:numFmt w:val="bullet"/>
      <w:lvlText w:val="•"/>
      <w:lvlJc w:val="left"/>
      <w:pPr>
        <w:ind w:left="1990" w:hanging="601"/>
      </w:pPr>
      <w:rPr>
        <w:rFonts w:hint="default"/>
        <w:lang w:val="en-US" w:eastAsia="zh-CN" w:bidi="ar-SA"/>
      </w:rPr>
    </w:lvl>
    <w:lvl w:ilvl="7">
      <w:start w:val="0"/>
      <w:numFmt w:val="bullet"/>
      <w:lvlText w:val="•"/>
      <w:lvlJc w:val="left"/>
      <w:pPr>
        <w:ind w:left="2305" w:hanging="601"/>
      </w:pPr>
      <w:rPr>
        <w:rFonts w:hint="default"/>
        <w:lang w:val="en-US" w:eastAsia="zh-CN" w:bidi="ar-SA"/>
      </w:rPr>
    </w:lvl>
    <w:lvl w:ilvl="8">
      <w:start w:val="0"/>
      <w:numFmt w:val="bullet"/>
      <w:lvlText w:val="•"/>
      <w:lvlJc w:val="left"/>
      <w:pPr>
        <w:ind w:left="2620" w:hanging="601"/>
      </w:pPr>
      <w:rPr>
        <w:rFonts w:hint="default"/>
        <w:lang w:val="en-US" w:eastAsia="zh-CN" w:bidi="ar-SA"/>
      </w:rPr>
    </w:lvl>
  </w:abstractNum>
  <w:abstractNum w:abstractNumId="79">
    <w:nsid w:val="674FF4E1"/>
    <w:multiLevelType w:val="hybridMultilevel"/>
    <w:tmpl w:val="00000000"/>
    <w:lvl w:ilvl="0">
      <w:start w:val="1"/>
      <w:numFmt w:val="decimal"/>
      <w:lvlText w:val="（%1）"/>
      <w:lvlJc w:val="left"/>
      <w:pPr>
        <w:ind w:left="1310"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286" w:hanging="601"/>
      </w:pPr>
      <w:rPr>
        <w:rFonts w:hint="default"/>
        <w:lang w:val="en-US" w:eastAsia="zh-CN" w:bidi="ar-SA"/>
      </w:rPr>
    </w:lvl>
    <w:lvl w:ilvl="2">
      <w:start w:val="0"/>
      <w:numFmt w:val="bullet"/>
      <w:lvlText w:val="•"/>
      <w:lvlJc w:val="left"/>
      <w:pPr>
        <w:ind w:left="3253" w:hanging="601"/>
      </w:pPr>
      <w:rPr>
        <w:rFonts w:hint="default"/>
        <w:lang w:val="en-US" w:eastAsia="zh-CN" w:bidi="ar-SA"/>
      </w:rPr>
    </w:lvl>
    <w:lvl w:ilvl="3">
      <w:start w:val="0"/>
      <w:numFmt w:val="bullet"/>
      <w:lvlText w:val="•"/>
      <w:lvlJc w:val="left"/>
      <w:pPr>
        <w:ind w:left="4219" w:hanging="601"/>
      </w:pPr>
      <w:rPr>
        <w:rFonts w:hint="default"/>
        <w:lang w:val="en-US" w:eastAsia="zh-CN" w:bidi="ar-SA"/>
      </w:rPr>
    </w:lvl>
    <w:lvl w:ilvl="4">
      <w:start w:val="0"/>
      <w:numFmt w:val="bullet"/>
      <w:lvlText w:val="•"/>
      <w:lvlJc w:val="left"/>
      <w:pPr>
        <w:ind w:left="5186" w:hanging="601"/>
      </w:pPr>
      <w:rPr>
        <w:rFonts w:hint="default"/>
        <w:lang w:val="en-US" w:eastAsia="zh-CN" w:bidi="ar-SA"/>
      </w:rPr>
    </w:lvl>
    <w:lvl w:ilvl="5">
      <w:start w:val="0"/>
      <w:numFmt w:val="bullet"/>
      <w:lvlText w:val="•"/>
      <w:lvlJc w:val="left"/>
      <w:pPr>
        <w:ind w:left="6153" w:hanging="601"/>
      </w:pPr>
      <w:rPr>
        <w:rFonts w:hint="default"/>
        <w:lang w:val="en-US" w:eastAsia="zh-CN" w:bidi="ar-SA"/>
      </w:rPr>
    </w:lvl>
    <w:lvl w:ilvl="6">
      <w:start w:val="0"/>
      <w:numFmt w:val="bullet"/>
      <w:lvlText w:val="•"/>
      <w:lvlJc w:val="left"/>
      <w:pPr>
        <w:ind w:left="7119" w:hanging="601"/>
      </w:pPr>
      <w:rPr>
        <w:rFonts w:hint="default"/>
        <w:lang w:val="en-US" w:eastAsia="zh-CN" w:bidi="ar-SA"/>
      </w:rPr>
    </w:lvl>
    <w:lvl w:ilvl="7">
      <w:start w:val="0"/>
      <w:numFmt w:val="bullet"/>
      <w:lvlText w:val="•"/>
      <w:lvlJc w:val="left"/>
      <w:pPr>
        <w:ind w:left="8086" w:hanging="601"/>
      </w:pPr>
      <w:rPr>
        <w:rFonts w:hint="default"/>
        <w:lang w:val="en-US" w:eastAsia="zh-CN" w:bidi="ar-SA"/>
      </w:rPr>
    </w:lvl>
    <w:lvl w:ilvl="8">
      <w:start w:val="0"/>
      <w:numFmt w:val="bullet"/>
      <w:lvlText w:val="•"/>
      <w:lvlJc w:val="left"/>
      <w:pPr>
        <w:ind w:left="9052" w:hanging="601"/>
      </w:pPr>
      <w:rPr>
        <w:rFonts w:hint="default"/>
        <w:lang w:val="en-US" w:eastAsia="zh-CN" w:bidi="ar-SA"/>
      </w:rPr>
    </w:lvl>
  </w:abstractNum>
  <w:abstractNum w:abstractNumId="80">
    <w:nsid w:val="681D6730"/>
    <w:multiLevelType w:val="hybridMultilevel"/>
    <w:tmpl w:val="00000000"/>
    <w:lvl w:ilvl="0">
      <w:start w:val="1"/>
      <w:numFmt w:val="decimal"/>
      <w:lvlText w:val="%1."/>
      <w:lvlJc w:val="left"/>
      <w:pPr>
        <w:ind w:left="1949" w:hanging="213"/>
        <w:jc w:val="left"/>
      </w:pPr>
      <w:rPr>
        <w:rFonts w:ascii="Times New Roman" w:eastAsia="Times New Roman" w:hAnsi="Times New Roman" w:cs="Times New Roman" w:hint="default"/>
        <w:b w:val="0"/>
        <w:bCs w:val="0"/>
        <w:i w:val="0"/>
        <w:iCs w:val="0"/>
        <w:spacing w:val="-1"/>
        <w:w w:val="100"/>
        <w:sz w:val="26"/>
        <w:szCs w:val="26"/>
        <w:lang w:val="en-US" w:eastAsia="zh-CN" w:bidi="ar-SA"/>
      </w:rPr>
    </w:lvl>
    <w:lvl w:ilvl="1">
      <w:start w:val="0"/>
      <w:numFmt w:val="bullet"/>
      <w:lvlText w:val="•"/>
      <w:lvlJc w:val="left"/>
      <w:pPr>
        <w:ind w:left="2844" w:hanging="213"/>
      </w:pPr>
      <w:rPr>
        <w:rFonts w:hint="default"/>
        <w:lang w:val="en-US" w:eastAsia="zh-CN" w:bidi="ar-SA"/>
      </w:rPr>
    </w:lvl>
    <w:lvl w:ilvl="2">
      <w:start w:val="0"/>
      <w:numFmt w:val="bullet"/>
      <w:lvlText w:val="•"/>
      <w:lvlJc w:val="left"/>
      <w:pPr>
        <w:ind w:left="3749" w:hanging="213"/>
      </w:pPr>
      <w:rPr>
        <w:rFonts w:hint="default"/>
        <w:lang w:val="en-US" w:eastAsia="zh-CN" w:bidi="ar-SA"/>
      </w:rPr>
    </w:lvl>
    <w:lvl w:ilvl="3">
      <w:start w:val="0"/>
      <w:numFmt w:val="bullet"/>
      <w:lvlText w:val="•"/>
      <w:lvlJc w:val="left"/>
      <w:pPr>
        <w:ind w:left="4653" w:hanging="213"/>
      </w:pPr>
      <w:rPr>
        <w:rFonts w:hint="default"/>
        <w:lang w:val="en-US" w:eastAsia="zh-CN" w:bidi="ar-SA"/>
      </w:rPr>
    </w:lvl>
    <w:lvl w:ilvl="4">
      <w:start w:val="0"/>
      <w:numFmt w:val="bullet"/>
      <w:lvlText w:val="•"/>
      <w:lvlJc w:val="left"/>
      <w:pPr>
        <w:ind w:left="5558" w:hanging="213"/>
      </w:pPr>
      <w:rPr>
        <w:rFonts w:hint="default"/>
        <w:lang w:val="en-US" w:eastAsia="zh-CN" w:bidi="ar-SA"/>
      </w:rPr>
    </w:lvl>
    <w:lvl w:ilvl="5">
      <w:start w:val="0"/>
      <w:numFmt w:val="bullet"/>
      <w:lvlText w:val="•"/>
      <w:lvlJc w:val="left"/>
      <w:pPr>
        <w:ind w:left="6463" w:hanging="213"/>
      </w:pPr>
      <w:rPr>
        <w:rFonts w:hint="default"/>
        <w:lang w:val="en-US" w:eastAsia="zh-CN" w:bidi="ar-SA"/>
      </w:rPr>
    </w:lvl>
    <w:lvl w:ilvl="6">
      <w:start w:val="0"/>
      <w:numFmt w:val="bullet"/>
      <w:lvlText w:val="•"/>
      <w:lvlJc w:val="left"/>
      <w:pPr>
        <w:ind w:left="7367" w:hanging="213"/>
      </w:pPr>
      <w:rPr>
        <w:rFonts w:hint="default"/>
        <w:lang w:val="en-US" w:eastAsia="zh-CN" w:bidi="ar-SA"/>
      </w:rPr>
    </w:lvl>
    <w:lvl w:ilvl="7">
      <w:start w:val="0"/>
      <w:numFmt w:val="bullet"/>
      <w:lvlText w:val="•"/>
      <w:lvlJc w:val="left"/>
      <w:pPr>
        <w:ind w:left="8272" w:hanging="213"/>
      </w:pPr>
      <w:rPr>
        <w:rFonts w:hint="default"/>
        <w:lang w:val="en-US" w:eastAsia="zh-CN" w:bidi="ar-SA"/>
      </w:rPr>
    </w:lvl>
    <w:lvl w:ilvl="8">
      <w:start w:val="0"/>
      <w:numFmt w:val="bullet"/>
      <w:lvlText w:val="•"/>
      <w:lvlJc w:val="left"/>
      <w:pPr>
        <w:ind w:left="9176" w:hanging="213"/>
      </w:pPr>
      <w:rPr>
        <w:rFonts w:hint="default"/>
        <w:lang w:val="en-US" w:eastAsia="zh-CN" w:bidi="ar-SA"/>
      </w:rPr>
    </w:lvl>
  </w:abstractNum>
  <w:abstractNum w:abstractNumId="81">
    <w:nsid w:val="6A494EB6"/>
    <w:multiLevelType w:val="hybridMultilevel"/>
    <w:tmpl w:val="00000000"/>
    <w:lvl w:ilvl="0">
      <w:start w:val="1"/>
      <w:numFmt w:val="decimal"/>
      <w:lvlText w:val="%1."/>
      <w:lvlJc w:val="left"/>
      <w:pPr>
        <w:ind w:left="1459" w:hanging="18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2412" w:hanging="181"/>
      </w:pPr>
      <w:rPr>
        <w:rFonts w:hint="default"/>
        <w:lang w:val="en-US" w:eastAsia="zh-CN" w:bidi="ar-SA"/>
      </w:rPr>
    </w:lvl>
    <w:lvl w:ilvl="2">
      <w:start w:val="0"/>
      <w:numFmt w:val="bullet"/>
      <w:lvlText w:val="•"/>
      <w:lvlJc w:val="left"/>
      <w:pPr>
        <w:ind w:left="3365" w:hanging="181"/>
      </w:pPr>
      <w:rPr>
        <w:rFonts w:hint="default"/>
        <w:lang w:val="en-US" w:eastAsia="zh-CN" w:bidi="ar-SA"/>
      </w:rPr>
    </w:lvl>
    <w:lvl w:ilvl="3">
      <w:start w:val="0"/>
      <w:numFmt w:val="bullet"/>
      <w:lvlText w:val="•"/>
      <w:lvlJc w:val="left"/>
      <w:pPr>
        <w:ind w:left="4317" w:hanging="181"/>
      </w:pPr>
      <w:rPr>
        <w:rFonts w:hint="default"/>
        <w:lang w:val="en-US" w:eastAsia="zh-CN" w:bidi="ar-SA"/>
      </w:rPr>
    </w:lvl>
    <w:lvl w:ilvl="4">
      <w:start w:val="0"/>
      <w:numFmt w:val="bullet"/>
      <w:lvlText w:val="•"/>
      <w:lvlJc w:val="left"/>
      <w:pPr>
        <w:ind w:left="5270" w:hanging="181"/>
      </w:pPr>
      <w:rPr>
        <w:rFonts w:hint="default"/>
        <w:lang w:val="en-US" w:eastAsia="zh-CN" w:bidi="ar-SA"/>
      </w:rPr>
    </w:lvl>
    <w:lvl w:ilvl="5">
      <w:start w:val="0"/>
      <w:numFmt w:val="bullet"/>
      <w:lvlText w:val="•"/>
      <w:lvlJc w:val="left"/>
      <w:pPr>
        <w:ind w:left="6223" w:hanging="181"/>
      </w:pPr>
      <w:rPr>
        <w:rFonts w:hint="default"/>
        <w:lang w:val="en-US" w:eastAsia="zh-CN" w:bidi="ar-SA"/>
      </w:rPr>
    </w:lvl>
    <w:lvl w:ilvl="6">
      <w:start w:val="0"/>
      <w:numFmt w:val="bullet"/>
      <w:lvlText w:val="•"/>
      <w:lvlJc w:val="left"/>
      <w:pPr>
        <w:ind w:left="7175" w:hanging="181"/>
      </w:pPr>
      <w:rPr>
        <w:rFonts w:hint="default"/>
        <w:lang w:val="en-US" w:eastAsia="zh-CN" w:bidi="ar-SA"/>
      </w:rPr>
    </w:lvl>
    <w:lvl w:ilvl="7">
      <w:start w:val="0"/>
      <w:numFmt w:val="bullet"/>
      <w:lvlText w:val="•"/>
      <w:lvlJc w:val="left"/>
      <w:pPr>
        <w:ind w:left="8128" w:hanging="181"/>
      </w:pPr>
      <w:rPr>
        <w:rFonts w:hint="default"/>
        <w:lang w:val="en-US" w:eastAsia="zh-CN" w:bidi="ar-SA"/>
      </w:rPr>
    </w:lvl>
    <w:lvl w:ilvl="8">
      <w:start w:val="0"/>
      <w:numFmt w:val="bullet"/>
      <w:lvlText w:val="•"/>
      <w:lvlJc w:val="left"/>
      <w:pPr>
        <w:ind w:left="9080" w:hanging="181"/>
      </w:pPr>
      <w:rPr>
        <w:rFonts w:hint="default"/>
        <w:lang w:val="en-US" w:eastAsia="zh-CN" w:bidi="ar-SA"/>
      </w:rPr>
    </w:lvl>
  </w:abstractNum>
  <w:abstractNum w:abstractNumId="82">
    <w:nsid w:val="6B425F6C"/>
    <w:multiLevelType w:val="hybridMultilevel"/>
    <w:tmpl w:val="00000000"/>
    <w:lvl w:ilvl="0">
      <w:start w:val="1"/>
      <w:numFmt w:val="decimal"/>
      <w:lvlText w:val="%1."/>
      <w:lvlJc w:val="left"/>
      <w:pPr>
        <w:ind w:left="890" w:hanging="181"/>
        <w:jc w:val="left"/>
      </w:pPr>
      <w:rPr>
        <w:rFonts w:hint="default"/>
        <w:w w:val="96"/>
        <w:lang w:val="en-US" w:eastAsia="zh-CN" w:bidi="ar-SA"/>
      </w:rPr>
    </w:lvl>
    <w:lvl w:ilvl="1">
      <w:start w:val="0"/>
      <w:numFmt w:val="bullet"/>
      <w:lvlText w:val="•"/>
      <w:lvlJc w:val="left"/>
      <w:pPr>
        <w:ind w:left="1908" w:hanging="181"/>
      </w:pPr>
      <w:rPr>
        <w:rFonts w:hint="default"/>
        <w:lang w:val="en-US" w:eastAsia="zh-CN" w:bidi="ar-SA"/>
      </w:rPr>
    </w:lvl>
    <w:lvl w:ilvl="2">
      <w:start w:val="0"/>
      <w:numFmt w:val="bullet"/>
      <w:lvlText w:val="•"/>
      <w:lvlJc w:val="left"/>
      <w:pPr>
        <w:ind w:left="2917" w:hanging="181"/>
      </w:pPr>
      <w:rPr>
        <w:rFonts w:hint="default"/>
        <w:lang w:val="en-US" w:eastAsia="zh-CN" w:bidi="ar-SA"/>
      </w:rPr>
    </w:lvl>
    <w:lvl w:ilvl="3">
      <w:start w:val="0"/>
      <w:numFmt w:val="bullet"/>
      <w:lvlText w:val="•"/>
      <w:lvlJc w:val="left"/>
      <w:pPr>
        <w:ind w:left="3925" w:hanging="181"/>
      </w:pPr>
      <w:rPr>
        <w:rFonts w:hint="default"/>
        <w:lang w:val="en-US" w:eastAsia="zh-CN" w:bidi="ar-SA"/>
      </w:rPr>
    </w:lvl>
    <w:lvl w:ilvl="4">
      <w:start w:val="0"/>
      <w:numFmt w:val="bullet"/>
      <w:lvlText w:val="•"/>
      <w:lvlJc w:val="left"/>
      <w:pPr>
        <w:ind w:left="4934" w:hanging="181"/>
      </w:pPr>
      <w:rPr>
        <w:rFonts w:hint="default"/>
        <w:lang w:val="en-US" w:eastAsia="zh-CN" w:bidi="ar-SA"/>
      </w:rPr>
    </w:lvl>
    <w:lvl w:ilvl="5">
      <w:start w:val="0"/>
      <w:numFmt w:val="bullet"/>
      <w:lvlText w:val="•"/>
      <w:lvlJc w:val="left"/>
      <w:pPr>
        <w:ind w:left="5943" w:hanging="181"/>
      </w:pPr>
      <w:rPr>
        <w:rFonts w:hint="default"/>
        <w:lang w:val="en-US" w:eastAsia="zh-CN" w:bidi="ar-SA"/>
      </w:rPr>
    </w:lvl>
    <w:lvl w:ilvl="6">
      <w:start w:val="0"/>
      <w:numFmt w:val="bullet"/>
      <w:lvlText w:val="•"/>
      <w:lvlJc w:val="left"/>
      <w:pPr>
        <w:ind w:left="6951" w:hanging="181"/>
      </w:pPr>
      <w:rPr>
        <w:rFonts w:hint="default"/>
        <w:lang w:val="en-US" w:eastAsia="zh-CN" w:bidi="ar-SA"/>
      </w:rPr>
    </w:lvl>
    <w:lvl w:ilvl="7">
      <w:start w:val="0"/>
      <w:numFmt w:val="bullet"/>
      <w:lvlText w:val="•"/>
      <w:lvlJc w:val="left"/>
      <w:pPr>
        <w:ind w:left="7960" w:hanging="181"/>
      </w:pPr>
      <w:rPr>
        <w:rFonts w:hint="default"/>
        <w:lang w:val="en-US" w:eastAsia="zh-CN" w:bidi="ar-SA"/>
      </w:rPr>
    </w:lvl>
    <w:lvl w:ilvl="8">
      <w:start w:val="0"/>
      <w:numFmt w:val="bullet"/>
      <w:lvlText w:val="•"/>
      <w:lvlJc w:val="left"/>
      <w:pPr>
        <w:ind w:left="8968" w:hanging="181"/>
      </w:pPr>
      <w:rPr>
        <w:rFonts w:hint="default"/>
        <w:lang w:val="en-US" w:eastAsia="zh-CN" w:bidi="ar-SA"/>
      </w:rPr>
    </w:lvl>
  </w:abstractNum>
  <w:abstractNum w:abstractNumId="83">
    <w:nsid w:val="6C5D4EB6"/>
    <w:multiLevelType w:val="hybridMultilevel"/>
    <w:tmpl w:val="00000000"/>
    <w:lvl w:ilvl="0">
      <w:start w:val="1"/>
      <w:numFmt w:val="decimal"/>
      <w:lvlText w:val="%1."/>
      <w:lvlJc w:val="left"/>
      <w:pPr>
        <w:ind w:left="1177" w:hanging="213"/>
        <w:jc w:val="left"/>
      </w:pPr>
      <w:rPr>
        <w:rFonts w:ascii="Times New Roman" w:eastAsia="Times New Roman" w:hAnsi="Times New Roman" w:cs="Times New Roman" w:hint="default"/>
        <w:b w:val="0"/>
        <w:bCs w:val="0"/>
        <w:i w:val="0"/>
        <w:iCs w:val="0"/>
        <w:spacing w:val="-1"/>
        <w:w w:val="100"/>
        <w:sz w:val="26"/>
        <w:szCs w:val="26"/>
        <w:lang w:val="en-US" w:eastAsia="zh-CN" w:bidi="ar-SA"/>
      </w:rPr>
    </w:lvl>
    <w:lvl w:ilvl="1">
      <w:start w:val="0"/>
      <w:numFmt w:val="bullet"/>
      <w:lvlText w:val="•"/>
      <w:lvlJc w:val="left"/>
      <w:pPr>
        <w:ind w:left="2160" w:hanging="213"/>
      </w:pPr>
      <w:rPr>
        <w:rFonts w:hint="default"/>
        <w:lang w:val="en-US" w:eastAsia="zh-CN" w:bidi="ar-SA"/>
      </w:rPr>
    </w:lvl>
    <w:lvl w:ilvl="2">
      <w:start w:val="0"/>
      <w:numFmt w:val="bullet"/>
      <w:lvlText w:val="•"/>
      <w:lvlJc w:val="left"/>
      <w:pPr>
        <w:ind w:left="3141" w:hanging="213"/>
      </w:pPr>
      <w:rPr>
        <w:rFonts w:hint="default"/>
        <w:lang w:val="en-US" w:eastAsia="zh-CN" w:bidi="ar-SA"/>
      </w:rPr>
    </w:lvl>
    <w:lvl w:ilvl="3">
      <w:start w:val="0"/>
      <w:numFmt w:val="bullet"/>
      <w:lvlText w:val="•"/>
      <w:lvlJc w:val="left"/>
      <w:pPr>
        <w:ind w:left="4121" w:hanging="213"/>
      </w:pPr>
      <w:rPr>
        <w:rFonts w:hint="default"/>
        <w:lang w:val="en-US" w:eastAsia="zh-CN" w:bidi="ar-SA"/>
      </w:rPr>
    </w:lvl>
    <w:lvl w:ilvl="4">
      <w:start w:val="0"/>
      <w:numFmt w:val="bullet"/>
      <w:lvlText w:val="•"/>
      <w:lvlJc w:val="left"/>
      <w:pPr>
        <w:ind w:left="5102" w:hanging="213"/>
      </w:pPr>
      <w:rPr>
        <w:rFonts w:hint="default"/>
        <w:lang w:val="en-US" w:eastAsia="zh-CN" w:bidi="ar-SA"/>
      </w:rPr>
    </w:lvl>
    <w:lvl w:ilvl="5">
      <w:start w:val="0"/>
      <w:numFmt w:val="bullet"/>
      <w:lvlText w:val="•"/>
      <w:lvlJc w:val="left"/>
      <w:pPr>
        <w:ind w:left="6083" w:hanging="213"/>
      </w:pPr>
      <w:rPr>
        <w:rFonts w:hint="default"/>
        <w:lang w:val="en-US" w:eastAsia="zh-CN" w:bidi="ar-SA"/>
      </w:rPr>
    </w:lvl>
    <w:lvl w:ilvl="6">
      <w:start w:val="0"/>
      <w:numFmt w:val="bullet"/>
      <w:lvlText w:val="•"/>
      <w:lvlJc w:val="left"/>
      <w:pPr>
        <w:ind w:left="7063" w:hanging="213"/>
      </w:pPr>
      <w:rPr>
        <w:rFonts w:hint="default"/>
        <w:lang w:val="en-US" w:eastAsia="zh-CN" w:bidi="ar-SA"/>
      </w:rPr>
    </w:lvl>
    <w:lvl w:ilvl="7">
      <w:start w:val="0"/>
      <w:numFmt w:val="bullet"/>
      <w:lvlText w:val="•"/>
      <w:lvlJc w:val="left"/>
      <w:pPr>
        <w:ind w:left="8044" w:hanging="213"/>
      </w:pPr>
      <w:rPr>
        <w:rFonts w:hint="default"/>
        <w:lang w:val="en-US" w:eastAsia="zh-CN" w:bidi="ar-SA"/>
      </w:rPr>
    </w:lvl>
    <w:lvl w:ilvl="8">
      <w:start w:val="0"/>
      <w:numFmt w:val="bullet"/>
      <w:lvlText w:val="•"/>
      <w:lvlJc w:val="left"/>
      <w:pPr>
        <w:ind w:left="9024" w:hanging="213"/>
      </w:pPr>
      <w:rPr>
        <w:rFonts w:hint="default"/>
        <w:lang w:val="en-US" w:eastAsia="zh-CN" w:bidi="ar-SA"/>
      </w:rPr>
    </w:lvl>
  </w:abstractNum>
  <w:abstractNum w:abstractNumId="84">
    <w:nsid w:val="6E3FE550"/>
    <w:multiLevelType w:val="hybridMultilevel"/>
    <w:tmpl w:val="00000000"/>
    <w:lvl w:ilvl="0">
      <w:start w:val="1"/>
      <w:numFmt w:val="decimal"/>
      <w:lvlText w:val="%1"/>
      <w:lvlJc w:val="left"/>
      <w:pPr>
        <w:ind w:left="388" w:hanging="159"/>
        <w:jc w:val="left"/>
      </w:pPr>
      <w:rPr>
        <w:rFonts w:ascii="Times New Roman" w:eastAsia="Times New Roman" w:hAnsi="Times New Roman" w:cs="Times New Roman" w:hint="default"/>
        <w:b w:val="0"/>
        <w:bCs w:val="0"/>
        <w:i w:val="0"/>
        <w:iCs w:val="0"/>
        <w:w w:val="99"/>
        <w:sz w:val="21"/>
        <w:szCs w:val="21"/>
        <w:lang w:val="en-US" w:eastAsia="zh-CN" w:bidi="ar-SA"/>
      </w:rPr>
    </w:lvl>
    <w:lvl w:ilvl="1">
      <w:start w:val="0"/>
      <w:numFmt w:val="bullet"/>
      <w:lvlText w:val="•"/>
      <w:lvlJc w:val="left"/>
      <w:pPr>
        <w:ind w:left="1440" w:hanging="159"/>
      </w:pPr>
      <w:rPr>
        <w:rFonts w:hint="default"/>
        <w:lang w:val="en-US" w:eastAsia="zh-CN" w:bidi="ar-SA"/>
      </w:rPr>
    </w:lvl>
    <w:lvl w:ilvl="2">
      <w:start w:val="0"/>
      <w:numFmt w:val="bullet"/>
      <w:lvlText w:val="•"/>
      <w:lvlJc w:val="left"/>
      <w:pPr>
        <w:ind w:left="2501" w:hanging="159"/>
      </w:pPr>
      <w:rPr>
        <w:rFonts w:hint="default"/>
        <w:lang w:val="en-US" w:eastAsia="zh-CN" w:bidi="ar-SA"/>
      </w:rPr>
    </w:lvl>
    <w:lvl w:ilvl="3">
      <w:start w:val="0"/>
      <w:numFmt w:val="bullet"/>
      <w:lvlText w:val="•"/>
      <w:lvlJc w:val="left"/>
      <w:pPr>
        <w:ind w:left="3561" w:hanging="159"/>
      </w:pPr>
      <w:rPr>
        <w:rFonts w:hint="default"/>
        <w:lang w:val="en-US" w:eastAsia="zh-CN" w:bidi="ar-SA"/>
      </w:rPr>
    </w:lvl>
    <w:lvl w:ilvl="4">
      <w:start w:val="0"/>
      <w:numFmt w:val="bullet"/>
      <w:lvlText w:val="•"/>
      <w:lvlJc w:val="left"/>
      <w:pPr>
        <w:ind w:left="4622" w:hanging="159"/>
      </w:pPr>
      <w:rPr>
        <w:rFonts w:hint="default"/>
        <w:lang w:val="en-US" w:eastAsia="zh-CN" w:bidi="ar-SA"/>
      </w:rPr>
    </w:lvl>
    <w:lvl w:ilvl="5">
      <w:start w:val="0"/>
      <w:numFmt w:val="bullet"/>
      <w:lvlText w:val="•"/>
      <w:lvlJc w:val="left"/>
      <w:pPr>
        <w:ind w:left="5683" w:hanging="159"/>
      </w:pPr>
      <w:rPr>
        <w:rFonts w:hint="default"/>
        <w:lang w:val="en-US" w:eastAsia="zh-CN" w:bidi="ar-SA"/>
      </w:rPr>
    </w:lvl>
    <w:lvl w:ilvl="6">
      <w:start w:val="0"/>
      <w:numFmt w:val="bullet"/>
      <w:lvlText w:val="•"/>
      <w:lvlJc w:val="left"/>
      <w:pPr>
        <w:ind w:left="6743" w:hanging="159"/>
      </w:pPr>
      <w:rPr>
        <w:rFonts w:hint="default"/>
        <w:lang w:val="en-US" w:eastAsia="zh-CN" w:bidi="ar-SA"/>
      </w:rPr>
    </w:lvl>
    <w:lvl w:ilvl="7">
      <w:start w:val="0"/>
      <w:numFmt w:val="bullet"/>
      <w:lvlText w:val="•"/>
      <w:lvlJc w:val="left"/>
      <w:pPr>
        <w:ind w:left="7804" w:hanging="159"/>
      </w:pPr>
      <w:rPr>
        <w:rFonts w:hint="default"/>
        <w:lang w:val="en-US" w:eastAsia="zh-CN" w:bidi="ar-SA"/>
      </w:rPr>
    </w:lvl>
    <w:lvl w:ilvl="8">
      <w:start w:val="0"/>
      <w:numFmt w:val="bullet"/>
      <w:lvlText w:val="•"/>
      <w:lvlJc w:val="left"/>
      <w:pPr>
        <w:ind w:left="8864" w:hanging="159"/>
      </w:pPr>
      <w:rPr>
        <w:rFonts w:hint="default"/>
        <w:lang w:val="en-US" w:eastAsia="zh-CN" w:bidi="ar-SA"/>
      </w:rPr>
    </w:lvl>
  </w:abstractNum>
  <w:abstractNum w:abstractNumId="85">
    <w:nsid w:val="6FA471B3"/>
    <w:multiLevelType w:val="hybridMultilevel"/>
    <w:tmpl w:val="00000000"/>
    <w:lvl w:ilvl="0">
      <w:start w:val="1"/>
      <w:numFmt w:val="decimal"/>
      <w:lvlText w:val="%1."/>
      <w:lvlJc w:val="left"/>
      <w:pPr>
        <w:ind w:left="1949" w:hanging="213"/>
        <w:jc w:val="left"/>
      </w:pPr>
      <w:rPr>
        <w:rFonts w:ascii="Times New Roman" w:eastAsia="Times New Roman" w:hAnsi="Times New Roman" w:cs="Times New Roman" w:hint="default"/>
        <w:b w:val="0"/>
        <w:bCs w:val="0"/>
        <w:i w:val="0"/>
        <w:iCs w:val="0"/>
        <w:spacing w:val="-1"/>
        <w:w w:val="100"/>
        <w:sz w:val="26"/>
        <w:szCs w:val="26"/>
        <w:lang w:val="en-US" w:eastAsia="zh-CN" w:bidi="ar-SA"/>
      </w:rPr>
    </w:lvl>
    <w:lvl w:ilvl="1">
      <w:start w:val="0"/>
      <w:numFmt w:val="bullet"/>
      <w:lvlText w:val="•"/>
      <w:lvlJc w:val="left"/>
      <w:pPr>
        <w:ind w:left="2844" w:hanging="213"/>
      </w:pPr>
      <w:rPr>
        <w:rFonts w:hint="default"/>
        <w:lang w:val="en-US" w:eastAsia="zh-CN" w:bidi="ar-SA"/>
      </w:rPr>
    </w:lvl>
    <w:lvl w:ilvl="2">
      <w:start w:val="0"/>
      <w:numFmt w:val="bullet"/>
      <w:lvlText w:val="•"/>
      <w:lvlJc w:val="left"/>
      <w:pPr>
        <w:ind w:left="3749" w:hanging="213"/>
      </w:pPr>
      <w:rPr>
        <w:rFonts w:hint="default"/>
        <w:lang w:val="en-US" w:eastAsia="zh-CN" w:bidi="ar-SA"/>
      </w:rPr>
    </w:lvl>
    <w:lvl w:ilvl="3">
      <w:start w:val="0"/>
      <w:numFmt w:val="bullet"/>
      <w:lvlText w:val="•"/>
      <w:lvlJc w:val="left"/>
      <w:pPr>
        <w:ind w:left="4653" w:hanging="213"/>
      </w:pPr>
      <w:rPr>
        <w:rFonts w:hint="default"/>
        <w:lang w:val="en-US" w:eastAsia="zh-CN" w:bidi="ar-SA"/>
      </w:rPr>
    </w:lvl>
    <w:lvl w:ilvl="4">
      <w:start w:val="0"/>
      <w:numFmt w:val="bullet"/>
      <w:lvlText w:val="•"/>
      <w:lvlJc w:val="left"/>
      <w:pPr>
        <w:ind w:left="5558" w:hanging="213"/>
      </w:pPr>
      <w:rPr>
        <w:rFonts w:hint="default"/>
        <w:lang w:val="en-US" w:eastAsia="zh-CN" w:bidi="ar-SA"/>
      </w:rPr>
    </w:lvl>
    <w:lvl w:ilvl="5">
      <w:start w:val="0"/>
      <w:numFmt w:val="bullet"/>
      <w:lvlText w:val="•"/>
      <w:lvlJc w:val="left"/>
      <w:pPr>
        <w:ind w:left="6463" w:hanging="213"/>
      </w:pPr>
      <w:rPr>
        <w:rFonts w:hint="default"/>
        <w:lang w:val="en-US" w:eastAsia="zh-CN" w:bidi="ar-SA"/>
      </w:rPr>
    </w:lvl>
    <w:lvl w:ilvl="6">
      <w:start w:val="0"/>
      <w:numFmt w:val="bullet"/>
      <w:lvlText w:val="•"/>
      <w:lvlJc w:val="left"/>
      <w:pPr>
        <w:ind w:left="7367" w:hanging="213"/>
      </w:pPr>
      <w:rPr>
        <w:rFonts w:hint="default"/>
        <w:lang w:val="en-US" w:eastAsia="zh-CN" w:bidi="ar-SA"/>
      </w:rPr>
    </w:lvl>
    <w:lvl w:ilvl="7">
      <w:start w:val="0"/>
      <w:numFmt w:val="bullet"/>
      <w:lvlText w:val="•"/>
      <w:lvlJc w:val="left"/>
      <w:pPr>
        <w:ind w:left="8272" w:hanging="213"/>
      </w:pPr>
      <w:rPr>
        <w:rFonts w:hint="default"/>
        <w:lang w:val="en-US" w:eastAsia="zh-CN" w:bidi="ar-SA"/>
      </w:rPr>
    </w:lvl>
    <w:lvl w:ilvl="8">
      <w:start w:val="0"/>
      <w:numFmt w:val="bullet"/>
      <w:lvlText w:val="•"/>
      <w:lvlJc w:val="left"/>
      <w:pPr>
        <w:ind w:left="9176" w:hanging="213"/>
      </w:pPr>
      <w:rPr>
        <w:rFonts w:hint="default"/>
        <w:lang w:val="en-US" w:eastAsia="zh-CN" w:bidi="ar-SA"/>
      </w:rPr>
    </w:lvl>
  </w:abstractNum>
  <w:abstractNum w:abstractNumId="86">
    <w:nsid w:val="711B109A"/>
    <w:multiLevelType w:val="hybridMultilevel"/>
    <w:tmpl w:val="00000000"/>
    <w:lvl w:ilvl="0">
      <w:start w:val="1"/>
      <w:numFmt w:val="decimal"/>
      <w:lvlText w:val="（%1）"/>
      <w:lvlJc w:val="left"/>
      <w:pPr>
        <w:ind w:left="106"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415" w:hanging="601"/>
      </w:pPr>
      <w:rPr>
        <w:rFonts w:hint="default"/>
        <w:lang w:val="en-US" w:eastAsia="zh-CN" w:bidi="ar-SA"/>
      </w:rPr>
    </w:lvl>
    <w:lvl w:ilvl="2">
      <w:start w:val="0"/>
      <w:numFmt w:val="bullet"/>
      <w:lvlText w:val="•"/>
      <w:lvlJc w:val="left"/>
      <w:pPr>
        <w:ind w:left="730" w:hanging="601"/>
      </w:pPr>
      <w:rPr>
        <w:rFonts w:hint="default"/>
        <w:lang w:val="en-US" w:eastAsia="zh-CN" w:bidi="ar-SA"/>
      </w:rPr>
    </w:lvl>
    <w:lvl w:ilvl="3">
      <w:start w:val="0"/>
      <w:numFmt w:val="bullet"/>
      <w:lvlText w:val="•"/>
      <w:lvlJc w:val="left"/>
      <w:pPr>
        <w:ind w:left="1045" w:hanging="601"/>
      </w:pPr>
      <w:rPr>
        <w:rFonts w:hint="default"/>
        <w:lang w:val="en-US" w:eastAsia="zh-CN" w:bidi="ar-SA"/>
      </w:rPr>
    </w:lvl>
    <w:lvl w:ilvl="4">
      <w:start w:val="0"/>
      <w:numFmt w:val="bullet"/>
      <w:lvlText w:val="•"/>
      <w:lvlJc w:val="left"/>
      <w:pPr>
        <w:ind w:left="1360" w:hanging="601"/>
      </w:pPr>
      <w:rPr>
        <w:rFonts w:hint="default"/>
        <w:lang w:val="en-US" w:eastAsia="zh-CN" w:bidi="ar-SA"/>
      </w:rPr>
    </w:lvl>
    <w:lvl w:ilvl="5">
      <w:start w:val="0"/>
      <w:numFmt w:val="bullet"/>
      <w:lvlText w:val="•"/>
      <w:lvlJc w:val="left"/>
      <w:pPr>
        <w:ind w:left="1675" w:hanging="601"/>
      </w:pPr>
      <w:rPr>
        <w:rFonts w:hint="default"/>
        <w:lang w:val="en-US" w:eastAsia="zh-CN" w:bidi="ar-SA"/>
      </w:rPr>
    </w:lvl>
    <w:lvl w:ilvl="6">
      <w:start w:val="0"/>
      <w:numFmt w:val="bullet"/>
      <w:lvlText w:val="•"/>
      <w:lvlJc w:val="left"/>
      <w:pPr>
        <w:ind w:left="1990" w:hanging="601"/>
      </w:pPr>
      <w:rPr>
        <w:rFonts w:hint="default"/>
        <w:lang w:val="en-US" w:eastAsia="zh-CN" w:bidi="ar-SA"/>
      </w:rPr>
    </w:lvl>
    <w:lvl w:ilvl="7">
      <w:start w:val="0"/>
      <w:numFmt w:val="bullet"/>
      <w:lvlText w:val="•"/>
      <w:lvlJc w:val="left"/>
      <w:pPr>
        <w:ind w:left="2305" w:hanging="601"/>
      </w:pPr>
      <w:rPr>
        <w:rFonts w:hint="default"/>
        <w:lang w:val="en-US" w:eastAsia="zh-CN" w:bidi="ar-SA"/>
      </w:rPr>
    </w:lvl>
    <w:lvl w:ilvl="8">
      <w:start w:val="0"/>
      <w:numFmt w:val="bullet"/>
      <w:lvlText w:val="•"/>
      <w:lvlJc w:val="left"/>
      <w:pPr>
        <w:ind w:left="2620" w:hanging="601"/>
      </w:pPr>
      <w:rPr>
        <w:rFonts w:hint="default"/>
        <w:lang w:val="en-US" w:eastAsia="zh-CN" w:bidi="ar-SA"/>
      </w:rPr>
    </w:lvl>
  </w:abstractNum>
  <w:abstractNum w:abstractNumId="87">
    <w:nsid w:val="71B5DB92"/>
    <w:multiLevelType w:val="hybridMultilevel"/>
    <w:tmpl w:val="00000000"/>
    <w:lvl w:ilvl="0">
      <w:start w:val="1"/>
      <w:numFmt w:val="decimal"/>
      <w:lvlText w:val="%1."/>
      <w:lvlJc w:val="left"/>
      <w:pPr>
        <w:ind w:left="1177" w:hanging="221"/>
        <w:jc w:val="left"/>
      </w:pPr>
      <w:rPr>
        <w:rFonts w:ascii="Times New Roman" w:eastAsia="Times New Roman" w:hAnsi="Times New Roman" w:cs="Times New Roman" w:hint="default"/>
        <w:b w:val="0"/>
        <w:bCs w:val="0"/>
        <w:i w:val="0"/>
        <w:iCs w:val="0"/>
        <w:spacing w:val="1"/>
        <w:w w:val="100"/>
        <w:sz w:val="26"/>
        <w:szCs w:val="26"/>
        <w:lang w:val="en-US" w:eastAsia="zh-CN" w:bidi="ar-SA"/>
      </w:rPr>
    </w:lvl>
    <w:lvl w:ilvl="1">
      <w:start w:val="0"/>
      <w:numFmt w:val="bullet"/>
      <w:lvlText w:val="•"/>
      <w:lvlJc w:val="left"/>
      <w:pPr>
        <w:ind w:left="2160" w:hanging="221"/>
      </w:pPr>
      <w:rPr>
        <w:rFonts w:hint="default"/>
        <w:lang w:val="en-US" w:eastAsia="zh-CN" w:bidi="ar-SA"/>
      </w:rPr>
    </w:lvl>
    <w:lvl w:ilvl="2">
      <w:start w:val="0"/>
      <w:numFmt w:val="bullet"/>
      <w:lvlText w:val="•"/>
      <w:lvlJc w:val="left"/>
      <w:pPr>
        <w:ind w:left="3141" w:hanging="221"/>
      </w:pPr>
      <w:rPr>
        <w:rFonts w:hint="default"/>
        <w:lang w:val="en-US" w:eastAsia="zh-CN" w:bidi="ar-SA"/>
      </w:rPr>
    </w:lvl>
    <w:lvl w:ilvl="3">
      <w:start w:val="0"/>
      <w:numFmt w:val="bullet"/>
      <w:lvlText w:val="•"/>
      <w:lvlJc w:val="left"/>
      <w:pPr>
        <w:ind w:left="4121" w:hanging="221"/>
      </w:pPr>
      <w:rPr>
        <w:rFonts w:hint="default"/>
        <w:lang w:val="en-US" w:eastAsia="zh-CN" w:bidi="ar-SA"/>
      </w:rPr>
    </w:lvl>
    <w:lvl w:ilvl="4">
      <w:start w:val="0"/>
      <w:numFmt w:val="bullet"/>
      <w:lvlText w:val="•"/>
      <w:lvlJc w:val="left"/>
      <w:pPr>
        <w:ind w:left="5102" w:hanging="221"/>
      </w:pPr>
      <w:rPr>
        <w:rFonts w:hint="default"/>
        <w:lang w:val="en-US" w:eastAsia="zh-CN" w:bidi="ar-SA"/>
      </w:rPr>
    </w:lvl>
    <w:lvl w:ilvl="5">
      <w:start w:val="0"/>
      <w:numFmt w:val="bullet"/>
      <w:lvlText w:val="•"/>
      <w:lvlJc w:val="left"/>
      <w:pPr>
        <w:ind w:left="6083" w:hanging="221"/>
      </w:pPr>
      <w:rPr>
        <w:rFonts w:hint="default"/>
        <w:lang w:val="en-US" w:eastAsia="zh-CN" w:bidi="ar-SA"/>
      </w:rPr>
    </w:lvl>
    <w:lvl w:ilvl="6">
      <w:start w:val="0"/>
      <w:numFmt w:val="bullet"/>
      <w:lvlText w:val="•"/>
      <w:lvlJc w:val="left"/>
      <w:pPr>
        <w:ind w:left="7063" w:hanging="221"/>
      </w:pPr>
      <w:rPr>
        <w:rFonts w:hint="default"/>
        <w:lang w:val="en-US" w:eastAsia="zh-CN" w:bidi="ar-SA"/>
      </w:rPr>
    </w:lvl>
    <w:lvl w:ilvl="7">
      <w:start w:val="0"/>
      <w:numFmt w:val="bullet"/>
      <w:lvlText w:val="•"/>
      <w:lvlJc w:val="left"/>
      <w:pPr>
        <w:ind w:left="8044" w:hanging="221"/>
      </w:pPr>
      <w:rPr>
        <w:rFonts w:hint="default"/>
        <w:lang w:val="en-US" w:eastAsia="zh-CN" w:bidi="ar-SA"/>
      </w:rPr>
    </w:lvl>
    <w:lvl w:ilvl="8">
      <w:start w:val="0"/>
      <w:numFmt w:val="bullet"/>
      <w:lvlText w:val="•"/>
      <w:lvlJc w:val="left"/>
      <w:pPr>
        <w:ind w:left="9024" w:hanging="221"/>
      </w:pPr>
      <w:rPr>
        <w:rFonts w:hint="default"/>
        <w:lang w:val="en-US" w:eastAsia="zh-CN" w:bidi="ar-SA"/>
      </w:rPr>
    </w:lvl>
  </w:abstractNum>
  <w:abstractNum w:abstractNumId="88">
    <w:nsid w:val="721CED18"/>
    <w:multiLevelType w:val="hybridMultilevel"/>
    <w:tmpl w:val="00000000"/>
    <w:lvl w:ilvl="0">
      <w:start w:val="1"/>
      <w:numFmt w:val="decimal"/>
      <w:lvlText w:val="%1."/>
      <w:lvlJc w:val="left"/>
      <w:pPr>
        <w:ind w:left="2087" w:hanging="351"/>
        <w:jc w:val="left"/>
      </w:pPr>
      <w:rPr>
        <w:rFonts w:ascii="Times New Roman" w:eastAsia="Times New Roman" w:hAnsi="Times New Roman" w:cs="Times New Roman" w:hint="default"/>
        <w:b w:val="0"/>
        <w:bCs w:val="0"/>
        <w:i w:val="0"/>
        <w:iCs w:val="0"/>
        <w:spacing w:val="0"/>
        <w:w w:val="100"/>
        <w:sz w:val="28"/>
        <w:szCs w:val="28"/>
        <w:lang w:val="en-US" w:eastAsia="zh-CN" w:bidi="ar-SA"/>
      </w:rPr>
    </w:lvl>
    <w:lvl w:ilvl="1">
      <w:start w:val="0"/>
      <w:numFmt w:val="bullet"/>
      <w:lvlText w:val="•"/>
      <w:lvlJc w:val="left"/>
      <w:pPr>
        <w:ind w:left="2970" w:hanging="351"/>
      </w:pPr>
      <w:rPr>
        <w:rFonts w:hint="default"/>
        <w:lang w:val="en-US" w:eastAsia="zh-CN" w:bidi="ar-SA"/>
      </w:rPr>
    </w:lvl>
    <w:lvl w:ilvl="2">
      <w:start w:val="0"/>
      <w:numFmt w:val="bullet"/>
      <w:lvlText w:val="•"/>
      <w:lvlJc w:val="left"/>
      <w:pPr>
        <w:ind w:left="3861" w:hanging="351"/>
      </w:pPr>
      <w:rPr>
        <w:rFonts w:hint="default"/>
        <w:lang w:val="en-US" w:eastAsia="zh-CN" w:bidi="ar-SA"/>
      </w:rPr>
    </w:lvl>
    <w:lvl w:ilvl="3">
      <w:start w:val="0"/>
      <w:numFmt w:val="bullet"/>
      <w:lvlText w:val="•"/>
      <w:lvlJc w:val="left"/>
      <w:pPr>
        <w:ind w:left="4751" w:hanging="351"/>
      </w:pPr>
      <w:rPr>
        <w:rFonts w:hint="default"/>
        <w:lang w:val="en-US" w:eastAsia="zh-CN" w:bidi="ar-SA"/>
      </w:rPr>
    </w:lvl>
    <w:lvl w:ilvl="4">
      <w:start w:val="0"/>
      <w:numFmt w:val="bullet"/>
      <w:lvlText w:val="•"/>
      <w:lvlJc w:val="left"/>
      <w:pPr>
        <w:ind w:left="5642" w:hanging="351"/>
      </w:pPr>
      <w:rPr>
        <w:rFonts w:hint="default"/>
        <w:lang w:val="en-US" w:eastAsia="zh-CN" w:bidi="ar-SA"/>
      </w:rPr>
    </w:lvl>
    <w:lvl w:ilvl="5">
      <w:start w:val="0"/>
      <w:numFmt w:val="bullet"/>
      <w:lvlText w:val="•"/>
      <w:lvlJc w:val="left"/>
      <w:pPr>
        <w:ind w:left="6533" w:hanging="351"/>
      </w:pPr>
      <w:rPr>
        <w:rFonts w:hint="default"/>
        <w:lang w:val="en-US" w:eastAsia="zh-CN" w:bidi="ar-SA"/>
      </w:rPr>
    </w:lvl>
    <w:lvl w:ilvl="6">
      <w:start w:val="0"/>
      <w:numFmt w:val="bullet"/>
      <w:lvlText w:val="•"/>
      <w:lvlJc w:val="left"/>
      <w:pPr>
        <w:ind w:left="7423" w:hanging="351"/>
      </w:pPr>
      <w:rPr>
        <w:rFonts w:hint="default"/>
        <w:lang w:val="en-US" w:eastAsia="zh-CN" w:bidi="ar-SA"/>
      </w:rPr>
    </w:lvl>
    <w:lvl w:ilvl="7">
      <w:start w:val="0"/>
      <w:numFmt w:val="bullet"/>
      <w:lvlText w:val="•"/>
      <w:lvlJc w:val="left"/>
      <w:pPr>
        <w:ind w:left="8314" w:hanging="351"/>
      </w:pPr>
      <w:rPr>
        <w:rFonts w:hint="default"/>
        <w:lang w:val="en-US" w:eastAsia="zh-CN" w:bidi="ar-SA"/>
      </w:rPr>
    </w:lvl>
    <w:lvl w:ilvl="8">
      <w:start w:val="0"/>
      <w:numFmt w:val="bullet"/>
      <w:lvlText w:val="•"/>
      <w:lvlJc w:val="left"/>
      <w:pPr>
        <w:ind w:left="9204" w:hanging="351"/>
      </w:pPr>
      <w:rPr>
        <w:rFonts w:hint="default"/>
        <w:lang w:val="en-US" w:eastAsia="zh-CN" w:bidi="ar-SA"/>
      </w:rPr>
    </w:lvl>
  </w:abstractNum>
  <w:abstractNum w:abstractNumId="89">
    <w:nsid w:val="72247FE3"/>
    <w:multiLevelType w:val="hybridMultilevel"/>
    <w:tmpl w:val="00000000"/>
    <w:lvl w:ilvl="0">
      <w:start w:val="1"/>
      <w:numFmt w:val="decimal"/>
      <w:lvlText w:val="%1."/>
      <w:lvlJc w:val="left"/>
      <w:pPr>
        <w:ind w:left="1177" w:hanging="213"/>
        <w:jc w:val="left"/>
      </w:pPr>
      <w:rPr>
        <w:rFonts w:ascii="Times New Roman" w:eastAsia="Times New Roman" w:hAnsi="Times New Roman" w:cs="Times New Roman" w:hint="default"/>
        <w:b w:val="0"/>
        <w:bCs w:val="0"/>
        <w:i w:val="0"/>
        <w:iCs w:val="0"/>
        <w:spacing w:val="-1"/>
        <w:w w:val="100"/>
        <w:sz w:val="26"/>
        <w:szCs w:val="26"/>
        <w:lang w:val="en-US" w:eastAsia="zh-CN" w:bidi="ar-SA"/>
      </w:rPr>
    </w:lvl>
    <w:lvl w:ilvl="1">
      <w:start w:val="0"/>
      <w:numFmt w:val="bullet"/>
      <w:lvlText w:val="•"/>
      <w:lvlJc w:val="left"/>
      <w:pPr>
        <w:ind w:left="2160" w:hanging="213"/>
      </w:pPr>
      <w:rPr>
        <w:rFonts w:hint="default"/>
        <w:lang w:val="en-US" w:eastAsia="zh-CN" w:bidi="ar-SA"/>
      </w:rPr>
    </w:lvl>
    <w:lvl w:ilvl="2">
      <w:start w:val="0"/>
      <w:numFmt w:val="bullet"/>
      <w:lvlText w:val="•"/>
      <w:lvlJc w:val="left"/>
      <w:pPr>
        <w:ind w:left="3141" w:hanging="213"/>
      </w:pPr>
      <w:rPr>
        <w:rFonts w:hint="default"/>
        <w:lang w:val="en-US" w:eastAsia="zh-CN" w:bidi="ar-SA"/>
      </w:rPr>
    </w:lvl>
    <w:lvl w:ilvl="3">
      <w:start w:val="0"/>
      <w:numFmt w:val="bullet"/>
      <w:lvlText w:val="•"/>
      <w:lvlJc w:val="left"/>
      <w:pPr>
        <w:ind w:left="4121" w:hanging="213"/>
      </w:pPr>
      <w:rPr>
        <w:rFonts w:hint="default"/>
        <w:lang w:val="en-US" w:eastAsia="zh-CN" w:bidi="ar-SA"/>
      </w:rPr>
    </w:lvl>
    <w:lvl w:ilvl="4">
      <w:start w:val="0"/>
      <w:numFmt w:val="bullet"/>
      <w:lvlText w:val="•"/>
      <w:lvlJc w:val="left"/>
      <w:pPr>
        <w:ind w:left="5102" w:hanging="213"/>
      </w:pPr>
      <w:rPr>
        <w:rFonts w:hint="default"/>
        <w:lang w:val="en-US" w:eastAsia="zh-CN" w:bidi="ar-SA"/>
      </w:rPr>
    </w:lvl>
    <w:lvl w:ilvl="5">
      <w:start w:val="0"/>
      <w:numFmt w:val="bullet"/>
      <w:lvlText w:val="•"/>
      <w:lvlJc w:val="left"/>
      <w:pPr>
        <w:ind w:left="6083" w:hanging="213"/>
      </w:pPr>
      <w:rPr>
        <w:rFonts w:hint="default"/>
        <w:lang w:val="en-US" w:eastAsia="zh-CN" w:bidi="ar-SA"/>
      </w:rPr>
    </w:lvl>
    <w:lvl w:ilvl="6">
      <w:start w:val="0"/>
      <w:numFmt w:val="bullet"/>
      <w:lvlText w:val="•"/>
      <w:lvlJc w:val="left"/>
      <w:pPr>
        <w:ind w:left="7063" w:hanging="213"/>
      </w:pPr>
      <w:rPr>
        <w:rFonts w:hint="default"/>
        <w:lang w:val="en-US" w:eastAsia="zh-CN" w:bidi="ar-SA"/>
      </w:rPr>
    </w:lvl>
    <w:lvl w:ilvl="7">
      <w:start w:val="0"/>
      <w:numFmt w:val="bullet"/>
      <w:lvlText w:val="•"/>
      <w:lvlJc w:val="left"/>
      <w:pPr>
        <w:ind w:left="8044" w:hanging="213"/>
      </w:pPr>
      <w:rPr>
        <w:rFonts w:hint="default"/>
        <w:lang w:val="en-US" w:eastAsia="zh-CN" w:bidi="ar-SA"/>
      </w:rPr>
    </w:lvl>
    <w:lvl w:ilvl="8">
      <w:start w:val="0"/>
      <w:numFmt w:val="bullet"/>
      <w:lvlText w:val="•"/>
      <w:lvlJc w:val="left"/>
      <w:pPr>
        <w:ind w:left="9024" w:hanging="213"/>
      </w:pPr>
      <w:rPr>
        <w:rFonts w:hint="default"/>
        <w:lang w:val="en-US" w:eastAsia="zh-CN" w:bidi="ar-SA"/>
      </w:rPr>
    </w:lvl>
  </w:abstractNum>
  <w:abstractNum w:abstractNumId="90">
    <w:nsid w:val="74F9C475"/>
    <w:multiLevelType w:val="hybridMultilevel"/>
    <w:tmpl w:val="00000000"/>
    <w:lvl w:ilvl="0">
      <w:start w:val="2"/>
      <w:numFmt w:val="decimal"/>
      <w:lvlText w:val="（%1）"/>
      <w:lvlJc w:val="left"/>
      <w:pPr>
        <w:ind w:left="798" w:hanging="608"/>
        <w:jc w:val="left"/>
      </w:pPr>
      <w:rPr>
        <w:rFonts w:ascii="宋体" w:eastAsia="宋体" w:hAnsi="宋体" w:cs="宋体" w:hint="default"/>
        <w:b w:val="0"/>
        <w:bCs w:val="0"/>
        <w:i w:val="0"/>
        <w:iCs w:val="0"/>
        <w:spacing w:val="2"/>
        <w:w w:val="100"/>
        <w:sz w:val="22"/>
        <w:szCs w:val="22"/>
        <w:lang w:val="en-US" w:eastAsia="zh-CN" w:bidi="ar-SA"/>
      </w:rPr>
    </w:lvl>
    <w:lvl w:ilvl="1">
      <w:start w:val="0"/>
      <w:numFmt w:val="bullet"/>
      <w:lvlText w:val="•"/>
      <w:lvlJc w:val="left"/>
      <w:pPr>
        <w:ind w:left="1818" w:hanging="608"/>
      </w:pPr>
      <w:rPr>
        <w:rFonts w:hint="default"/>
        <w:lang w:val="en-US" w:eastAsia="zh-CN" w:bidi="ar-SA"/>
      </w:rPr>
    </w:lvl>
    <w:lvl w:ilvl="2">
      <w:start w:val="0"/>
      <w:numFmt w:val="bullet"/>
      <w:lvlText w:val="•"/>
      <w:lvlJc w:val="left"/>
      <w:pPr>
        <w:ind w:left="2837" w:hanging="608"/>
      </w:pPr>
      <w:rPr>
        <w:rFonts w:hint="default"/>
        <w:lang w:val="en-US" w:eastAsia="zh-CN" w:bidi="ar-SA"/>
      </w:rPr>
    </w:lvl>
    <w:lvl w:ilvl="3">
      <w:start w:val="0"/>
      <w:numFmt w:val="bullet"/>
      <w:lvlText w:val="•"/>
      <w:lvlJc w:val="left"/>
      <w:pPr>
        <w:ind w:left="3855" w:hanging="608"/>
      </w:pPr>
      <w:rPr>
        <w:rFonts w:hint="default"/>
        <w:lang w:val="en-US" w:eastAsia="zh-CN" w:bidi="ar-SA"/>
      </w:rPr>
    </w:lvl>
    <w:lvl w:ilvl="4">
      <w:start w:val="0"/>
      <w:numFmt w:val="bullet"/>
      <w:lvlText w:val="•"/>
      <w:lvlJc w:val="left"/>
      <w:pPr>
        <w:ind w:left="4874" w:hanging="608"/>
      </w:pPr>
      <w:rPr>
        <w:rFonts w:hint="default"/>
        <w:lang w:val="en-US" w:eastAsia="zh-CN" w:bidi="ar-SA"/>
      </w:rPr>
    </w:lvl>
    <w:lvl w:ilvl="5">
      <w:start w:val="0"/>
      <w:numFmt w:val="bullet"/>
      <w:lvlText w:val="•"/>
      <w:lvlJc w:val="left"/>
      <w:pPr>
        <w:ind w:left="5893" w:hanging="608"/>
      </w:pPr>
      <w:rPr>
        <w:rFonts w:hint="default"/>
        <w:lang w:val="en-US" w:eastAsia="zh-CN" w:bidi="ar-SA"/>
      </w:rPr>
    </w:lvl>
    <w:lvl w:ilvl="6">
      <w:start w:val="0"/>
      <w:numFmt w:val="bullet"/>
      <w:lvlText w:val="•"/>
      <w:lvlJc w:val="left"/>
      <w:pPr>
        <w:ind w:left="6911" w:hanging="608"/>
      </w:pPr>
      <w:rPr>
        <w:rFonts w:hint="default"/>
        <w:lang w:val="en-US" w:eastAsia="zh-CN" w:bidi="ar-SA"/>
      </w:rPr>
    </w:lvl>
    <w:lvl w:ilvl="7">
      <w:start w:val="0"/>
      <w:numFmt w:val="bullet"/>
      <w:lvlText w:val="•"/>
      <w:lvlJc w:val="left"/>
      <w:pPr>
        <w:ind w:left="7930" w:hanging="608"/>
      </w:pPr>
      <w:rPr>
        <w:rFonts w:hint="default"/>
        <w:lang w:val="en-US" w:eastAsia="zh-CN" w:bidi="ar-SA"/>
      </w:rPr>
    </w:lvl>
    <w:lvl w:ilvl="8">
      <w:start w:val="0"/>
      <w:numFmt w:val="bullet"/>
      <w:lvlText w:val="•"/>
      <w:lvlJc w:val="left"/>
      <w:pPr>
        <w:ind w:left="8948" w:hanging="608"/>
      </w:pPr>
      <w:rPr>
        <w:rFonts w:hint="default"/>
        <w:lang w:val="en-US" w:eastAsia="zh-CN" w:bidi="ar-SA"/>
      </w:rPr>
    </w:lvl>
  </w:abstractNum>
  <w:abstractNum w:abstractNumId="91">
    <w:nsid w:val="7604CF6A"/>
    <w:multiLevelType w:val="hybridMultilevel"/>
    <w:tmpl w:val="00000000"/>
    <w:lvl w:ilvl="0">
      <w:start w:val="1"/>
      <w:numFmt w:val="decimal"/>
      <w:lvlText w:val="%1."/>
      <w:lvlJc w:val="left"/>
      <w:pPr>
        <w:ind w:left="890" w:hanging="181"/>
        <w:jc w:val="left"/>
      </w:pPr>
      <w:rPr>
        <w:rFonts w:hint="default"/>
        <w:w w:val="96"/>
        <w:lang w:val="en-US" w:eastAsia="zh-CN" w:bidi="ar-SA"/>
      </w:rPr>
    </w:lvl>
    <w:lvl w:ilvl="1">
      <w:start w:val="0"/>
      <w:numFmt w:val="bullet"/>
      <w:lvlText w:val="•"/>
      <w:lvlJc w:val="left"/>
      <w:pPr>
        <w:ind w:left="1908" w:hanging="181"/>
      </w:pPr>
      <w:rPr>
        <w:rFonts w:hint="default"/>
        <w:lang w:val="en-US" w:eastAsia="zh-CN" w:bidi="ar-SA"/>
      </w:rPr>
    </w:lvl>
    <w:lvl w:ilvl="2">
      <w:start w:val="0"/>
      <w:numFmt w:val="bullet"/>
      <w:lvlText w:val="•"/>
      <w:lvlJc w:val="left"/>
      <w:pPr>
        <w:ind w:left="2917" w:hanging="181"/>
      </w:pPr>
      <w:rPr>
        <w:rFonts w:hint="default"/>
        <w:lang w:val="en-US" w:eastAsia="zh-CN" w:bidi="ar-SA"/>
      </w:rPr>
    </w:lvl>
    <w:lvl w:ilvl="3">
      <w:start w:val="0"/>
      <w:numFmt w:val="bullet"/>
      <w:lvlText w:val="•"/>
      <w:lvlJc w:val="left"/>
      <w:pPr>
        <w:ind w:left="3925" w:hanging="181"/>
      </w:pPr>
      <w:rPr>
        <w:rFonts w:hint="default"/>
        <w:lang w:val="en-US" w:eastAsia="zh-CN" w:bidi="ar-SA"/>
      </w:rPr>
    </w:lvl>
    <w:lvl w:ilvl="4">
      <w:start w:val="0"/>
      <w:numFmt w:val="bullet"/>
      <w:lvlText w:val="•"/>
      <w:lvlJc w:val="left"/>
      <w:pPr>
        <w:ind w:left="4934" w:hanging="181"/>
      </w:pPr>
      <w:rPr>
        <w:rFonts w:hint="default"/>
        <w:lang w:val="en-US" w:eastAsia="zh-CN" w:bidi="ar-SA"/>
      </w:rPr>
    </w:lvl>
    <w:lvl w:ilvl="5">
      <w:start w:val="0"/>
      <w:numFmt w:val="bullet"/>
      <w:lvlText w:val="•"/>
      <w:lvlJc w:val="left"/>
      <w:pPr>
        <w:ind w:left="5943" w:hanging="181"/>
      </w:pPr>
      <w:rPr>
        <w:rFonts w:hint="default"/>
        <w:lang w:val="en-US" w:eastAsia="zh-CN" w:bidi="ar-SA"/>
      </w:rPr>
    </w:lvl>
    <w:lvl w:ilvl="6">
      <w:start w:val="0"/>
      <w:numFmt w:val="bullet"/>
      <w:lvlText w:val="•"/>
      <w:lvlJc w:val="left"/>
      <w:pPr>
        <w:ind w:left="6951" w:hanging="181"/>
      </w:pPr>
      <w:rPr>
        <w:rFonts w:hint="default"/>
        <w:lang w:val="en-US" w:eastAsia="zh-CN" w:bidi="ar-SA"/>
      </w:rPr>
    </w:lvl>
    <w:lvl w:ilvl="7">
      <w:start w:val="0"/>
      <w:numFmt w:val="bullet"/>
      <w:lvlText w:val="•"/>
      <w:lvlJc w:val="left"/>
      <w:pPr>
        <w:ind w:left="7960" w:hanging="181"/>
      </w:pPr>
      <w:rPr>
        <w:rFonts w:hint="default"/>
        <w:lang w:val="en-US" w:eastAsia="zh-CN" w:bidi="ar-SA"/>
      </w:rPr>
    </w:lvl>
    <w:lvl w:ilvl="8">
      <w:start w:val="0"/>
      <w:numFmt w:val="bullet"/>
      <w:lvlText w:val="•"/>
      <w:lvlJc w:val="left"/>
      <w:pPr>
        <w:ind w:left="8968" w:hanging="181"/>
      </w:pPr>
      <w:rPr>
        <w:rFonts w:hint="default"/>
        <w:lang w:val="en-US" w:eastAsia="zh-CN" w:bidi="ar-SA"/>
      </w:rPr>
    </w:lvl>
  </w:abstractNum>
  <w:abstractNum w:abstractNumId="92">
    <w:nsid w:val="760A8B7F"/>
    <w:multiLevelType w:val="hybridMultilevel"/>
    <w:tmpl w:val="00000000"/>
    <w:lvl w:ilvl="0">
      <w:start w:val="1"/>
      <w:numFmt w:val="decimal"/>
      <w:lvlText w:val="（%1）"/>
      <w:lvlJc w:val="left"/>
      <w:pPr>
        <w:ind w:left="709"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898" w:hanging="601"/>
      </w:pPr>
      <w:rPr>
        <w:rFonts w:hint="default"/>
        <w:lang w:val="en-US" w:eastAsia="zh-CN" w:bidi="ar-SA"/>
      </w:rPr>
    </w:lvl>
    <w:lvl w:ilvl="2">
      <w:start w:val="0"/>
      <w:numFmt w:val="bullet"/>
      <w:lvlText w:val="•"/>
      <w:lvlJc w:val="left"/>
      <w:pPr>
        <w:ind w:left="1097" w:hanging="601"/>
      </w:pPr>
      <w:rPr>
        <w:rFonts w:hint="default"/>
        <w:lang w:val="en-US" w:eastAsia="zh-CN" w:bidi="ar-SA"/>
      </w:rPr>
    </w:lvl>
    <w:lvl w:ilvl="3">
      <w:start w:val="0"/>
      <w:numFmt w:val="bullet"/>
      <w:lvlText w:val="•"/>
      <w:lvlJc w:val="left"/>
      <w:pPr>
        <w:ind w:left="1296" w:hanging="601"/>
      </w:pPr>
      <w:rPr>
        <w:rFonts w:hint="default"/>
        <w:lang w:val="en-US" w:eastAsia="zh-CN" w:bidi="ar-SA"/>
      </w:rPr>
    </w:lvl>
    <w:lvl w:ilvl="4">
      <w:start w:val="0"/>
      <w:numFmt w:val="bullet"/>
      <w:lvlText w:val="•"/>
      <w:lvlJc w:val="left"/>
      <w:pPr>
        <w:ind w:left="1495" w:hanging="601"/>
      </w:pPr>
      <w:rPr>
        <w:rFonts w:hint="default"/>
        <w:lang w:val="en-US" w:eastAsia="zh-CN" w:bidi="ar-SA"/>
      </w:rPr>
    </w:lvl>
    <w:lvl w:ilvl="5">
      <w:start w:val="0"/>
      <w:numFmt w:val="bullet"/>
      <w:lvlText w:val="•"/>
      <w:lvlJc w:val="left"/>
      <w:pPr>
        <w:ind w:left="1694" w:hanging="601"/>
      </w:pPr>
      <w:rPr>
        <w:rFonts w:hint="default"/>
        <w:lang w:val="en-US" w:eastAsia="zh-CN" w:bidi="ar-SA"/>
      </w:rPr>
    </w:lvl>
    <w:lvl w:ilvl="6">
      <w:start w:val="0"/>
      <w:numFmt w:val="bullet"/>
      <w:lvlText w:val="•"/>
      <w:lvlJc w:val="left"/>
      <w:pPr>
        <w:ind w:left="1893" w:hanging="601"/>
      </w:pPr>
      <w:rPr>
        <w:rFonts w:hint="default"/>
        <w:lang w:val="en-US" w:eastAsia="zh-CN" w:bidi="ar-SA"/>
      </w:rPr>
    </w:lvl>
    <w:lvl w:ilvl="7">
      <w:start w:val="0"/>
      <w:numFmt w:val="bullet"/>
      <w:lvlText w:val="•"/>
      <w:lvlJc w:val="left"/>
      <w:pPr>
        <w:ind w:left="2092" w:hanging="601"/>
      </w:pPr>
      <w:rPr>
        <w:rFonts w:hint="default"/>
        <w:lang w:val="en-US" w:eastAsia="zh-CN" w:bidi="ar-SA"/>
      </w:rPr>
    </w:lvl>
    <w:lvl w:ilvl="8">
      <w:start w:val="0"/>
      <w:numFmt w:val="bullet"/>
      <w:lvlText w:val="•"/>
      <w:lvlJc w:val="left"/>
      <w:pPr>
        <w:ind w:left="2291" w:hanging="601"/>
      </w:pPr>
      <w:rPr>
        <w:rFonts w:hint="default"/>
        <w:lang w:val="en-US" w:eastAsia="zh-CN" w:bidi="ar-SA"/>
      </w:rPr>
    </w:lvl>
  </w:abstractNum>
  <w:abstractNum w:abstractNumId="93">
    <w:nsid w:val="770BFAAD"/>
    <w:multiLevelType w:val="hybridMultilevel"/>
    <w:tmpl w:val="00000000"/>
    <w:lvl w:ilvl="0">
      <w:start w:val="1"/>
      <w:numFmt w:val="decimal"/>
      <w:lvlText w:val="%1."/>
      <w:lvlJc w:val="left"/>
      <w:pPr>
        <w:ind w:left="890" w:hanging="18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908" w:hanging="181"/>
      </w:pPr>
      <w:rPr>
        <w:rFonts w:hint="default"/>
        <w:lang w:val="en-US" w:eastAsia="zh-CN" w:bidi="ar-SA"/>
      </w:rPr>
    </w:lvl>
    <w:lvl w:ilvl="2">
      <w:start w:val="0"/>
      <w:numFmt w:val="bullet"/>
      <w:lvlText w:val="•"/>
      <w:lvlJc w:val="left"/>
      <w:pPr>
        <w:ind w:left="2917" w:hanging="181"/>
      </w:pPr>
      <w:rPr>
        <w:rFonts w:hint="default"/>
        <w:lang w:val="en-US" w:eastAsia="zh-CN" w:bidi="ar-SA"/>
      </w:rPr>
    </w:lvl>
    <w:lvl w:ilvl="3">
      <w:start w:val="0"/>
      <w:numFmt w:val="bullet"/>
      <w:lvlText w:val="•"/>
      <w:lvlJc w:val="left"/>
      <w:pPr>
        <w:ind w:left="3925" w:hanging="181"/>
      </w:pPr>
      <w:rPr>
        <w:rFonts w:hint="default"/>
        <w:lang w:val="en-US" w:eastAsia="zh-CN" w:bidi="ar-SA"/>
      </w:rPr>
    </w:lvl>
    <w:lvl w:ilvl="4">
      <w:start w:val="0"/>
      <w:numFmt w:val="bullet"/>
      <w:lvlText w:val="•"/>
      <w:lvlJc w:val="left"/>
      <w:pPr>
        <w:ind w:left="4934" w:hanging="181"/>
      </w:pPr>
      <w:rPr>
        <w:rFonts w:hint="default"/>
        <w:lang w:val="en-US" w:eastAsia="zh-CN" w:bidi="ar-SA"/>
      </w:rPr>
    </w:lvl>
    <w:lvl w:ilvl="5">
      <w:start w:val="0"/>
      <w:numFmt w:val="bullet"/>
      <w:lvlText w:val="•"/>
      <w:lvlJc w:val="left"/>
      <w:pPr>
        <w:ind w:left="5943" w:hanging="181"/>
      </w:pPr>
      <w:rPr>
        <w:rFonts w:hint="default"/>
        <w:lang w:val="en-US" w:eastAsia="zh-CN" w:bidi="ar-SA"/>
      </w:rPr>
    </w:lvl>
    <w:lvl w:ilvl="6">
      <w:start w:val="0"/>
      <w:numFmt w:val="bullet"/>
      <w:lvlText w:val="•"/>
      <w:lvlJc w:val="left"/>
      <w:pPr>
        <w:ind w:left="6951" w:hanging="181"/>
      </w:pPr>
      <w:rPr>
        <w:rFonts w:hint="default"/>
        <w:lang w:val="en-US" w:eastAsia="zh-CN" w:bidi="ar-SA"/>
      </w:rPr>
    </w:lvl>
    <w:lvl w:ilvl="7">
      <w:start w:val="0"/>
      <w:numFmt w:val="bullet"/>
      <w:lvlText w:val="•"/>
      <w:lvlJc w:val="left"/>
      <w:pPr>
        <w:ind w:left="7960" w:hanging="181"/>
      </w:pPr>
      <w:rPr>
        <w:rFonts w:hint="default"/>
        <w:lang w:val="en-US" w:eastAsia="zh-CN" w:bidi="ar-SA"/>
      </w:rPr>
    </w:lvl>
    <w:lvl w:ilvl="8">
      <w:start w:val="0"/>
      <w:numFmt w:val="bullet"/>
      <w:lvlText w:val="•"/>
      <w:lvlJc w:val="left"/>
      <w:pPr>
        <w:ind w:left="8968" w:hanging="181"/>
      </w:pPr>
      <w:rPr>
        <w:rFonts w:hint="default"/>
        <w:lang w:val="en-US" w:eastAsia="zh-CN" w:bidi="ar-SA"/>
      </w:rPr>
    </w:lvl>
  </w:abstractNum>
  <w:abstractNum w:abstractNumId="94">
    <w:nsid w:val="79CC3BCF"/>
    <w:multiLevelType w:val="hybridMultilevel"/>
    <w:tmpl w:val="00000000"/>
    <w:lvl w:ilvl="0">
      <w:start w:val="1"/>
      <w:numFmt w:val="decimal"/>
      <w:lvlText w:val="%1."/>
      <w:lvlJc w:val="left"/>
      <w:pPr>
        <w:ind w:left="1177" w:hanging="213"/>
        <w:jc w:val="left"/>
      </w:pPr>
      <w:rPr>
        <w:rFonts w:ascii="Times New Roman" w:eastAsia="Times New Roman" w:hAnsi="Times New Roman" w:cs="Times New Roman" w:hint="default"/>
        <w:b w:val="0"/>
        <w:bCs w:val="0"/>
        <w:i w:val="0"/>
        <w:iCs w:val="0"/>
        <w:spacing w:val="-1"/>
        <w:w w:val="100"/>
        <w:sz w:val="26"/>
        <w:szCs w:val="26"/>
        <w:lang w:val="en-US" w:eastAsia="zh-CN" w:bidi="ar-SA"/>
      </w:rPr>
    </w:lvl>
    <w:lvl w:ilvl="1">
      <w:start w:val="0"/>
      <w:numFmt w:val="bullet"/>
      <w:lvlText w:val="•"/>
      <w:lvlJc w:val="left"/>
      <w:pPr>
        <w:ind w:left="2160" w:hanging="213"/>
      </w:pPr>
      <w:rPr>
        <w:rFonts w:hint="default"/>
        <w:lang w:val="en-US" w:eastAsia="zh-CN" w:bidi="ar-SA"/>
      </w:rPr>
    </w:lvl>
    <w:lvl w:ilvl="2">
      <w:start w:val="0"/>
      <w:numFmt w:val="bullet"/>
      <w:lvlText w:val="•"/>
      <w:lvlJc w:val="left"/>
      <w:pPr>
        <w:ind w:left="3141" w:hanging="213"/>
      </w:pPr>
      <w:rPr>
        <w:rFonts w:hint="default"/>
        <w:lang w:val="en-US" w:eastAsia="zh-CN" w:bidi="ar-SA"/>
      </w:rPr>
    </w:lvl>
    <w:lvl w:ilvl="3">
      <w:start w:val="0"/>
      <w:numFmt w:val="bullet"/>
      <w:lvlText w:val="•"/>
      <w:lvlJc w:val="left"/>
      <w:pPr>
        <w:ind w:left="4121" w:hanging="213"/>
      </w:pPr>
      <w:rPr>
        <w:rFonts w:hint="default"/>
        <w:lang w:val="en-US" w:eastAsia="zh-CN" w:bidi="ar-SA"/>
      </w:rPr>
    </w:lvl>
    <w:lvl w:ilvl="4">
      <w:start w:val="0"/>
      <w:numFmt w:val="bullet"/>
      <w:lvlText w:val="•"/>
      <w:lvlJc w:val="left"/>
      <w:pPr>
        <w:ind w:left="5102" w:hanging="213"/>
      </w:pPr>
      <w:rPr>
        <w:rFonts w:hint="default"/>
        <w:lang w:val="en-US" w:eastAsia="zh-CN" w:bidi="ar-SA"/>
      </w:rPr>
    </w:lvl>
    <w:lvl w:ilvl="5">
      <w:start w:val="0"/>
      <w:numFmt w:val="bullet"/>
      <w:lvlText w:val="•"/>
      <w:lvlJc w:val="left"/>
      <w:pPr>
        <w:ind w:left="6083" w:hanging="213"/>
      </w:pPr>
      <w:rPr>
        <w:rFonts w:hint="default"/>
        <w:lang w:val="en-US" w:eastAsia="zh-CN" w:bidi="ar-SA"/>
      </w:rPr>
    </w:lvl>
    <w:lvl w:ilvl="6">
      <w:start w:val="0"/>
      <w:numFmt w:val="bullet"/>
      <w:lvlText w:val="•"/>
      <w:lvlJc w:val="left"/>
      <w:pPr>
        <w:ind w:left="7063" w:hanging="213"/>
      </w:pPr>
      <w:rPr>
        <w:rFonts w:hint="default"/>
        <w:lang w:val="en-US" w:eastAsia="zh-CN" w:bidi="ar-SA"/>
      </w:rPr>
    </w:lvl>
    <w:lvl w:ilvl="7">
      <w:start w:val="0"/>
      <w:numFmt w:val="bullet"/>
      <w:lvlText w:val="•"/>
      <w:lvlJc w:val="left"/>
      <w:pPr>
        <w:ind w:left="8044" w:hanging="213"/>
      </w:pPr>
      <w:rPr>
        <w:rFonts w:hint="default"/>
        <w:lang w:val="en-US" w:eastAsia="zh-CN" w:bidi="ar-SA"/>
      </w:rPr>
    </w:lvl>
    <w:lvl w:ilvl="8">
      <w:start w:val="0"/>
      <w:numFmt w:val="bullet"/>
      <w:lvlText w:val="•"/>
      <w:lvlJc w:val="left"/>
      <w:pPr>
        <w:ind w:left="9024" w:hanging="213"/>
      </w:pPr>
      <w:rPr>
        <w:rFonts w:hint="default"/>
        <w:lang w:val="en-US" w:eastAsia="zh-CN" w:bidi="ar-SA"/>
      </w:rPr>
    </w:lvl>
  </w:abstractNum>
  <w:abstractNum w:abstractNumId="95">
    <w:nsid w:val="7B7EFFE8"/>
    <w:multiLevelType w:val="hybridMultilevel"/>
    <w:tmpl w:val="00000000"/>
    <w:lvl w:ilvl="0">
      <w:start w:val="1"/>
      <w:numFmt w:val="decimal"/>
      <w:lvlText w:val="（%1）"/>
      <w:lvlJc w:val="left"/>
      <w:pPr>
        <w:ind w:left="108" w:hanging="601"/>
        <w:jc w:val="left"/>
      </w:pPr>
      <w:rPr>
        <w:rFonts w:ascii="宋体" w:eastAsia="宋体" w:hAnsi="宋体" w:cs="宋体" w:hint="default"/>
        <w:b w:val="0"/>
        <w:bCs w:val="0"/>
        <w:i w:val="0"/>
        <w:iCs w:val="0"/>
        <w:spacing w:val="-39"/>
        <w:w w:val="100"/>
        <w:sz w:val="22"/>
        <w:szCs w:val="22"/>
        <w:lang w:val="en-US" w:eastAsia="zh-CN" w:bidi="ar-SA"/>
      </w:rPr>
    </w:lvl>
    <w:lvl w:ilvl="1">
      <w:start w:val="0"/>
      <w:numFmt w:val="bullet"/>
      <w:lvlText w:val="•"/>
      <w:lvlJc w:val="left"/>
      <w:pPr>
        <w:ind w:left="358" w:hanging="601"/>
      </w:pPr>
      <w:rPr>
        <w:rFonts w:hint="default"/>
        <w:lang w:val="en-US" w:eastAsia="zh-CN" w:bidi="ar-SA"/>
      </w:rPr>
    </w:lvl>
    <w:lvl w:ilvl="2">
      <w:start w:val="0"/>
      <w:numFmt w:val="bullet"/>
      <w:lvlText w:val="•"/>
      <w:lvlJc w:val="left"/>
      <w:pPr>
        <w:ind w:left="617" w:hanging="601"/>
      </w:pPr>
      <w:rPr>
        <w:rFonts w:hint="default"/>
        <w:lang w:val="en-US" w:eastAsia="zh-CN" w:bidi="ar-SA"/>
      </w:rPr>
    </w:lvl>
    <w:lvl w:ilvl="3">
      <w:start w:val="0"/>
      <w:numFmt w:val="bullet"/>
      <w:lvlText w:val="•"/>
      <w:lvlJc w:val="left"/>
      <w:pPr>
        <w:ind w:left="876" w:hanging="601"/>
      </w:pPr>
      <w:rPr>
        <w:rFonts w:hint="default"/>
        <w:lang w:val="en-US" w:eastAsia="zh-CN" w:bidi="ar-SA"/>
      </w:rPr>
    </w:lvl>
    <w:lvl w:ilvl="4">
      <w:start w:val="0"/>
      <w:numFmt w:val="bullet"/>
      <w:lvlText w:val="•"/>
      <w:lvlJc w:val="left"/>
      <w:pPr>
        <w:ind w:left="1135" w:hanging="601"/>
      </w:pPr>
      <w:rPr>
        <w:rFonts w:hint="default"/>
        <w:lang w:val="en-US" w:eastAsia="zh-CN" w:bidi="ar-SA"/>
      </w:rPr>
    </w:lvl>
    <w:lvl w:ilvl="5">
      <w:start w:val="0"/>
      <w:numFmt w:val="bullet"/>
      <w:lvlText w:val="•"/>
      <w:lvlJc w:val="left"/>
      <w:pPr>
        <w:ind w:left="1394" w:hanging="601"/>
      </w:pPr>
      <w:rPr>
        <w:rFonts w:hint="default"/>
        <w:lang w:val="en-US" w:eastAsia="zh-CN" w:bidi="ar-SA"/>
      </w:rPr>
    </w:lvl>
    <w:lvl w:ilvl="6">
      <w:start w:val="0"/>
      <w:numFmt w:val="bullet"/>
      <w:lvlText w:val="•"/>
      <w:lvlJc w:val="left"/>
      <w:pPr>
        <w:ind w:left="1653" w:hanging="601"/>
      </w:pPr>
      <w:rPr>
        <w:rFonts w:hint="default"/>
        <w:lang w:val="en-US" w:eastAsia="zh-CN" w:bidi="ar-SA"/>
      </w:rPr>
    </w:lvl>
    <w:lvl w:ilvl="7">
      <w:start w:val="0"/>
      <w:numFmt w:val="bullet"/>
      <w:lvlText w:val="•"/>
      <w:lvlJc w:val="left"/>
      <w:pPr>
        <w:ind w:left="1912" w:hanging="601"/>
      </w:pPr>
      <w:rPr>
        <w:rFonts w:hint="default"/>
        <w:lang w:val="en-US" w:eastAsia="zh-CN" w:bidi="ar-SA"/>
      </w:rPr>
    </w:lvl>
    <w:lvl w:ilvl="8">
      <w:start w:val="0"/>
      <w:numFmt w:val="bullet"/>
      <w:lvlText w:val="•"/>
      <w:lvlJc w:val="left"/>
      <w:pPr>
        <w:ind w:left="2171" w:hanging="601"/>
      </w:pPr>
      <w:rPr>
        <w:rFonts w:hint="default"/>
        <w:lang w:val="en-US" w:eastAsia="zh-CN" w:bidi="ar-SA"/>
      </w:rPr>
    </w:lvl>
  </w:abstractNum>
  <w:abstractNum w:abstractNumId="96">
    <w:nsid w:val="7CF6E4C3"/>
    <w:multiLevelType w:val="hybridMultilevel"/>
    <w:tmpl w:val="00000000"/>
    <w:lvl w:ilvl="0">
      <w:start w:val="1"/>
      <w:numFmt w:val="decimal"/>
      <w:lvlText w:val="（%1）"/>
      <w:lvlJc w:val="left"/>
      <w:pPr>
        <w:ind w:left="108" w:hanging="601"/>
        <w:jc w:val="left"/>
      </w:pPr>
      <w:rPr>
        <w:rFonts w:ascii="宋体" w:eastAsia="宋体" w:hAnsi="宋体" w:cs="宋体" w:hint="default"/>
        <w:b w:val="0"/>
        <w:bCs w:val="0"/>
        <w:i w:val="0"/>
        <w:iCs w:val="0"/>
        <w:spacing w:val="-15"/>
        <w:w w:val="100"/>
        <w:sz w:val="22"/>
        <w:szCs w:val="22"/>
        <w:lang w:val="en-US" w:eastAsia="zh-CN" w:bidi="ar-SA"/>
      </w:rPr>
    </w:lvl>
    <w:lvl w:ilvl="1">
      <w:start w:val="0"/>
      <w:numFmt w:val="bullet"/>
      <w:lvlText w:val="•"/>
      <w:lvlJc w:val="left"/>
      <w:pPr>
        <w:ind w:left="358" w:hanging="601"/>
      </w:pPr>
      <w:rPr>
        <w:rFonts w:hint="default"/>
        <w:lang w:val="en-US" w:eastAsia="zh-CN" w:bidi="ar-SA"/>
      </w:rPr>
    </w:lvl>
    <w:lvl w:ilvl="2">
      <w:start w:val="0"/>
      <w:numFmt w:val="bullet"/>
      <w:lvlText w:val="•"/>
      <w:lvlJc w:val="left"/>
      <w:pPr>
        <w:ind w:left="617" w:hanging="601"/>
      </w:pPr>
      <w:rPr>
        <w:rFonts w:hint="default"/>
        <w:lang w:val="en-US" w:eastAsia="zh-CN" w:bidi="ar-SA"/>
      </w:rPr>
    </w:lvl>
    <w:lvl w:ilvl="3">
      <w:start w:val="0"/>
      <w:numFmt w:val="bullet"/>
      <w:lvlText w:val="•"/>
      <w:lvlJc w:val="left"/>
      <w:pPr>
        <w:ind w:left="876" w:hanging="601"/>
      </w:pPr>
      <w:rPr>
        <w:rFonts w:hint="default"/>
        <w:lang w:val="en-US" w:eastAsia="zh-CN" w:bidi="ar-SA"/>
      </w:rPr>
    </w:lvl>
    <w:lvl w:ilvl="4">
      <w:start w:val="0"/>
      <w:numFmt w:val="bullet"/>
      <w:lvlText w:val="•"/>
      <w:lvlJc w:val="left"/>
      <w:pPr>
        <w:ind w:left="1135" w:hanging="601"/>
      </w:pPr>
      <w:rPr>
        <w:rFonts w:hint="default"/>
        <w:lang w:val="en-US" w:eastAsia="zh-CN" w:bidi="ar-SA"/>
      </w:rPr>
    </w:lvl>
    <w:lvl w:ilvl="5">
      <w:start w:val="0"/>
      <w:numFmt w:val="bullet"/>
      <w:lvlText w:val="•"/>
      <w:lvlJc w:val="left"/>
      <w:pPr>
        <w:ind w:left="1394" w:hanging="601"/>
      </w:pPr>
      <w:rPr>
        <w:rFonts w:hint="default"/>
        <w:lang w:val="en-US" w:eastAsia="zh-CN" w:bidi="ar-SA"/>
      </w:rPr>
    </w:lvl>
    <w:lvl w:ilvl="6">
      <w:start w:val="0"/>
      <w:numFmt w:val="bullet"/>
      <w:lvlText w:val="•"/>
      <w:lvlJc w:val="left"/>
      <w:pPr>
        <w:ind w:left="1653" w:hanging="601"/>
      </w:pPr>
      <w:rPr>
        <w:rFonts w:hint="default"/>
        <w:lang w:val="en-US" w:eastAsia="zh-CN" w:bidi="ar-SA"/>
      </w:rPr>
    </w:lvl>
    <w:lvl w:ilvl="7">
      <w:start w:val="0"/>
      <w:numFmt w:val="bullet"/>
      <w:lvlText w:val="•"/>
      <w:lvlJc w:val="left"/>
      <w:pPr>
        <w:ind w:left="1912" w:hanging="601"/>
      </w:pPr>
      <w:rPr>
        <w:rFonts w:hint="default"/>
        <w:lang w:val="en-US" w:eastAsia="zh-CN" w:bidi="ar-SA"/>
      </w:rPr>
    </w:lvl>
    <w:lvl w:ilvl="8">
      <w:start w:val="0"/>
      <w:numFmt w:val="bullet"/>
      <w:lvlText w:val="•"/>
      <w:lvlJc w:val="left"/>
      <w:pPr>
        <w:ind w:left="2171" w:hanging="601"/>
      </w:pPr>
      <w:rPr>
        <w:rFonts w:hint="default"/>
        <w:lang w:val="en-US" w:eastAsia="zh-CN" w:bidi="ar-SA"/>
      </w:rPr>
    </w:lvl>
  </w:abstractNum>
  <w:abstractNum w:abstractNumId="97">
    <w:nsid w:val="7D1AC84B"/>
    <w:multiLevelType w:val="hybridMultilevel"/>
    <w:tmpl w:val="00000000"/>
    <w:lvl w:ilvl="0">
      <w:start w:val="1"/>
      <w:numFmt w:val="decimal"/>
      <w:lvlText w:val="%1."/>
      <w:lvlJc w:val="left"/>
      <w:pPr>
        <w:ind w:left="1949" w:hanging="213"/>
        <w:jc w:val="left"/>
      </w:pPr>
      <w:rPr>
        <w:rFonts w:ascii="Times New Roman" w:eastAsia="Times New Roman" w:hAnsi="Times New Roman" w:cs="Times New Roman" w:hint="default"/>
        <w:b w:val="0"/>
        <w:bCs w:val="0"/>
        <w:i w:val="0"/>
        <w:iCs w:val="0"/>
        <w:spacing w:val="-1"/>
        <w:w w:val="100"/>
        <w:sz w:val="26"/>
        <w:szCs w:val="26"/>
        <w:lang w:val="en-US" w:eastAsia="zh-CN" w:bidi="ar-SA"/>
      </w:rPr>
    </w:lvl>
    <w:lvl w:ilvl="1">
      <w:start w:val="0"/>
      <w:numFmt w:val="bullet"/>
      <w:lvlText w:val="•"/>
      <w:lvlJc w:val="left"/>
      <w:pPr>
        <w:ind w:left="2844" w:hanging="213"/>
      </w:pPr>
      <w:rPr>
        <w:rFonts w:hint="default"/>
        <w:lang w:val="en-US" w:eastAsia="zh-CN" w:bidi="ar-SA"/>
      </w:rPr>
    </w:lvl>
    <w:lvl w:ilvl="2">
      <w:start w:val="0"/>
      <w:numFmt w:val="bullet"/>
      <w:lvlText w:val="•"/>
      <w:lvlJc w:val="left"/>
      <w:pPr>
        <w:ind w:left="3749" w:hanging="213"/>
      </w:pPr>
      <w:rPr>
        <w:rFonts w:hint="default"/>
        <w:lang w:val="en-US" w:eastAsia="zh-CN" w:bidi="ar-SA"/>
      </w:rPr>
    </w:lvl>
    <w:lvl w:ilvl="3">
      <w:start w:val="0"/>
      <w:numFmt w:val="bullet"/>
      <w:lvlText w:val="•"/>
      <w:lvlJc w:val="left"/>
      <w:pPr>
        <w:ind w:left="4653" w:hanging="213"/>
      </w:pPr>
      <w:rPr>
        <w:rFonts w:hint="default"/>
        <w:lang w:val="en-US" w:eastAsia="zh-CN" w:bidi="ar-SA"/>
      </w:rPr>
    </w:lvl>
    <w:lvl w:ilvl="4">
      <w:start w:val="0"/>
      <w:numFmt w:val="bullet"/>
      <w:lvlText w:val="•"/>
      <w:lvlJc w:val="left"/>
      <w:pPr>
        <w:ind w:left="5558" w:hanging="213"/>
      </w:pPr>
      <w:rPr>
        <w:rFonts w:hint="default"/>
        <w:lang w:val="en-US" w:eastAsia="zh-CN" w:bidi="ar-SA"/>
      </w:rPr>
    </w:lvl>
    <w:lvl w:ilvl="5">
      <w:start w:val="0"/>
      <w:numFmt w:val="bullet"/>
      <w:lvlText w:val="•"/>
      <w:lvlJc w:val="left"/>
      <w:pPr>
        <w:ind w:left="6463" w:hanging="213"/>
      </w:pPr>
      <w:rPr>
        <w:rFonts w:hint="default"/>
        <w:lang w:val="en-US" w:eastAsia="zh-CN" w:bidi="ar-SA"/>
      </w:rPr>
    </w:lvl>
    <w:lvl w:ilvl="6">
      <w:start w:val="0"/>
      <w:numFmt w:val="bullet"/>
      <w:lvlText w:val="•"/>
      <w:lvlJc w:val="left"/>
      <w:pPr>
        <w:ind w:left="7367" w:hanging="213"/>
      </w:pPr>
      <w:rPr>
        <w:rFonts w:hint="default"/>
        <w:lang w:val="en-US" w:eastAsia="zh-CN" w:bidi="ar-SA"/>
      </w:rPr>
    </w:lvl>
    <w:lvl w:ilvl="7">
      <w:start w:val="0"/>
      <w:numFmt w:val="bullet"/>
      <w:lvlText w:val="•"/>
      <w:lvlJc w:val="left"/>
      <w:pPr>
        <w:ind w:left="8272" w:hanging="213"/>
      </w:pPr>
      <w:rPr>
        <w:rFonts w:hint="default"/>
        <w:lang w:val="en-US" w:eastAsia="zh-CN" w:bidi="ar-SA"/>
      </w:rPr>
    </w:lvl>
    <w:lvl w:ilvl="8">
      <w:start w:val="0"/>
      <w:numFmt w:val="bullet"/>
      <w:lvlText w:val="•"/>
      <w:lvlJc w:val="left"/>
      <w:pPr>
        <w:ind w:left="9176" w:hanging="213"/>
      </w:pPr>
      <w:rPr>
        <w:rFonts w:hint="default"/>
        <w:lang w:val="en-US" w:eastAsia="zh-CN" w:bidi="ar-SA"/>
      </w:rPr>
    </w:lvl>
  </w:abstractNum>
  <w:abstractNum w:abstractNumId="98">
    <w:nsid w:val="7DFF9BA3"/>
    <w:multiLevelType w:val="hybridMultilevel"/>
    <w:tmpl w:val="00000000"/>
    <w:lvl w:ilvl="0">
      <w:start w:val="1"/>
      <w:numFmt w:val="decimal"/>
      <w:lvlText w:val="（%1）"/>
      <w:lvlJc w:val="left"/>
      <w:pPr>
        <w:ind w:left="106"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415" w:hanging="601"/>
      </w:pPr>
      <w:rPr>
        <w:rFonts w:hint="default"/>
        <w:lang w:val="en-US" w:eastAsia="zh-CN" w:bidi="ar-SA"/>
      </w:rPr>
    </w:lvl>
    <w:lvl w:ilvl="2">
      <w:start w:val="0"/>
      <w:numFmt w:val="bullet"/>
      <w:lvlText w:val="•"/>
      <w:lvlJc w:val="left"/>
      <w:pPr>
        <w:ind w:left="730" w:hanging="601"/>
      </w:pPr>
      <w:rPr>
        <w:rFonts w:hint="default"/>
        <w:lang w:val="en-US" w:eastAsia="zh-CN" w:bidi="ar-SA"/>
      </w:rPr>
    </w:lvl>
    <w:lvl w:ilvl="3">
      <w:start w:val="0"/>
      <w:numFmt w:val="bullet"/>
      <w:lvlText w:val="•"/>
      <w:lvlJc w:val="left"/>
      <w:pPr>
        <w:ind w:left="1045" w:hanging="601"/>
      </w:pPr>
      <w:rPr>
        <w:rFonts w:hint="default"/>
        <w:lang w:val="en-US" w:eastAsia="zh-CN" w:bidi="ar-SA"/>
      </w:rPr>
    </w:lvl>
    <w:lvl w:ilvl="4">
      <w:start w:val="0"/>
      <w:numFmt w:val="bullet"/>
      <w:lvlText w:val="•"/>
      <w:lvlJc w:val="left"/>
      <w:pPr>
        <w:ind w:left="1360" w:hanging="601"/>
      </w:pPr>
      <w:rPr>
        <w:rFonts w:hint="default"/>
        <w:lang w:val="en-US" w:eastAsia="zh-CN" w:bidi="ar-SA"/>
      </w:rPr>
    </w:lvl>
    <w:lvl w:ilvl="5">
      <w:start w:val="0"/>
      <w:numFmt w:val="bullet"/>
      <w:lvlText w:val="•"/>
      <w:lvlJc w:val="left"/>
      <w:pPr>
        <w:ind w:left="1675" w:hanging="601"/>
      </w:pPr>
      <w:rPr>
        <w:rFonts w:hint="default"/>
        <w:lang w:val="en-US" w:eastAsia="zh-CN" w:bidi="ar-SA"/>
      </w:rPr>
    </w:lvl>
    <w:lvl w:ilvl="6">
      <w:start w:val="0"/>
      <w:numFmt w:val="bullet"/>
      <w:lvlText w:val="•"/>
      <w:lvlJc w:val="left"/>
      <w:pPr>
        <w:ind w:left="1990" w:hanging="601"/>
      </w:pPr>
      <w:rPr>
        <w:rFonts w:hint="default"/>
        <w:lang w:val="en-US" w:eastAsia="zh-CN" w:bidi="ar-SA"/>
      </w:rPr>
    </w:lvl>
    <w:lvl w:ilvl="7">
      <w:start w:val="0"/>
      <w:numFmt w:val="bullet"/>
      <w:lvlText w:val="•"/>
      <w:lvlJc w:val="left"/>
      <w:pPr>
        <w:ind w:left="2305" w:hanging="601"/>
      </w:pPr>
      <w:rPr>
        <w:rFonts w:hint="default"/>
        <w:lang w:val="en-US" w:eastAsia="zh-CN" w:bidi="ar-SA"/>
      </w:rPr>
    </w:lvl>
    <w:lvl w:ilvl="8">
      <w:start w:val="0"/>
      <w:numFmt w:val="bullet"/>
      <w:lvlText w:val="•"/>
      <w:lvlJc w:val="left"/>
      <w:pPr>
        <w:ind w:left="2620" w:hanging="601"/>
      </w:pPr>
      <w:rPr>
        <w:rFonts w:hint="default"/>
        <w:lang w:val="en-US" w:eastAsia="zh-CN" w:bidi="ar-SA"/>
      </w:rPr>
    </w:lvl>
  </w:abstractNum>
  <w:abstractNum w:abstractNumId="99">
    <w:nsid w:val="7E32BE8F"/>
    <w:multiLevelType w:val="hybridMultilevel"/>
    <w:tmpl w:val="00000000"/>
    <w:lvl w:ilvl="0">
      <w:start w:val="1"/>
      <w:numFmt w:val="decimal"/>
      <w:lvlText w:val="（%1）"/>
      <w:lvlJc w:val="left"/>
      <w:pPr>
        <w:ind w:left="1177" w:hanging="702"/>
        <w:jc w:val="left"/>
      </w:pPr>
      <w:rPr>
        <w:rFonts w:ascii="宋体" w:eastAsia="宋体" w:hAnsi="宋体" w:cs="宋体" w:hint="default"/>
        <w:b w:val="0"/>
        <w:bCs w:val="0"/>
        <w:i w:val="0"/>
        <w:iCs w:val="0"/>
        <w:spacing w:val="-58"/>
        <w:w w:val="100"/>
        <w:sz w:val="26"/>
        <w:szCs w:val="26"/>
        <w:lang w:val="en-US" w:eastAsia="zh-CN" w:bidi="ar-SA"/>
      </w:rPr>
    </w:lvl>
    <w:lvl w:ilvl="1">
      <w:start w:val="0"/>
      <w:numFmt w:val="bullet"/>
      <w:lvlText w:val="•"/>
      <w:lvlJc w:val="left"/>
      <w:pPr>
        <w:ind w:left="2160" w:hanging="702"/>
      </w:pPr>
      <w:rPr>
        <w:rFonts w:hint="default"/>
        <w:lang w:val="en-US" w:eastAsia="zh-CN" w:bidi="ar-SA"/>
      </w:rPr>
    </w:lvl>
    <w:lvl w:ilvl="2">
      <w:start w:val="0"/>
      <w:numFmt w:val="bullet"/>
      <w:lvlText w:val="•"/>
      <w:lvlJc w:val="left"/>
      <w:pPr>
        <w:ind w:left="3141" w:hanging="702"/>
      </w:pPr>
      <w:rPr>
        <w:rFonts w:hint="default"/>
        <w:lang w:val="en-US" w:eastAsia="zh-CN" w:bidi="ar-SA"/>
      </w:rPr>
    </w:lvl>
    <w:lvl w:ilvl="3">
      <w:start w:val="0"/>
      <w:numFmt w:val="bullet"/>
      <w:lvlText w:val="•"/>
      <w:lvlJc w:val="left"/>
      <w:pPr>
        <w:ind w:left="4121" w:hanging="702"/>
      </w:pPr>
      <w:rPr>
        <w:rFonts w:hint="default"/>
        <w:lang w:val="en-US" w:eastAsia="zh-CN" w:bidi="ar-SA"/>
      </w:rPr>
    </w:lvl>
    <w:lvl w:ilvl="4">
      <w:start w:val="0"/>
      <w:numFmt w:val="bullet"/>
      <w:lvlText w:val="•"/>
      <w:lvlJc w:val="left"/>
      <w:pPr>
        <w:ind w:left="5102" w:hanging="702"/>
      </w:pPr>
      <w:rPr>
        <w:rFonts w:hint="default"/>
        <w:lang w:val="en-US" w:eastAsia="zh-CN" w:bidi="ar-SA"/>
      </w:rPr>
    </w:lvl>
    <w:lvl w:ilvl="5">
      <w:start w:val="0"/>
      <w:numFmt w:val="bullet"/>
      <w:lvlText w:val="•"/>
      <w:lvlJc w:val="left"/>
      <w:pPr>
        <w:ind w:left="6083" w:hanging="702"/>
      </w:pPr>
      <w:rPr>
        <w:rFonts w:hint="default"/>
        <w:lang w:val="en-US" w:eastAsia="zh-CN" w:bidi="ar-SA"/>
      </w:rPr>
    </w:lvl>
    <w:lvl w:ilvl="6">
      <w:start w:val="0"/>
      <w:numFmt w:val="bullet"/>
      <w:lvlText w:val="•"/>
      <w:lvlJc w:val="left"/>
      <w:pPr>
        <w:ind w:left="7063" w:hanging="702"/>
      </w:pPr>
      <w:rPr>
        <w:rFonts w:hint="default"/>
        <w:lang w:val="en-US" w:eastAsia="zh-CN" w:bidi="ar-SA"/>
      </w:rPr>
    </w:lvl>
    <w:lvl w:ilvl="7">
      <w:start w:val="0"/>
      <w:numFmt w:val="bullet"/>
      <w:lvlText w:val="•"/>
      <w:lvlJc w:val="left"/>
      <w:pPr>
        <w:ind w:left="8044" w:hanging="702"/>
      </w:pPr>
      <w:rPr>
        <w:rFonts w:hint="default"/>
        <w:lang w:val="en-US" w:eastAsia="zh-CN" w:bidi="ar-SA"/>
      </w:rPr>
    </w:lvl>
    <w:lvl w:ilvl="8">
      <w:start w:val="0"/>
      <w:numFmt w:val="bullet"/>
      <w:lvlText w:val="•"/>
      <w:lvlJc w:val="left"/>
      <w:pPr>
        <w:ind w:left="9024" w:hanging="702"/>
      </w:pPr>
      <w:rPr>
        <w:rFonts w:hint="default"/>
        <w:lang w:val="en-US" w:eastAsia="zh-CN" w:bidi="ar-SA"/>
      </w:rPr>
    </w:lvl>
  </w:abstractNum>
  <w:abstractNum w:abstractNumId="100">
    <w:nsid w:val="7EE94E02"/>
    <w:multiLevelType w:val="hybridMultilevel"/>
    <w:tmpl w:val="00000000"/>
    <w:lvl w:ilvl="0">
      <w:start w:val="3"/>
      <w:numFmt w:val="decimal"/>
      <w:lvlText w:val="（%1）"/>
      <w:lvlJc w:val="left"/>
      <w:pPr>
        <w:ind w:left="709" w:hanging="601"/>
        <w:jc w:val="left"/>
      </w:pPr>
      <w:rPr>
        <w:rFonts w:ascii="宋体" w:eastAsia="宋体" w:hAnsi="宋体" w:cs="宋体" w:hint="default"/>
        <w:b w:val="0"/>
        <w:bCs w:val="0"/>
        <w:i w:val="0"/>
        <w:iCs w:val="0"/>
        <w:spacing w:val="-1"/>
        <w:w w:val="100"/>
        <w:sz w:val="22"/>
        <w:szCs w:val="22"/>
        <w:lang w:val="en-US" w:eastAsia="zh-CN" w:bidi="ar-SA"/>
      </w:rPr>
    </w:lvl>
    <w:lvl w:ilvl="1">
      <w:start w:val="0"/>
      <w:numFmt w:val="bullet"/>
      <w:lvlText w:val="•"/>
      <w:lvlJc w:val="left"/>
      <w:pPr>
        <w:ind w:left="949" w:hanging="601"/>
      </w:pPr>
      <w:rPr>
        <w:rFonts w:hint="default"/>
        <w:lang w:val="en-US" w:eastAsia="zh-CN" w:bidi="ar-SA"/>
      </w:rPr>
    </w:lvl>
    <w:lvl w:ilvl="2">
      <w:start w:val="0"/>
      <w:numFmt w:val="bullet"/>
      <w:lvlText w:val="•"/>
      <w:lvlJc w:val="left"/>
      <w:pPr>
        <w:ind w:left="1199" w:hanging="601"/>
      </w:pPr>
      <w:rPr>
        <w:rFonts w:hint="default"/>
        <w:lang w:val="en-US" w:eastAsia="zh-CN" w:bidi="ar-SA"/>
      </w:rPr>
    </w:lvl>
    <w:lvl w:ilvl="3">
      <w:start w:val="0"/>
      <w:numFmt w:val="bullet"/>
      <w:lvlText w:val="•"/>
      <w:lvlJc w:val="left"/>
      <w:pPr>
        <w:ind w:left="1449" w:hanging="601"/>
      </w:pPr>
      <w:rPr>
        <w:rFonts w:hint="default"/>
        <w:lang w:val="en-US" w:eastAsia="zh-CN" w:bidi="ar-SA"/>
      </w:rPr>
    </w:lvl>
    <w:lvl w:ilvl="4">
      <w:start w:val="0"/>
      <w:numFmt w:val="bullet"/>
      <w:lvlText w:val="•"/>
      <w:lvlJc w:val="left"/>
      <w:pPr>
        <w:ind w:left="1698" w:hanging="601"/>
      </w:pPr>
      <w:rPr>
        <w:rFonts w:hint="default"/>
        <w:lang w:val="en-US" w:eastAsia="zh-CN" w:bidi="ar-SA"/>
      </w:rPr>
    </w:lvl>
    <w:lvl w:ilvl="5">
      <w:start w:val="0"/>
      <w:numFmt w:val="bullet"/>
      <w:lvlText w:val="•"/>
      <w:lvlJc w:val="left"/>
      <w:pPr>
        <w:ind w:left="1948" w:hanging="601"/>
      </w:pPr>
      <w:rPr>
        <w:rFonts w:hint="default"/>
        <w:lang w:val="en-US" w:eastAsia="zh-CN" w:bidi="ar-SA"/>
      </w:rPr>
    </w:lvl>
    <w:lvl w:ilvl="6">
      <w:start w:val="0"/>
      <w:numFmt w:val="bullet"/>
      <w:lvlText w:val="•"/>
      <w:lvlJc w:val="left"/>
      <w:pPr>
        <w:ind w:left="2198" w:hanging="601"/>
      </w:pPr>
      <w:rPr>
        <w:rFonts w:hint="default"/>
        <w:lang w:val="en-US" w:eastAsia="zh-CN" w:bidi="ar-SA"/>
      </w:rPr>
    </w:lvl>
    <w:lvl w:ilvl="7">
      <w:start w:val="0"/>
      <w:numFmt w:val="bullet"/>
      <w:lvlText w:val="•"/>
      <w:lvlJc w:val="left"/>
      <w:pPr>
        <w:ind w:left="2447" w:hanging="601"/>
      </w:pPr>
      <w:rPr>
        <w:rFonts w:hint="default"/>
        <w:lang w:val="en-US" w:eastAsia="zh-CN" w:bidi="ar-SA"/>
      </w:rPr>
    </w:lvl>
    <w:lvl w:ilvl="8">
      <w:start w:val="0"/>
      <w:numFmt w:val="bullet"/>
      <w:lvlText w:val="•"/>
      <w:lvlJc w:val="left"/>
      <w:pPr>
        <w:ind w:left="2697" w:hanging="601"/>
      </w:pPr>
      <w:rPr>
        <w:rFonts w:hint="default"/>
        <w:lang w:val="en-US" w:eastAsia="zh-CN" w:bidi="ar-SA"/>
      </w:rPr>
    </w:lvl>
  </w:abstractNum>
  <w:num w:numId="1">
    <w:abstractNumId w:val="65"/>
  </w:num>
  <w:num w:numId="2">
    <w:abstractNumId w:val="18"/>
  </w:num>
  <w:num w:numId="3">
    <w:abstractNumId w:val="42"/>
  </w:num>
  <w:num w:numId="4">
    <w:abstractNumId w:val="35"/>
  </w:num>
  <w:num w:numId="5">
    <w:abstractNumId w:val="79"/>
  </w:num>
  <w:num w:numId="6">
    <w:abstractNumId w:val="31"/>
  </w:num>
  <w:num w:numId="7">
    <w:abstractNumId w:val="2"/>
  </w:num>
  <w:num w:numId="8">
    <w:abstractNumId w:val="91"/>
  </w:num>
  <w:num w:numId="9">
    <w:abstractNumId w:val="6"/>
  </w:num>
  <w:num w:numId="10">
    <w:abstractNumId w:val="41"/>
  </w:num>
  <w:num w:numId="11">
    <w:abstractNumId w:val="20"/>
  </w:num>
  <w:num w:numId="12">
    <w:abstractNumId w:val="82"/>
  </w:num>
  <w:num w:numId="13">
    <w:abstractNumId w:val="84"/>
  </w:num>
  <w:num w:numId="14">
    <w:abstractNumId w:val="23"/>
  </w:num>
  <w:num w:numId="15">
    <w:abstractNumId w:val="44"/>
  </w:num>
  <w:num w:numId="16">
    <w:abstractNumId w:val="39"/>
  </w:num>
  <w:num w:numId="17">
    <w:abstractNumId w:val="81"/>
  </w:num>
  <w:num w:numId="18">
    <w:abstractNumId w:val="33"/>
  </w:num>
  <w:num w:numId="19">
    <w:abstractNumId w:val="90"/>
  </w:num>
  <w:num w:numId="20">
    <w:abstractNumId w:val="38"/>
  </w:num>
  <w:num w:numId="21">
    <w:abstractNumId w:val="1"/>
  </w:num>
  <w:num w:numId="22">
    <w:abstractNumId w:val="10"/>
  </w:num>
  <w:num w:numId="23">
    <w:abstractNumId w:val="34"/>
  </w:num>
  <w:num w:numId="24">
    <w:abstractNumId w:val="37"/>
  </w:num>
  <w:num w:numId="25">
    <w:abstractNumId w:val="21"/>
  </w:num>
  <w:num w:numId="26">
    <w:abstractNumId w:val="13"/>
  </w:num>
  <w:num w:numId="27">
    <w:abstractNumId w:val="27"/>
  </w:num>
  <w:num w:numId="28">
    <w:abstractNumId w:val="9"/>
  </w:num>
  <w:num w:numId="29">
    <w:abstractNumId w:val="58"/>
  </w:num>
  <w:num w:numId="30">
    <w:abstractNumId w:val="93"/>
  </w:num>
  <w:num w:numId="31">
    <w:abstractNumId w:val="0"/>
  </w:num>
  <w:num w:numId="32">
    <w:abstractNumId w:val="19"/>
  </w:num>
  <w:num w:numId="33">
    <w:abstractNumId w:val="57"/>
  </w:num>
  <w:num w:numId="34">
    <w:abstractNumId w:val="48"/>
  </w:num>
  <w:num w:numId="35">
    <w:abstractNumId w:val="73"/>
  </w:num>
  <w:num w:numId="36">
    <w:abstractNumId w:val="61"/>
  </w:num>
  <w:num w:numId="37">
    <w:abstractNumId w:val="54"/>
  </w:num>
  <w:num w:numId="38">
    <w:abstractNumId w:val="11"/>
  </w:num>
  <w:num w:numId="39">
    <w:abstractNumId w:val="89"/>
  </w:num>
  <w:num w:numId="40">
    <w:abstractNumId w:val="76"/>
  </w:num>
  <w:num w:numId="41">
    <w:abstractNumId w:val="63"/>
  </w:num>
  <w:num w:numId="42">
    <w:abstractNumId w:val="83"/>
  </w:num>
  <w:num w:numId="43">
    <w:abstractNumId w:val="22"/>
  </w:num>
  <w:num w:numId="44">
    <w:abstractNumId w:val="53"/>
  </w:num>
  <w:num w:numId="45">
    <w:abstractNumId w:val="14"/>
  </w:num>
  <w:num w:numId="46">
    <w:abstractNumId w:val="32"/>
  </w:num>
  <w:num w:numId="47">
    <w:abstractNumId w:val="87"/>
  </w:num>
  <w:num w:numId="48">
    <w:abstractNumId w:val="70"/>
  </w:num>
  <w:num w:numId="49">
    <w:abstractNumId w:val="80"/>
  </w:num>
  <w:num w:numId="50">
    <w:abstractNumId w:val="12"/>
  </w:num>
  <w:num w:numId="51">
    <w:abstractNumId w:val="26"/>
  </w:num>
  <w:num w:numId="52">
    <w:abstractNumId w:val="4"/>
  </w:num>
  <w:num w:numId="53">
    <w:abstractNumId w:val="17"/>
  </w:num>
  <w:num w:numId="54">
    <w:abstractNumId w:val="40"/>
  </w:num>
  <w:num w:numId="55">
    <w:abstractNumId w:val="100"/>
  </w:num>
  <w:num w:numId="56">
    <w:abstractNumId w:val="29"/>
  </w:num>
  <w:num w:numId="57">
    <w:abstractNumId w:val="15"/>
  </w:num>
  <w:num w:numId="58">
    <w:abstractNumId w:val="51"/>
  </w:num>
  <w:num w:numId="59">
    <w:abstractNumId w:val="60"/>
  </w:num>
  <w:num w:numId="60">
    <w:abstractNumId w:val="74"/>
  </w:num>
  <w:num w:numId="61">
    <w:abstractNumId w:val="67"/>
  </w:num>
  <w:num w:numId="62">
    <w:abstractNumId w:val="47"/>
  </w:num>
  <w:num w:numId="63">
    <w:abstractNumId w:val="55"/>
  </w:num>
  <w:num w:numId="64">
    <w:abstractNumId w:val="56"/>
  </w:num>
  <w:num w:numId="65">
    <w:abstractNumId w:val="25"/>
  </w:num>
  <w:num w:numId="66">
    <w:abstractNumId w:val="3"/>
  </w:num>
  <w:num w:numId="67">
    <w:abstractNumId w:val="16"/>
  </w:num>
  <w:num w:numId="68">
    <w:abstractNumId w:val="97"/>
  </w:num>
  <w:num w:numId="69">
    <w:abstractNumId w:val="49"/>
  </w:num>
  <w:num w:numId="70">
    <w:abstractNumId w:val="52"/>
  </w:num>
  <w:num w:numId="71">
    <w:abstractNumId w:val="30"/>
  </w:num>
  <w:num w:numId="72">
    <w:abstractNumId w:val="59"/>
  </w:num>
  <w:num w:numId="73">
    <w:abstractNumId w:val="45"/>
  </w:num>
  <w:num w:numId="74">
    <w:abstractNumId w:val="99"/>
  </w:num>
  <w:num w:numId="75">
    <w:abstractNumId w:val="66"/>
  </w:num>
  <w:num w:numId="76">
    <w:abstractNumId w:val="7"/>
  </w:num>
  <w:num w:numId="77">
    <w:abstractNumId w:val="72"/>
  </w:num>
  <w:num w:numId="78">
    <w:abstractNumId w:val="50"/>
  </w:num>
  <w:num w:numId="79">
    <w:abstractNumId w:val="69"/>
  </w:num>
  <w:num w:numId="80">
    <w:abstractNumId w:val="98"/>
  </w:num>
  <w:num w:numId="81">
    <w:abstractNumId w:val="46"/>
  </w:num>
  <w:num w:numId="82">
    <w:abstractNumId w:val="8"/>
  </w:num>
  <w:num w:numId="83">
    <w:abstractNumId w:val="71"/>
  </w:num>
  <w:num w:numId="84">
    <w:abstractNumId w:val="78"/>
  </w:num>
  <w:num w:numId="85">
    <w:abstractNumId w:val="96"/>
  </w:num>
  <w:num w:numId="86">
    <w:abstractNumId w:val="68"/>
  </w:num>
  <w:num w:numId="87">
    <w:abstractNumId w:val="77"/>
  </w:num>
  <w:num w:numId="88">
    <w:abstractNumId w:val="28"/>
  </w:num>
  <w:num w:numId="89">
    <w:abstractNumId w:val="86"/>
  </w:num>
  <w:num w:numId="90">
    <w:abstractNumId w:val="92"/>
  </w:num>
  <w:num w:numId="91">
    <w:abstractNumId w:val="95"/>
  </w:num>
  <w:num w:numId="92">
    <w:abstractNumId w:val="62"/>
  </w:num>
  <w:num w:numId="93">
    <w:abstractNumId w:val="24"/>
  </w:num>
  <w:num w:numId="94">
    <w:abstractNumId w:val="64"/>
  </w:num>
  <w:num w:numId="95">
    <w:abstractNumId w:val="43"/>
  </w:num>
  <w:num w:numId="96">
    <w:abstractNumId w:val="88"/>
  </w:num>
  <w:num w:numId="97">
    <w:abstractNumId w:val="36"/>
  </w:num>
  <w:num w:numId="98">
    <w:abstractNumId w:val="94"/>
  </w:num>
  <w:num w:numId="99">
    <w:abstractNumId w:val="85"/>
  </w:num>
  <w:num w:numId="100">
    <w:abstractNumId w:val="75"/>
  </w:num>
  <w:num w:numId="10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before="112"/>
      <w:ind w:left="4852" w:right="5173"/>
      <w:jc w:val="both"/>
      <w:outlineLvl w:val="0"/>
    </w:pPr>
    <w:rPr>
      <w:rFonts w:ascii="Microsoft JhengHei" w:eastAsia="Microsoft JhengHei" w:hAnsi="Microsoft JhengHei" w:cs="Microsoft JhengHei"/>
      <w:b/>
      <w:bCs/>
      <w:sz w:val="96"/>
      <w:szCs w:val="96"/>
      <w:lang w:val="en-US" w:eastAsia="zh-CN" w:bidi="ar-SA"/>
    </w:rPr>
  </w:style>
  <w:style w:type="paragraph" w:styleId="Heading2">
    <w:name w:val="heading 2"/>
    <w:basedOn w:val="Normal"/>
    <w:uiPriority w:val="1"/>
    <w:qFormat/>
    <w:pPr>
      <w:spacing w:line="680" w:lineRule="exact"/>
      <w:ind w:left="1246" w:right="1566"/>
      <w:jc w:val="center"/>
      <w:outlineLvl w:val="1"/>
    </w:pPr>
    <w:rPr>
      <w:rFonts w:ascii="Microsoft JhengHei" w:eastAsia="Microsoft JhengHei" w:hAnsi="Microsoft JhengHei" w:cs="Microsoft JhengHei"/>
      <w:b/>
      <w:bCs/>
      <w:sz w:val="44"/>
      <w:szCs w:val="44"/>
      <w:lang w:val="en-US" w:eastAsia="zh-CN" w:bidi="ar-SA"/>
    </w:rPr>
  </w:style>
  <w:style w:type="paragraph" w:styleId="Heading3">
    <w:name w:val="heading 3"/>
    <w:basedOn w:val="Normal"/>
    <w:uiPriority w:val="1"/>
    <w:qFormat/>
    <w:pPr>
      <w:ind w:left="1376"/>
      <w:outlineLvl w:val="2"/>
    </w:pPr>
    <w:rPr>
      <w:rFonts w:ascii="Microsoft JhengHei" w:eastAsia="Microsoft JhengHei" w:hAnsi="Microsoft JhengHei" w:cs="Microsoft JhengHei"/>
      <w:b/>
      <w:bCs/>
      <w:sz w:val="30"/>
      <w:szCs w:val="30"/>
      <w:lang w:val="en-US" w:eastAsia="zh-CN" w:bidi="ar-SA"/>
    </w:rPr>
  </w:style>
  <w:style w:type="paragraph" w:styleId="Heading4">
    <w:name w:val="heading 4"/>
    <w:basedOn w:val="Normal"/>
    <w:uiPriority w:val="1"/>
    <w:qFormat/>
    <w:pPr>
      <w:spacing w:before="171"/>
      <w:ind w:left="1777"/>
      <w:outlineLvl w:val="3"/>
    </w:pPr>
    <w:rPr>
      <w:rFonts w:ascii="宋体" w:eastAsia="宋体" w:hAnsi="宋体" w:cs="宋体"/>
      <w:sz w:val="30"/>
      <w:szCs w:val="30"/>
      <w:lang w:val="en-US" w:eastAsia="zh-CN" w:bidi="ar-SA"/>
    </w:rPr>
  </w:style>
  <w:style w:type="paragraph" w:styleId="Heading5">
    <w:name w:val="heading 5"/>
    <w:basedOn w:val="Normal"/>
    <w:uiPriority w:val="1"/>
    <w:qFormat/>
    <w:pPr>
      <w:spacing w:before="30"/>
      <w:ind w:left="798"/>
      <w:outlineLvl w:val="4"/>
    </w:pPr>
    <w:rPr>
      <w:rFonts w:ascii="Microsoft JhengHei" w:eastAsia="Microsoft JhengHei" w:hAnsi="Microsoft JhengHei" w:cs="Microsoft JhengHei"/>
      <w:b/>
      <w:bCs/>
      <w:sz w:val="28"/>
      <w:szCs w:val="28"/>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8"/>
      <w:szCs w:val="28"/>
      <w:lang w:val="en-US" w:eastAsia="zh-CN" w:bidi="ar-SA"/>
    </w:rPr>
  </w:style>
  <w:style w:type="paragraph" w:styleId="ListParagraph">
    <w:name w:val="List Paragraph"/>
    <w:basedOn w:val="Normal"/>
    <w:uiPriority w:val="1"/>
    <w:qFormat/>
    <w:pPr>
      <w:ind w:left="1177" w:firstLine="559"/>
    </w:pPr>
    <w:rPr>
      <w:rFonts w:ascii="宋体" w:eastAsia="宋体" w:hAnsi="宋体" w:cs="宋体"/>
      <w:lang w:val="en-US" w:eastAsia="zh-CN" w:bidi="ar-SA"/>
    </w:rPr>
  </w:style>
  <w:style w:type="paragraph" w:customStyle="1" w:styleId="TableParagraph">
    <w:name w:val="Table Paragraph"/>
    <w:basedOn w:val="Normal"/>
    <w:uiPriority w:val="1"/>
    <w:qFormat/>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 w:type="table" w:customStyle="1" w:styleId="TableNormal9">
    <w:name w:val="Table Normal_9"/>
    <w:uiPriority w:val="2"/>
    <w:semiHidden/>
    <w:unhideWhenUsed/>
    <w:qFormat/>
    <w:tblPr>
      <w:tblInd w:w="0" w:type="dxa"/>
      <w:tblCellMar>
        <w:top w:w="0" w:type="dxa"/>
        <w:left w:w="0" w:type="dxa"/>
        <w:bottom w:w="0" w:type="dxa"/>
        <w:right w:w="0" w:type="dxa"/>
      </w:tblCellMar>
    </w:tblPr>
  </w:style>
  <w:style w:type="table" w:customStyle="1" w:styleId="TableNormal10">
    <w:name w:val="Table Normal_1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hyperlink" Target="http://www.chinaskills-jsw.org/" TargetMode="Externa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image" Target="media/image1.jpeg"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image" Target="media/image2.jpeg" /><Relationship Id="rId22" Type="http://schemas.openxmlformats.org/officeDocument/2006/relationships/image" Target="media/image3.jpeg" /><Relationship Id="rId23" Type="http://schemas.openxmlformats.org/officeDocument/2006/relationships/footer" Target="footer16.xml" /><Relationship Id="rId24" Type="http://schemas.openxmlformats.org/officeDocument/2006/relationships/image" Target="media/image4.png" /><Relationship Id="rId25" Type="http://schemas.openxmlformats.org/officeDocument/2006/relationships/image" Target="media/image5.jpeg" /><Relationship Id="rId26" Type="http://schemas.openxmlformats.org/officeDocument/2006/relationships/image" Target="media/image6.jpeg" /><Relationship Id="rId27" Type="http://schemas.openxmlformats.org/officeDocument/2006/relationships/footer" Target="footer17.xml" /><Relationship Id="rId28" Type="http://schemas.openxmlformats.org/officeDocument/2006/relationships/image" Target="media/image7.jpeg" /><Relationship Id="rId29" Type="http://schemas.openxmlformats.org/officeDocument/2006/relationships/image" Target="media/image8.jpeg" /><Relationship Id="rId3" Type="http://schemas.openxmlformats.org/officeDocument/2006/relationships/fontTable" Target="fontTable.xml" /><Relationship Id="rId30" Type="http://schemas.openxmlformats.org/officeDocument/2006/relationships/footer" Target="footer18.xml" /><Relationship Id="rId31" Type="http://schemas.openxmlformats.org/officeDocument/2006/relationships/footer" Target="footer19.xml" /><Relationship Id="rId32" Type="http://schemas.openxmlformats.org/officeDocument/2006/relationships/footer" Target="footer20.xml" /><Relationship Id="rId33" Type="http://schemas.openxmlformats.org/officeDocument/2006/relationships/footer" Target="footer21.xml" /><Relationship Id="rId34" Type="http://schemas.openxmlformats.org/officeDocument/2006/relationships/footer" Target="footer22.xml" /><Relationship Id="rId35" Type="http://schemas.openxmlformats.org/officeDocument/2006/relationships/footer" Target="footer23.xml" /><Relationship Id="rId36" Type="http://schemas.openxmlformats.org/officeDocument/2006/relationships/footer" Target="footer24.xml" /><Relationship Id="rId37" Type="http://schemas.openxmlformats.org/officeDocument/2006/relationships/footer" Target="footer25.xml" /><Relationship Id="rId38" Type="http://schemas.openxmlformats.org/officeDocument/2006/relationships/footer" Target="footer26.xml" /><Relationship Id="rId39" Type="http://schemas.openxmlformats.org/officeDocument/2006/relationships/image" Target="media/image9.jpeg" /><Relationship Id="rId4" Type="http://schemas.openxmlformats.org/officeDocument/2006/relationships/footer" Target="footer1.xml" /><Relationship Id="rId40" Type="http://schemas.openxmlformats.org/officeDocument/2006/relationships/footer" Target="footer27.xml" /><Relationship Id="rId41" Type="http://schemas.openxmlformats.org/officeDocument/2006/relationships/footer" Target="footer28.xml" /><Relationship Id="rId42" Type="http://schemas.openxmlformats.org/officeDocument/2006/relationships/footer" Target="footer29.xml" /><Relationship Id="rId43" Type="http://schemas.openxmlformats.org/officeDocument/2006/relationships/footer" Target="footer30.xml" /><Relationship Id="rId44" Type="http://schemas.openxmlformats.org/officeDocument/2006/relationships/footer" Target="footer31.xml" /><Relationship Id="rId45" Type="http://schemas.openxmlformats.org/officeDocument/2006/relationships/footer" Target="footer32.xml" /><Relationship Id="rId46" Type="http://schemas.openxmlformats.org/officeDocument/2006/relationships/footer" Target="footer33.xml" /><Relationship Id="rId47" Type="http://schemas.openxmlformats.org/officeDocument/2006/relationships/footer" Target="footer34.xml" /><Relationship Id="rId48" Type="http://schemas.openxmlformats.org/officeDocument/2006/relationships/footer" Target="footer35.xml" /><Relationship Id="rId49" Type="http://schemas.openxmlformats.org/officeDocument/2006/relationships/footer" Target="footer36.xml" /><Relationship Id="rId5" Type="http://schemas.openxmlformats.org/officeDocument/2006/relationships/footer" Target="footer2.xml" /><Relationship Id="rId50" Type="http://schemas.openxmlformats.org/officeDocument/2006/relationships/footer" Target="footer37.xml" /><Relationship Id="rId51" Type="http://schemas.openxmlformats.org/officeDocument/2006/relationships/footer" Target="footer38.xml" /><Relationship Id="rId52" Type="http://schemas.openxmlformats.org/officeDocument/2006/relationships/footer" Target="footer39.xml" /><Relationship Id="rId53" Type="http://schemas.openxmlformats.org/officeDocument/2006/relationships/hyperlink" Target="https://d.book118.com/548112045032006027" TargetMode="External" /><Relationship Id="rId54" Type="http://schemas.openxmlformats.org/officeDocument/2006/relationships/footer" Target="footer40.xml" /><Relationship Id="rId55" Type="http://schemas.openxmlformats.org/officeDocument/2006/relationships/theme" Target="theme/theme1.xml" /><Relationship Id="rId56" Type="http://schemas.openxmlformats.org/officeDocument/2006/relationships/numbering" Target="numbering.xml" /><Relationship Id="rId57"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关于做好2016年全国职业院校技能大赛</dc:title>
  <dc:creator>Administrator</dc:creator>
  <cp:revision>0</cp:revision>
  <dcterms:created xsi:type="dcterms:W3CDTF">2024-01-18T08:52:13Z</dcterms:created>
  <dcterms:modified xsi:type="dcterms:W3CDTF">2024-01-18T08:52:13Z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2022-07-21T00:00:00Z</vt:filetime>
  </property>
  <property fmtid="{D5CDD505-2E9C-101B-9397-08002B2CF9AE}" pid="3" name="Creator">
    <vt:lpwstr>WPS 文字</vt:lpwstr>
  </property>
  <property fmtid="{D5CDD505-2E9C-101B-9397-08002B2CF9AE}" pid="4" name="LastSaved">
    <vt:filetime>2024-01-18T00:00:00Z</vt:filetime>
  </property>
  <property fmtid="{D5CDD505-2E9C-101B-9397-08002B2CF9AE}" pid="5" name="SourceModified">
    <vt:lpwstr>D:20220721142940+06'29'</vt:lpwstr>
  </property>
</Properties>
</file>