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威沃变频空调监控系统V1.0</w:t>
      </w:r>
    </w:p>
    <w:p>
      <w:pPr>
        <w:jc w:val="center"/>
        <w:rPr>
          <w:sz w:val="44"/>
          <w:szCs w:val="44"/>
        </w:rPr>
        <w:sectPr>
          <w:pgSz w:w="11906" w:h="16838"/>
          <w:pgMar w:top="1440" w:right="1800" w:bottom="1440" w:left="1800" w:header="851" w:footer="992" w:gutter="0"/>
          <w:pgNumType w:fmt="decimal"/>
          <w:cols w:num="1" w:space="720"/>
          <w:titlePg/>
          <w:docGrid w:type="lines" w:linePitch="312" w:charSpace="0"/>
        </w:sectPr>
      </w:pPr>
      <w:r>
        <w:rPr>
          <w:rFonts w:hint="eastAsia"/>
          <w:sz w:val="44"/>
          <w:szCs w:val="44"/>
        </w:rPr>
        <w:t>运用</w:t>
      </w:r>
      <w:r>
        <w:rPr>
          <w:rFonts w:hint="eastAsia"/>
          <w:sz w:val="44"/>
          <w:szCs w:val="44"/>
        </w:rPr>
        <w:t>手册</w:t>
      </w:r>
      <w:bookmarkStart w:id="0" w:name="_GoBack"/>
      <w:bookmarkEnd w:id="0"/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前言</w:t>
      </w:r>
    </w:p>
    <w:p>
      <w:pPr>
        <w:widowControl/>
        <w:jc w:val="left"/>
      </w:pPr>
    </w:p>
    <w:p>
      <w:pPr>
        <w:widowControl/>
        <w:ind w:firstLine="560"/>
        <w:jc w:val="left"/>
        <w:rPr>
          <w:sz w:val="28"/>
          <w:szCs w:val="28"/>
        </w:rPr>
      </w:pPr>
    </w:p>
    <w:p>
      <w:pPr>
        <w:widowControl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感谢你</w:t>
      </w:r>
      <w:r>
        <w:rPr>
          <w:rFonts w:hint="eastAsia"/>
          <w:sz w:val="28"/>
          <w:szCs w:val="28"/>
        </w:rPr>
        <w:t>运用</w:t>
      </w:r>
      <w:r>
        <w:rPr>
          <w:rFonts w:hint="eastAsia"/>
          <w:sz w:val="28"/>
          <w:szCs w:val="28"/>
        </w:rPr>
        <w:t>本公司的产品。为了保证</w:t>
      </w:r>
      <w:r>
        <w:rPr>
          <w:rFonts w:hint="eastAsia"/>
          <w:sz w:val="28"/>
          <w:szCs w:val="28"/>
        </w:rPr>
        <w:t>平安</w:t>
      </w:r>
      <w:r>
        <w:rPr>
          <w:rFonts w:hint="eastAsia"/>
          <w:sz w:val="28"/>
          <w:szCs w:val="28"/>
        </w:rPr>
        <w:t>、正确的</w:t>
      </w:r>
      <w:r>
        <w:rPr>
          <w:rFonts w:hint="eastAsia"/>
          <w:sz w:val="28"/>
          <w:szCs w:val="28"/>
        </w:rPr>
        <w:t>运用</w:t>
      </w:r>
      <w:r>
        <w:rPr>
          <w:rFonts w:hint="eastAsia"/>
          <w:sz w:val="28"/>
          <w:szCs w:val="28"/>
        </w:rPr>
        <w:t>本产品，敬请用户在操作前</w:t>
      </w:r>
      <w:r>
        <w:rPr>
          <w:rFonts w:hint="eastAsia"/>
          <w:sz w:val="28"/>
          <w:szCs w:val="28"/>
        </w:rPr>
        <w:t>具体</w:t>
      </w:r>
      <w:r>
        <w:rPr>
          <w:rFonts w:hint="eastAsia"/>
          <w:sz w:val="28"/>
          <w:szCs w:val="28"/>
        </w:rPr>
        <w:t>阅读本产品说明书的全部内容。</w:t>
      </w:r>
    </w:p>
    <w:p>
      <w:pPr>
        <w:widowControl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本说明书包含</w:t>
      </w:r>
      <w:r>
        <w:rPr>
          <w:rFonts w:hint="eastAsia"/>
          <w:sz w:val="28"/>
          <w:szCs w:val="28"/>
        </w:rPr>
        <w:t>平安</w:t>
      </w:r>
      <w:r>
        <w:rPr>
          <w:rFonts w:hint="eastAsia"/>
          <w:sz w:val="28"/>
          <w:szCs w:val="28"/>
        </w:rPr>
        <w:t>警告项、产品主要技术指标、工作原理、产品</w:t>
      </w:r>
      <w:r>
        <w:rPr>
          <w:rFonts w:hint="eastAsia"/>
          <w:sz w:val="28"/>
          <w:szCs w:val="28"/>
        </w:rPr>
        <w:t>运用</w:t>
      </w:r>
      <w:r>
        <w:rPr>
          <w:rFonts w:hint="eastAsia"/>
          <w:sz w:val="28"/>
          <w:szCs w:val="28"/>
        </w:rPr>
        <w:t>操作方法和常见故障处理等系列内容，在编写过程中，我们已经尽力确保本说明书内容的全面性和</w:t>
      </w:r>
      <w:r>
        <w:rPr>
          <w:rFonts w:hint="eastAsia"/>
          <w:sz w:val="28"/>
          <w:szCs w:val="28"/>
        </w:rPr>
        <w:t>精确</w:t>
      </w:r>
      <w:r>
        <w:rPr>
          <w:rFonts w:hint="eastAsia"/>
          <w:sz w:val="28"/>
          <w:szCs w:val="28"/>
        </w:rPr>
        <w:t>性。</w:t>
      </w:r>
      <w:r>
        <w:rPr>
          <w:rFonts w:hint="eastAsia"/>
          <w:sz w:val="28"/>
          <w:szCs w:val="28"/>
        </w:rPr>
        <w:t>假如</w:t>
      </w:r>
      <w:r>
        <w:rPr>
          <w:rFonts w:hint="eastAsia"/>
          <w:sz w:val="28"/>
          <w:szCs w:val="28"/>
        </w:rPr>
        <w:t>用户在</w:t>
      </w:r>
      <w:r>
        <w:rPr>
          <w:rFonts w:hint="eastAsia"/>
          <w:sz w:val="28"/>
          <w:szCs w:val="28"/>
        </w:rPr>
        <w:t>运用</w:t>
      </w:r>
      <w:r>
        <w:rPr>
          <w:rFonts w:hint="eastAsia"/>
          <w:sz w:val="28"/>
          <w:szCs w:val="28"/>
        </w:rPr>
        <w:t>过程中有疑问，或者</w:t>
      </w:r>
      <w:r>
        <w:rPr>
          <w:rFonts w:hint="eastAsia"/>
          <w:sz w:val="28"/>
          <w:szCs w:val="28"/>
        </w:rPr>
        <w:t>发觉</w:t>
      </w:r>
      <w:r>
        <w:rPr>
          <w:rFonts w:hint="eastAsia"/>
          <w:sz w:val="28"/>
          <w:szCs w:val="28"/>
        </w:rPr>
        <w:t>有不足或错误之处，欢迎</w:t>
      </w:r>
      <w:r>
        <w:rPr>
          <w:rFonts w:hint="eastAsia"/>
          <w:sz w:val="28"/>
          <w:szCs w:val="28"/>
        </w:rPr>
        <w:t>干脆</w:t>
      </w:r>
      <w:r>
        <w:rPr>
          <w:rFonts w:hint="eastAsia"/>
          <w:sz w:val="28"/>
          <w:szCs w:val="28"/>
        </w:rPr>
        <w:t>与本公司联系，用户对说明书</w:t>
      </w:r>
      <w:r>
        <w:rPr>
          <w:rFonts w:hint="eastAsia"/>
          <w:sz w:val="28"/>
          <w:szCs w:val="28"/>
        </w:rPr>
        <w:t>假如</w:t>
      </w:r>
      <w:r>
        <w:rPr>
          <w:rFonts w:hint="eastAsia"/>
          <w:sz w:val="28"/>
          <w:szCs w:val="28"/>
        </w:rPr>
        <w:t>有不同理解，以本公司技术部的</w:t>
      </w:r>
      <w:r>
        <w:rPr>
          <w:rFonts w:hint="eastAsia"/>
          <w:sz w:val="28"/>
          <w:szCs w:val="28"/>
        </w:rPr>
        <w:t>说明</w:t>
      </w:r>
      <w:r>
        <w:rPr>
          <w:rFonts w:hint="eastAsia"/>
          <w:sz w:val="28"/>
          <w:szCs w:val="28"/>
        </w:rPr>
        <w:t>为准。</w:t>
      </w:r>
    </w:p>
    <w:p>
      <w:pPr>
        <w:widowControl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请用户</w:t>
      </w:r>
      <w:r>
        <w:rPr>
          <w:rFonts w:hint="eastAsia"/>
          <w:sz w:val="28"/>
          <w:szCs w:val="28"/>
        </w:rPr>
        <w:t>妥当</w:t>
      </w:r>
      <w:r>
        <w:rPr>
          <w:rFonts w:hint="eastAsia"/>
          <w:sz w:val="28"/>
          <w:szCs w:val="28"/>
        </w:rPr>
        <w:t>保管本说明书，以保证系统的正常</w:t>
      </w:r>
      <w:r>
        <w:rPr>
          <w:rFonts w:hint="eastAsia"/>
          <w:sz w:val="28"/>
          <w:szCs w:val="28"/>
        </w:rPr>
        <w:t>运用</w:t>
      </w:r>
      <w:r>
        <w:rPr>
          <w:rFonts w:hint="eastAsia"/>
          <w:sz w:val="28"/>
          <w:szCs w:val="28"/>
        </w:rPr>
        <w:t>。</w:t>
      </w:r>
    </w:p>
    <w:p>
      <w:pPr>
        <w:widowControl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没有本公司的书面许可，不得抄袭或改编本说明书的内容，否则被视为侵权。</w:t>
      </w:r>
    </w:p>
    <w:p>
      <w:pPr>
        <w:widowControl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fmt="decimal" w:start="2"/>
          <w:cols w:num="1" w:space="720"/>
          <w:titlePg w:val="0"/>
          <w:docGrid w:type="lines" w:linePitch="312" w:charSpace="0"/>
        </w:sectPr>
      </w:pPr>
    </w:p>
    <w:p>
      <w:pPr>
        <w:widowControl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平安</w:t>
      </w:r>
      <w:r>
        <w:rPr>
          <w:rFonts w:hint="eastAsia"/>
          <w:b/>
          <w:sz w:val="52"/>
          <w:szCs w:val="52"/>
        </w:rPr>
        <w:t>警告事项</w:t>
      </w:r>
    </w:p>
    <w:p>
      <w:pPr>
        <w:widowControl/>
        <w:jc w:val="left"/>
        <w:rPr>
          <w:sz w:val="28"/>
          <w:szCs w:val="28"/>
        </w:rPr>
      </w:pPr>
    </w:p>
    <w:p>
      <w:pPr>
        <w:widowControl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</w:rPr>
        <w:t>运用</w:t>
      </w:r>
      <w:r>
        <w:rPr>
          <w:rFonts w:hint="eastAsia"/>
          <w:sz w:val="28"/>
          <w:szCs w:val="28"/>
        </w:rPr>
        <w:t>本系统的过程中</w:t>
      </w:r>
      <w:r>
        <w:rPr>
          <w:rFonts w:hint="eastAsia"/>
          <w:sz w:val="28"/>
          <w:szCs w:val="28"/>
        </w:rPr>
        <w:t>必需</w:t>
      </w:r>
      <w:r>
        <w:rPr>
          <w:rFonts w:hint="eastAsia"/>
          <w:sz w:val="28"/>
          <w:szCs w:val="28"/>
        </w:rPr>
        <w:t>留意</w:t>
      </w:r>
      <w:r>
        <w:rPr>
          <w:rFonts w:hint="eastAsia"/>
          <w:sz w:val="28"/>
          <w:szCs w:val="28"/>
        </w:rPr>
        <w:t>下列</w:t>
      </w:r>
      <w:r>
        <w:rPr>
          <w:rFonts w:hint="eastAsia"/>
          <w:sz w:val="28"/>
          <w:szCs w:val="28"/>
        </w:rPr>
        <w:t>平安</w:t>
      </w:r>
      <w:r>
        <w:rPr>
          <w:rFonts w:hint="eastAsia"/>
          <w:sz w:val="28"/>
          <w:szCs w:val="28"/>
        </w:rPr>
        <w:t>规定，如不遵守本规定，产品可能受损并危及人身</w:t>
      </w:r>
      <w:r>
        <w:rPr>
          <w:rFonts w:hint="eastAsia"/>
          <w:sz w:val="28"/>
          <w:szCs w:val="28"/>
        </w:rPr>
        <w:t>平安</w:t>
      </w:r>
      <w:r>
        <w:rPr>
          <w:rFonts w:hint="eastAsia"/>
          <w:sz w:val="28"/>
          <w:szCs w:val="28"/>
        </w:rPr>
        <w:t>。</w:t>
      </w:r>
    </w:p>
    <w:p>
      <w:pPr>
        <w:widowControl/>
        <w:jc w:val="left"/>
        <w:rPr>
          <w:color w:val="FF0000"/>
          <w:sz w:val="28"/>
          <w:szCs w:val="28"/>
        </w:rPr>
      </w:pPr>
      <w:r>
        <w:rPr>
          <w:rFonts w:ascii="Calibri" w:eastAsia="宋体" w:hAnsi="Calibri" w:cs="Times New Roman"/>
          <w:color w:val="FF0000"/>
          <w:kern w:val="2"/>
          <w:sz w:val="28"/>
          <w:szCs w:val="28"/>
          <w:lang w:val="en-US" w:eastAsia="zh-CN" w:bidi="ar-SA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Vertical Scroll 1149" o:spid="_x0000_s1025" type="#_x0000_t97" style="width:18pt;height:19.5pt;margin-top:7.35pt;margin-left:69.75pt;position:absolute;z-index:251658240" coordorigin="0,0" coordsize="21600,21600" adj="2700" o:preferrelative="t" filled="t" fillcolor="white" stroked="t">
            <v:stroke color2="white"/>
            <v:textbox style="layout-flow:vertical-ideographic">
              <w:txbxContent>
                <w:p>
                  <w:r>
                    <w:t>Z</w:t>
                  </w:r>
                  <w:r>
                    <w:rPr>
                      <w:rFonts w:hint="eastAsia"/>
                    </w:rPr>
                    <w:t xml:space="preserve">huyi </w:t>
                  </w:r>
                </w:p>
                <w:p/>
              </w:txbxContent>
            </v:textbox>
          </v:shape>
        </w:pict>
      </w:r>
      <w:r>
        <w:rPr>
          <w:rFonts w:hint="eastAsia"/>
          <w:color w:val="FF0000"/>
          <w:sz w:val="28"/>
          <w:szCs w:val="28"/>
        </w:rPr>
        <w:t>请</w:t>
      </w:r>
      <w:r>
        <w:rPr>
          <w:rFonts w:hint="eastAsia"/>
          <w:color w:val="FF0000"/>
          <w:sz w:val="28"/>
          <w:szCs w:val="28"/>
        </w:rPr>
        <w:t>留意</w:t>
      </w:r>
      <w:r>
        <w:rPr>
          <w:rFonts w:hint="eastAsia"/>
          <w:color w:val="FF0000"/>
          <w:sz w:val="28"/>
          <w:szCs w:val="28"/>
        </w:rPr>
        <w:t>：</w:t>
      </w:r>
    </w:p>
    <w:p>
      <w:pPr>
        <w:pStyle w:val="ListParagraph"/>
        <w:widowControl/>
        <w:numPr>
          <w:ilvl w:val="0"/>
          <w:numId w:val="1"/>
        </w:num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勿在</w:t>
      </w:r>
      <w:r>
        <w:rPr>
          <w:rFonts w:hint="eastAsia"/>
          <w:sz w:val="28"/>
          <w:szCs w:val="28"/>
        </w:rPr>
        <w:t>易</w:t>
      </w:r>
      <w:r>
        <w:rPr>
          <w:rFonts w:hint="eastAsia"/>
          <w:b/>
          <w:sz w:val="28"/>
          <w:szCs w:val="28"/>
        </w:rPr>
        <w:t>爆炸性环境下操作</w:t>
      </w:r>
    </w:p>
    <w:p>
      <w:pPr>
        <w:pStyle w:val="ListParagraph"/>
        <w:widowControl/>
        <w:ind w:left="359" w:firstLine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不要在放有易燃易爆品的地方</w:t>
      </w:r>
      <w:r>
        <w:rPr>
          <w:rFonts w:hint="eastAsia"/>
          <w:sz w:val="28"/>
          <w:szCs w:val="28"/>
        </w:rPr>
        <w:t>运用</w:t>
      </w:r>
      <w:r>
        <w:rPr>
          <w:rFonts w:hint="eastAsia"/>
          <w:sz w:val="28"/>
          <w:szCs w:val="28"/>
        </w:rPr>
        <w:t>本系统，否则可能危及</w:t>
      </w:r>
      <w:r>
        <w:rPr>
          <w:rFonts w:hint="eastAsia"/>
          <w:sz w:val="28"/>
          <w:szCs w:val="28"/>
        </w:rPr>
        <w:t>平安</w:t>
      </w:r>
      <w:r>
        <w:rPr>
          <w:rFonts w:hint="eastAsia"/>
          <w:sz w:val="28"/>
          <w:szCs w:val="28"/>
        </w:rPr>
        <w:t>。</w:t>
      </w:r>
    </w:p>
    <w:p>
      <w:pPr>
        <w:widowControl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★</w:t>
      </w:r>
      <w:r>
        <w:rPr>
          <w:rFonts w:hint="eastAsia"/>
          <w:b/>
          <w:sz w:val="28"/>
          <w:szCs w:val="28"/>
        </w:rPr>
        <w:t>采纳</w:t>
      </w:r>
      <w:r>
        <w:rPr>
          <w:rFonts w:hint="eastAsia"/>
          <w:b/>
          <w:sz w:val="28"/>
          <w:szCs w:val="28"/>
        </w:rPr>
        <w:t>标准供电电源</w:t>
      </w:r>
    </w:p>
    <w:p>
      <w:pPr>
        <w:widowControl/>
        <w:ind w:firstLine="5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采纳</w:t>
      </w:r>
      <w:r>
        <w:rPr>
          <w:rFonts w:hint="eastAsia"/>
          <w:sz w:val="28"/>
          <w:szCs w:val="28"/>
        </w:rPr>
        <w:t>单相250V/10A三极标准电源插座，其接地极</w:t>
      </w:r>
      <w:r>
        <w:rPr>
          <w:rFonts w:hint="eastAsia"/>
          <w:sz w:val="28"/>
          <w:szCs w:val="28"/>
        </w:rPr>
        <w:t>必需</w:t>
      </w:r>
      <w:r>
        <w:rPr>
          <w:rFonts w:hint="eastAsia"/>
          <w:sz w:val="28"/>
          <w:szCs w:val="28"/>
        </w:rPr>
        <w:t>牢靠</w:t>
      </w:r>
      <w:r>
        <w:rPr>
          <w:rFonts w:hint="eastAsia"/>
          <w:sz w:val="28"/>
          <w:szCs w:val="28"/>
        </w:rPr>
        <w:t>接地。</w:t>
      </w:r>
    </w:p>
    <w:p>
      <w:pPr>
        <w:widowControl/>
        <w:ind w:firstLine="5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打开电源前确保供电电源电压与额定电压相符。</w:t>
      </w:r>
    </w:p>
    <w:p>
      <w:pPr>
        <w:widowControl/>
        <w:ind w:firstLine="5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本产品外部供电</w:t>
      </w:r>
      <w:r>
        <w:rPr>
          <w:rFonts w:hint="eastAsia"/>
          <w:sz w:val="28"/>
          <w:szCs w:val="28"/>
        </w:rPr>
        <w:t>运用</w:t>
      </w:r>
      <w:r>
        <w:rPr>
          <w:rFonts w:hint="eastAsia"/>
          <w:sz w:val="28"/>
          <w:szCs w:val="28"/>
        </w:rPr>
        <w:t>的标准电源标准为AC220±10%，50Hz。</w:t>
      </w:r>
    </w:p>
    <w:p>
      <w:pPr>
        <w:widowControl/>
        <w:ind w:firstLine="5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本产品内部供电需</w:t>
      </w:r>
      <w:r>
        <w:rPr>
          <w:rFonts w:hint="eastAsia"/>
          <w:sz w:val="28"/>
          <w:szCs w:val="28"/>
        </w:rPr>
        <w:t>运用</w:t>
      </w:r>
      <w:r>
        <w:rPr>
          <w:rFonts w:hint="eastAsia"/>
          <w:sz w:val="28"/>
          <w:szCs w:val="28"/>
        </w:rPr>
        <w:t>本系统配备的专用电源和电源通信连接线。连接前</w:t>
      </w:r>
      <w:r>
        <w:rPr>
          <w:rFonts w:hint="eastAsia"/>
          <w:sz w:val="28"/>
          <w:szCs w:val="28"/>
        </w:rPr>
        <w:t>必需</w:t>
      </w:r>
      <w:r>
        <w:rPr>
          <w:rFonts w:hint="eastAsia"/>
          <w:sz w:val="28"/>
          <w:szCs w:val="28"/>
        </w:rPr>
        <w:t>关闭电源，检查连接确定正确后方可上电，否则系统模块会被损坏。</w:t>
      </w:r>
    </w:p>
    <w:p>
      <w:pPr>
        <w:widowControl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★维护事项</w:t>
      </w:r>
    </w:p>
    <w:p>
      <w:pPr>
        <w:widowControl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在断开电源的</w:t>
      </w:r>
      <w:r>
        <w:rPr>
          <w:rFonts w:hint="eastAsia"/>
          <w:sz w:val="28"/>
          <w:szCs w:val="28"/>
        </w:rPr>
        <w:t>状况</w:t>
      </w:r>
      <w:r>
        <w:rPr>
          <w:rFonts w:hint="eastAsia"/>
          <w:sz w:val="28"/>
          <w:szCs w:val="28"/>
        </w:rPr>
        <w:t>在进行系统维护，维护</w:t>
      </w:r>
      <w:r>
        <w:rPr>
          <w:rFonts w:hint="eastAsia"/>
          <w:sz w:val="28"/>
          <w:szCs w:val="28"/>
        </w:rPr>
        <w:t>必需</w:t>
      </w:r>
      <w:r>
        <w:rPr>
          <w:rFonts w:hint="eastAsia"/>
          <w:sz w:val="28"/>
          <w:szCs w:val="28"/>
        </w:rPr>
        <w:t>专职人员，</w:t>
      </w:r>
      <w:r>
        <w:rPr>
          <w:rFonts w:hint="eastAsia"/>
          <w:sz w:val="28"/>
          <w:szCs w:val="28"/>
        </w:rPr>
        <w:t>平常</w:t>
      </w:r>
      <w:r>
        <w:rPr>
          <w:rFonts w:hint="eastAsia"/>
          <w:sz w:val="28"/>
          <w:szCs w:val="28"/>
        </w:rPr>
        <w:t>禁止打开</w:t>
      </w:r>
      <w:r>
        <w:rPr>
          <w:rFonts w:hint="eastAsia"/>
          <w:sz w:val="28"/>
          <w:szCs w:val="28"/>
        </w:rPr>
        <w:t>限制</w:t>
      </w:r>
      <w:r>
        <w:rPr>
          <w:rFonts w:hint="eastAsia"/>
          <w:sz w:val="28"/>
          <w:szCs w:val="28"/>
        </w:rPr>
        <w:t>器，以免造成损坏。</w:t>
      </w: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fmt="decimal" w:start="3"/>
          <w:cols w:num="1" w:space="720"/>
          <w:titlePg w:val="0"/>
          <w:docGrid w:type="lines" w:linePitch="312" w:charSpace="0"/>
        </w:sect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目    录</w:t>
      </w: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b/>
          <w:i/>
          <w:sz w:val="28"/>
          <w:szCs w:val="28"/>
        </w:rPr>
      </w:pPr>
      <w:r>
        <w:rPr>
          <w:rFonts w:hint="eastAsia"/>
          <w:b/>
          <w:i/>
          <w:sz w:val="28"/>
          <w:szCs w:val="28"/>
        </w:rPr>
        <w:t>前言</w:t>
      </w:r>
      <w:r>
        <w:rPr>
          <w:b/>
          <w:sz w:val="28"/>
          <w:szCs w:val="28"/>
        </w:rPr>
        <w:t>…………………………………………………………………………………………………</w:t>
      </w:r>
      <w:r>
        <w:rPr>
          <w:b/>
          <w:i/>
          <w:sz w:val="28"/>
          <w:szCs w:val="28"/>
        </w:rPr>
        <w:t>…</w:t>
      </w:r>
      <w:r>
        <w:rPr>
          <w:rFonts w:hint="eastAsia"/>
          <w:b/>
          <w:i/>
          <w:sz w:val="28"/>
          <w:szCs w:val="28"/>
        </w:rPr>
        <w:t>2</w:t>
      </w:r>
    </w:p>
    <w:p>
      <w:pPr>
        <w:widowControl/>
        <w:jc w:val="left"/>
        <w:rPr>
          <w:b/>
          <w:i/>
          <w:sz w:val="28"/>
          <w:szCs w:val="28"/>
        </w:rPr>
      </w:pPr>
      <w:r>
        <w:rPr>
          <w:rFonts w:hint="eastAsia"/>
          <w:b/>
          <w:i/>
          <w:sz w:val="28"/>
          <w:szCs w:val="28"/>
        </w:rPr>
        <w:t>平安</w:t>
      </w:r>
      <w:r>
        <w:rPr>
          <w:rFonts w:hint="eastAsia"/>
          <w:b/>
          <w:i/>
          <w:sz w:val="28"/>
          <w:szCs w:val="28"/>
        </w:rPr>
        <w:t>警告事项</w:t>
      </w:r>
      <w:r>
        <w:rPr>
          <w:b/>
          <w:i/>
          <w:sz w:val="28"/>
          <w:szCs w:val="28"/>
        </w:rPr>
        <w:t>……………………………………………………………………………………</w:t>
      </w:r>
      <w:r>
        <w:rPr>
          <w:rFonts w:hint="eastAsia"/>
          <w:b/>
          <w:i/>
          <w:sz w:val="28"/>
          <w:szCs w:val="28"/>
        </w:rPr>
        <w:t>.3</w:t>
      </w:r>
    </w:p>
    <w:p>
      <w:pPr>
        <w:widowControl/>
        <w:jc w:val="left"/>
        <w:rPr>
          <w:b/>
          <w:i/>
          <w:sz w:val="28"/>
          <w:szCs w:val="28"/>
        </w:rPr>
      </w:pPr>
      <w:r>
        <w:rPr>
          <w:rFonts w:hint="eastAsia"/>
          <w:b/>
          <w:i/>
          <w:sz w:val="28"/>
          <w:szCs w:val="28"/>
        </w:rPr>
        <w:t>书目</w:t>
      </w:r>
      <w:r>
        <w:rPr>
          <w:b/>
          <w:i/>
          <w:sz w:val="28"/>
          <w:szCs w:val="28"/>
        </w:rPr>
        <w:t>………………………………………………………</w:t>
      </w:r>
      <w:r>
        <w:rPr>
          <w:rFonts w:hint="eastAsia"/>
          <w:b/>
          <w:i/>
          <w:sz w:val="28"/>
          <w:szCs w:val="28"/>
        </w:rPr>
        <w:t>..</w:t>
      </w:r>
      <w:r>
        <w:rPr>
          <w:b/>
          <w:i/>
          <w:sz w:val="28"/>
          <w:szCs w:val="28"/>
        </w:rPr>
        <w:t>…………………………………………</w:t>
      </w:r>
      <w:r>
        <w:rPr>
          <w:rFonts w:hint="eastAsia"/>
          <w:b/>
          <w:i/>
          <w:sz w:val="28"/>
          <w:szCs w:val="28"/>
        </w:rPr>
        <w:t>.4</w:t>
      </w:r>
    </w:p>
    <w:p>
      <w:pPr>
        <w:pStyle w:val="ListParagraph"/>
        <w:widowControl/>
        <w:numPr>
          <w:ilvl w:val="0"/>
          <w:numId w:val="2"/>
        </w:numPr>
        <w:jc w:val="left"/>
        <w:rPr>
          <w:b/>
          <w:i/>
          <w:sz w:val="28"/>
          <w:szCs w:val="28"/>
        </w:rPr>
      </w:pPr>
      <w:r>
        <w:rPr>
          <w:rFonts w:hint="eastAsia"/>
          <w:b/>
          <w:i/>
          <w:sz w:val="28"/>
          <w:szCs w:val="28"/>
        </w:rPr>
        <w:t xml:space="preserve">    概述</w:t>
      </w:r>
      <w:r>
        <w:rPr>
          <w:b/>
          <w:i/>
          <w:sz w:val="28"/>
          <w:szCs w:val="28"/>
        </w:rPr>
        <w:t>………………………………………………………………………………</w:t>
      </w:r>
      <w:r>
        <w:rPr>
          <w:rFonts w:hint="eastAsia"/>
          <w:b/>
          <w:i/>
          <w:sz w:val="28"/>
          <w:szCs w:val="28"/>
        </w:rPr>
        <w:t>..5</w:t>
      </w:r>
    </w:p>
    <w:p>
      <w:pPr>
        <w:pStyle w:val="ListParagraph"/>
        <w:widowControl/>
        <w:numPr>
          <w:ilvl w:val="0"/>
          <w:numId w:val="2"/>
        </w:numPr>
        <w:jc w:val="left"/>
        <w:rPr>
          <w:b/>
          <w:i/>
          <w:sz w:val="28"/>
          <w:szCs w:val="28"/>
        </w:rPr>
      </w:pPr>
      <w:r>
        <w:rPr>
          <w:rFonts w:hint="eastAsia"/>
          <w:b/>
          <w:i/>
          <w:sz w:val="28"/>
          <w:szCs w:val="28"/>
        </w:rPr>
        <w:t xml:space="preserve">    工作原理</w:t>
      </w:r>
      <w:r>
        <w:rPr>
          <w:b/>
          <w:i/>
          <w:sz w:val="28"/>
          <w:szCs w:val="28"/>
        </w:rPr>
        <w:t>………………………………………………………………………</w:t>
      </w:r>
      <w:r>
        <w:rPr>
          <w:rFonts w:hint="eastAsia"/>
          <w:b/>
          <w:i/>
          <w:sz w:val="28"/>
          <w:szCs w:val="28"/>
        </w:rPr>
        <w:t>..6</w:t>
      </w:r>
    </w:p>
    <w:p>
      <w:pPr>
        <w:pStyle w:val="ListParagraph"/>
        <w:widowControl/>
        <w:numPr>
          <w:ilvl w:val="0"/>
          <w:numId w:val="2"/>
        </w:numPr>
        <w:jc w:val="left"/>
        <w:rPr>
          <w:b/>
          <w:i/>
          <w:sz w:val="28"/>
          <w:szCs w:val="28"/>
        </w:rPr>
      </w:pPr>
      <w:r>
        <w:rPr>
          <w:rFonts w:hint="eastAsia"/>
          <w:b/>
          <w:i/>
          <w:sz w:val="28"/>
          <w:szCs w:val="28"/>
        </w:rPr>
        <w:t xml:space="preserve">    硬件操作说明</w:t>
      </w:r>
      <w:r>
        <w:rPr>
          <w:b/>
          <w:i/>
          <w:sz w:val="28"/>
          <w:szCs w:val="28"/>
        </w:rPr>
        <w:t>………………………………………………………</w:t>
      </w:r>
      <w:r>
        <w:rPr>
          <w:rFonts w:hint="eastAsia"/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………</w:t>
      </w:r>
      <w:r>
        <w:rPr>
          <w:rFonts w:hint="eastAsia"/>
          <w:b/>
          <w:i/>
          <w:sz w:val="28"/>
          <w:szCs w:val="28"/>
        </w:rPr>
        <w:t>..7</w:t>
      </w:r>
    </w:p>
    <w:p>
      <w:pPr>
        <w:pStyle w:val="ListParagraph"/>
        <w:widowControl/>
        <w:numPr>
          <w:ilvl w:val="0"/>
          <w:numId w:val="2"/>
        </w:numPr>
        <w:jc w:val="left"/>
        <w:rPr>
          <w:b/>
          <w:i/>
          <w:sz w:val="28"/>
          <w:szCs w:val="28"/>
        </w:rPr>
      </w:pPr>
      <w:r>
        <w:rPr>
          <w:rFonts w:hint="eastAsia"/>
          <w:b/>
          <w:i/>
          <w:sz w:val="28"/>
          <w:szCs w:val="28"/>
        </w:rPr>
        <w:t xml:space="preserve">    软件</w:t>
      </w:r>
      <w:r>
        <w:rPr>
          <w:rFonts w:hint="eastAsia"/>
          <w:b/>
          <w:i/>
          <w:sz w:val="28"/>
          <w:szCs w:val="28"/>
        </w:rPr>
        <w:t>运用</w:t>
      </w:r>
      <w:r>
        <w:rPr>
          <w:rFonts w:hint="eastAsia"/>
          <w:b/>
          <w:i/>
          <w:sz w:val="28"/>
          <w:szCs w:val="28"/>
        </w:rPr>
        <w:t>说明</w:t>
      </w:r>
      <w:r>
        <w:rPr>
          <w:b/>
          <w:i/>
          <w:sz w:val="28"/>
          <w:szCs w:val="28"/>
        </w:rPr>
        <w:t>………………………………………………………………</w:t>
      </w:r>
      <w:r>
        <w:rPr>
          <w:rFonts w:hint="eastAsia"/>
          <w:b/>
          <w:i/>
          <w:sz w:val="28"/>
          <w:szCs w:val="28"/>
        </w:rPr>
        <w:t>...9</w:t>
      </w:r>
    </w:p>
    <w:p>
      <w:pPr>
        <w:pStyle w:val="ListParagraph"/>
        <w:widowControl/>
        <w:numPr>
          <w:ilvl w:val="0"/>
          <w:numId w:val="2"/>
        </w:numPr>
        <w:jc w:val="left"/>
        <w:rPr>
          <w:b/>
          <w:i/>
          <w:sz w:val="28"/>
          <w:szCs w:val="28"/>
        </w:rPr>
      </w:pPr>
      <w:r>
        <w:rPr>
          <w:rFonts w:hint="eastAsia"/>
          <w:b/>
          <w:i/>
          <w:sz w:val="28"/>
          <w:szCs w:val="28"/>
        </w:rPr>
        <w:t xml:space="preserve">    </w:t>
      </w:r>
      <w:r>
        <w:rPr>
          <w:rFonts w:hint="eastAsia"/>
          <w:b/>
          <w:i/>
          <w:sz w:val="28"/>
          <w:szCs w:val="28"/>
        </w:rPr>
        <w:t>留意</w:t>
      </w:r>
      <w:r>
        <w:rPr>
          <w:rFonts w:hint="eastAsia"/>
          <w:b/>
          <w:i/>
          <w:sz w:val="28"/>
          <w:szCs w:val="28"/>
        </w:rPr>
        <w:t>事项</w:t>
      </w:r>
      <w:r>
        <w:rPr>
          <w:b/>
          <w:i/>
          <w:sz w:val="28"/>
          <w:szCs w:val="28"/>
        </w:rPr>
        <w:t>…………………………………………………………………</w:t>
      </w:r>
      <w:r>
        <w:rPr>
          <w:rFonts w:hint="eastAsia"/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……</w:t>
      </w:r>
      <w:r>
        <w:rPr>
          <w:rFonts w:hint="eastAsia"/>
          <w:b/>
          <w:i/>
          <w:sz w:val="28"/>
          <w:szCs w:val="28"/>
        </w:rPr>
        <w:t>32</w:t>
      </w:r>
    </w:p>
    <w:p>
      <w:pPr>
        <w:pStyle w:val="ListParagraph"/>
        <w:widowControl/>
        <w:numPr>
          <w:ilvl w:val="0"/>
          <w:numId w:val="2"/>
        </w:numPr>
        <w:jc w:val="left"/>
        <w:rPr>
          <w:b/>
          <w:i/>
          <w:sz w:val="28"/>
          <w:szCs w:val="28"/>
        </w:rPr>
      </w:pPr>
      <w:r>
        <w:rPr>
          <w:rFonts w:hint="eastAsia"/>
          <w:b/>
          <w:i/>
          <w:sz w:val="28"/>
          <w:szCs w:val="28"/>
        </w:rPr>
        <w:t xml:space="preserve">    故障与</w:t>
      </w:r>
      <w:r>
        <w:rPr>
          <w:rFonts w:hint="eastAsia"/>
          <w:b/>
          <w:i/>
          <w:sz w:val="28"/>
          <w:szCs w:val="28"/>
        </w:rPr>
        <w:t>修理</w:t>
      </w:r>
      <w:r>
        <w:rPr>
          <w:b/>
          <w:i/>
          <w:sz w:val="28"/>
          <w:szCs w:val="28"/>
        </w:rPr>
        <w:t>……………………………………………………………</w:t>
      </w:r>
      <w:r>
        <w:rPr>
          <w:rFonts w:hint="eastAsia"/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……</w:t>
      </w:r>
      <w:r>
        <w:rPr>
          <w:rFonts w:hint="eastAsia"/>
          <w:b/>
          <w:i/>
          <w:sz w:val="28"/>
          <w:szCs w:val="28"/>
        </w:rPr>
        <w:t>.32</w:t>
      </w:r>
    </w:p>
    <w:p>
      <w:pPr>
        <w:widowControl/>
        <w:jc w:val="left"/>
        <w:rPr>
          <w:b/>
          <w:i/>
          <w:sz w:val="28"/>
          <w:szCs w:val="28"/>
        </w:rPr>
      </w:pPr>
    </w:p>
    <w:p>
      <w:pPr>
        <w:widowControl/>
        <w:jc w:val="left"/>
        <w:rPr>
          <w:b/>
          <w:i/>
          <w:sz w:val="28"/>
          <w:szCs w:val="28"/>
        </w:rPr>
      </w:pPr>
    </w:p>
    <w:p>
      <w:pPr>
        <w:widowControl/>
        <w:jc w:val="left"/>
        <w:rPr>
          <w:b/>
          <w:i/>
          <w:sz w:val="28"/>
          <w:szCs w:val="28"/>
        </w:rPr>
      </w:pPr>
    </w:p>
    <w:p>
      <w:pPr>
        <w:widowControl/>
        <w:jc w:val="left"/>
        <w:rPr>
          <w:b/>
          <w:i/>
          <w:sz w:val="28"/>
          <w:szCs w:val="28"/>
        </w:rPr>
      </w:pPr>
    </w:p>
    <w:p>
      <w:pPr>
        <w:widowControl/>
        <w:jc w:val="left"/>
        <w:rPr>
          <w:b/>
          <w:i/>
          <w:sz w:val="28"/>
          <w:szCs w:val="28"/>
        </w:rPr>
      </w:pPr>
    </w:p>
    <w:p>
      <w:pPr>
        <w:widowControl/>
        <w:jc w:val="left"/>
        <w:rPr>
          <w:b/>
          <w:i/>
          <w:sz w:val="28"/>
          <w:szCs w:val="28"/>
        </w:rPr>
      </w:pPr>
    </w:p>
    <w:p>
      <w:pPr>
        <w:widowControl/>
        <w:jc w:val="left"/>
        <w:rPr>
          <w:b/>
          <w:i/>
          <w:sz w:val="28"/>
          <w:szCs w:val="28"/>
        </w:rPr>
      </w:pPr>
    </w:p>
    <w:p>
      <w:pPr>
        <w:widowControl/>
        <w:jc w:val="left"/>
        <w:rPr>
          <w:b/>
          <w:i/>
          <w:sz w:val="28"/>
          <w:szCs w:val="28"/>
        </w:rPr>
      </w:pPr>
    </w:p>
    <w:p>
      <w:pPr>
        <w:widowControl/>
        <w:jc w:val="left"/>
        <w:rPr>
          <w:b/>
          <w:i/>
          <w:sz w:val="28"/>
          <w:szCs w:val="28"/>
        </w:rPr>
      </w:pPr>
    </w:p>
    <w:p>
      <w:pPr>
        <w:widowControl/>
        <w:jc w:val="left"/>
        <w:rPr>
          <w:b/>
          <w:i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fmt="decimal" w:start="4"/>
          <w:cols w:num="1" w:space="720"/>
          <w:titlePg w:val="0"/>
          <w:docGrid w:type="lines" w:linePitch="312" w:charSpace="0"/>
        </w:sectPr>
      </w:pPr>
    </w:p>
    <w:p>
      <w:pPr>
        <w:pStyle w:val="ListParagraph"/>
        <w:widowControl/>
        <w:ind w:left="885" w:firstLine="0"/>
        <w:rPr>
          <w:b/>
          <w:i/>
          <w:sz w:val="30"/>
          <w:szCs w:val="30"/>
        </w:rPr>
      </w:pPr>
    </w:p>
    <w:p>
      <w:pPr>
        <w:pStyle w:val="ListParagraph"/>
        <w:widowControl/>
        <w:numPr>
          <w:ilvl w:val="0"/>
          <w:numId w:val="3"/>
        </w:numPr>
        <w:jc w:val="center"/>
        <w:rPr>
          <w:b/>
          <w:i/>
          <w:sz w:val="52"/>
          <w:szCs w:val="52"/>
        </w:rPr>
      </w:pPr>
      <w:r>
        <w:rPr>
          <w:rFonts w:hint="eastAsia"/>
          <w:b/>
          <w:i/>
          <w:sz w:val="52"/>
          <w:szCs w:val="52"/>
        </w:rPr>
        <w:t xml:space="preserve">   概述</w:t>
      </w:r>
    </w:p>
    <w:p>
      <w:pPr>
        <w:spacing w:line="360" w:lineRule="auto"/>
        <w:ind w:firstLine="560"/>
        <w:rPr>
          <w:sz w:val="28"/>
          <w:szCs w:val="28"/>
        </w:rPr>
      </w:pPr>
    </w:p>
    <w:p>
      <w:pPr>
        <w:spacing w:line="360" w:lineRule="auto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本系统的主要是针对家用变频空调，是一款用于电控信息采集、并实现对电控信息进行分析、图表、保存、查询、打印等功能的系统。系统为变频空调设计工程师</w:t>
      </w:r>
      <w:r>
        <w:rPr>
          <w:rFonts w:hint="eastAsia"/>
          <w:sz w:val="28"/>
          <w:szCs w:val="28"/>
        </w:rPr>
        <w:t>供应</w:t>
      </w:r>
      <w:r>
        <w:rPr>
          <w:rFonts w:hint="eastAsia"/>
          <w:sz w:val="28"/>
          <w:szCs w:val="28"/>
        </w:rPr>
        <w:t>更直观、高效、</w:t>
      </w:r>
      <w:r>
        <w:rPr>
          <w:rFonts w:hint="eastAsia"/>
          <w:sz w:val="28"/>
          <w:szCs w:val="28"/>
        </w:rPr>
        <w:t>精确</w:t>
      </w:r>
      <w:r>
        <w:rPr>
          <w:rFonts w:hint="eastAsia"/>
          <w:sz w:val="28"/>
          <w:szCs w:val="28"/>
        </w:rPr>
        <w:t>的分析电控信息的必要平台。其中，系统主要包含电控信息采集管理系统和系统管理系统两大内容。</w:t>
      </w:r>
    </w:p>
    <w:p>
      <w:pPr>
        <w:spacing w:line="360" w:lineRule="auto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电控信息采集管理系统包含的内容有：系统与变频空调通讯连接；单台电脑对多台空调的监测；针对空调</w:t>
      </w:r>
      <w:r>
        <w:rPr>
          <w:rFonts w:hint="eastAsia"/>
          <w:sz w:val="28"/>
          <w:szCs w:val="28"/>
        </w:rPr>
        <w:t>须要</w:t>
      </w:r>
      <w:r>
        <w:rPr>
          <w:rFonts w:hint="eastAsia"/>
          <w:sz w:val="28"/>
          <w:szCs w:val="28"/>
        </w:rPr>
        <w:t>采集的信息对信息进行信息录入、绘图画表、信息存储等操作。</w:t>
      </w:r>
    </w:p>
    <w:p>
      <w:pPr>
        <w:widowControl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系统管理系统包含内容有：用户管理、日志管理</w:t>
      </w: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https://d.book118.com/548115034013006034</w:t>
        </w:r>
      </w:hyperlink>
    </w:p>
    <w:p>
      <w:pPr>
        <w:widowControl/>
        <w:jc w:val="left"/>
        <w:rPr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fmt="decimal" w:start="5"/>
      <w:cols w:num="1" w:space="720"/>
      <w:titlePg w:val="0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97323"/>
    <w:multiLevelType w:val="multilevel"/>
    <w:tmpl w:val="03B97323"/>
    <w:lvl w:ilvl="0" w:tentative="1">
      <w:start w:val="1"/>
      <w:numFmt w:val="japaneseCounting"/>
      <w:lvlText w:val="%1、"/>
      <w:lvlJc w:val="left"/>
      <w:pPr>
        <w:ind w:left="720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872C06"/>
    <w:multiLevelType w:val="multilevel"/>
    <w:tmpl w:val="09872C06"/>
    <w:lvl w:ilvl="0" w:tentative="1">
      <w:start w:val="1"/>
      <w:numFmt w:val="decimal"/>
      <w:lvlText w:val="%1、"/>
      <w:lvlJc w:val="left"/>
      <w:pPr>
        <w:ind w:left="720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7CA47B7"/>
    <w:multiLevelType w:val="multilevel"/>
    <w:tmpl w:val="17CA47B7"/>
    <w:lvl w:ilvl="0" w:tentative="1">
      <w:start w:val="1"/>
      <w:numFmt w:val="decimal"/>
      <w:lvlText w:val="%1、"/>
      <w:lvlJc w:val="left"/>
      <w:pPr>
        <w:ind w:left="720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92545A0"/>
    <w:multiLevelType w:val="multilevel"/>
    <w:tmpl w:val="192545A0"/>
    <w:lvl w:ilvl="0" w:tentative="1">
      <w:start w:val="1"/>
      <w:numFmt w:val="japaneseCounting"/>
      <w:lvlText w:val="第%1章"/>
      <w:lvlJc w:val="left"/>
      <w:pPr>
        <w:ind w:left="885" w:hanging="885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3C75199"/>
    <w:multiLevelType w:val="multilevel"/>
    <w:tmpl w:val="23C75199"/>
    <w:lvl w:ilvl="0" w:tentative="1">
      <w:start w:val="1"/>
      <w:numFmt w:val="lowerLetter"/>
      <w:lvlText w:val="%1、"/>
      <w:lvlJc w:val="left"/>
      <w:pPr>
        <w:ind w:left="720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D247B2F"/>
    <w:multiLevelType w:val="multilevel"/>
    <w:tmpl w:val="2D247B2F"/>
    <w:lvl w:ilvl="0" w:tentative="1">
      <w:start w:val="0"/>
      <w:numFmt w:val="bullet"/>
      <w:lvlText w:val="★"/>
      <w:lvlJc w:val="left"/>
      <w:pPr>
        <w:ind w:left="360" w:hanging="360"/>
      </w:pPr>
      <w:rPr>
        <w:rFonts w:ascii="宋体" w:eastAsia="宋体" w:hAnsi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3766C97"/>
    <w:multiLevelType w:val="multilevel"/>
    <w:tmpl w:val="33766C97"/>
    <w:lvl w:ilvl="0" w:tentative="1">
      <w:start w:val="1"/>
      <w:numFmt w:val="decimal"/>
      <w:lvlText w:val="%1、"/>
      <w:lvlJc w:val="left"/>
      <w:pPr>
        <w:ind w:left="1140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1260" w:hanging="420"/>
      </w:pPr>
    </w:lvl>
    <w:lvl w:ilvl="2" w:tentative="1">
      <w:start w:val="1"/>
      <w:numFmt w:val="lowerRoman"/>
      <w:lvlText w:val="%3."/>
      <w:lvlJc w:val="right"/>
      <w:pPr>
        <w:ind w:left="1680" w:hanging="420"/>
      </w:pPr>
    </w:lvl>
    <w:lvl w:ilvl="3" w:tentative="1">
      <w:start w:val="1"/>
      <w:numFmt w:val="decimal"/>
      <w:lvlText w:val="%4."/>
      <w:lvlJc w:val="left"/>
      <w:pPr>
        <w:ind w:left="2100" w:hanging="420"/>
      </w:pPr>
    </w:lvl>
    <w:lvl w:ilvl="4" w:tentative="1">
      <w:start w:val="1"/>
      <w:numFmt w:val="lowerLetter"/>
      <w:lvlText w:val="%5)"/>
      <w:lvlJc w:val="left"/>
      <w:pPr>
        <w:ind w:left="2520" w:hanging="420"/>
      </w:pPr>
    </w:lvl>
    <w:lvl w:ilvl="5" w:tentative="1">
      <w:start w:val="1"/>
      <w:numFmt w:val="lowerRoman"/>
      <w:lvlText w:val="%6."/>
      <w:lvlJc w:val="righ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lowerLetter"/>
      <w:lvlText w:val="%8)"/>
      <w:lvlJc w:val="left"/>
      <w:pPr>
        <w:ind w:left="3780" w:hanging="420"/>
      </w:pPr>
    </w:lvl>
    <w:lvl w:ilvl="8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3C7928C4"/>
    <w:multiLevelType w:val="multilevel"/>
    <w:tmpl w:val="3C7928C4"/>
    <w:lvl w:ilvl="0" w:tentative="1">
      <w:start w:val="1"/>
      <w:numFmt w:val="decimal"/>
      <w:lvlText w:val="%1、"/>
      <w:lvlJc w:val="left"/>
      <w:pPr>
        <w:ind w:left="1125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1245" w:hanging="420"/>
      </w:pPr>
    </w:lvl>
    <w:lvl w:ilvl="2" w:tentative="1">
      <w:start w:val="1"/>
      <w:numFmt w:val="lowerRoman"/>
      <w:lvlText w:val="%3."/>
      <w:lvlJc w:val="right"/>
      <w:pPr>
        <w:ind w:left="1665" w:hanging="420"/>
      </w:pPr>
    </w:lvl>
    <w:lvl w:ilvl="3" w:tentative="1">
      <w:start w:val="1"/>
      <w:numFmt w:val="decimal"/>
      <w:lvlText w:val="%4."/>
      <w:lvlJc w:val="left"/>
      <w:pPr>
        <w:ind w:left="2085" w:hanging="420"/>
      </w:pPr>
    </w:lvl>
    <w:lvl w:ilvl="4" w:tentative="1">
      <w:start w:val="1"/>
      <w:numFmt w:val="lowerLetter"/>
      <w:lvlText w:val="%5)"/>
      <w:lvlJc w:val="left"/>
      <w:pPr>
        <w:ind w:left="2505" w:hanging="420"/>
      </w:pPr>
    </w:lvl>
    <w:lvl w:ilvl="5" w:tentative="1">
      <w:start w:val="1"/>
      <w:numFmt w:val="lowerRoman"/>
      <w:lvlText w:val="%6."/>
      <w:lvlJc w:val="right"/>
      <w:pPr>
        <w:ind w:left="2925" w:hanging="420"/>
      </w:pPr>
    </w:lvl>
    <w:lvl w:ilvl="6" w:tentative="1">
      <w:start w:val="1"/>
      <w:numFmt w:val="decimal"/>
      <w:lvlText w:val="%7."/>
      <w:lvlJc w:val="left"/>
      <w:pPr>
        <w:ind w:left="3345" w:hanging="420"/>
      </w:pPr>
    </w:lvl>
    <w:lvl w:ilvl="7" w:tentative="1">
      <w:start w:val="1"/>
      <w:numFmt w:val="lowerLetter"/>
      <w:lvlText w:val="%8)"/>
      <w:lvlJc w:val="left"/>
      <w:pPr>
        <w:ind w:left="3765" w:hanging="420"/>
      </w:pPr>
    </w:lvl>
    <w:lvl w:ilvl="8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8">
    <w:nsid w:val="4B152FD0"/>
    <w:multiLevelType w:val="multilevel"/>
    <w:tmpl w:val="4B152FD0"/>
    <w:lvl w:ilvl="0" w:tentative="1">
      <w:start w:val="1"/>
      <w:numFmt w:val="upperLetter"/>
      <w:lvlText w:val="%1、"/>
      <w:lvlJc w:val="left"/>
      <w:pPr>
        <w:ind w:left="720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CCE4F66"/>
    <w:multiLevelType w:val="multilevel"/>
    <w:tmpl w:val="4CCE4F66"/>
    <w:lvl w:ilvl="0" w:tentative="1">
      <w:start w:val="1"/>
      <w:numFmt w:val="upperLetter"/>
      <w:lvlText w:val="%1、"/>
      <w:lvlJc w:val="left"/>
      <w:pPr>
        <w:ind w:left="720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1323462"/>
    <w:multiLevelType w:val="multilevel"/>
    <w:tmpl w:val="51323462"/>
    <w:lvl w:ilvl="0" w:tentative="1">
      <w:start w:val="1"/>
      <w:numFmt w:val="upperLetter"/>
      <w:lvlText w:val="%1、"/>
      <w:lvlJc w:val="left"/>
      <w:pPr>
        <w:ind w:left="720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65E2C8B"/>
    <w:multiLevelType w:val="multilevel"/>
    <w:tmpl w:val="565E2C8B"/>
    <w:lvl w:ilvl="0" w:tentative="1">
      <w:start w:val="2"/>
      <w:numFmt w:val="decimal"/>
      <w:lvlText w:val="%1、"/>
      <w:lvlJc w:val="left"/>
      <w:pPr>
        <w:ind w:left="720" w:hanging="7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EFC3358"/>
    <w:multiLevelType w:val="multilevel"/>
    <w:tmpl w:val="5EFC3358"/>
    <w:lvl w:ilvl="0" w:tentative="1">
      <w:start w:val="1"/>
      <w:numFmt w:val="japaneseCounting"/>
      <w:lvlText w:val="第%1章"/>
      <w:lvlJc w:val="left"/>
      <w:pPr>
        <w:ind w:left="885" w:hanging="885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74100D3"/>
    <w:multiLevelType w:val="multilevel"/>
    <w:tmpl w:val="674100D3"/>
    <w:lvl w:ilvl="0" w:tentative="1">
      <w:start w:val="1"/>
      <w:numFmt w:val="upperLetter"/>
      <w:lvlText w:val="%1、"/>
      <w:lvlJc w:val="left"/>
      <w:pPr>
        <w:ind w:left="720" w:hanging="7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6"/>
  </w:num>
  <w:num w:numId="5">
    <w:abstractNumId w:val="0"/>
  </w:num>
  <w:num w:numId="6">
    <w:abstractNumId w:val="11"/>
  </w:num>
  <w:num w:numId="7">
    <w:abstractNumId w:val="13"/>
  </w:num>
  <w:num w:numId="8">
    <w:abstractNumId w:val="4"/>
  </w:num>
  <w:num w:numId="9">
    <w:abstractNumId w:val="1"/>
  </w:num>
  <w:num w:numId="10">
    <w:abstractNumId w:val="8"/>
  </w:num>
  <w:num w:numId="11">
    <w:abstractNumId w:val="10"/>
  </w:num>
  <w:num w:numId="12">
    <w:abstractNumId w:val="2"/>
  </w:num>
  <w:num w:numId="13">
    <w:abstractNumId w:val="9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header" w:semiHidden="0"/>
    <w:lsdException w:name="footer" w:semiHidden="0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semiHidden="0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semiHidden="0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/>
    <w:lsdException w:name="Table Grid" w:semiHidden="0" w:uiPriority="59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qFormat/>
    <w:tblPr>
      <w:tblStyle w:val="TableNormal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tblPr>
      <w:tblStyle w:val="TableNorma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">
    <w:name w:val="No Spacing"/>
    <w:link w:val="Char2"/>
    <w:uiPriority w:val="1"/>
    <w:qFormat/>
    <w:rPr>
      <w:rFonts w:ascii="Calibri" w:eastAsia="宋体" w:hAnsi="Calibri" w:cs="Times New Roman"/>
      <w:kern w:val="0"/>
      <w:sz w:val="22"/>
      <w:szCs w:val="22"/>
      <w:lang w:val="en-US" w:eastAsia="zh-CN" w:bidi="ar-SA"/>
    </w:rPr>
  </w:style>
  <w:style w:type="paragraph" w:customStyle="1" w:styleId="ListParagraph">
    <w:name w:val="List Paragraph"/>
    <w:basedOn w:val="Normal"/>
    <w:uiPriority w:val="34"/>
    <w:qFormat/>
    <w:pPr>
      <w:ind w:firstLine="420"/>
    </w:pPr>
  </w:style>
  <w:style w:type="character" w:customStyle="1" w:styleId="Char">
    <w:name w:val="页眉 Char"/>
    <w:basedOn w:val="DefaultParagraphFont"/>
    <w:link w:val="Header"/>
    <w:uiPriority w:val="99"/>
    <w:semiHidden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character" w:customStyle="1" w:styleId="Char2">
    <w:name w:val="无间隔 Char"/>
    <w:basedOn w:val="DefaultParagraphFont"/>
    <w:link w:val="NoSpacing"/>
    <w:uiPriority w:val="1"/>
    <w:rPr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54811503401300603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 textRotate="1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901</Words>
  <Characters>5140</Characters>
  <Application>Microsoft Office Word</Application>
  <DocSecurity>0</DocSecurity>
  <Lines>42</Lines>
  <Paragraphs>12</Paragraphs>
  <ScaleCrop>false</ScaleCrop>
  <Company>广州威沃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变频空调监控系统</dc:title>
  <dc:subject>使用说明书</dc:subject>
  <dc:creator>李昌达</dc:creator>
  <cp:lastModifiedBy>Administrator</cp:lastModifiedBy>
  <cp:revision>0</cp:revision>
  <cp:lastPrinted>2015-05-08T10:21:35Z</cp:lastPrinted>
  <dcterms:created xsi:type="dcterms:W3CDTF">2010-11-03T07:40:00Z</dcterms:created>
  <dcterms:modified xsi:type="dcterms:W3CDTF">2015-05-08T10:24:16Z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2052-9.1.0.4953</vt:lpwstr>
  </property>
</Properties>
</file>