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邦定机项目工作报告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162" w:history="1">
        <w:r>
          <w:rPr>
            <w:rFonts w:ascii="仿宋" w:eastAsia="仿宋" w:hAnsi="仿宋" w:cs="仿宋" w:hint="eastAsia"/>
            <w:lang w:eastAsia="zh-CN"/>
          </w:rPr>
          <w:t>前言</w:t>
        </w:r>
        <w:r>
          <w:tab/>
        </w:r>
        <w:r>
          <w:fldChar w:fldCharType="begin"/>
        </w:r>
        <w:r>
          <w:instrText xml:space="preserve"> PAGEREF _Toc23162 \h </w:instrText>
        </w:r>
        <w:r>
          <w:fldChar w:fldCharType="separate"/>
        </w:r>
        <w:r>
          <w:t>3</w:t>
        </w:r>
        <w:r>
          <w:fldChar w:fldCharType="end"/>
        </w:r>
      </w:hyperlink>
    </w:p>
    <w:p>
      <w:pPr>
        <w:pStyle w:val="TOC1"/>
        <w:tabs>
          <w:tab w:val="right" w:leader="dot" w:pos="8306"/>
        </w:tabs>
      </w:pPr>
      <w:hyperlink w:anchor="_Toc27463" w:history="1">
        <w:r>
          <w:rPr>
            <w:rFonts w:ascii="仿宋" w:eastAsia="仿宋" w:hAnsi="仿宋" w:cs="仿宋" w:hint="eastAsia"/>
            <w:lang w:eastAsia="zh-CN"/>
          </w:rPr>
          <w:t>一、邦定机项目基本情况</w:t>
        </w:r>
        <w:r>
          <w:tab/>
        </w:r>
        <w:r>
          <w:fldChar w:fldCharType="begin"/>
        </w:r>
        <w:r>
          <w:instrText xml:space="preserve"> PAGEREF _Toc27463 \h </w:instrText>
        </w:r>
        <w:r>
          <w:fldChar w:fldCharType="separate"/>
        </w:r>
        <w:r>
          <w:t>3</w:t>
        </w:r>
        <w:r>
          <w:fldChar w:fldCharType="end"/>
        </w:r>
      </w:hyperlink>
    </w:p>
    <w:p>
      <w:pPr>
        <w:pStyle w:val="TOC2"/>
        <w:tabs>
          <w:tab w:val="right" w:leader="dot" w:pos="8306"/>
        </w:tabs>
      </w:pPr>
      <w:hyperlink w:anchor="_Toc7538" w:history="1">
        <w:r>
          <w:rPr>
            <w:rFonts w:ascii="仿宋" w:eastAsia="仿宋" w:hAnsi="仿宋" w:cs="仿宋" w:hint="eastAsia"/>
            <w:lang w:eastAsia="zh-CN"/>
          </w:rPr>
          <w:t>(一)、邦定机项目名称及建设性质</w:t>
        </w:r>
        <w:r>
          <w:tab/>
        </w:r>
        <w:r>
          <w:fldChar w:fldCharType="begin"/>
        </w:r>
        <w:r>
          <w:instrText xml:space="preserve"> PAGEREF _Toc7538 \h </w:instrText>
        </w:r>
        <w:r>
          <w:fldChar w:fldCharType="separate"/>
        </w:r>
        <w:r>
          <w:t>3</w:t>
        </w:r>
        <w:r>
          <w:fldChar w:fldCharType="end"/>
        </w:r>
      </w:hyperlink>
    </w:p>
    <w:p>
      <w:pPr>
        <w:pStyle w:val="TOC2"/>
        <w:tabs>
          <w:tab w:val="right" w:leader="dot" w:pos="8306"/>
        </w:tabs>
      </w:pPr>
      <w:hyperlink w:anchor="_Toc491" w:history="1">
        <w:r>
          <w:rPr>
            <w:rFonts w:ascii="仿宋" w:eastAsia="仿宋" w:hAnsi="仿宋" w:cs="仿宋" w:hint="eastAsia"/>
            <w:lang w:eastAsia="zh-CN"/>
          </w:rPr>
          <w:t>(二)、邦定机项目承办单位</w:t>
        </w:r>
        <w:r>
          <w:tab/>
        </w:r>
        <w:r>
          <w:fldChar w:fldCharType="begin"/>
        </w:r>
        <w:r>
          <w:instrText xml:space="preserve"> PAGEREF _Toc491 \h </w:instrText>
        </w:r>
        <w:r>
          <w:fldChar w:fldCharType="separate"/>
        </w:r>
        <w:r>
          <w:t>3</w:t>
        </w:r>
        <w:r>
          <w:fldChar w:fldCharType="end"/>
        </w:r>
      </w:hyperlink>
    </w:p>
    <w:p>
      <w:pPr>
        <w:pStyle w:val="TOC2"/>
        <w:tabs>
          <w:tab w:val="right" w:leader="dot" w:pos="8306"/>
        </w:tabs>
      </w:pPr>
      <w:hyperlink w:anchor="_Toc10630" w:history="1">
        <w:r>
          <w:rPr>
            <w:rFonts w:ascii="仿宋" w:eastAsia="仿宋" w:hAnsi="仿宋" w:cs="仿宋" w:hint="eastAsia"/>
            <w:lang w:eastAsia="zh-CN"/>
          </w:rPr>
          <w:t>(三)、战略合作单位</w:t>
        </w:r>
        <w:r>
          <w:tab/>
        </w:r>
        <w:r>
          <w:fldChar w:fldCharType="begin"/>
        </w:r>
        <w:r>
          <w:instrText xml:space="preserve"> PAGEREF _Toc10630 \h </w:instrText>
        </w:r>
        <w:r>
          <w:fldChar w:fldCharType="separate"/>
        </w:r>
        <w:r>
          <w:t>4</w:t>
        </w:r>
        <w:r>
          <w:fldChar w:fldCharType="end"/>
        </w:r>
      </w:hyperlink>
    </w:p>
    <w:p>
      <w:pPr>
        <w:pStyle w:val="TOC2"/>
        <w:tabs>
          <w:tab w:val="right" w:leader="dot" w:pos="8306"/>
        </w:tabs>
      </w:pPr>
      <w:hyperlink w:anchor="_Toc8660" w:history="1">
        <w:r>
          <w:rPr>
            <w:rFonts w:ascii="仿宋" w:eastAsia="仿宋" w:hAnsi="仿宋" w:cs="仿宋" w:hint="eastAsia"/>
            <w:lang w:eastAsia="zh-CN"/>
          </w:rPr>
          <w:t>(四)、邦定机项目提出的理由</w:t>
        </w:r>
        <w:r>
          <w:tab/>
        </w:r>
        <w:r>
          <w:fldChar w:fldCharType="begin"/>
        </w:r>
        <w:r>
          <w:instrText xml:space="preserve"> PAGEREF _Toc8660 \h </w:instrText>
        </w:r>
        <w:r>
          <w:fldChar w:fldCharType="separate"/>
        </w:r>
        <w:r>
          <w:t>4</w:t>
        </w:r>
        <w:r>
          <w:fldChar w:fldCharType="end"/>
        </w:r>
      </w:hyperlink>
    </w:p>
    <w:p>
      <w:pPr>
        <w:pStyle w:val="TOC2"/>
        <w:tabs>
          <w:tab w:val="right" w:leader="dot" w:pos="8306"/>
        </w:tabs>
      </w:pPr>
      <w:hyperlink w:anchor="_Toc24828" w:history="1">
        <w:r>
          <w:rPr>
            <w:rFonts w:ascii="仿宋" w:eastAsia="仿宋" w:hAnsi="仿宋" w:cs="仿宋" w:hint="eastAsia"/>
            <w:lang w:eastAsia="zh-CN"/>
          </w:rPr>
          <w:t>(五)、原材料供应</w:t>
        </w:r>
        <w:r>
          <w:tab/>
        </w:r>
        <w:r>
          <w:fldChar w:fldCharType="begin"/>
        </w:r>
        <w:r>
          <w:instrText xml:space="preserve"> PAGEREF _Toc24828 \h </w:instrText>
        </w:r>
        <w:r>
          <w:fldChar w:fldCharType="separate"/>
        </w:r>
        <w:r>
          <w:t>5</w:t>
        </w:r>
        <w:r>
          <w:fldChar w:fldCharType="end"/>
        </w:r>
      </w:hyperlink>
    </w:p>
    <w:p>
      <w:pPr>
        <w:pStyle w:val="TOC2"/>
        <w:tabs>
          <w:tab w:val="right" w:leader="dot" w:pos="8306"/>
        </w:tabs>
      </w:pPr>
      <w:hyperlink w:anchor="_Toc2808" w:history="1">
        <w:r>
          <w:rPr>
            <w:rFonts w:ascii="仿宋" w:eastAsia="仿宋" w:hAnsi="仿宋" w:cs="仿宋" w:hint="eastAsia"/>
            <w:lang w:eastAsia="zh-CN"/>
          </w:rPr>
          <w:t>(六)、邦定机项目能耗分析</w:t>
        </w:r>
        <w:r>
          <w:tab/>
        </w:r>
        <w:r>
          <w:fldChar w:fldCharType="begin"/>
        </w:r>
        <w:r>
          <w:instrText xml:space="preserve"> PAGEREF _Toc2808 \h </w:instrText>
        </w:r>
        <w:r>
          <w:fldChar w:fldCharType="separate"/>
        </w:r>
        <w:r>
          <w:t>5</w:t>
        </w:r>
        <w:r>
          <w:fldChar w:fldCharType="end"/>
        </w:r>
      </w:hyperlink>
    </w:p>
    <w:p>
      <w:pPr>
        <w:pStyle w:val="TOC2"/>
        <w:tabs>
          <w:tab w:val="right" w:leader="dot" w:pos="8306"/>
        </w:tabs>
      </w:pPr>
      <w:hyperlink w:anchor="_Toc30618" w:history="1">
        <w:r>
          <w:rPr>
            <w:rFonts w:ascii="仿宋" w:eastAsia="仿宋" w:hAnsi="仿宋" w:cs="仿宋" w:hint="eastAsia"/>
            <w:lang w:eastAsia="zh-CN"/>
          </w:rPr>
          <w:t>(七)、环境保护</w:t>
        </w:r>
        <w:r>
          <w:tab/>
        </w:r>
        <w:r>
          <w:fldChar w:fldCharType="begin"/>
        </w:r>
        <w:r>
          <w:instrText xml:space="preserve"> PAGEREF _Toc30618 \h </w:instrText>
        </w:r>
        <w:r>
          <w:fldChar w:fldCharType="separate"/>
        </w:r>
        <w:r>
          <w:t>7</w:t>
        </w:r>
        <w:r>
          <w:fldChar w:fldCharType="end"/>
        </w:r>
      </w:hyperlink>
    </w:p>
    <w:p>
      <w:pPr>
        <w:pStyle w:val="TOC2"/>
        <w:tabs>
          <w:tab w:val="right" w:leader="dot" w:pos="8306"/>
        </w:tabs>
      </w:pPr>
      <w:hyperlink w:anchor="_Toc20258" w:history="1">
        <w:r>
          <w:rPr>
            <w:rFonts w:ascii="仿宋" w:eastAsia="仿宋" w:hAnsi="仿宋" w:cs="仿宋" w:hint="eastAsia"/>
            <w:lang w:eastAsia="zh-CN"/>
          </w:rPr>
          <w:t>(八)、邦定机项目建设符合性</w:t>
        </w:r>
        <w:r>
          <w:tab/>
        </w:r>
        <w:r>
          <w:fldChar w:fldCharType="begin"/>
        </w:r>
        <w:r>
          <w:instrText xml:space="preserve"> PAGEREF _Toc20258 \h </w:instrText>
        </w:r>
        <w:r>
          <w:fldChar w:fldCharType="separate"/>
        </w:r>
        <w:r>
          <w:t>7</w:t>
        </w:r>
        <w:r>
          <w:fldChar w:fldCharType="end"/>
        </w:r>
      </w:hyperlink>
    </w:p>
    <w:p>
      <w:pPr>
        <w:pStyle w:val="TOC2"/>
        <w:tabs>
          <w:tab w:val="right" w:leader="dot" w:pos="8306"/>
        </w:tabs>
      </w:pPr>
      <w:hyperlink w:anchor="_Toc6316" w:history="1">
        <w:r>
          <w:rPr>
            <w:rFonts w:ascii="仿宋" w:eastAsia="仿宋" w:hAnsi="仿宋" w:cs="仿宋" w:hint="eastAsia"/>
            <w:lang w:eastAsia="zh-CN"/>
          </w:rPr>
          <w:t>(九)、邦定机项目进度规划</w:t>
        </w:r>
        <w:r>
          <w:tab/>
        </w:r>
        <w:r>
          <w:fldChar w:fldCharType="begin"/>
        </w:r>
        <w:r>
          <w:instrText xml:space="preserve"> PAGEREF _Toc6316 \h </w:instrText>
        </w:r>
        <w:r>
          <w:fldChar w:fldCharType="separate"/>
        </w:r>
        <w:r>
          <w:t>8</w:t>
        </w:r>
        <w:r>
          <w:fldChar w:fldCharType="end"/>
        </w:r>
      </w:hyperlink>
    </w:p>
    <w:p>
      <w:pPr>
        <w:pStyle w:val="TOC2"/>
        <w:tabs>
          <w:tab w:val="right" w:leader="dot" w:pos="8306"/>
        </w:tabs>
      </w:pPr>
      <w:hyperlink w:anchor="_Toc4696" w:history="1">
        <w:r>
          <w:rPr>
            <w:rFonts w:ascii="仿宋" w:eastAsia="仿宋" w:hAnsi="仿宋" w:cs="仿宋" w:hint="eastAsia"/>
            <w:lang w:eastAsia="zh-CN"/>
          </w:rPr>
          <w:t>(十)、投资估算及经济效益分析</w:t>
        </w:r>
        <w:r>
          <w:tab/>
        </w:r>
        <w:r>
          <w:fldChar w:fldCharType="begin"/>
        </w:r>
        <w:r>
          <w:instrText xml:space="preserve"> PAGEREF _Toc4696 \h </w:instrText>
        </w:r>
        <w:r>
          <w:fldChar w:fldCharType="separate"/>
        </w:r>
        <w:r>
          <w:t>10</w:t>
        </w:r>
        <w:r>
          <w:fldChar w:fldCharType="end"/>
        </w:r>
      </w:hyperlink>
    </w:p>
    <w:p>
      <w:pPr>
        <w:pStyle w:val="TOC2"/>
        <w:tabs>
          <w:tab w:val="right" w:leader="dot" w:pos="8306"/>
        </w:tabs>
      </w:pPr>
      <w:hyperlink w:anchor="_Toc3687" w:history="1">
        <w:r>
          <w:rPr>
            <w:rFonts w:ascii="仿宋" w:eastAsia="仿宋" w:hAnsi="仿宋" w:cs="仿宋" w:hint="eastAsia"/>
            <w:lang w:eastAsia="zh-CN"/>
          </w:rPr>
          <w:t>(十一)、报告说明</w:t>
        </w:r>
        <w:r>
          <w:tab/>
        </w:r>
        <w:r>
          <w:fldChar w:fldCharType="begin"/>
        </w:r>
        <w:r>
          <w:instrText xml:space="preserve"> PAGEREF _Toc3687 \h </w:instrText>
        </w:r>
        <w:r>
          <w:fldChar w:fldCharType="separate"/>
        </w:r>
        <w:r>
          <w:t>11</w:t>
        </w:r>
        <w:r>
          <w:fldChar w:fldCharType="end"/>
        </w:r>
      </w:hyperlink>
    </w:p>
    <w:p>
      <w:pPr>
        <w:pStyle w:val="TOC2"/>
        <w:tabs>
          <w:tab w:val="right" w:leader="dot" w:pos="8306"/>
        </w:tabs>
      </w:pPr>
      <w:hyperlink w:anchor="_Toc23351" w:history="1">
        <w:r>
          <w:rPr>
            <w:rFonts w:ascii="仿宋" w:eastAsia="仿宋" w:hAnsi="仿宋" w:cs="仿宋" w:hint="eastAsia"/>
            <w:lang w:eastAsia="zh-CN"/>
          </w:rPr>
          <w:t>(十二)、邦定机项目评价</w:t>
        </w:r>
        <w:r>
          <w:tab/>
        </w:r>
        <w:r>
          <w:fldChar w:fldCharType="begin"/>
        </w:r>
        <w:r>
          <w:instrText xml:space="preserve"> PAGEREF _Toc23351 \h </w:instrText>
        </w:r>
        <w:r>
          <w:fldChar w:fldCharType="separate"/>
        </w:r>
        <w:r>
          <w:t>12</w:t>
        </w:r>
        <w:r>
          <w:fldChar w:fldCharType="end"/>
        </w:r>
      </w:hyperlink>
    </w:p>
    <w:p>
      <w:pPr>
        <w:pStyle w:val="TOC1"/>
        <w:tabs>
          <w:tab w:val="right" w:leader="dot" w:pos="8306"/>
        </w:tabs>
      </w:pPr>
      <w:hyperlink w:anchor="_Toc32065" w:history="1">
        <w:r>
          <w:rPr>
            <w:rFonts w:ascii="仿宋" w:eastAsia="仿宋" w:hAnsi="仿宋" w:cs="仿宋" w:hint="eastAsia"/>
            <w:lang w:eastAsia="zh-CN"/>
          </w:rPr>
          <w:t>二、建设单位基本信息</w:t>
        </w:r>
        <w:r>
          <w:tab/>
        </w:r>
        <w:r>
          <w:fldChar w:fldCharType="begin"/>
        </w:r>
        <w:r>
          <w:instrText xml:space="preserve"> PAGEREF _Toc32065 \h </w:instrText>
        </w:r>
        <w:r>
          <w:fldChar w:fldCharType="separate"/>
        </w:r>
        <w:r>
          <w:t>13</w:t>
        </w:r>
        <w:r>
          <w:fldChar w:fldCharType="end"/>
        </w:r>
      </w:hyperlink>
    </w:p>
    <w:p>
      <w:pPr>
        <w:pStyle w:val="TOC2"/>
        <w:tabs>
          <w:tab w:val="right" w:leader="dot" w:pos="8306"/>
        </w:tabs>
      </w:pPr>
      <w:hyperlink w:anchor="_Toc23393" w:history="1">
        <w:r>
          <w:rPr>
            <w:rFonts w:ascii="仿宋" w:eastAsia="仿宋" w:hAnsi="仿宋" w:cs="仿宋" w:hint="eastAsia"/>
            <w:lang w:eastAsia="zh-CN"/>
          </w:rPr>
          <w:t>(一)、邦定机项目承办单位基本情况</w:t>
        </w:r>
        <w:r>
          <w:tab/>
        </w:r>
        <w:r>
          <w:fldChar w:fldCharType="begin"/>
        </w:r>
        <w:r>
          <w:instrText xml:space="preserve"> PAGEREF _Toc23393 \h </w:instrText>
        </w:r>
        <w:r>
          <w:fldChar w:fldCharType="separate"/>
        </w:r>
        <w:r>
          <w:t>13</w:t>
        </w:r>
        <w:r>
          <w:fldChar w:fldCharType="end"/>
        </w:r>
      </w:hyperlink>
    </w:p>
    <w:p>
      <w:pPr>
        <w:pStyle w:val="TOC2"/>
        <w:tabs>
          <w:tab w:val="right" w:leader="dot" w:pos="8306"/>
        </w:tabs>
      </w:pPr>
      <w:hyperlink w:anchor="_Toc6969" w:history="1">
        <w:r>
          <w:rPr>
            <w:rFonts w:ascii="仿宋" w:eastAsia="仿宋" w:hAnsi="仿宋" w:cs="仿宋" w:hint="eastAsia"/>
            <w:lang w:eastAsia="zh-CN"/>
          </w:rPr>
          <w:t>(二)、公司经济效益分析</w:t>
        </w:r>
        <w:r>
          <w:tab/>
        </w:r>
        <w:r>
          <w:fldChar w:fldCharType="begin"/>
        </w:r>
        <w:r>
          <w:instrText xml:space="preserve"> PAGEREF _Toc6969 \h </w:instrText>
        </w:r>
        <w:r>
          <w:fldChar w:fldCharType="separate"/>
        </w:r>
        <w:r>
          <w:t>15</w:t>
        </w:r>
        <w:r>
          <w:fldChar w:fldCharType="end"/>
        </w:r>
      </w:hyperlink>
    </w:p>
    <w:p>
      <w:pPr>
        <w:pStyle w:val="TOC1"/>
        <w:tabs>
          <w:tab w:val="right" w:leader="dot" w:pos="8306"/>
        </w:tabs>
      </w:pPr>
      <w:hyperlink w:anchor="_Toc6197" w:history="1">
        <w:r>
          <w:rPr>
            <w:rFonts w:ascii="仿宋" w:eastAsia="仿宋" w:hAnsi="仿宋" w:cs="仿宋" w:hint="eastAsia"/>
            <w:lang w:eastAsia="zh-CN"/>
          </w:rPr>
          <w:t>三、工艺分析</w:t>
        </w:r>
        <w:r>
          <w:tab/>
        </w:r>
        <w:r>
          <w:fldChar w:fldCharType="begin"/>
        </w:r>
        <w:r>
          <w:instrText xml:space="preserve"> PAGEREF _Toc6197 \h </w:instrText>
        </w:r>
        <w:r>
          <w:fldChar w:fldCharType="separate"/>
        </w:r>
        <w:r>
          <w:t>16</w:t>
        </w:r>
        <w:r>
          <w:fldChar w:fldCharType="end"/>
        </w:r>
      </w:hyperlink>
    </w:p>
    <w:p>
      <w:pPr>
        <w:pStyle w:val="TOC2"/>
        <w:tabs>
          <w:tab w:val="right" w:leader="dot" w:pos="8306"/>
        </w:tabs>
      </w:pPr>
      <w:hyperlink w:anchor="_Toc18979" w:history="1">
        <w:r>
          <w:rPr>
            <w:rFonts w:ascii="仿宋" w:eastAsia="仿宋" w:hAnsi="仿宋" w:cs="仿宋" w:hint="eastAsia"/>
            <w:lang w:eastAsia="zh-CN"/>
          </w:rPr>
          <w:t>(一)、技术管理特点</w:t>
        </w:r>
        <w:r>
          <w:tab/>
        </w:r>
        <w:r>
          <w:fldChar w:fldCharType="begin"/>
        </w:r>
        <w:r>
          <w:instrText xml:space="preserve"> PAGEREF _Toc18979 \h </w:instrText>
        </w:r>
        <w:r>
          <w:fldChar w:fldCharType="separate"/>
        </w:r>
        <w:r>
          <w:t>16</w:t>
        </w:r>
        <w:r>
          <w:fldChar w:fldCharType="end"/>
        </w:r>
      </w:hyperlink>
    </w:p>
    <w:p>
      <w:pPr>
        <w:pStyle w:val="TOC2"/>
        <w:tabs>
          <w:tab w:val="right" w:leader="dot" w:pos="8306"/>
        </w:tabs>
      </w:pPr>
      <w:hyperlink w:anchor="_Toc24167" w:history="1">
        <w:r>
          <w:rPr>
            <w:rFonts w:ascii="仿宋" w:eastAsia="仿宋" w:hAnsi="仿宋" w:cs="仿宋" w:hint="eastAsia"/>
            <w:lang w:eastAsia="zh-CN"/>
          </w:rPr>
          <w:t>(二)、邦定机项目工艺技术设计方案</w:t>
        </w:r>
        <w:r>
          <w:tab/>
        </w:r>
        <w:r>
          <w:fldChar w:fldCharType="begin"/>
        </w:r>
        <w:r>
          <w:instrText xml:space="preserve"> PAGEREF _Toc24167 \h </w:instrText>
        </w:r>
        <w:r>
          <w:fldChar w:fldCharType="separate"/>
        </w:r>
        <w:r>
          <w:t>17</w:t>
        </w:r>
        <w:r>
          <w:fldChar w:fldCharType="end"/>
        </w:r>
      </w:hyperlink>
    </w:p>
    <w:p>
      <w:pPr>
        <w:pStyle w:val="TOC2"/>
        <w:tabs>
          <w:tab w:val="right" w:leader="dot" w:pos="8306"/>
        </w:tabs>
      </w:pPr>
      <w:hyperlink w:anchor="_Toc30055" w:history="1">
        <w:r>
          <w:rPr>
            <w:rFonts w:ascii="仿宋" w:eastAsia="仿宋" w:hAnsi="仿宋" w:cs="仿宋" w:hint="eastAsia"/>
            <w:lang w:eastAsia="zh-CN"/>
          </w:rPr>
          <w:t>(三)、设备选型方案</w:t>
        </w:r>
        <w:r>
          <w:tab/>
        </w:r>
        <w:r>
          <w:fldChar w:fldCharType="begin"/>
        </w:r>
        <w:r>
          <w:instrText xml:space="preserve"> PAGEREF _Toc30055 \h </w:instrText>
        </w:r>
        <w:r>
          <w:fldChar w:fldCharType="separate"/>
        </w:r>
        <w:r>
          <w:t>18</w:t>
        </w:r>
        <w:r>
          <w:fldChar w:fldCharType="end"/>
        </w:r>
      </w:hyperlink>
    </w:p>
    <w:p>
      <w:pPr>
        <w:pStyle w:val="TOC1"/>
        <w:tabs>
          <w:tab w:val="right" w:leader="dot" w:pos="8306"/>
        </w:tabs>
      </w:pPr>
      <w:hyperlink w:anchor="_Toc32559" w:history="1">
        <w:r>
          <w:rPr>
            <w:rFonts w:ascii="仿宋" w:eastAsia="仿宋" w:hAnsi="仿宋" w:cs="仿宋" w:hint="eastAsia"/>
            <w:lang w:eastAsia="zh-CN"/>
          </w:rPr>
          <w:t>四、土建工程设计</w:t>
        </w:r>
        <w:r>
          <w:tab/>
        </w:r>
        <w:r>
          <w:fldChar w:fldCharType="begin"/>
        </w:r>
        <w:r>
          <w:instrText xml:space="preserve"> PAGEREF _Toc32559 \h </w:instrText>
        </w:r>
        <w:r>
          <w:fldChar w:fldCharType="separate"/>
        </w:r>
        <w:r>
          <w:t>19</w:t>
        </w:r>
        <w:r>
          <w:fldChar w:fldCharType="end"/>
        </w:r>
      </w:hyperlink>
    </w:p>
    <w:p>
      <w:pPr>
        <w:pStyle w:val="TOC2"/>
        <w:tabs>
          <w:tab w:val="right" w:leader="dot" w:pos="8306"/>
        </w:tabs>
      </w:pPr>
      <w:hyperlink w:anchor="_Toc22251" w:history="1">
        <w:r>
          <w:rPr>
            <w:rFonts w:ascii="仿宋" w:eastAsia="仿宋" w:hAnsi="仿宋" w:cs="仿宋" w:hint="eastAsia"/>
            <w:lang w:eastAsia="zh-CN"/>
          </w:rPr>
          <w:t>(一)、建筑工程设计原则</w:t>
        </w:r>
        <w:r>
          <w:tab/>
        </w:r>
        <w:r>
          <w:fldChar w:fldCharType="begin"/>
        </w:r>
        <w:r>
          <w:instrText xml:space="preserve"> PAGEREF _Toc22251 \h </w:instrText>
        </w:r>
        <w:r>
          <w:fldChar w:fldCharType="separate"/>
        </w:r>
        <w:r>
          <w:t>19</w:t>
        </w:r>
        <w:r>
          <w:fldChar w:fldCharType="end"/>
        </w:r>
      </w:hyperlink>
    </w:p>
    <w:p>
      <w:pPr>
        <w:pStyle w:val="TOC2"/>
        <w:tabs>
          <w:tab w:val="right" w:leader="dot" w:pos="8306"/>
        </w:tabs>
      </w:pPr>
      <w:hyperlink w:anchor="_Toc3119" w:history="1">
        <w:r>
          <w:rPr>
            <w:rFonts w:ascii="仿宋" w:eastAsia="仿宋" w:hAnsi="仿宋" w:cs="仿宋" w:hint="eastAsia"/>
            <w:lang w:eastAsia="zh-CN"/>
          </w:rPr>
          <w:t>(二)、土建工程设计年限及安全等级</w:t>
        </w:r>
        <w:r>
          <w:tab/>
        </w:r>
        <w:r>
          <w:fldChar w:fldCharType="begin"/>
        </w:r>
        <w:r>
          <w:instrText xml:space="preserve"> PAGEREF _Toc3119 \h </w:instrText>
        </w:r>
        <w:r>
          <w:fldChar w:fldCharType="separate"/>
        </w:r>
        <w:r>
          <w:t>20</w:t>
        </w:r>
        <w:r>
          <w:fldChar w:fldCharType="end"/>
        </w:r>
      </w:hyperlink>
    </w:p>
    <w:p>
      <w:pPr>
        <w:pStyle w:val="TOC2"/>
        <w:tabs>
          <w:tab w:val="right" w:leader="dot" w:pos="8306"/>
        </w:tabs>
      </w:pPr>
      <w:hyperlink w:anchor="_Toc9198" w:history="1">
        <w:r>
          <w:rPr>
            <w:rFonts w:ascii="仿宋" w:eastAsia="仿宋" w:hAnsi="仿宋" w:cs="仿宋" w:hint="eastAsia"/>
            <w:lang w:eastAsia="zh-CN"/>
          </w:rPr>
          <w:t>(三)、建筑工程设计总体要求</w:t>
        </w:r>
        <w:r>
          <w:tab/>
        </w:r>
        <w:r>
          <w:fldChar w:fldCharType="begin"/>
        </w:r>
        <w:r>
          <w:instrText xml:space="preserve"> PAGEREF _Toc9198 \h </w:instrText>
        </w:r>
        <w:r>
          <w:fldChar w:fldCharType="separate"/>
        </w:r>
        <w:r>
          <w:t>21</w:t>
        </w:r>
        <w:r>
          <w:fldChar w:fldCharType="end"/>
        </w:r>
      </w:hyperlink>
    </w:p>
    <w:p>
      <w:pPr>
        <w:pStyle w:val="TOC2"/>
        <w:tabs>
          <w:tab w:val="right" w:leader="dot" w:pos="8306"/>
        </w:tabs>
      </w:pPr>
      <w:hyperlink w:anchor="_Toc12091" w:history="1">
        <w:r>
          <w:rPr>
            <w:rFonts w:ascii="仿宋" w:eastAsia="仿宋" w:hAnsi="仿宋" w:cs="仿宋" w:hint="eastAsia"/>
            <w:lang w:eastAsia="zh-CN"/>
          </w:rPr>
          <w:t>(四)、土建工程建设指标</w:t>
        </w:r>
        <w:r>
          <w:tab/>
        </w:r>
        <w:r>
          <w:fldChar w:fldCharType="begin"/>
        </w:r>
        <w:r>
          <w:instrText xml:space="preserve"> PAGEREF _Toc12091 \h </w:instrText>
        </w:r>
        <w:r>
          <w:fldChar w:fldCharType="separate"/>
        </w:r>
        <w:r>
          <w:t>23</w:t>
        </w:r>
        <w:r>
          <w:fldChar w:fldCharType="end"/>
        </w:r>
      </w:hyperlink>
    </w:p>
    <w:p>
      <w:pPr>
        <w:pStyle w:val="TOC1"/>
        <w:tabs>
          <w:tab w:val="right" w:leader="dot" w:pos="8306"/>
        </w:tabs>
      </w:pPr>
      <w:hyperlink w:anchor="_Toc27172" w:history="1">
        <w:r>
          <w:rPr>
            <w:rFonts w:ascii="仿宋" w:eastAsia="仿宋" w:hAnsi="仿宋" w:cs="仿宋" w:hint="eastAsia"/>
            <w:lang w:eastAsia="zh-CN"/>
          </w:rPr>
          <w:t>五、知识管理与技术创新</w:t>
        </w:r>
        <w:r>
          <w:tab/>
        </w:r>
        <w:r>
          <w:fldChar w:fldCharType="begin"/>
        </w:r>
        <w:r>
          <w:instrText xml:space="preserve"> PAGEREF _Toc27172 \h </w:instrText>
        </w:r>
        <w:r>
          <w:fldChar w:fldCharType="separate"/>
        </w:r>
        <w:r>
          <w:t>25</w:t>
        </w:r>
        <w:r>
          <w:fldChar w:fldCharType="end"/>
        </w:r>
      </w:hyperlink>
    </w:p>
    <w:p>
      <w:pPr>
        <w:pStyle w:val="TOC2"/>
        <w:tabs>
          <w:tab w:val="right" w:leader="dot" w:pos="8306"/>
        </w:tabs>
      </w:pPr>
      <w:hyperlink w:anchor="_Toc26022" w:history="1">
        <w:r>
          <w:rPr>
            <w:rFonts w:ascii="仿宋" w:eastAsia="仿宋" w:hAnsi="仿宋" w:cs="仿宋" w:hint="eastAsia"/>
            <w:lang w:eastAsia="zh-CN"/>
          </w:rPr>
          <w:t>(一)、知识管理体系建设</w:t>
        </w:r>
        <w:r>
          <w:tab/>
        </w:r>
        <w:r>
          <w:fldChar w:fldCharType="begin"/>
        </w:r>
        <w:r>
          <w:instrText xml:space="preserve"> PAGEREF _Toc26022 \h </w:instrText>
        </w:r>
        <w:r>
          <w:fldChar w:fldCharType="separate"/>
        </w:r>
        <w:r>
          <w:t>25</w:t>
        </w:r>
        <w:r>
          <w:fldChar w:fldCharType="end"/>
        </w:r>
      </w:hyperlink>
    </w:p>
    <w:p>
      <w:pPr>
        <w:pStyle w:val="TOC2"/>
        <w:tabs>
          <w:tab w:val="right" w:leader="dot" w:pos="8306"/>
        </w:tabs>
      </w:pPr>
      <w:hyperlink w:anchor="_Toc26201" w:history="1">
        <w:r>
          <w:rPr>
            <w:rFonts w:ascii="仿宋" w:eastAsia="仿宋" w:hAnsi="仿宋" w:cs="仿宋" w:hint="eastAsia"/>
            <w:lang w:eastAsia="zh-CN"/>
          </w:rPr>
          <w:t>(二)、技术创新与研发投入</w:t>
        </w:r>
        <w:r>
          <w:tab/>
        </w:r>
        <w:r>
          <w:fldChar w:fldCharType="begin"/>
        </w:r>
        <w:r>
          <w:instrText xml:space="preserve"> PAGEREF _Toc26201 \h </w:instrText>
        </w:r>
        <w:r>
          <w:fldChar w:fldCharType="separate"/>
        </w:r>
        <w:r>
          <w:t>27</w:t>
        </w:r>
        <w:r>
          <w:fldChar w:fldCharType="end"/>
        </w:r>
      </w:hyperlink>
    </w:p>
    <w:p>
      <w:pPr>
        <w:pStyle w:val="TOC2"/>
        <w:tabs>
          <w:tab w:val="right" w:leader="dot" w:pos="8306"/>
        </w:tabs>
      </w:pPr>
      <w:hyperlink w:anchor="_Toc25289" w:history="1">
        <w:r>
          <w:rPr>
            <w:rFonts w:ascii="仿宋" w:eastAsia="仿宋" w:hAnsi="仿宋" w:cs="仿宋" w:hint="eastAsia"/>
            <w:lang w:eastAsia="zh-CN"/>
          </w:rPr>
          <w:t>(三)、专利申请与技术保护</w:t>
        </w:r>
        <w:r>
          <w:tab/>
        </w:r>
        <w:r>
          <w:fldChar w:fldCharType="begin"/>
        </w:r>
        <w:r>
          <w:instrText xml:space="preserve"> PAGEREF _Toc25289 \h </w:instrText>
        </w:r>
        <w:r>
          <w:fldChar w:fldCharType="separate"/>
        </w:r>
        <w:r>
          <w:t>29</w:t>
        </w:r>
        <w:r>
          <w:fldChar w:fldCharType="end"/>
        </w:r>
      </w:hyperlink>
    </w:p>
    <w:p>
      <w:pPr>
        <w:pStyle w:val="TOC2"/>
        <w:tabs>
          <w:tab w:val="right" w:leader="dot" w:pos="8306"/>
        </w:tabs>
      </w:pPr>
      <w:hyperlink w:anchor="_Toc10579" w:history="1">
        <w:r>
          <w:rPr>
            <w:rFonts w:ascii="仿宋" w:eastAsia="仿宋" w:hAnsi="仿宋" w:cs="仿宋" w:hint="eastAsia"/>
            <w:lang w:eastAsia="zh-CN"/>
          </w:rPr>
          <w:t>(四)、人才培养与团队建设</w:t>
        </w:r>
        <w:r>
          <w:tab/>
        </w:r>
        <w:r>
          <w:fldChar w:fldCharType="begin"/>
        </w:r>
        <w:r>
          <w:instrText xml:space="preserve"> PAGEREF _Toc10579 \h </w:instrText>
        </w:r>
        <w:r>
          <w:fldChar w:fldCharType="separate"/>
        </w:r>
        <w:r>
          <w:t>31</w:t>
        </w:r>
        <w:r>
          <w:fldChar w:fldCharType="end"/>
        </w:r>
      </w:hyperlink>
    </w:p>
    <w:p>
      <w:pPr>
        <w:pStyle w:val="TOC1"/>
        <w:tabs>
          <w:tab w:val="right" w:leader="dot" w:pos="8306"/>
        </w:tabs>
      </w:pPr>
      <w:hyperlink w:anchor="_Toc15315" w:history="1">
        <w:r>
          <w:rPr>
            <w:rFonts w:ascii="仿宋" w:eastAsia="仿宋" w:hAnsi="仿宋" w:cs="仿宋" w:hint="eastAsia"/>
            <w:lang w:eastAsia="zh-CN"/>
          </w:rPr>
          <w:t>六、邦定机项目实施进度计划</w:t>
        </w:r>
        <w:r>
          <w:tab/>
        </w:r>
        <w:r>
          <w:fldChar w:fldCharType="begin"/>
        </w:r>
        <w:r>
          <w:instrText xml:space="preserve"> PAGEREF _Toc15315 \h </w:instrText>
        </w:r>
        <w:r>
          <w:fldChar w:fldCharType="separate"/>
        </w:r>
        <w:r>
          <w:t>34</w:t>
        </w:r>
        <w:r>
          <w:fldChar w:fldCharType="end"/>
        </w:r>
      </w:hyperlink>
    </w:p>
    <w:p>
      <w:pPr>
        <w:pStyle w:val="TOC2"/>
        <w:tabs>
          <w:tab w:val="right" w:leader="dot" w:pos="8306"/>
        </w:tabs>
      </w:pPr>
      <w:hyperlink w:anchor="_Toc17636" w:history="1">
        <w:r>
          <w:rPr>
            <w:rFonts w:ascii="仿宋" w:eastAsia="仿宋" w:hAnsi="仿宋" w:cs="仿宋" w:hint="eastAsia"/>
            <w:lang w:eastAsia="zh-CN"/>
          </w:rPr>
          <w:t>(一)、建设周期</w:t>
        </w:r>
        <w:r>
          <w:tab/>
        </w:r>
        <w:r>
          <w:fldChar w:fldCharType="begin"/>
        </w:r>
        <w:r>
          <w:instrText xml:space="preserve"> PAGEREF _Toc17636 \h </w:instrText>
        </w:r>
        <w:r>
          <w:fldChar w:fldCharType="separate"/>
        </w:r>
        <w:r>
          <w:t>34</w:t>
        </w:r>
        <w:r>
          <w:fldChar w:fldCharType="end"/>
        </w:r>
      </w:hyperlink>
    </w:p>
    <w:p>
      <w:pPr>
        <w:pStyle w:val="TOC2"/>
        <w:tabs>
          <w:tab w:val="right" w:leader="dot" w:pos="8306"/>
        </w:tabs>
      </w:pPr>
      <w:hyperlink w:anchor="_Toc20275" w:history="1">
        <w:r>
          <w:rPr>
            <w:rFonts w:ascii="仿宋" w:eastAsia="仿宋" w:hAnsi="仿宋" w:cs="仿宋" w:hint="eastAsia"/>
            <w:lang w:eastAsia="zh-CN"/>
          </w:rPr>
          <w:t>(二)、建设进度</w:t>
        </w:r>
        <w:r>
          <w:tab/>
        </w:r>
        <w:r>
          <w:fldChar w:fldCharType="begin"/>
        </w:r>
        <w:r>
          <w:instrText xml:space="preserve"> PAGEREF _Toc20275 \h </w:instrText>
        </w:r>
        <w:r>
          <w:fldChar w:fldCharType="separate"/>
        </w:r>
        <w:r>
          <w:t>35</w:t>
        </w:r>
        <w:r>
          <w:fldChar w:fldCharType="end"/>
        </w:r>
      </w:hyperlink>
    </w:p>
    <w:p>
      <w:pPr>
        <w:pStyle w:val="TOC2"/>
        <w:tabs>
          <w:tab w:val="right" w:leader="dot" w:pos="8306"/>
        </w:tabs>
      </w:pPr>
      <w:hyperlink w:anchor="_Toc18998" w:history="1">
        <w:r>
          <w:rPr>
            <w:rFonts w:ascii="仿宋" w:eastAsia="仿宋" w:hAnsi="仿宋" w:cs="仿宋" w:hint="eastAsia"/>
            <w:lang w:eastAsia="zh-CN"/>
          </w:rPr>
          <w:t>(三)、进度安排注意事项</w:t>
        </w:r>
        <w:r>
          <w:tab/>
        </w:r>
        <w:r>
          <w:fldChar w:fldCharType="begin"/>
        </w:r>
        <w:r>
          <w:instrText xml:space="preserve"> PAGEREF _Toc18998 \h </w:instrText>
        </w:r>
        <w:r>
          <w:fldChar w:fldCharType="separate"/>
        </w:r>
        <w:r>
          <w:t>36</w:t>
        </w:r>
        <w:r>
          <w:fldChar w:fldCharType="end"/>
        </w:r>
      </w:hyperlink>
    </w:p>
    <w:p>
      <w:pPr>
        <w:pStyle w:val="TOC2"/>
        <w:tabs>
          <w:tab w:val="right" w:leader="dot" w:pos="8306"/>
        </w:tabs>
      </w:pPr>
      <w:hyperlink w:anchor="_Toc11275" w:history="1">
        <w:r>
          <w:rPr>
            <w:rFonts w:ascii="仿宋" w:eastAsia="仿宋" w:hAnsi="仿宋" w:cs="仿宋" w:hint="eastAsia"/>
            <w:lang w:eastAsia="zh-CN"/>
          </w:rPr>
          <w:t>(四)、人力资源配置</w:t>
        </w:r>
        <w:r>
          <w:tab/>
        </w:r>
        <w:r>
          <w:fldChar w:fldCharType="begin"/>
        </w:r>
        <w:r>
          <w:instrText xml:space="preserve"> PAGEREF _Toc11275 \h </w:instrText>
        </w:r>
        <w:r>
          <w:fldChar w:fldCharType="separate"/>
        </w:r>
        <w:r>
          <w:t>38</w:t>
        </w:r>
        <w:r>
          <w:fldChar w:fldCharType="end"/>
        </w:r>
      </w:hyperlink>
    </w:p>
    <w:p>
      <w:pPr>
        <w:pStyle w:val="TOC2"/>
        <w:tabs>
          <w:tab w:val="right" w:leader="dot" w:pos="8306"/>
        </w:tabs>
      </w:pPr>
      <w:hyperlink w:anchor="_Toc27616" w:history="1">
        <w:r>
          <w:rPr>
            <w:rFonts w:ascii="仿宋" w:eastAsia="仿宋" w:hAnsi="仿宋" w:cs="仿宋" w:hint="eastAsia"/>
            <w:lang w:eastAsia="zh-CN"/>
          </w:rPr>
          <w:t>(五)、员工培训</w:t>
        </w:r>
        <w:r>
          <w:tab/>
        </w:r>
        <w:r>
          <w:fldChar w:fldCharType="begin"/>
        </w:r>
        <w:r>
          <w:instrText xml:space="preserve"> PAGEREF _Toc27616 \h </w:instrText>
        </w:r>
        <w:r>
          <w:fldChar w:fldCharType="separate"/>
        </w:r>
        <w:r>
          <w:t>39</w:t>
        </w:r>
        <w:r>
          <w:fldChar w:fldCharType="end"/>
        </w:r>
      </w:hyperlink>
    </w:p>
    <w:p>
      <w:pPr>
        <w:pStyle w:val="TOC2"/>
        <w:tabs>
          <w:tab w:val="right" w:leader="dot" w:pos="8306"/>
        </w:tabs>
      </w:pPr>
      <w:hyperlink w:anchor="_Toc8853" w:history="1">
        <w:r>
          <w:rPr>
            <w:rFonts w:ascii="仿宋" w:eastAsia="仿宋" w:hAnsi="仿宋" w:cs="仿宋" w:hint="eastAsia"/>
            <w:lang w:eastAsia="zh-CN"/>
          </w:rPr>
          <w:t>(六)、邦定机项目实施保障</w:t>
        </w:r>
        <w:r>
          <w:tab/>
        </w:r>
        <w:r>
          <w:fldChar w:fldCharType="begin"/>
        </w:r>
        <w:r>
          <w:instrText xml:space="preserve"> PAGEREF _Toc8853 \h </w:instrText>
        </w:r>
        <w:r>
          <w:fldChar w:fldCharType="separate"/>
        </w:r>
        <w:r>
          <w:t>41</w:t>
        </w:r>
        <w:r>
          <w:fldChar w:fldCharType="end"/>
        </w:r>
      </w:hyperlink>
    </w:p>
    <w:p>
      <w:pPr>
        <w:pStyle w:val="TOC1"/>
        <w:tabs>
          <w:tab w:val="right" w:leader="dot" w:pos="8306"/>
        </w:tabs>
      </w:pPr>
      <w:hyperlink w:anchor="_Toc26954" w:history="1">
        <w:r>
          <w:rPr>
            <w:rFonts w:ascii="仿宋" w:eastAsia="仿宋" w:hAnsi="仿宋" w:cs="仿宋" w:hint="eastAsia"/>
            <w:lang w:eastAsia="zh-CN"/>
          </w:rPr>
          <w:t>七、邦定机项目风险评估</w:t>
        </w:r>
        <w:r>
          <w:tab/>
        </w:r>
        <w:r>
          <w:fldChar w:fldCharType="begin"/>
        </w:r>
        <w:r>
          <w:instrText xml:space="preserve"> PAGEREF _Toc26954 \h </w:instrText>
        </w:r>
        <w:r>
          <w:fldChar w:fldCharType="separate"/>
        </w:r>
        <w:r>
          <w:t>42</w:t>
        </w:r>
        <w:r>
          <w:fldChar w:fldCharType="end"/>
        </w:r>
      </w:hyperlink>
    </w:p>
    <w:p>
      <w:pPr>
        <w:pStyle w:val="TOC2"/>
        <w:tabs>
          <w:tab w:val="right" w:leader="dot" w:pos="8306"/>
        </w:tabs>
      </w:pPr>
      <w:hyperlink w:anchor="_Toc11364" w:history="1">
        <w:r>
          <w:rPr>
            <w:rFonts w:ascii="仿宋" w:eastAsia="仿宋" w:hAnsi="仿宋" w:cs="仿宋" w:hint="eastAsia"/>
            <w:lang w:eastAsia="zh-CN"/>
          </w:rPr>
          <w:t>(一)、政策风险分析</w:t>
        </w:r>
        <w:r>
          <w:tab/>
        </w:r>
        <w:r>
          <w:fldChar w:fldCharType="begin"/>
        </w:r>
        <w:r>
          <w:instrText xml:space="preserve"> PAGEREF _Toc11364 \h </w:instrText>
        </w:r>
        <w:r>
          <w:fldChar w:fldCharType="separate"/>
        </w:r>
        <w:r>
          <w:t>42</w:t>
        </w:r>
        <w:r>
          <w:fldChar w:fldCharType="end"/>
        </w:r>
      </w:hyperlink>
    </w:p>
    <w:p>
      <w:pPr>
        <w:pStyle w:val="TOC2"/>
        <w:tabs>
          <w:tab w:val="right" w:leader="dot" w:pos="8306"/>
        </w:tabs>
      </w:pPr>
      <w:hyperlink w:anchor="_Toc22105" w:history="1">
        <w:r>
          <w:rPr>
            <w:rFonts w:ascii="仿宋" w:eastAsia="仿宋" w:hAnsi="仿宋" w:cs="仿宋" w:hint="eastAsia"/>
            <w:lang w:eastAsia="zh-CN"/>
          </w:rPr>
          <w:t>(二)、社会风险分析</w:t>
        </w:r>
        <w:r>
          <w:tab/>
        </w:r>
        <w:r>
          <w:fldChar w:fldCharType="begin"/>
        </w:r>
        <w:r>
          <w:instrText xml:space="preserve"> PAGEREF _Toc22105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86" w:history="1">
        <w:r>
          <w:rPr>
            <w:rFonts w:ascii="仿宋" w:eastAsia="仿宋" w:hAnsi="仿宋" w:cs="仿宋" w:hint="eastAsia"/>
            <w:lang w:eastAsia="zh-CN"/>
          </w:rPr>
          <w:t>(三)、市场风险分析</w:t>
        </w:r>
        <w:r>
          <w:tab/>
        </w:r>
        <w:r>
          <w:fldChar w:fldCharType="begin"/>
        </w:r>
        <w:r>
          <w:instrText xml:space="preserve"> PAGEREF _Toc5086 \h </w:instrText>
        </w:r>
        <w:r>
          <w:fldChar w:fldCharType="separate"/>
        </w:r>
        <w:r>
          <w:t>46</w:t>
        </w:r>
        <w:r>
          <w:fldChar w:fldCharType="end"/>
        </w:r>
      </w:hyperlink>
    </w:p>
    <w:p>
      <w:pPr>
        <w:pStyle w:val="TOC2"/>
        <w:tabs>
          <w:tab w:val="right" w:leader="dot" w:pos="8306"/>
        </w:tabs>
      </w:pPr>
      <w:hyperlink w:anchor="_Toc10639" w:history="1">
        <w:r>
          <w:rPr>
            <w:rFonts w:ascii="仿宋" w:eastAsia="仿宋" w:hAnsi="仿宋" w:cs="仿宋" w:hint="eastAsia"/>
            <w:lang w:eastAsia="zh-CN"/>
          </w:rPr>
          <w:t>(四)、资金风险分析</w:t>
        </w:r>
        <w:r>
          <w:tab/>
        </w:r>
        <w:r>
          <w:fldChar w:fldCharType="begin"/>
        </w:r>
        <w:r>
          <w:instrText xml:space="preserve"> PAGEREF _Toc10639 \h </w:instrText>
        </w:r>
        <w:r>
          <w:fldChar w:fldCharType="separate"/>
        </w:r>
        <w:r>
          <w:t>47</w:t>
        </w:r>
        <w:r>
          <w:fldChar w:fldCharType="end"/>
        </w:r>
      </w:hyperlink>
    </w:p>
    <w:p>
      <w:pPr>
        <w:pStyle w:val="TOC2"/>
        <w:tabs>
          <w:tab w:val="right" w:leader="dot" w:pos="8306"/>
        </w:tabs>
      </w:pPr>
      <w:hyperlink w:anchor="_Toc15468" w:history="1">
        <w:r>
          <w:rPr>
            <w:rFonts w:ascii="仿宋" w:eastAsia="仿宋" w:hAnsi="仿宋" w:cs="仿宋" w:hint="eastAsia"/>
            <w:lang w:eastAsia="zh-CN"/>
          </w:rPr>
          <w:t>(五)、技术风险分析</w:t>
        </w:r>
        <w:r>
          <w:tab/>
        </w:r>
        <w:r>
          <w:fldChar w:fldCharType="begin"/>
        </w:r>
        <w:r>
          <w:instrText xml:space="preserve"> PAGEREF _Toc15468 \h </w:instrText>
        </w:r>
        <w:r>
          <w:fldChar w:fldCharType="separate"/>
        </w:r>
        <w:r>
          <w:t>49</w:t>
        </w:r>
        <w:r>
          <w:fldChar w:fldCharType="end"/>
        </w:r>
      </w:hyperlink>
    </w:p>
    <w:p>
      <w:pPr>
        <w:pStyle w:val="TOC2"/>
        <w:tabs>
          <w:tab w:val="right" w:leader="dot" w:pos="8306"/>
        </w:tabs>
      </w:pPr>
      <w:hyperlink w:anchor="_Toc3063" w:history="1">
        <w:r>
          <w:rPr>
            <w:rFonts w:ascii="仿宋" w:eastAsia="仿宋" w:hAnsi="仿宋" w:cs="仿宋" w:hint="eastAsia"/>
            <w:lang w:eastAsia="zh-CN"/>
          </w:rPr>
          <w:t>(六)、财务风险分析</w:t>
        </w:r>
        <w:r>
          <w:tab/>
        </w:r>
        <w:r>
          <w:fldChar w:fldCharType="begin"/>
        </w:r>
        <w:r>
          <w:instrText xml:space="preserve"> PAGEREF _Toc3063 \h </w:instrText>
        </w:r>
        <w:r>
          <w:fldChar w:fldCharType="separate"/>
        </w:r>
        <w:r>
          <w:t>51</w:t>
        </w:r>
        <w:r>
          <w:fldChar w:fldCharType="end"/>
        </w:r>
      </w:hyperlink>
    </w:p>
    <w:p>
      <w:pPr>
        <w:pStyle w:val="TOC2"/>
        <w:tabs>
          <w:tab w:val="right" w:leader="dot" w:pos="8306"/>
        </w:tabs>
      </w:pPr>
      <w:hyperlink w:anchor="_Toc14631" w:history="1">
        <w:r>
          <w:rPr>
            <w:rFonts w:ascii="仿宋" w:eastAsia="仿宋" w:hAnsi="仿宋" w:cs="仿宋" w:hint="eastAsia"/>
            <w:lang w:eastAsia="zh-CN"/>
          </w:rPr>
          <w:t>(七)、管理风险分析</w:t>
        </w:r>
        <w:r>
          <w:tab/>
        </w:r>
        <w:r>
          <w:fldChar w:fldCharType="begin"/>
        </w:r>
        <w:r>
          <w:instrText xml:space="preserve"> PAGEREF _Toc14631 \h </w:instrText>
        </w:r>
        <w:r>
          <w:fldChar w:fldCharType="separate"/>
        </w:r>
        <w:r>
          <w:t>53</w:t>
        </w:r>
        <w:r>
          <w:fldChar w:fldCharType="end"/>
        </w:r>
      </w:hyperlink>
    </w:p>
    <w:p>
      <w:pPr>
        <w:pStyle w:val="TOC2"/>
        <w:tabs>
          <w:tab w:val="right" w:leader="dot" w:pos="8306"/>
        </w:tabs>
      </w:pPr>
      <w:hyperlink w:anchor="_Toc399" w:history="1">
        <w:r>
          <w:rPr>
            <w:rFonts w:ascii="仿宋" w:eastAsia="仿宋" w:hAnsi="仿宋" w:cs="仿宋" w:hint="eastAsia"/>
            <w:lang w:eastAsia="zh-CN"/>
          </w:rPr>
          <w:t>(八)、其它风险分析</w:t>
        </w:r>
        <w:r>
          <w:tab/>
        </w:r>
        <w:r>
          <w:fldChar w:fldCharType="begin"/>
        </w:r>
        <w:r>
          <w:instrText xml:space="preserve"> PAGEREF _Toc399 \h </w:instrText>
        </w:r>
        <w:r>
          <w:fldChar w:fldCharType="separate"/>
        </w:r>
        <w:r>
          <w:t>55</w:t>
        </w:r>
        <w:r>
          <w:fldChar w:fldCharType="end"/>
        </w:r>
      </w:hyperlink>
    </w:p>
    <w:p>
      <w:pPr>
        <w:pStyle w:val="TOC2"/>
        <w:tabs>
          <w:tab w:val="right" w:leader="dot" w:pos="8306"/>
        </w:tabs>
      </w:pPr>
      <w:hyperlink w:anchor="_Toc3610" w:history="1">
        <w:r>
          <w:rPr>
            <w:rFonts w:ascii="仿宋" w:eastAsia="仿宋" w:hAnsi="仿宋" w:cs="仿宋" w:hint="eastAsia"/>
            <w:lang w:eastAsia="zh-CN"/>
          </w:rPr>
          <w:t>(九)、社会影响评估</w:t>
        </w:r>
        <w:r>
          <w:tab/>
        </w:r>
        <w:r>
          <w:fldChar w:fldCharType="begin"/>
        </w:r>
        <w:r>
          <w:instrText xml:space="preserve"> PAGEREF _Toc3610 \h </w:instrText>
        </w:r>
        <w:r>
          <w:fldChar w:fldCharType="separate"/>
        </w:r>
        <w:r>
          <w:t>56</w:t>
        </w:r>
        <w:r>
          <w:fldChar w:fldCharType="end"/>
        </w:r>
      </w:hyperlink>
    </w:p>
    <w:p>
      <w:pPr>
        <w:pStyle w:val="TOC1"/>
        <w:tabs>
          <w:tab w:val="right" w:leader="dot" w:pos="8306"/>
        </w:tabs>
      </w:pPr>
      <w:hyperlink w:anchor="_Toc30242" w:history="1">
        <w:r>
          <w:rPr>
            <w:rFonts w:ascii="仿宋" w:eastAsia="仿宋" w:hAnsi="仿宋" w:cs="仿宋" w:hint="eastAsia"/>
            <w:lang w:eastAsia="zh-CN"/>
          </w:rPr>
          <w:t>八、邦定机项目投资可行性分析</w:t>
        </w:r>
        <w:r>
          <w:tab/>
        </w:r>
        <w:r>
          <w:fldChar w:fldCharType="begin"/>
        </w:r>
        <w:r>
          <w:instrText xml:space="preserve"> PAGEREF _Toc30242 \h </w:instrText>
        </w:r>
        <w:r>
          <w:fldChar w:fldCharType="separate"/>
        </w:r>
        <w:r>
          <w:t>57</w:t>
        </w:r>
        <w:r>
          <w:fldChar w:fldCharType="end"/>
        </w:r>
      </w:hyperlink>
    </w:p>
    <w:p>
      <w:pPr>
        <w:pStyle w:val="TOC2"/>
        <w:tabs>
          <w:tab w:val="right" w:leader="dot" w:pos="8306"/>
        </w:tabs>
      </w:pPr>
      <w:hyperlink w:anchor="_Toc6212" w:history="1">
        <w:r>
          <w:rPr>
            <w:rFonts w:ascii="仿宋" w:eastAsia="仿宋" w:hAnsi="仿宋" w:cs="仿宋" w:hint="eastAsia"/>
            <w:lang w:eastAsia="zh-CN"/>
          </w:rPr>
          <w:t>(一)、邦定机项目估算说明</w:t>
        </w:r>
        <w:r>
          <w:tab/>
        </w:r>
        <w:r>
          <w:fldChar w:fldCharType="begin"/>
        </w:r>
        <w:r>
          <w:instrText xml:space="preserve"> PAGEREF _Toc6212 \h </w:instrText>
        </w:r>
        <w:r>
          <w:fldChar w:fldCharType="separate"/>
        </w:r>
        <w:r>
          <w:t>57</w:t>
        </w:r>
        <w:r>
          <w:fldChar w:fldCharType="end"/>
        </w:r>
      </w:hyperlink>
    </w:p>
    <w:p>
      <w:pPr>
        <w:pStyle w:val="TOC2"/>
        <w:tabs>
          <w:tab w:val="right" w:leader="dot" w:pos="8306"/>
        </w:tabs>
      </w:pPr>
      <w:hyperlink w:anchor="_Toc22941" w:history="1">
        <w:r>
          <w:rPr>
            <w:rFonts w:ascii="仿宋" w:eastAsia="仿宋" w:hAnsi="仿宋" w:cs="仿宋" w:hint="eastAsia"/>
            <w:lang w:eastAsia="zh-CN"/>
          </w:rPr>
          <w:t>(二)、邦定机项目总投资估算</w:t>
        </w:r>
        <w:r>
          <w:tab/>
        </w:r>
        <w:r>
          <w:fldChar w:fldCharType="begin"/>
        </w:r>
        <w:r>
          <w:instrText xml:space="preserve"> PAGEREF _Toc22941 \h </w:instrText>
        </w:r>
        <w:r>
          <w:fldChar w:fldCharType="separate"/>
        </w:r>
        <w:r>
          <w:t>59</w:t>
        </w:r>
        <w:r>
          <w:fldChar w:fldCharType="end"/>
        </w:r>
      </w:hyperlink>
    </w:p>
    <w:p>
      <w:pPr>
        <w:pStyle w:val="TOC2"/>
        <w:tabs>
          <w:tab w:val="right" w:leader="dot" w:pos="8306"/>
        </w:tabs>
      </w:pPr>
      <w:hyperlink w:anchor="_Toc15108" w:history="1">
        <w:r>
          <w:rPr>
            <w:rFonts w:ascii="仿宋" w:eastAsia="仿宋" w:hAnsi="仿宋" w:cs="仿宋" w:hint="eastAsia"/>
            <w:lang w:eastAsia="zh-CN"/>
          </w:rPr>
          <w:t>(三)、资金筹措</w:t>
        </w:r>
        <w:r>
          <w:tab/>
        </w:r>
        <w:r>
          <w:fldChar w:fldCharType="begin"/>
        </w:r>
        <w:r>
          <w:instrText xml:space="preserve"> PAGEREF _Toc15108 \h </w:instrText>
        </w:r>
        <w:r>
          <w:fldChar w:fldCharType="separate"/>
        </w:r>
        <w:r>
          <w:t>60</w:t>
        </w:r>
        <w:r>
          <w:fldChar w:fldCharType="end"/>
        </w:r>
      </w:hyperlink>
    </w:p>
    <w:p>
      <w:pPr>
        <w:pStyle w:val="TOC1"/>
        <w:tabs>
          <w:tab w:val="right" w:leader="dot" w:pos="8306"/>
        </w:tabs>
      </w:pPr>
      <w:hyperlink w:anchor="_Toc4201" w:history="1">
        <w:r>
          <w:rPr>
            <w:rFonts w:ascii="仿宋" w:eastAsia="仿宋" w:hAnsi="仿宋" w:cs="仿宋" w:hint="eastAsia"/>
            <w:lang w:eastAsia="zh-CN"/>
          </w:rPr>
          <w:t>九、市场营销策略</w:t>
        </w:r>
        <w:r>
          <w:tab/>
        </w:r>
        <w:r>
          <w:fldChar w:fldCharType="begin"/>
        </w:r>
        <w:r>
          <w:instrText xml:space="preserve"> PAGEREF _Toc4201 \h </w:instrText>
        </w:r>
        <w:r>
          <w:fldChar w:fldCharType="separate"/>
        </w:r>
        <w:r>
          <w:t>62</w:t>
        </w:r>
        <w:r>
          <w:fldChar w:fldCharType="end"/>
        </w:r>
      </w:hyperlink>
    </w:p>
    <w:p>
      <w:pPr>
        <w:pStyle w:val="TOC2"/>
        <w:tabs>
          <w:tab w:val="right" w:leader="dot" w:pos="8306"/>
        </w:tabs>
      </w:pPr>
      <w:hyperlink w:anchor="_Toc9625" w:history="1">
        <w:r>
          <w:rPr>
            <w:rFonts w:ascii="仿宋" w:eastAsia="仿宋" w:hAnsi="仿宋" w:cs="仿宋" w:hint="eastAsia"/>
            <w:lang w:eastAsia="zh-CN"/>
          </w:rPr>
          <w:t>(一)、市场定位与目标客户群</w:t>
        </w:r>
        <w:r>
          <w:tab/>
        </w:r>
        <w:r>
          <w:fldChar w:fldCharType="begin"/>
        </w:r>
        <w:r>
          <w:instrText xml:space="preserve"> PAGEREF _Toc9625 \h </w:instrText>
        </w:r>
        <w:r>
          <w:fldChar w:fldCharType="separate"/>
        </w:r>
        <w:r>
          <w:t>62</w:t>
        </w:r>
        <w:r>
          <w:fldChar w:fldCharType="end"/>
        </w:r>
      </w:hyperlink>
    </w:p>
    <w:p>
      <w:pPr>
        <w:pStyle w:val="TOC2"/>
        <w:tabs>
          <w:tab w:val="right" w:leader="dot" w:pos="8306"/>
        </w:tabs>
      </w:pPr>
      <w:hyperlink w:anchor="_Toc24411" w:history="1">
        <w:r>
          <w:rPr>
            <w:rFonts w:ascii="仿宋" w:eastAsia="仿宋" w:hAnsi="仿宋" w:cs="仿宋" w:hint="eastAsia"/>
            <w:lang w:eastAsia="zh-CN"/>
          </w:rPr>
          <w:t>(二)、竞争对手分析</w:t>
        </w:r>
        <w:r>
          <w:tab/>
        </w:r>
        <w:r>
          <w:fldChar w:fldCharType="begin"/>
        </w:r>
        <w:r>
          <w:instrText xml:space="preserve"> PAGEREF _Toc24411 \h </w:instrText>
        </w:r>
        <w:r>
          <w:fldChar w:fldCharType="separate"/>
        </w:r>
        <w:r>
          <w:t>64</w:t>
        </w:r>
        <w:r>
          <w:fldChar w:fldCharType="end"/>
        </w:r>
      </w:hyperlink>
    </w:p>
    <w:p>
      <w:pPr>
        <w:pStyle w:val="TOC2"/>
        <w:tabs>
          <w:tab w:val="right" w:leader="dot" w:pos="8306"/>
        </w:tabs>
      </w:pPr>
      <w:hyperlink w:anchor="_Toc22995" w:history="1">
        <w:r>
          <w:rPr>
            <w:rFonts w:ascii="仿宋" w:eastAsia="仿宋" w:hAnsi="仿宋" w:cs="仿宋" w:hint="eastAsia"/>
            <w:lang w:eastAsia="zh-CN"/>
          </w:rPr>
          <w:t>(三)、营销策略与推广计划</w:t>
        </w:r>
        <w:r>
          <w:tab/>
        </w:r>
        <w:r>
          <w:fldChar w:fldCharType="begin"/>
        </w:r>
        <w:r>
          <w:instrText xml:space="preserve"> PAGEREF _Toc22995 \h </w:instrText>
        </w:r>
        <w:r>
          <w:fldChar w:fldCharType="separate"/>
        </w:r>
        <w:r>
          <w:t>66</w:t>
        </w:r>
        <w:r>
          <w:fldChar w:fldCharType="end"/>
        </w:r>
      </w:hyperlink>
    </w:p>
    <w:p>
      <w:pPr>
        <w:pStyle w:val="TOC2"/>
        <w:tabs>
          <w:tab w:val="right" w:leader="dot" w:pos="8306"/>
        </w:tabs>
      </w:pPr>
      <w:hyperlink w:anchor="_Toc30757" w:history="1">
        <w:r>
          <w:rPr>
            <w:rFonts w:ascii="仿宋" w:eastAsia="仿宋" w:hAnsi="仿宋" w:cs="仿宋" w:hint="eastAsia"/>
            <w:lang w:eastAsia="zh-CN"/>
          </w:rPr>
          <w:t>(四)、产品定价与销售渠道</w:t>
        </w:r>
        <w:r>
          <w:tab/>
        </w:r>
        <w:r>
          <w:fldChar w:fldCharType="begin"/>
        </w:r>
        <w:r>
          <w:instrText xml:space="preserve"> PAGEREF _Toc30757 \h </w:instrText>
        </w:r>
        <w:r>
          <w:fldChar w:fldCharType="separate"/>
        </w:r>
        <w:r>
          <w:t>67</w:t>
        </w:r>
        <w:r>
          <w:fldChar w:fldCharType="end"/>
        </w:r>
      </w:hyperlink>
    </w:p>
    <w:p>
      <w:pPr>
        <w:pStyle w:val="TOC2"/>
        <w:tabs>
          <w:tab w:val="right" w:leader="dot" w:pos="8306"/>
        </w:tabs>
      </w:pPr>
      <w:hyperlink w:anchor="_Toc9519" w:history="1">
        <w:r>
          <w:rPr>
            <w:rFonts w:ascii="仿宋" w:eastAsia="仿宋" w:hAnsi="仿宋" w:cs="仿宋" w:hint="eastAsia"/>
            <w:lang w:eastAsia="zh-CN"/>
          </w:rPr>
          <w:t>(五)、售后服务体系</w:t>
        </w:r>
        <w:r>
          <w:tab/>
        </w:r>
        <w:r>
          <w:fldChar w:fldCharType="begin"/>
        </w:r>
        <w:r>
          <w:instrText xml:space="preserve"> PAGEREF _Toc9519 \h </w:instrText>
        </w:r>
        <w:r>
          <w:fldChar w:fldCharType="separate"/>
        </w:r>
        <w:r>
          <w:t>69</w:t>
        </w:r>
        <w:r>
          <w:fldChar w:fldCharType="end"/>
        </w:r>
      </w:hyperlink>
    </w:p>
    <w:p>
      <w:pPr>
        <w:pStyle w:val="TOC1"/>
        <w:tabs>
          <w:tab w:val="right" w:leader="dot" w:pos="8306"/>
        </w:tabs>
      </w:pPr>
      <w:hyperlink w:anchor="_Toc12927" w:history="1">
        <w:r>
          <w:rPr>
            <w:rFonts w:ascii="仿宋" w:eastAsia="仿宋" w:hAnsi="仿宋" w:cs="仿宋" w:hint="eastAsia"/>
            <w:lang w:eastAsia="zh-CN"/>
          </w:rPr>
          <w:t>十、风险管理与应对策略</w:t>
        </w:r>
        <w:r>
          <w:tab/>
        </w:r>
        <w:r>
          <w:fldChar w:fldCharType="begin"/>
        </w:r>
        <w:r>
          <w:instrText xml:space="preserve"> PAGEREF _Toc12927 \h </w:instrText>
        </w:r>
        <w:r>
          <w:fldChar w:fldCharType="separate"/>
        </w:r>
        <w:r>
          <w:t>71</w:t>
        </w:r>
        <w:r>
          <w:fldChar w:fldCharType="end"/>
        </w:r>
      </w:hyperlink>
    </w:p>
    <w:p>
      <w:pPr>
        <w:pStyle w:val="TOC2"/>
        <w:tabs>
          <w:tab w:val="right" w:leader="dot" w:pos="8306"/>
        </w:tabs>
      </w:pPr>
      <w:hyperlink w:anchor="_Toc2036" w:history="1">
        <w:r>
          <w:rPr>
            <w:rFonts w:ascii="仿宋" w:eastAsia="仿宋" w:hAnsi="仿宋" w:cs="仿宋" w:hint="eastAsia"/>
            <w:lang w:eastAsia="zh-CN"/>
          </w:rPr>
          <w:t>(一)、风险管理流程</w:t>
        </w:r>
        <w:r>
          <w:tab/>
        </w:r>
        <w:r>
          <w:fldChar w:fldCharType="begin"/>
        </w:r>
        <w:r>
          <w:instrText xml:space="preserve"> PAGEREF _Toc2036 \h </w:instrText>
        </w:r>
        <w:r>
          <w:fldChar w:fldCharType="separate"/>
        </w:r>
        <w:r>
          <w:t>71</w:t>
        </w:r>
        <w:r>
          <w:fldChar w:fldCharType="end"/>
        </w:r>
      </w:hyperlink>
    </w:p>
    <w:p>
      <w:pPr>
        <w:pStyle w:val="TOC2"/>
        <w:tabs>
          <w:tab w:val="right" w:leader="dot" w:pos="8306"/>
        </w:tabs>
      </w:pPr>
      <w:hyperlink w:anchor="_Toc8025" w:history="1">
        <w:r>
          <w:rPr>
            <w:rFonts w:ascii="仿宋" w:eastAsia="仿宋" w:hAnsi="仿宋" w:cs="仿宋" w:hint="eastAsia"/>
            <w:lang w:eastAsia="zh-CN"/>
          </w:rPr>
          <w:t>(二)、风险识别与评估</w:t>
        </w:r>
        <w:r>
          <w:tab/>
        </w:r>
        <w:r>
          <w:fldChar w:fldCharType="begin"/>
        </w:r>
        <w:r>
          <w:instrText xml:space="preserve"> PAGEREF _Toc8025 \h </w:instrText>
        </w:r>
        <w:r>
          <w:fldChar w:fldCharType="separate"/>
        </w:r>
        <w:r>
          <w:t>74</w:t>
        </w:r>
        <w:r>
          <w:fldChar w:fldCharType="end"/>
        </w:r>
      </w:hyperlink>
    </w:p>
    <w:p>
      <w:pPr>
        <w:pStyle w:val="TOC2"/>
        <w:tabs>
          <w:tab w:val="right" w:leader="dot" w:pos="8306"/>
        </w:tabs>
      </w:pPr>
      <w:hyperlink w:anchor="_Toc8712" w:history="1">
        <w:r>
          <w:rPr>
            <w:rFonts w:ascii="仿宋" w:eastAsia="仿宋" w:hAnsi="仿宋" w:cs="仿宋" w:hint="eastAsia"/>
            <w:lang w:eastAsia="zh-CN"/>
          </w:rPr>
          <w:t>(三)、风险控制与应对策略</w:t>
        </w:r>
        <w:r>
          <w:tab/>
        </w:r>
        <w:r>
          <w:fldChar w:fldCharType="begin"/>
        </w:r>
        <w:r>
          <w:instrText xml:space="preserve"> PAGEREF _Toc8712 \h </w:instrText>
        </w:r>
        <w:r>
          <w:fldChar w:fldCharType="separate"/>
        </w:r>
        <w:r>
          <w:t>76</w:t>
        </w:r>
        <w:r>
          <w:fldChar w:fldCharType="end"/>
        </w:r>
      </w:hyperlink>
    </w:p>
    <w:p>
      <w:pPr>
        <w:pStyle w:val="TOC2"/>
        <w:tabs>
          <w:tab w:val="right" w:leader="dot" w:pos="8306"/>
        </w:tabs>
      </w:pPr>
      <w:hyperlink w:anchor="_Toc20182" w:history="1">
        <w:r>
          <w:rPr>
            <w:rFonts w:ascii="仿宋" w:eastAsia="仿宋" w:hAnsi="仿宋" w:cs="仿宋" w:hint="eastAsia"/>
            <w:lang w:eastAsia="zh-CN"/>
          </w:rPr>
          <w:t>(四)、危机管理与应急预案</w:t>
        </w:r>
        <w:r>
          <w:tab/>
        </w:r>
        <w:r>
          <w:fldChar w:fldCharType="begin"/>
        </w:r>
        <w:r>
          <w:instrText xml:space="preserve"> PAGEREF _Toc20182 \h </w:instrText>
        </w:r>
        <w:r>
          <w:fldChar w:fldCharType="separate"/>
        </w:r>
        <w:r>
          <w:t>78</w:t>
        </w:r>
        <w:r>
          <w:fldChar w:fldCharType="end"/>
        </w:r>
      </w:hyperlink>
    </w:p>
    <w:p>
      <w:pPr>
        <w:pStyle w:val="TOC1"/>
        <w:tabs>
          <w:tab w:val="right" w:leader="dot" w:pos="8306"/>
        </w:tabs>
      </w:pPr>
      <w:hyperlink w:anchor="_Toc15249" w:history="1">
        <w:r>
          <w:rPr>
            <w:rFonts w:ascii="仿宋" w:eastAsia="仿宋" w:hAnsi="仿宋" w:cs="仿宋" w:hint="eastAsia"/>
            <w:lang w:eastAsia="zh-CN"/>
          </w:rPr>
          <w:t>十一、社会责任与可持续发展</w:t>
        </w:r>
        <w:r>
          <w:tab/>
        </w:r>
        <w:r>
          <w:fldChar w:fldCharType="begin"/>
        </w:r>
        <w:r>
          <w:instrText xml:space="preserve"> PAGEREF _Toc15249 \h </w:instrText>
        </w:r>
        <w:r>
          <w:fldChar w:fldCharType="separate"/>
        </w:r>
        <w:r>
          <w:t>80</w:t>
        </w:r>
        <w:r>
          <w:fldChar w:fldCharType="end"/>
        </w:r>
      </w:hyperlink>
    </w:p>
    <w:p>
      <w:pPr>
        <w:pStyle w:val="TOC2"/>
        <w:tabs>
          <w:tab w:val="right" w:leader="dot" w:pos="8306"/>
        </w:tabs>
      </w:pPr>
      <w:hyperlink w:anchor="_Toc9949" w:history="1">
        <w:r>
          <w:rPr>
            <w:rFonts w:ascii="仿宋" w:eastAsia="仿宋" w:hAnsi="仿宋" w:cs="仿宋" w:hint="eastAsia"/>
            <w:lang w:eastAsia="zh-CN"/>
          </w:rPr>
          <w:t>(一)、社会责任理念</w:t>
        </w:r>
        <w:r>
          <w:tab/>
        </w:r>
        <w:r>
          <w:fldChar w:fldCharType="begin"/>
        </w:r>
        <w:r>
          <w:instrText xml:space="preserve"> PAGEREF _Toc9949 \h </w:instrText>
        </w:r>
        <w:r>
          <w:fldChar w:fldCharType="separate"/>
        </w:r>
        <w:r>
          <w:t>80</w:t>
        </w:r>
        <w:r>
          <w:fldChar w:fldCharType="end"/>
        </w:r>
      </w:hyperlink>
    </w:p>
    <w:p>
      <w:pPr>
        <w:pStyle w:val="TOC2"/>
        <w:tabs>
          <w:tab w:val="right" w:leader="dot" w:pos="8306"/>
        </w:tabs>
      </w:pPr>
      <w:hyperlink w:anchor="_Toc28591" w:history="1">
        <w:r>
          <w:rPr>
            <w:rFonts w:ascii="仿宋" w:eastAsia="仿宋" w:hAnsi="仿宋" w:cs="仿宋" w:hint="eastAsia"/>
            <w:lang w:eastAsia="zh-CN"/>
          </w:rPr>
          <w:t>(二)、公益活动与社区参与</w:t>
        </w:r>
        <w:r>
          <w:tab/>
        </w:r>
        <w:r>
          <w:fldChar w:fldCharType="begin"/>
        </w:r>
        <w:r>
          <w:instrText xml:space="preserve"> PAGEREF _Toc28591 \h </w:instrText>
        </w:r>
        <w:r>
          <w:fldChar w:fldCharType="separate"/>
        </w:r>
        <w:r>
          <w:t>82</w:t>
        </w:r>
        <w:r>
          <w:fldChar w:fldCharType="end"/>
        </w:r>
      </w:hyperlink>
    </w:p>
    <w:p>
      <w:pPr>
        <w:pStyle w:val="TOC2"/>
        <w:tabs>
          <w:tab w:val="right" w:leader="dot" w:pos="8306"/>
        </w:tabs>
      </w:pPr>
      <w:hyperlink w:anchor="_Toc22409" w:history="1">
        <w:r>
          <w:rPr>
            <w:rFonts w:ascii="仿宋" w:eastAsia="仿宋" w:hAnsi="仿宋" w:cs="仿宋" w:hint="eastAsia"/>
            <w:lang w:eastAsia="zh-CN"/>
          </w:rPr>
          <w:t>(三)、可持续发展策略</w:t>
        </w:r>
        <w:r>
          <w:tab/>
        </w:r>
        <w:r>
          <w:fldChar w:fldCharType="begin"/>
        </w:r>
        <w:r>
          <w:instrText xml:space="preserve"> PAGEREF _Toc22409 \h </w:instrText>
        </w:r>
        <w:r>
          <w:fldChar w:fldCharType="separate"/>
        </w:r>
        <w:r>
          <w:t>83</w:t>
        </w:r>
        <w:r>
          <w:fldChar w:fldCharType="end"/>
        </w:r>
      </w:hyperlink>
    </w:p>
    <w:p>
      <w:pPr>
        <w:pStyle w:val="TOC2"/>
        <w:tabs>
          <w:tab w:val="right" w:leader="dot" w:pos="8306"/>
        </w:tabs>
      </w:pPr>
      <w:hyperlink w:anchor="_Toc29120" w:history="1">
        <w:r>
          <w:rPr>
            <w:rFonts w:ascii="仿宋" w:eastAsia="仿宋" w:hAnsi="仿宋" w:cs="仿宋" w:hint="eastAsia"/>
            <w:lang w:eastAsia="zh-CN"/>
          </w:rPr>
          <w:t>(四)、企业文化与价值观</w:t>
        </w:r>
        <w:r>
          <w:tab/>
        </w:r>
        <w:r>
          <w:fldChar w:fldCharType="begin"/>
        </w:r>
        <w:r>
          <w:instrText xml:space="preserve"> PAGEREF _Toc29120 \h </w:instrText>
        </w:r>
        <w:r>
          <w:fldChar w:fldCharType="separate"/>
        </w:r>
        <w:r>
          <w:t>85</w:t>
        </w:r>
        <w:r>
          <w:fldChar w:fldCharType="end"/>
        </w:r>
      </w:hyperlink>
    </w:p>
    <w:p>
      <w:pPr>
        <w:pStyle w:val="TOC1"/>
        <w:tabs>
          <w:tab w:val="right" w:leader="dot" w:pos="8306"/>
        </w:tabs>
      </w:pPr>
      <w:hyperlink w:anchor="_Toc9148" w:history="1">
        <w:r>
          <w:rPr>
            <w:rFonts w:ascii="仿宋" w:eastAsia="仿宋" w:hAnsi="仿宋" w:cs="仿宋" w:hint="eastAsia"/>
            <w:lang w:eastAsia="zh-CN"/>
          </w:rPr>
          <w:t>十二、邦定机项目监督与评估</w:t>
        </w:r>
        <w:r>
          <w:tab/>
        </w:r>
        <w:r>
          <w:fldChar w:fldCharType="begin"/>
        </w:r>
        <w:r>
          <w:instrText xml:space="preserve"> PAGEREF _Toc9148 \h </w:instrText>
        </w:r>
        <w:r>
          <w:fldChar w:fldCharType="separate"/>
        </w:r>
        <w:r>
          <w:t>86</w:t>
        </w:r>
        <w:r>
          <w:fldChar w:fldCharType="end"/>
        </w:r>
      </w:hyperlink>
    </w:p>
    <w:p>
      <w:pPr>
        <w:pStyle w:val="TOC2"/>
        <w:tabs>
          <w:tab w:val="right" w:leader="dot" w:pos="8306"/>
        </w:tabs>
      </w:pPr>
      <w:hyperlink w:anchor="_Toc27154" w:history="1">
        <w:r>
          <w:rPr>
            <w:rFonts w:ascii="仿宋" w:eastAsia="仿宋" w:hAnsi="仿宋" w:cs="仿宋" w:hint="eastAsia"/>
            <w:lang w:eastAsia="zh-CN"/>
          </w:rPr>
          <w:t>(一)、监督机构及职责</w:t>
        </w:r>
        <w:r>
          <w:tab/>
        </w:r>
        <w:r>
          <w:fldChar w:fldCharType="begin"/>
        </w:r>
        <w:r>
          <w:instrText xml:space="preserve"> PAGEREF _Toc27154 \h </w:instrText>
        </w:r>
        <w:r>
          <w:fldChar w:fldCharType="separate"/>
        </w:r>
        <w:r>
          <w:t>86</w:t>
        </w:r>
        <w:r>
          <w:fldChar w:fldCharType="end"/>
        </w:r>
      </w:hyperlink>
    </w:p>
    <w:p>
      <w:pPr>
        <w:pStyle w:val="TOC2"/>
        <w:tabs>
          <w:tab w:val="right" w:leader="dot" w:pos="8306"/>
        </w:tabs>
      </w:pPr>
      <w:hyperlink w:anchor="_Toc10143" w:history="1">
        <w:r>
          <w:rPr>
            <w:rFonts w:ascii="仿宋" w:eastAsia="仿宋" w:hAnsi="仿宋" w:cs="仿宋" w:hint="eastAsia"/>
            <w:lang w:eastAsia="zh-CN"/>
          </w:rPr>
          <w:t>(二)、监测与评估指标体系</w:t>
        </w:r>
        <w:r>
          <w:tab/>
        </w:r>
        <w:r>
          <w:fldChar w:fldCharType="begin"/>
        </w:r>
        <w:r>
          <w:instrText xml:space="preserve"> PAGEREF _Toc10143 \h </w:instrText>
        </w:r>
        <w:r>
          <w:fldChar w:fldCharType="separate"/>
        </w:r>
        <w:r>
          <w:t>88</w:t>
        </w:r>
        <w:r>
          <w:fldChar w:fldCharType="end"/>
        </w:r>
      </w:hyperlink>
    </w:p>
    <w:p>
      <w:pPr>
        <w:pStyle w:val="TOC2"/>
        <w:tabs>
          <w:tab w:val="right" w:leader="dot" w:pos="8306"/>
        </w:tabs>
      </w:pPr>
      <w:hyperlink w:anchor="_Toc3322" w:history="1">
        <w:r>
          <w:rPr>
            <w:rFonts w:ascii="仿宋" w:eastAsia="仿宋" w:hAnsi="仿宋" w:cs="仿宋" w:hint="eastAsia"/>
            <w:lang w:eastAsia="zh-CN"/>
          </w:rPr>
          <w:t>(三)、监督与评估周期</w:t>
        </w:r>
        <w:r>
          <w:tab/>
        </w:r>
        <w:r>
          <w:fldChar w:fldCharType="begin"/>
        </w:r>
        <w:r>
          <w:instrText xml:space="preserve"> PAGEREF _Toc3322 \h </w:instrText>
        </w:r>
        <w:r>
          <w:fldChar w:fldCharType="separate"/>
        </w:r>
        <w:r>
          <w:t>90</w:t>
        </w:r>
        <w:r>
          <w:fldChar w:fldCharType="end"/>
        </w:r>
      </w:hyperlink>
    </w:p>
    <w:p>
      <w:pPr>
        <w:pStyle w:val="TOC2"/>
        <w:tabs>
          <w:tab w:val="right" w:leader="dot" w:pos="8306"/>
        </w:tabs>
      </w:pPr>
      <w:hyperlink w:anchor="_Toc21466" w:history="1">
        <w:r>
          <w:rPr>
            <w:rFonts w:ascii="仿宋" w:eastAsia="仿宋" w:hAnsi="仿宋" w:cs="仿宋" w:hint="eastAsia"/>
            <w:lang w:eastAsia="zh-CN"/>
          </w:rPr>
          <w:t>(四)、监督与评估报告</w:t>
        </w:r>
        <w:r>
          <w:tab/>
        </w:r>
        <w:r>
          <w:fldChar w:fldCharType="begin"/>
        </w:r>
        <w:r>
          <w:instrText xml:space="preserve"> PAGEREF _Toc21466 \h </w:instrText>
        </w:r>
        <w:r>
          <w:fldChar w:fldCharType="separate"/>
        </w:r>
        <w:r>
          <w:t>93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16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邦定机项目复杂性日益增加，全面而科学的邦定机项目管理方法论对于确保邦定机项目成功至关重要。本邦定机项目报告系统阐述了邦定机项目启动、规划、执行、监控与收尾的全过程，强调在动态环境中对策略的灵活调整与优化。报告旨在提供一套适应性强、实用性高的邦定机项目管理框架，便于读者掌握和应用于实际工作中。在此，我们明确指出报告内容仅限于学习交流之目的，严禁用于任何商业用途，力求促进邦定机项目管理知识的普及与提升。</w:t>
      </w:r>
    </w:p>
    <w:p>
      <w:pPr>
        <w:pStyle w:val="Heading1"/>
        <w:ind w:firstLine="560" w:firstLineChars="200"/>
        <w:rPr>
          <w:rFonts w:ascii="仿宋" w:eastAsia="仿宋" w:hAnsi="仿宋" w:cs="仿宋" w:hint="eastAsia"/>
          <w:sz w:val="28"/>
          <w:lang w:eastAsia="zh-CN"/>
        </w:rPr>
      </w:pPr>
      <w:bookmarkStart w:id="2" w:name="_Toc27463"/>
      <w:r>
        <w:rPr>
          <w:rFonts w:ascii="仿宋" w:eastAsia="仿宋" w:hAnsi="仿宋" w:cs="仿宋" w:hint="eastAsia"/>
          <w:sz w:val="28"/>
          <w:lang w:eastAsia="zh-CN"/>
        </w:rPr>
        <w:t>一、邦定机项目基本情况</w:t>
      </w:r>
      <w:bookmarkEnd w:id="2"/>
    </w:p>
    <w:p>
      <w:pPr>
        <w:pStyle w:val="Heading2"/>
        <w:rPr>
          <w:rFonts w:ascii="仿宋" w:eastAsia="仿宋" w:hAnsi="仿宋" w:cs="仿宋" w:hint="eastAsia"/>
          <w:lang w:eastAsia="zh-CN"/>
        </w:rPr>
      </w:pPr>
      <w:bookmarkStart w:id="3" w:name="_Toc7538"/>
      <w:r>
        <w:rPr>
          <w:rFonts w:ascii="仿宋" w:eastAsia="仿宋" w:hAnsi="仿宋" w:cs="仿宋" w:hint="eastAsia"/>
          <w:lang w:eastAsia="zh-CN"/>
        </w:rPr>
        <w:t>(一)、邦定机项目名称及建设性质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邦定机项目名称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邦定机项目名称：XXX邦定机项目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邦定机项目建设性质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邦定机项目属于新建邦定机项目，依托xx区良好的产业基础和创新氛围，充分发挥区位优势，全力打造以xxx为核心的综合性产业基地。预计年产值可达XXX万元。这一新兴邦定机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4" w:name="_Toc491"/>
      <w:r>
        <w:rPr>
          <w:rFonts w:ascii="仿宋" w:eastAsia="仿宋" w:hAnsi="仿宋" w:cs="仿宋" w:hint="eastAsia"/>
          <w:sz w:val="28"/>
          <w:lang w:eastAsia="zh-CN"/>
        </w:rPr>
        <w:t>(二)、邦定机项目承办单位</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5" w:name="_Toc10630"/>
      <w:r>
        <w:rPr>
          <w:rFonts w:ascii="仿宋" w:eastAsia="仿宋" w:hAnsi="仿宋" w:cs="仿宋" w:hint="eastAsia"/>
          <w:sz w:val="28"/>
          <w:lang w:eastAsia="zh-CN"/>
        </w:rPr>
        <w:t>(三)、战略合作单位</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6" w:name="_Toc8660"/>
      <w:r>
        <w:rPr>
          <w:rFonts w:ascii="仿宋" w:eastAsia="仿宋" w:hAnsi="仿宋" w:cs="仿宋" w:hint="eastAsia"/>
          <w:sz w:val="28"/>
          <w:lang w:eastAsia="zh-CN"/>
        </w:rPr>
        <w:t>(四)、邦定机项目提出的理由</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XX区具有良好的产业基础和创新氛围，为新兴产业的发展提供了有力支持。邦定机项目能够充分借助XX区的产业集聚效应和科技创新环境，更好地融入当地经济体系。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邦定机项目充分发挥地理位置的优势，依托XX区的区位条件，更便利地接触市场、原材料和人才资源。这将有助于邦定机项目的顺利推进和市场开拓。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该邦定机项目定位为以油墨为核心的综合性产业基地，这不仅能够满足市场对油墨产品的需求，还能够在油墨产业链上实现产业多元化，提高产值和经济效益。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邦定机项目规模较大，预计年产值可达XXX万元，这对于XX区的经济发展具有显著的促进作用。高产值意味着邦定机项目将为当地提供更多的就业机会，同时也能够为地方财政做出贡献。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5. 产业升级： 通过全力打造以油墨为核心的产业基地，邦定机项目将推动相关产业的升级和发展。这有助于提升当地产业结构，增加高附加值产业的比重，促进区域产业的可持续发展。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7" w:name="_Toc24828"/>
      <w:r>
        <w:rPr>
          <w:rFonts w:ascii="仿宋" w:eastAsia="仿宋" w:hAnsi="仿宋" w:cs="仿宋" w:hint="eastAsia"/>
          <w:sz w:val="28"/>
          <w:lang w:eastAsia="zh-CN"/>
        </w:rPr>
        <w:t>(五)、原材料供应</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投资公司已经确保选择的供货单位完全能够稳定供应上述所需原料。这些供货商不仅具备高质量的产品和稳定的供货能力，而且与公司已建立了密切的合作关系，为邦定机项目提供了可靠的原辅材料供应保障。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邦定机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这些供货商不仅能够保障邦定机项目的当前需求，而且能够满足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投资公司将能够确保邦定机项目在原材料采购和供应方面的高效运作，为邦定机项目的稳健发展打下坚实基础。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808"/>
      <w:r>
        <w:rPr>
          <w:rFonts w:ascii="仿宋" w:eastAsia="仿宋" w:hAnsi="仿宋" w:cs="仿宋" w:hint="eastAsia"/>
          <w:sz w:val="28"/>
          <w:lang w:eastAsia="zh-CN"/>
        </w:rPr>
        <w:t>(六)、邦定机项目能耗分析</w:t>
      </w:r>
      <w:bookmarkEnd w:id="8"/>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能源类型：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确定邦定机项目所使用的主要能源类型，例如电力、天然气、燃油等。了解能源类型将有助于集中分析各种能源的使用情况。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收集并记录邦定机项目在生产过程中各种能源的消耗量。这可以通过监测设备、能源计量仪器以及相关数据记录来实现。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能效改进邦定机项目： 考虑实施能效改进邦定机项目，例如更换节能设备、采用新的生产技术、改进维护和操作方法等。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探索并评估再生能源在邦定机项目中的应用可能性。例如，考虑采用太阳能、风能等可再生能源来部分或完全满足能源需求。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法规合规性： 确保邦定机项目的能耗活动符合相关法规和环境保护标准。</w:t>
      </w:r>
    </w:p>
    <w:p>
      <w:pPr>
        <w:pStyle w:val="Heading2"/>
        <w:ind w:firstLine="560" w:firstLineChars="200"/>
        <w:rPr>
          <w:rFonts w:ascii="仿宋" w:eastAsia="仿宋" w:hAnsi="仿宋" w:cs="仿宋" w:hint="eastAsia"/>
          <w:sz w:val="28"/>
          <w:lang w:eastAsia="zh-CN"/>
        </w:rPr>
      </w:pPr>
      <w:bookmarkStart w:id="9" w:name="_Toc30618"/>
      <w:r>
        <w:rPr>
          <w:rFonts w:ascii="仿宋" w:eastAsia="仿宋" w:hAnsi="仿宋" w:cs="仿宋" w:hint="eastAsia"/>
          <w:sz w:val="28"/>
          <w:lang w:eastAsia="zh-CN"/>
        </w:rPr>
        <w:t>(七)、环境保护</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紧密契合xx区的发展规划，符合该区产业结构调整规划以及国家的产业发展政策。在邦定机项目规划中，我们充分考虑了区域的可持续发展需求，确保邦定机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邦定机项目的生产活动在国家规定的排放标准内。邦定机项目建设阶段及运营后，我们将持续监测和管理排放，以确保邦定机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邦定机项目建成并投产后，各项环境指标将严格符合国家和地方清洁生产的标准要求，确保邦定机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10" w:name="_Toc20258"/>
      <w:r>
        <w:rPr>
          <w:rFonts w:ascii="仿宋" w:eastAsia="仿宋" w:hAnsi="仿宋" w:cs="仿宋" w:hint="eastAsia"/>
          <w:sz w:val="28"/>
          <w:lang w:eastAsia="zh-CN"/>
        </w:rPr>
        <w:t>(八)、邦定机项目建设符合性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确保邦定机项目的规划和建设符合当地和国家的法规和政策要求。这可能涉及土地使用、环保、建筑规范、安全等方面的法规。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环境影响评价： 进行全面的环境影响评价，确保邦定机项目建设和运营不会对周围环境产生负面影响。在评估中，考虑空气、水、土壤质量以及生态系统的保护。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邦定机项目建设应考虑社会责任，确保邦定机项目对当地社区的影响是积极的。这可能包括就业机会、社区发展邦定机项目、文化保护等方面。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遵守相关的安全标准和规范，保障邦定机项目建设和运营的人员安全。这包括建筑结构的安全性、设备操作的安全规程等。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确保邦定机项目采用符合行业标准和技术规范的设计和建设。这有助于邦定机项目的高效运作和可持续性发展。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邦定机项目建设应考虑可持续性原则，包括资源利用效率、能源消耗、废弃物处理等。采用清洁生产和绿色技术，以降低对环境的影响。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邦定机项目建设阶段应开展公共参与，听取相关利益相关者的意见和建议。这有助于解决可能的争议，提高邦定机项目在社会中的接受度。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建立定期监测和报告机制，监控邦定机项目的建设和运营过程中的符合性。及时发现和解决潜在的问题。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开展全面的风险评估，确保邦定机项目建设和运营过程中的各种风险能够被有效管理和应对。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11" w:name="_Toc6316"/>
      <w:r>
        <w:rPr>
          <w:rFonts w:ascii="仿宋" w:eastAsia="仿宋" w:hAnsi="仿宋" w:cs="仿宋" w:hint="eastAsia"/>
          <w:sz w:val="28"/>
          <w:lang w:eastAsia="zh-CN"/>
        </w:rPr>
        <w:t>(九)、邦定机项目进度规划</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邦定机项目的建设期限规划为XX个月，为了确保邦定机项目按时高效完成，我们采取了以下措施：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将整个邦定机项目划分为不同的阶段和段落，实施分期建设。这有助于灵活应对各个阶段的工程挑战，确保邦定机项目有序推进。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对邦定机项目进行工期目标的详细分解，明确各个主体工程的施工期限。通过科学的工期分解，可以更精准地掌握工程进展。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将投资密度较大的部分工程尽量押后施工，例如其他配套工程等。这有助于合理分配资源，保证邦定机项目各方面的平衡发展。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在技术交流谈判的同时，提前进行设计工作。这样可以在邦定机项目正式启动前解决一些技术问题，为后续施工提供有力支持。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通过以上规划和措施，我们旨在保障邦定机项目建设期限的合理安排，最大程度地降低建设周期，确保邦定机项目按计划推进。</w:t>
      </w:r>
    </w:p>
    <w:p>
      <w:pPr>
        <w:pStyle w:val="Heading2"/>
        <w:ind w:firstLine="560" w:firstLineChars="200"/>
        <w:rPr>
          <w:rFonts w:ascii="仿宋" w:eastAsia="仿宋" w:hAnsi="仿宋" w:cs="仿宋" w:hint="eastAsia"/>
          <w:sz w:val="28"/>
          <w:lang w:eastAsia="zh-CN"/>
        </w:rPr>
      </w:pPr>
      <w:bookmarkStart w:id="12" w:name="_Toc4696"/>
      <w:r>
        <w:rPr>
          <w:rFonts w:ascii="仿宋" w:eastAsia="仿宋" w:hAnsi="仿宋" w:cs="仿宋" w:hint="eastAsia"/>
          <w:sz w:val="28"/>
          <w:lang w:eastAsia="zh-CN"/>
        </w:rPr>
        <w:t>(十)、投资估算及经济效益分析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 邦定机项目总投资及资金构成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邦定机项目预计总投资为XXXX万元。其中，固定资产投资为XXXX万元，占邦定机项目总投资的XX%；流动资金为XXXX万元，占邦定机项目总投资的XX%。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截至目前，邦定机项目的资金主要由企业自筹。通过内部资金的调动和有效管理，确保邦定机项目的正常推进和运作。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邦定机项目预期经济效益规划目标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此外，达产年投资利润率为XX%，投资利税率为XX%，投资回报率为XX%，全部投资回收期为XX年。邦定机项目还将提供XX个就业职位，为当地就业创造积极影响。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这一经济效益规划目标综合考虑了邦定机项目的投资、收入、成本、税收等多个方面，为邦定机项目的经济可持续发展提供了明确的指导和目标。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687"/>
      <w:r>
        <w:rPr>
          <w:rFonts w:ascii="仿宋" w:eastAsia="仿宋" w:hAnsi="仿宋" w:cs="仿宋" w:hint="eastAsia"/>
          <w:sz w:val="28"/>
          <w:lang w:eastAsia="zh-CN"/>
        </w:rPr>
        <w:t>(十一)、报告说明</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对市场需求、竞争格局、潜在客户等进行深入研究，明确邦定机项目产品或服务的市场定位和销售策略。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对邦定机项目规模进行科学规划，明确生产的产品或服务种类、特点及市场竞争力。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选择适宜的厂址，考虑交通便利性、用地成本、环境因素等，确保邦定机项目的顺利运作。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对邦定机项目的生产工艺进行细致研究，确保采用先进、高效、可靠的技术，提高生产效率。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经过仔细比较和选择，确定最适合邦定机项目需求的生产设备，确保设备的性能和质量符合要求。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确保邦定机项目团队结构合理，拥有足够的专业人才，并规划培训计划，以提高员工的工作技能。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制定详细的邦定机项目实施计划，明确各阶段的任务和时间节点，确保邦定机项目按计划推进。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确定邦定机项目的总投资和各项成本，并进行全面的成本效益分析，确保邦定机项目的经济可行性。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对邦定机项目的预期经济效益进行计算和评价，并对潜在风险进行全面分析，为决策者提供风险应对策略。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通过以上分析，报告将为投资决策提供全面的、有据可依的科学依据。其细致入微的论证和评价将使投资方能够清晰地了解邦定机项目的各个方面，为未来的投资决策提供有力支持。</w:t>
      </w:r>
    </w:p>
    <w:p>
      <w:pPr>
        <w:pStyle w:val="Heading2"/>
        <w:ind w:firstLine="560" w:firstLineChars="200"/>
        <w:rPr>
          <w:rFonts w:ascii="仿宋" w:eastAsia="仿宋" w:hAnsi="仿宋" w:cs="仿宋" w:hint="eastAsia"/>
          <w:sz w:val="28"/>
          <w:lang w:eastAsia="zh-CN"/>
        </w:rPr>
      </w:pPr>
      <w:bookmarkStart w:id="14" w:name="_Toc23351"/>
      <w:r>
        <w:rPr>
          <w:rFonts w:ascii="仿宋" w:eastAsia="仿宋" w:hAnsi="仿宋" w:cs="仿宋" w:hint="eastAsia"/>
          <w:sz w:val="28"/>
          <w:lang w:eastAsia="zh-CN"/>
        </w:rPr>
        <w:t>(十二)、邦定机项目评价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评价是对邦定机项目进行全面审查和判定的过程，主要包括市场评价、技术评价、财务评价、工程评价、经济评价和环境评价等多个方面。评价的目的是为决策者提供科学的、客观的信息，以确定邦定机项目是否值得投资以及如何进行投资。对邦定机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对邦定机项目所在市场的需求、竞争格局、潜在客户等进行评估。通过市场评价，可以确定邦定机项目产品或服务的市场定位、销售策略和市场份额。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对邦定机项目所采用的生产工艺、设备选择等技术方面进行评估。确保邦定机项目采用先进、高效、可靠的技术，以提高生产效率和竞争力。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财务评价：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对邦定机项目的资金筹措、成本结构、财务指标等进行评估。通过财务评价，可以明确邦定机项目的融资需求、资金运作情况，以及邦定机项目的盈利能力和财务健康状况。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对邦定机项目的规模、建设周期、工程进度等进行评估。确保邦定机项目在工程实施阶段能够按计划进行，减少施工风险。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对邦定机项目的经济效益进行计算和评估。包括投资回收期、净现值、内部收益率等指标，以确定邦定机项目的经济可行性和投资回报。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对邦定机项目可能对环境产生的影响进行评估。确保邦定机项目在环保方面符合相关法规和标准，减少对周边环境的负面影响。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评价通过对各个方面的全面考量，为决策者提供了关于邦定机项目全貌的清晰图景。决策者可以根据评价结果，权衡各个方面的利弊，做出明智的投资决策。评价的结果将直接影响到邦定机项目的可持续发展和投资的成功实施。</w:t>
      </w:r>
    </w:p>
    <w:p>
      <w:pPr>
        <w:pStyle w:val="Heading1"/>
        <w:ind w:firstLine="560" w:firstLineChars="200"/>
        <w:rPr>
          <w:rFonts w:ascii="仿宋" w:eastAsia="仿宋" w:hAnsi="仿宋" w:cs="仿宋" w:hint="eastAsia"/>
          <w:sz w:val="28"/>
          <w:lang w:eastAsia="zh-CN"/>
        </w:rPr>
      </w:pPr>
      <w:bookmarkStart w:id="15" w:name="_Toc32065"/>
      <w:r>
        <w:rPr>
          <w:rFonts w:ascii="仿宋" w:eastAsia="仿宋" w:hAnsi="仿宋" w:cs="仿宋" w:hint="eastAsia"/>
          <w:sz w:val="28"/>
          <w:lang w:eastAsia="zh-CN"/>
        </w:rPr>
        <w:t>二、建设单位基本信息</w:t>
      </w:r>
      <w:bookmarkEnd w:id="15"/>
    </w:p>
    <w:p>
      <w:pPr>
        <w:pStyle w:val="Heading2"/>
        <w:rPr>
          <w:rFonts w:ascii="仿宋" w:eastAsia="仿宋" w:hAnsi="仿宋" w:cs="仿宋" w:hint="eastAsia"/>
          <w:lang w:eastAsia="zh-CN"/>
        </w:rPr>
      </w:pPr>
      <w:bookmarkStart w:id="16" w:name="_Toc23393"/>
      <w:r>
        <w:rPr>
          <w:rFonts w:ascii="仿宋" w:eastAsia="仿宋" w:hAnsi="仿宋" w:cs="仿宋" w:hint="eastAsia"/>
          <w:lang w:eastAsia="zh-CN"/>
        </w:rPr>
        <w:t>(一)、邦定机项目承办单位基本情况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一、邦定机项目承办单位基本情况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17" w:name="_Toc696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投资回报率（ROI）：</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公司的综合投资回报率为XX%，在邦定机项目、市场推广和研发等方面的投资取得了良好的回报。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18" w:name="_Toc6197"/>
      <w:r>
        <w:rPr>
          <w:rFonts w:ascii="仿宋" w:eastAsia="仿宋" w:hAnsi="仿宋" w:cs="仿宋" w:hint="eastAsia"/>
          <w:sz w:val="28"/>
          <w:lang w:eastAsia="zh-CN"/>
        </w:rPr>
        <w:t>三、工艺分析</w:t>
      </w:r>
      <w:bookmarkEnd w:id="18"/>
    </w:p>
    <w:p>
      <w:pPr>
        <w:pStyle w:val="Heading2"/>
        <w:rPr>
          <w:rFonts w:ascii="仿宋" w:eastAsia="仿宋" w:hAnsi="仿宋" w:cs="仿宋" w:hint="eastAsia"/>
          <w:lang w:eastAsia="zh-CN"/>
        </w:rPr>
      </w:pPr>
      <w:bookmarkStart w:id="19" w:name="_Toc18979"/>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技术管理在邦定机项目中显现出多层面的复杂性和有机性。其系统性突显在对广泛技术领域的全面规划和整合，要求各技术要素相互协调，以确保邦定机项目整体协同。这种系统性要求技术管理者在邦定机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邦定机项目进步的引擎。这种创新力使技术管理不仅仅是问题应对，更是邦定机项目发展的推动力，促使团队在技术层面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另一方面，技术管理体现出综合性。它要求在不同领域中进行全面考虑，将各种技术要素有机融合，以实现更高水平和更大范围的效果。技术管理者需要跨领域协调，确保邦定机项目技术方案的综合有效性。</w:t>
      </w:r>
    </w:p>
    <w:p>
      <w:pPr>
        <w:pStyle w:val="Heading2"/>
        <w:ind w:firstLine="560" w:firstLineChars="200"/>
        <w:rPr>
          <w:rFonts w:ascii="仿宋" w:eastAsia="仿宋" w:hAnsi="仿宋" w:cs="仿宋" w:hint="eastAsia"/>
          <w:sz w:val="28"/>
          <w:lang w:eastAsia="zh-CN"/>
        </w:rPr>
      </w:pPr>
      <w:bookmarkStart w:id="20" w:name="_Toc24167"/>
      <w:r>
        <w:rPr>
          <w:rFonts w:ascii="仿宋" w:eastAsia="仿宋" w:hAnsi="仿宋" w:cs="仿宋" w:hint="eastAsia"/>
          <w:sz w:val="28"/>
          <w:lang w:eastAsia="zh-CN"/>
        </w:rPr>
        <w:t>(二)、邦定机项目工艺技术设计方案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邦定机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在选择工艺设备时，需要考虑其性能、稳定性和可维护性。设备应符合邦定机项目的实际需求，并与整个生产流程协同工作，确保设备的使用不成为邦定机项目的瓶颈。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21" w:name="_Toc30055"/>
      <w:r>
        <w:rPr>
          <w:rFonts w:ascii="仿宋" w:eastAsia="仿宋" w:hAnsi="仿宋" w:cs="仿宋" w:hint="eastAsia"/>
          <w:sz w:val="28"/>
          <w:lang w:eastAsia="zh-CN"/>
        </w:rPr>
        <w:t>(三)、设备选型方案</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邦定机项目投资风险，最大限度地减少总体邦定机项目成本。在投资邦定机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邦定机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邦定机项目的生产设备具备最佳性能和效益，以满足邦定机项目长期的发展需求。</w:t>
      </w:r>
    </w:p>
    <w:p>
      <w:pPr>
        <w:pStyle w:val="Heading1"/>
        <w:ind w:firstLine="560" w:firstLineChars="200"/>
        <w:rPr>
          <w:rFonts w:ascii="仿宋" w:eastAsia="仿宋" w:hAnsi="仿宋" w:cs="仿宋" w:hint="eastAsia"/>
          <w:sz w:val="28"/>
          <w:lang w:eastAsia="zh-CN"/>
        </w:rPr>
      </w:pPr>
      <w:bookmarkStart w:id="22" w:name="_Toc32559"/>
      <w:r>
        <w:rPr>
          <w:rFonts w:ascii="仿宋" w:eastAsia="仿宋" w:hAnsi="仿宋" w:cs="仿宋" w:hint="eastAsia"/>
          <w:sz w:val="28"/>
          <w:lang w:eastAsia="zh-CN"/>
        </w:rPr>
        <w:t>四、土建工程设计</w:t>
      </w:r>
      <w:bookmarkEnd w:id="22"/>
    </w:p>
    <w:p>
      <w:pPr>
        <w:pStyle w:val="Heading2"/>
        <w:rPr>
          <w:rFonts w:ascii="仿宋" w:eastAsia="仿宋" w:hAnsi="仿宋" w:cs="仿宋" w:hint="eastAsia"/>
          <w:lang w:eastAsia="zh-CN"/>
        </w:rPr>
      </w:pPr>
      <w:bookmarkStart w:id="23" w:name="_Toc22251"/>
      <w:r>
        <w:rPr>
          <w:rFonts w:ascii="仿宋" w:eastAsia="仿宋" w:hAnsi="仿宋" w:cs="仿宋" w:hint="eastAsia"/>
          <w:lang w:eastAsia="zh-CN"/>
        </w:rPr>
        <w:t>(一)、建筑工程设计原则</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建筑首要功能是为使用者提供合适的空间，满足其需求。因此，建筑设计应确保功能的实现，空间布局合理，满足建筑的基本功能需求。功能性原则关注建筑的实际用途和用户体验。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2. 美学性原则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美学性是建筑设计的重要方面。建筑应该具有艺术性和美感，以提高空间品质和视觉体验。美学性原则注重建筑的外观设计、色彩搭配、比例和形式等方面，使建筑融入环境并产生良好的审美效果。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结构稳定性原则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建筑结构的稳定性是设计的基本要求之一。建筑设计应确保结构安全可靠，能够承受各种自然和人为的力的作用。结构稳定性原则关注建筑的结构设计、材料选用等方面，以保障建筑的整体安全。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环境友好性原则</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在当今社会，环保和可持续性已成为建筑设计的重要考虑因素。建筑应当注重能源利用效率、材料的可再生性、废弃物的处理等方面，以减少对环境的不良影响。环境友好性原则关注建筑的生态设计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建筑设计应当在经济可行性的基础上进行，保持合理的建设成本。考虑建筑的预算和维护成本，确保设计方案在经济上可行。经济性原则关注建筑的成本效益和资源利用效率。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可维护性原则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建筑应易于维护和管理，以确保其长期使用的效果。设计应考虑材料的耐久性、易修复性，使得建筑的维护工作变得简便和经济。可维护性原则注重建筑的长期可用性和维护便捷性。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可变性原则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建筑设计应具有一定的灵活性，以适应可能发生的功能变化或扩建。可变性原则关注建筑设计的灵活性和可调整性，使得建筑能够适应未来的变化需求。</w:t>
      </w:r>
    </w:p>
    <w:p>
      <w:pPr>
        <w:pStyle w:val="Heading2"/>
        <w:ind w:firstLine="560" w:firstLineChars="200"/>
        <w:rPr>
          <w:rFonts w:ascii="仿宋" w:eastAsia="仿宋" w:hAnsi="仿宋" w:cs="仿宋" w:hint="eastAsia"/>
          <w:sz w:val="28"/>
          <w:lang w:eastAsia="zh-CN"/>
        </w:rPr>
      </w:pPr>
      <w:bookmarkStart w:id="24" w:name="_Toc3119"/>
      <w:r>
        <w:rPr>
          <w:rFonts w:ascii="仿宋" w:eastAsia="仿宋" w:hAnsi="仿宋" w:cs="仿宋" w:hint="eastAsia"/>
          <w:sz w:val="28"/>
          <w:lang w:eastAsia="zh-CN"/>
        </w:rPr>
        <w:t>(二)、土建工程设计年限及安全等级</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土建工程设计的年限和安全等级是设计阶段需要明确的重要方面。关于土建工程设计年限和安全等级的一般性说明：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土建工程设计年限：</w:t>
      </w:r>
    </w:p>
    <w:p>
      <w:pPr>
        <w:ind w:firstLine="560" w:firstLineChars="200"/>
        <w:rPr>
          <w:rFonts w:ascii="仿宋" w:eastAsia="仿宋" w:hAnsi="仿宋" w:cs="仿宋" w:hint="eastAsia"/>
          <w:sz w:val="28"/>
        </w:rPr>
      </w:pPr>
      <w:r>
        <w:rPr>
          <w:rFonts w:ascii="仿宋" w:eastAsia="仿宋" w:hAnsi="仿宋" w:cs="仿宋" w:hint="eastAsia"/>
          <w:sz w:val="28"/>
          <w:lang w:eastAsia="zh-CN"/>
        </w:rPr>
        <w:t>1. 永久性建筑设计： 永久性建筑通常设计为具有长期使用寿命的结构，其设计年限一般为50年以上。这类建筑包括一些基础设施和重要公共建筑，如桥梁、大坝、地铁站等。</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中期建筑设计：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中期建筑的设计年限一般在20到50年之间。这包括许多商业建筑、住宅区和一些中等规模的基础设施。设计时考虑到未来可能的功能变化和社会需求。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短期建筑设计： 一些建筑的设计年限较短，一般在10到20年之间。这可能包括一些暂时性建筑、展览馆、临时设施等。设计时更加灵活，适应性强。</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土建工程安全等级：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土建工程的安全等级涉及到工程的用途、所处环境、人员密集程度等多个因素。一般性的安全等级划分：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1. 特级安全等级： 一些重要的公共建筑、大型交通枢纽、核电站等可能被划分为特级安全等级。对于这类建筑，安全设计和施工要求非常严格，以确保其在各种情况下的安全性。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一级安全等级： 商业建筑、住宅区、普通桥梁等可能被划分为一级安全等级。对于这类建筑，安全要求较高，但相对于特级安全等级会有一定的灵活性。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二级安全等级： 一些较为简单的建筑或非常规工程可能划分为二级安全等级。安全要求相对较低，但仍需符合基本的安全标准。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在具体邦定机项目中，安全等级的划分和设计年限的确定会根据当地法规、工程性质、用途等因素进行详细规定。设计人员需要根据具体情况确保工程在设计和施工阶段符合相应的安全标准和设计年限要求。</w:t>
      </w:r>
    </w:p>
    <w:p>
      <w:pPr>
        <w:pStyle w:val="Heading2"/>
        <w:ind w:firstLine="560" w:firstLineChars="200"/>
        <w:rPr>
          <w:rFonts w:ascii="仿宋" w:eastAsia="仿宋" w:hAnsi="仿宋" w:cs="仿宋" w:hint="eastAsia"/>
          <w:sz w:val="28"/>
          <w:lang w:eastAsia="zh-CN"/>
        </w:rPr>
      </w:pPr>
      <w:bookmarkStart w:id="25" w:name="_Toc9198"/>
      <w:r>
        <w:rPr>
          <w:rFonts w:ascii="仿宋" w:eastAsia="仿宋" w:hAnsi="仿宋" w:cs="仿宋" w:hint="eastAsia"/>
          <w:sz w:val="28"/>
          <w:lang w:eastAsia="zh-CN"/>
        </w:rPr>
        <w:t>(三)、建筑工程设计总体要求</w:t>
      </w:r>
      <w:bookmarkEnd w:id="25"/>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1. 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确保设计与地区规划相一致，符合当地法规和建设标准。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综合考虑周边环境，与周边建筑和自然景观协调融合。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功能合理性：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确保建筑的功能布局合理，满足业主的实际需求。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考虑建筑的使用性、流程布局和功能空间划分。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3. 结构安全性：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保障建筑结构的安全可靠，满足抗震、抗风等设计标准。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结构设计应适应建筑的高度、荷载和地质条件。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4. 美学设计：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确保建筑外观符合美学要求，融入当地文化和环境。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注意建筑比例、造型、颜色等设计细节，追求良好的视觉效果。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环境友好性：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采用环保材料，考虑能源利用效率，降低对环境的不良影响。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设计中考虑自然通风、采光和绿化，提高建筑的生态性。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考虑建筑的长期可维护性和可操作性。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采用可再生能源、水资源合理利用等可持续设计策略。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控制建筑成本，确保设计在预算范围内。</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 xml:space="preserve">   考虑建筑的生命周期成本，综合考虑初期投资和后期运营费用。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8. 安全设计：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考虑建筑的使用安全性，合理设置紧急疏散通道和安全出口。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采用防火、防盗等相关安全设计措施。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9.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注重建筑内部的人性化设计，提供舒适的室内环境。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考虑人流、人员分布和日常使用的便利性。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技术先进性：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采用先进的建筑技术和工艺，提高建筑的技术含量。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关注新兴科技在建筑设计中的应用，提升建筑的竞争力。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总体要求是在建筑工程设计过程中普遍适用的基本原则，具体邦定机项目中还需根据不同的场景和需求进行详细规划和调整。设计团队需要综合考虑各个方面，确保设计方案能够达到整体的高水平和综合要求。</w:t>
      </w:r>
    </w:p>
    <w:p>
      <w:pPr>
        <w:pStyle w:val="Heading2"/>
        <w:ind w:firstLine="560" w:firstLineChars="200"/>
        <w:rPr>
          <w:rFonts w:ascii="仿宋" w:eastAsia="仿宋" w:hAnsi="仿宋" w:cs="仿宋" w:hint="eastAsia"/>
          <w:sz w:val="28"/>
          <w:lang w:eastAsia="zh-CN"/>
        </w:rPr>
      </w:pPr>
      <w:bookmarkStart w:id="26" w:name="_Toc12091"/>
      <w:r>
        <w:rPr>
          <w:rFonts w:ascii="仿宋" w:eastAsia="仿宋" w:hAnsi="仿宋" w:cs="仿宋" w:hint="eastAsia"/>
          <w:sz w:val="28"/>
          <w:lang w:eastAsia="zh-CN"/>
        </w:rPr>
        <w:t>(四)、土建工程建设指标</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质量指标：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抗震设防标准： 根据地震区域确定相应的抗震设防标准，确保建筑在地震发生时有足够的抗震能力。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建筑结构强度： 确保建筑结构满足相关的强度标准，能够承受设计荷载。</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 xml:space="preserve">   建筑外墙防水、保温标准： 确保建筑外墙满足防水、保温等标准，提高建筑的使用寿命和舒适性。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进度指标：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总工期： 规定整个土建工程的总工期，确保工程按时完成。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各阶段工期： 划定各个施工阶段的工期，保障施工的有序推进。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工程竣工验收时间： 规定整个工程的竣工验收时间，确保按计划完成。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总投资： 规定土建工程的总投资额，包括建设成本、设备采购、人工费用等。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单位建筑面积造价： 用于评估工程的经济性，确定每平方米建筑面积的建设成本。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工程造价控制： 制定各项费用的控制标准，确保在预算内完成。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施工安全标准： 规定施工过程中的安全标准，包括作业人员的安全防护、施工场地的安全设施等。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工程建设环境安全： 考虑工程对周边环境的影响，制定相应的环保标准。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建筑材料环保标准： 规定使用的建筑材料应符合环保标准，减少对环境的污染。</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施工过程环保措施：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制定在施工过程中采取的环保措施，如减少扬尘、噪音等。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使用寿命和维护指标：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建筑使用寿命： 设定建筑的使用寿命，根据建筑类型和用途确定。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维护成本标准： 制定建筑维护的相关标准，包括定期检查、保养、修缮等。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设计参数和标准：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建筑结构设计参数： 包括各类结构的设计参数，确保结构合理、安全。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建筑布局设计标准： 规定建筑的布局标准，考虑使用功能、通风、采光等因素。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8. 施工工艺和技术标准：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土建工程施工工艺： 规定土建施工的工艺流程，确保施工的合理性。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施工材料技术标准： 确保使用的施工材料符合相关技术标准，提高工程质量。</w:t>
      </w:r>
    </w:p>
    <w:p>
      <w:pPr>
        <w:pStyle w:val="Heading1"/>
        <w:ind w:firstLine="560" w:firstLineChars="200"/>
        <w:rPr>
          <w:rFonts w:ascii="仿宋" w:eastAsia="仿宋" w:hAnsi="仿宋" w:cs="仿宋" w:hint="eastAsia"/>
          <w:sz w:val="28"/>
          <w:lang w:eastAsia="zh-CN"/>
        </w:rPr>
      </w:pPr>
      <w:bookmarkStart w:id="27" w:name="_Toc27172"/>
      <w:r>
        <w:rPr>
          <w:rFonts w:ascii="仿宋" w:eastAsia="仿宋" w:hAnsi="仿宋" w:cs="仿宋" w:hint="eastAsia"/>
          <w:sz w:val="28"/>
          <w:lang w:eastAsia="zh-CN"/>
        </w:rPr>
        <w:t>五、知识管理与技术创新</w:t>
      </w:r>
      <w:bookmarkEnd w:id="27"/>
    </w:p>
    <w:p>
      <w:pPr>
        <w:pStyle w:val="Heading2"/>
        <w:rPr>
          <w:rFonts w:ascii="仿宋" w:eastAsia="仿宋" w:hAnsi="仿宋" w:cs="仿宋" w:hint="eastAsia"/>
          <w:lang w:eastAsia="zh-CN"/>
        </w:rPr>
      </w:pPr>
      <w:bookmarkStart w:id="28" w:name="_Toc26022"/>
      <w:r>
        <w:rPr>
          <w:rFonts w:ascii="仿宋" w:eastAsia="仿宋" w:hAnsi="仿宋" w:cs="仿宋" w:hint="eastAsia"/>
          <w:lang w:eastAsia="zh-CN"/>
        </w:rPr>
        <w:t>(一)、知识管理体系建设</w:t>
      </w:r>
      <w:bookmarkEnd w:id="28"/>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当前，企业和组织面临着巨大的信息涌入，要素多样的环境。在这种情况下，建立一套完善的知识管理体系变得至关重要，以确保组织能够高效地获取、共享和利用知识资源，提高竞争力和创新能力。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构建一个有效的知识管理体系，首先需要对组织内的员工进行全面的培训。培训内容应包括如何使用知识管理工具，如何有效地协作和共享信息，以及如何利用数据分析工具提炼有用的见解。通过这样的培训，员工能够更好地适应知识管理体系的运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离不开先进的技术支持。组织需要投资于强大的知识管理软件和平台，确保能够有效地组织和存储各种形式的知识。这些系统应当具备直观友好的用户界面，强大的搜索和分类功能，以及能够集成其他业务工具的能力。技术支持还包括对系统的及时更新和维护，以适应不断变化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文化转变</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的成功需要组织内部的文化得到转变，使知识共享成为一种日常习惯。领导层在这个过程中起到了关键的引导作用。他们需要倡导开放、透明的沟通文化，鼓励员工分享自己的经验和见解。此外，奖励制度和认可机制也应当调整，以更好地激励员工参与知识分享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知识安全与隐私保护</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知识管理体系建设中，保护知识的安全性和员工隐私是至关重要的。组织需要采取适当的措施，包括制定权限管理策略、加密敏感信息、并建立监控机制以及定期的安全审查。明确的知识管理政策能够帮助员工了解在知识共享和利用方面的规范，降低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效果评估与持续改进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知识管理体系是一个漫长而渐进的过程，其效果需要不断评估和改进。组织应当建立一套科学的评估指标，包括知识流动速度、员工满意度、创新效果等方面。通过数据分析和员工反馈，及时发现问题并进行调整，保持知识管理体系的活力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管理体系的建设需要全面考虑人员培训、技术支持、文化转变、知识安全与隐私保护以及效果评估与持续改进等多个方面。只有这样，组织才能够构建出一个真正健全、高效的知识管理体系，为未来的发展提供强有力的支持。在充满挑战的商业环境中，拥有强大的知识管理体系将成为组织持续创新和成功的重要保障。</w:t>
      </w:r>
    </w:p>
    <w:p>
      <w:pPr>
        <w:pStyle w:val="Heading2"/>
        <w:ind w:firstLine="560" w:firstLineChars="200"/>
        <w:rPr>
          <w:rFonts w:ascii="仿宋" w:eastAsia="仿宋" w:hAnsi="仿宋" w:cs="仿宋" w:hint="eastAsia"/>
          <w:sz w:val="28"/>
          <w:lang w:eastAsia="zh-CN"/>
        </w:rPr>
      </w:pPr>
      <w:bookmarkStart w:id="29" w:name="_Toc26201"/>
      <w:r>
        <w:rPr>
          <w:rFonts w:ascii="仿宋" w:eastAsia="仿宋" w:hAnsi="仿宋" w:cs="仿宋" w:hint="eastAsia"/>
          <w:sz w:val="28"/>
          <w:lang w:eastAsia="zh-CN"/>
        </w:rPr>
        <w:t>(二)、技术创新与研发投入</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技术创新和研发投入是企业在竞争激烈的市场中保持竞争优势和实现长期可持续发展的关键要素。在科技不断进步的时代，企业需要不断引入新技术、提升产品和服务的创新水平，以满足市场需求并应对变化。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研发投入的重要性</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是企业实现技术创新的主要手段之一。通过增加在研发领域的投资，企业能够获得更多的技术资源、人才和设备，推动科技水平的提升。这不仅有助于产品和服务的创新，还能够提高生产效率，降低成本，并在市场上赢得更大的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技术团队的建设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高效的技术团队是实现技术创新的基础。企业需要吸引并留住高素质的研发人才，通过培训和激励机制激发团队创造力。同时，鼓励跨学科的合作和知识分享，打破部门之间的壁垒，促进全员参与创新的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市场导向的研发策略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研发投入能够创造出有市场竞争力的产品和服务，企业需要采取市场导向的研发策略。这包括对市场需求和趋势的敏感性，与客户保持紧密的合作关系，及时调整研发方向，确保研发的成果能够满足市场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合作与开放创新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与外部机构和企业建立合作伙伴关系是推动技术创新的重要手段之一。通过开放创新，企业可以获取外部的技术资源和创新理念，加速新技术的引入和应用。这种合作不仅有助于降低研发成本，还能够促进产业生态系统的共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研发投入伴随着一定的风险，包括技术失败、市场变化等。因此，企业需要建立有效的风险管理机制，及时调整研发计划，最小化潜在的损失。同时，持续改进研发流程和方法，不断提升研发效能，确保企业在快速变化的市场中保持竞争力。</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与研发投入是企业实现长期竞争优势的重要推动力。通过增加研发投入、建设高效的技术团队、采取市场导向的研发策略、与外部合作伙伴开展开放创新，企业可以不断提升技术水平，推动产品和服务的创新，适应市场的变化，实现可持续的发展。在这个快速变化的时代，积极投入研发领域将成为企业保持竞争力和创造价值的不可或缺的要素。</w:t>
      </w:r>
    </w:p>
    <w:p>
      <w:pPr>
        <w:pStyle w:val="Heading2"/>
        <w:ind w:firstLine="560" w:firstLineChars="200"/>
        <w:rPr>
          <w:rFonts w:ascii="仿宋" w:eastAsia="仿宋" w:hAnsi="仿宋" w:cs="仿宋" w:hint="eastAsia"/>
          <w:sz w:val="28"/>
          <w:lang w:eastAsia="zh-CN"/>
        </w:rPr>
      </w:pPr>
      <w:bookmarkStart w:id="30" w:name="_Toc25289"/>
      <w:r>
        <w:rPr>
          <w:rFonts w:ascii="仿宋" w:eastAsia="仿宋" w:hAnsi="仿宋" w:cs="仿宋" w:hint="eastAsia"/>
          <w:sz w:val="28"/>
          <w:lang w:eastAsia="zh-CN"/>
        </w:rPr>
        <w:t>(三)、专利申请与技术保护</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在科技不断进步的时代，企业在创新和研发过程中所获得的技术成果需要得到有效的保护，以确保其在市场竞争中的长期优势。专利申请成为企业保护技术创新的主要手段之一。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专利的定义与种类</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是一种对于发明创造的独占权利，它不仅给予发明者一定的权益，也为社会创新注入了新的动力。专利分为不同的种类，包括发明专利、实用新型专利和外观设计专利。每种专利类型都有其独特的保护范围和要求，企业在申请专利时需根据实际情况选择适用的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专利申请的流程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是一个相对繁琐的流程，包括发明的提出、检索与分析、起草申请文件、递交申请、审查等环节。在这个过程中，申请者需要充分了解相关法规、技术标准，并确保所提出的发明达到一定的创新水平。专业的专利代理机构或专利律师的参与有助于提高申请的质量，减少审查的时间。</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专利的保护期限与范围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保护期限是其保护力量的关键因素之一。发明专利的保护期一般为20年，实用新型专利和外观设计专利的保护期分别为10年和15年。这意味着在保护期内，申请者拥有对发明的独占权。然而，在专利保护期结束后，其他企业可以合法地使用该技术。因此，企业需要在专利期限届满前寻找其他方式维持技术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地域保护是指专利在一定地理范围内生效。虽然国际上有一些专利合作体系，但在不同国家的专利保护仍然存在一定的差异。因此，企业在全球范围内经营时需要考虑在不同国家或地区分别申请专利。这有助于在全球范围内维护技术的独占权，提高企业在国际市场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专利的费用与效益分析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和保护并非免费，企业需要在申请、维持和保护专利的过程中支付一定的费用。因此，企业在决定申请专利时需要进行费用与效益的综合分析。这包括了专利的商业价值、市场潜力、技术创新水平等多个因素的综合考虑。在有限的资源下，企业需要权衡投入与产出，确保专利的申请与保护对企业具有实质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专利申请与技术创新的关系</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不仅是对技术成果的一种法律保护，也与技术创新密切相关。在申请专利的过程中，企业需要清晰地表达发明的创新点，强调其在技术上的先进性。这促使企业在研发中更注重创新，推动技术水平的提升。同时，专利的申请也为企业创新提供了一定的资金支持，使得企业更有动力进行长期的研发投入。</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专利申请与竞争优势的维护</w:t>
      </w:r>
    </w:p>
    <w:p>
      <w:pPr>
        <w:ind w:firstLine="560" w:firstLineChars="200"/>
        <w:rPr>
          <w:rFonts w:ascii="仿宋" w:eastAsia="仿宋" w:hAnsi="仿宋" w:cs="仿宋" w:hint="eastAsia"/>
          <w:sz w:val="28"/>
        </w:rPr>
      </w:pPr>
      <w:r>
        <w:rPr>
          <w:rFonts w:ascii="仿宋" w:eastAsia="仿宋" w:hAnsi="仿宋" w:cs="仿宋" w:hint="eastAsia"/>
          <w:sz w:val="28"/>
          <w:lang w:eastAsia="zh-CN"/>
        </w:rPr>
        <w:t>在市场竞争激烈的环境中，拥有有效的专利可以帮助企业建立和维护竞争优势。专利保护使企业能够独占其创新成果，降低被复制的风险，从而在市场上建立品牌形象。有效的专利战略有助于巩固企业在行业中的地位，吸引更多的合作伙伴和投资者。</w:t>
      </w:r>
    </w:p>
    <w:p>
      <w:pPr>
        <w:ind w:firstLine="560" w:firstLineChars="200"/>
        <w:rPr>
          <w:rFonts w:ascii="仿宋" w:eastAsia="仿宋" w:hAnsi="仿宋" w:cs="仿宋" w:hint="eastAsia"/>
          <w:sz w:val="28"/>
        </w:rPr>
      </w:pPr>
      <w:r>
        <w:rPr>
          <w:rFonts w:ascii="仿宋" w:eastAsia="仿宋" w:hAnsi="仿宋" w:cs="仿宋" w:hint="eastAsia"/>
          <w:sz w:val="28"/>
          <w:lang w:eastAsia="zh-CN"/>
        </w:rPr>
        <w:t>专利侵权与纠纷解决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专利保护的同时，企业也需要关注专利侵权的风险。专利侵权可能导致法律纠纷，对企业产生不良影响。因此，企业在申请专利时需要进行充分的专利检索，确保所申请的专利不会侵犯他人的权益。同时，企业还需要建立专业的法务团队，以便在发生纠纷时能够迅速、有效地解决问题。</w:t>
      </w:r>
    </w:p>
    <w:p>
      <w:pPr>
        <w:pStyle w:val="Heading2"/>
        <w:ind w:firstLine="560" w:firstLineChars="200"/>
        <w:rPr>
          <w:rFonts w:ascii="仿宋" w:eastAsia="仿宋" w:hAnsi="仿宋" w:cs="仿宋" w:hint="eastAsia"/>
          <w:sz w:val="28"/>
          <w:lang w:eastAsia="zh-CN"/>
        </w:rPr>
      </w:pPr>
      <w:bookmarkStart w:id="31" w:name="_Toc10579"/>
      <w:r>
        <w:rPr>
          <w:rFonts w:ascii="仿宋" w:eastAsia="仿宋" w:hAnsi="仿宋" w:cs="仿宋" w:hint="eastAsia"/>
          <w:sz w:val="28"/>
          <w:lang w:eastAsia="zh-CN"/>
        </w:rPr>
        <w:t>(四)、人才培养与团队建设</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在当今竞争激烈的商业环境中，企业越来越意识到人才的重要性，而人才培养和团队建设成为实现组织长期成功的关键因素。在这个背景下，人才培养和团队建设的有效实施对于企业的可持续发展至关重要。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是企业为了满足业务需求、提高员工综合素质而采取的一系列有组织、有计划的培训和发展活动。这不仅包括技术培训，还包括领导力、沟通技巧、创新思维等方面的培训。企业通过不断提升员工的专业技能和综合素养，以适应变化莫测的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导师制度是人才培养的重要组成部分。通过在团队内部建立导师制度，新员工能够更快速地融入团队，掌握工作技能，同时更有机会了解企业文化。对于导师而言，这也是一种领导力的锻炼，促进知识和经验的传承，实现员工间的互动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跨部门轮岗</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拓宽员工的视野和经验，企业可以实施跨部门轮岗计划。通过在不同部门的工作经历，员工可以更全面地了解企业的运作机制，培养多方面的能力和技能。这有助于打破部门之间的信息壁垒，促进组织内部的协作与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培养创新思维</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不断发展，创新思维成为企业成功的关键。为了培养创新思维，企业可以通过组织创意工作坊、鼓励员工提出新观点、设立创新奖励等方式。这种培养不仅仅关注技术创新，还包括管理和业务模式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团队建设是通过一系列的活动和培训来提高团队成员之间的合作和协作能力，达到提高整个团队绩效的目的。团队的协同效应可以使企业更具竞争力，因此团队建设也成为了组织发展中的不可或缺的一环。</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r>
        <w:rPr>
          <w:rFonts w:ascii="仿宋" w:eastAsia="仿宋" w:hAnsi="仿宋" w:cs="仿宋" w:hint="eastAsia"/>
          <w:sz w:val="28"/>
          <w:lang w:eastAsia="zh-CN"/>
        </w:rPr>
        <w:t>设立明确的团队目标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团队建设的首要任务是设立明确的团队目标。通过明确的目标，团队成员能够更好地理解组织的战略方向，形成共同的愿景。这有助于提高团队的凝聚力，使成员共同努力实现共同的目标。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促进有效沟通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在团队协作中，沟通是至关重要的。企业可以通过建立开放透明的沟通渠道，鼓励团队成员分享信息和想法。定期的团队会议、在线协作平台等都是促进团队成员有效沟通的工具。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培养团队协作精神</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协作精神是团队建设的核心。企业可以通过组织团队活动、制定团队奖励机制等方式，培养团队成员的合作意识。此外，建立公平的激励机制，让每个团队成员都能够分享团队的成功，进一步增强团队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解决团队冲突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在团队协作中，难免会出现一些分歧和冲突。有效解决团队冲突是团队建设的一个重要环节。企业可以通过引入专业的冲突解决机制、提供冲突解决培训等方式，帮助团队成员更好地应对和解决冲突。</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人才培养与团队建设是企业实现可持续发展的重要手段。通过培养全面素质的人才，建设高效协作的团队，企业能够更好地适应市场变化，提高创新能力，增强竞争力。在人才激烈争夺的时代，注重人才培养与团队建设将成为企业取得成功的关键因素之一。</w:t>
      </w:r>
    </w:p>
    <w:p>
      <w:pPr>
        <w:pStyle w:val="Heading1"/>
        <w:ind w:firstLine="560" w:firstLineChars="200"/>
        <w:rPr>
          <w:rFonts w:ascii="仿宋" w:eastAsia="仿宋" w:hAnsi="仿宋" w:cs="仿宋" w:hint="eastAsia"/>
          <w:sz w:val="28"/>
          <w:lang w:eastAsia="zh-CN"/>
        </w:rPr>
      </w:pPr>
      <w:bookmarkStart w:id="32" w:name="_Toc15315"/>
      <w:r>
        <w:rPr>
          <w:rFonts w:ascii="仿宋" w:eastAsia="仿宋" w:hAnsi="仿宋" w:cs="仿宋" w:hint="eastAsia"/>
          <w:sz w:val="28"/>
          <w:lang w:eastAsia="zh-CN"/>
        </w:rPr>
        <w:t>六、邦定机项目实施进度计划</w:t>
      </w:r>
      <w:bookmarkEnd w:id="32"/>
    </w:p>
    <w:p>
      <w:pPr>
        <w:pStyle w:val="Heading2"/>
        <w:rPr>
          <w:rFonts w:ascii="仿宋" w:eastAsia="仿宋" w:hAnsi="仿宋" w:cs="仿宋" w:hint="eastAsia"/>
          <w:lang w:eastAsia="zh-CN"/>
        </w:rPr>
      </w:pPr>
      <w:bookmarkStart w:id="33" w:name="_Toc17636"/>
      <w:r>
        <w:rPr>
          <w:rFonts w:ascii="仿宋" w:eastAsia="仿宋" w:hAnsi="仿宋" w:cs="仿宋" w:hint="eastAsia"/>
          <w:lang w:eastAsia="zh-CN"/>
        </w:rPr>
        <w:t>(一)、建设周期</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建设周期是邦定机项目从规划到实际运作的全过程，分为多个关键阶段，每个阶段都有其独特的任务和挑战：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邦定机项目前期准备阶段：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在这个阶段，邦定机项目团队进行邦定机项目的可行性研究，明确邦定机项目目标和规模，进行市场分析和资金计划。完成邦定机项目的立项申请，确保邦定机项目有足够的资源和支持。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进行邦定机项目所在地的勘察工作，包括土地调查、地质勘探等，以获取对施工环境的全面了解。设计阶段涉及建筑设计、工艺设计、设备配置等，确保邦定机项目的设计方案科学可行。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实施土建工程，包括地基处理、建筑施工、主体结构建设等。这是邦定机项目实体建设的阶段，需要高效协调各项工程，确保施工质量和进度。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进行邦定机项目所需设备的采购，包括设备的选择、供应商洽谈和合同签订。确保邦定机项目所使用的设备符合质量标准，满足邦定机项目的生产需求。</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进行设备的安装和调试工作，确保设备能够正常运行。这个阶段是邦定机项目顺利投产的关键，需要仔细调整设备，保证其稳定性和可靠性。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邦定机项目正式投入运营，进行实际生产和服务。在此阶段，邦定机项目团队需要密切关注运营情况，及时处理可能出现的问题，确保邦定机项目平稳运行。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通过科学合理的规划和有效的邦定机项目管理，确保每个建设阶段都按时、按质完成，最终实现邦定机项目的成功建设和投产使用。邦定机项目建设周期的顺利进行对于邦定机项目的整体成功至关重要。</w:t>
      </w:r>
    </w:p>
    <w:p>
      <w:pPr>
        <w:pStyle w:val="Heading2"/>
        <w:ind w:firstLine="560" w:firstLineChars="200"/>
        <w:rPr>
          <w:rFonts w:ascii="仿宋" w:eastAsia="仿宋" w:hAnsi="仿宋" w:cs="仿宋" w:hint="eastAsia"/>
          <w:sz w:val="28"/>
          <w:lang w:eastAsia="zh-CN"/>
        </w:rPr>
      </w:pPr>
      <w:bookmarkStart w:id="34" w:name="_Toc20275"/>
      <w:r>
        <w:rPr>
          <w:rFonts w:ascii="仿宋" w:eastAsia="仿宋" w:hAnsi="仿宋" w:cs="仿宋" w:hint="eastAsia"/>
          <w:sz w:val="28"/>
          <w:lang w:eastAsia="zh-CN"/>
        </w:rPr>
        <w:t>(二)、建设进度</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该邦定机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固定资产投资是邦定机项目中的重要组成部分，包括土建工程、设备采购等。已经完成的XXXX万元投资表明在这方面邦定机项目取得了良好的进展。这部分资金的使用应当符合邦定机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邦定机项目运营过程中的各项费用，如人员工资、原材料采购等。已经完成XXXX万元的流动资金投资表明邦定机项目在运营准备方面也取得了一定的进展。这部分资金的使用需要合理规划，确保邦定机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实际完成投资占计划投资的XX%，这反映了邦定机项目在资金使用方面的较好掌控。投资完成比例的合理性直接关系到邦定机项目后续的资金需求和进度计划。通过对比已完成和计划的投资比例，可以更准确地评估邦定机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随着邦定机项目不断推进，风险的变化也需要得到及时的识别和应对。定期对已完成投资的使用情况进行审查，及时发现潜在的财务风险，并制定相应的应对策略。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5" w:name="_Toc18998"/>
      <w:r>
        <w:rPr>
          <w:rFonts w:ascii="仿宋" w:eastAsia="仿宋" w:hAnsi="仿宋" w:cs="仿宋" w:hint="eastAsia"/>
          <w:sz w:val="28"/>
          <w:lang w:eastAsia="zh-CN"/>
        </w:rPr>
        <w:t>(三)、进度安排注意事项</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根据邦定机项目的性质和规模，制定详细的邦定机项目计划，包括各个阶段的任务和时间表。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确定邦定机项目的主要目标和优先级，以便更好地分配资源和关注关键任务。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明确哪些任务对邦定机项目成功至关重要，优先安排这些任务。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实时监控邦定机项目进度，及时发现和解决可能的延误或问题。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定期更新邦定机项目计划，确保计划与实际进展一致。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确保邦定机项目所需的各种资源，包括人力、物力、财力等，得到合理分配和利用。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定期进行邦定机项目进度的评估和审查，确保邦定机项目仍然符合预期目标。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6" w:name="_Toc11275"/>
      <w:r>
        <w:rPr>
          <w:rFonts w:ascii="仿宋" w:eastAsia="仿宋" w:hAnsi="仿宋" w:cs="仿宋" w:hint="eastAsia"/>
          <w:sz w:val="28"/>
          <w:lang w:eastAsia="zh-CN"/>
        </w:rPr>
        <w:t>(四)、人力资源配置</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邦定机项目的性质、规模和需求，以确保合理、高效地配置人力资源。邦定机项目的成功与否很大程度上取决于人力的贡献和团队的协作。因此，科学合理的人力资源配置是邦定机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邦定机项目启动阶段，需要进行全面的人力需求分析。这包括确定邦定机项目的规模、工作内容、所需技能等方面的要求。通过对邦定机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根据邦定机项目的特点和需要，明确各个岗位的设置以及每个岗位的具体职责。这需要考虑到团队的协作关系，确保各个岗位之间的职责清晰划分，避免冲突和混淆。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为满足邦定机项目的需求，需要进行有效的人才招募和选拔。这包括发布招聘信息、面试候选人、评估其技能和适应能力等。确保招聘到的人才与邦定机项目的要求相匹配，有利于邦定机项目的高效推进。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一旦团队成员入职，需要提供必要的培训，以确保他们熟悉邦定机项目的流程和工作要求。同时，还需要注重团队成员的技能提升，通过培训计划和学习机会，使团队保持竞争力。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建设一个协作高效的团队是邦定机项目成功的基石。通过组织团队建设活动、搭建良好的沟通渠道、塑造积极向上的团队文化，可以提高团队的凝聚力和战斗力。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7" w:name="_Toc27616"/>
      <w:r>
        <w:rPr>
          <w:rFonts w:ascii="仿宋" w:eastAsia="仿宋" w:hAnsi="仿宋" w:cs="仿宋" w:hint="eastAsia"/>
          <w:sz w:val="28"/>
          <w:lang w:eastAsia="zh-CN"/>
        </w:rPr>
        <w:t>(五)、员工培训</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r>
        <w:rPr>
          <w:rFonts w:ascii="仿宋" w:eastAsia="仿宋" w:hAnsi="仿宋" w:cs="仿宋" w:hint="eastAsia"/>
          <w:sz w:val="28"/>
          <w:lang w:eastAsia="zh-CN"/>
        </w:rPr>
        <w:t>在进行员工培训之前，需要进行全面的培训需求分析。这包括了解员工的现有技能水平、邦定机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邦定机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选择适当的培训方法，包括面对面培训、在线培训、实践操作等。不同的培训方法适用于不同的培训内容和目标。在选择培训方法时，要考虑员工的学习习惯和邦定机项目的实际情况，以提高培训效果。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邦定机项目所需的技能和理念。同时，也可以考虑邀请邦定机项目内部专家担任培训讲师，更符合邦定机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8" w:name="_Toc8853"/>
      <w:r>
        <w:rPr>
          <w:rFonts w:ascii="仿宋" w:eastAsia="仿宋" w:hAnsi="仿宋" w:cs="仿宋" w:hint="eastAsia"/>
          <w:sz w:val="28"/>
          <w:lang w:eastAsia="zh-CN"/>
        </w:rPr>
        <w:t>(六)、邦定机项目实施保障</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构建一个协作默契、高效沟通的邦定机项目团队是邦定机项目实施保障的基础。通过定期的团队建设活动、培训和沟通机制的建立，确保团队成员之间的合作顺畅，共同追求邦定机项目目标。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邦定机项目计划，明确邦定机项目的工作分解结构、任务分配和时间节点。通过邦定机项目管理工具对邦定机项目进度进行全程跟踪和管理，及时发现问题并采取相应措施，确保邦定机项目的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合理配置和管理邦定机项目所需的资源，包括人力、物力、财力等。确保邦定机项目中各项资源的充分利用，避免资源的浪费。通过合理的资源管理，提高邦定机项目的执行效率和成本控制。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建立完善的风险管理机制，对邦定机项目可能面临的风险进行全面评估，并制定相应的风险应对策略。定期进行风险评估和监控，确保邦定机项目在不同阶段能够及时应对和解决可能出现的问题。</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邦定机项目实施中，技术支持是不可或缺的一环。确保邦定机项目团队具备必要的技术能力，及时解决技术难题。同时，鼓励团队成员提出创新性的解决方案，推动邦定机项目技术的不断进步。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建立完善的质量管理体系，确保邦定机项目的每个阶段都能达到预定的质量标准。设立清晰的验收标准，对邦定机项目成果进行全面的检查和评估。通过质量管理，保障邦定机项目交付物的质量和可靠性。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建立畅通的信息沟通渠道，确保邦定机项目团队内外的信息传递及时准确。定期组织会议、报告邦定机项目进展，提高团队成员之间的协作效率，减少信息滞后导致的问题。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39" w:name="_Toc26954"/>
      <w:r>
        <w:rPr>
          <w:rFonts w:ascii="仿宋" w:eastAsia="仿宋" w:hAnsi="仿宋" w:cs="仿宋" w:hint="eastAsia"/>
          <w:sz w:val="28"/>
          <w:lang w:eastAsia="zh-CN"/>
        </w:rPr>
        <w:t>七、邦定机项目风险评估</w:t>
      </w:r>
      <w:bookmarkEnd w:id="39"/>
    </w:p>
    <w:p>
      <w:pPr>
        <w:pStyle w:val="Heading2"/>
        <w:rPr>
          <w:rFonts w:ascii="仿宋" w:eastAsia="仿宋" w:hAnsi="仿宋" w:cs="仿宋" w:hint="eastAsia"/>
          <w:lang w:eastAsia="zh-CN"/>
        </w:rPr>
      </w:pPr>
      <w:bookmarkStart w:id="40" w:name="_Toc11364"/>
      <w:r>
        <w:rPr>
          <w:rFonts w:ascii="仿宋" w:eastAsia="仿宋" w:hAnsi="仿宋" w:cs="仿宋" w:hint="eastAsia"/>
          <w:lang w:eastAsia="zh-CN"/>
        </w:rPr>
        <w:t>(一)、政策风险分析</w:t>
      </w:r>
      <w:bookmarkEnd w:id="40"/>
    </w:p>
    <w:p>
      <w:pPr>
        <w:ind w:firstLine="560" w:firstLineChars="200"/>
        <w:rPr>
          <w:rFonts w:ascii="仿宋" w:eastAsia="仿宋" w:hAnsi="仿宋" w:cs="仿宋" w:hint="eastAsia"/>
          <w:sz w:val="28"/>
        </w:rPr>
      </w:pPr>
      <w:r>
        <w:rPr>
          <w:rFonts w:ascii="仿宋" w:eastAsia="仿宋" w:hAnsi="仿宋" w:cs="仿宋" w:hint="eastAsia"/>
          <w:sz w:val="28"/>
          <w:lang w:eastAsia="zh-CN"/>
        </w:rPr>
        <w:t>政策风险分析是在邦定机项目实施中考虑政府政策变化可能带来的影响和挑战。政策风险分析的一般步骤：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政策环境变化：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首先，分析所处地区的政治和法规环境。政府在不同时间可能会出台新政策、修改法规或者废除旧政策，这可能对邦定机项目的经营产生重大影响。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https://d.book118.com/548120055027006034</w:t>
        </w:r>
      </w:hyperlink>
    </w:p>
    <w:p>
      <w:pPr>
        <w:ind w:firstLine="560" w:firstLineChars="200"/>
        <w:rPr>
          <w:rFonts w:ascii="仿宋" w:eastAsia="仿宋" w:hAnsi="仿宋" w:cs="仿宋" w:hint="eastAsia"/>
          <w:sz w:val="28"/>
        </w:rPr>
      </w:pPr>
    </w:p>
    <w:sectPr>
      <w:headerReference w:type="default" r:id="rId89"/>
      <w:footerReference w:type="default" r:id="rId90"/>
      <w:type w:val="nextPage"/>
      <w:pgSz w:w="11906" w:h="16838"/>
      <w:pgMar w:top="1440" w:right="1800" w:bottom="1440" w:left="1800" w:header="851" w:footer="992" w:gutter="0"/>
      <w:pgNumType w:start="4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邦定机项目工作报告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436460"/>
    <w:rsid w:val="1343646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548120055027006034"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theme" Target="theme/theme1.xml" /><Relationship Id="rId92"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2024-01-16T09:21:00Z</dcterms:created>
  <dcterms:modified xsi:type="dcterms:W3CDTF">2024-01-16T09:21:17Z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C42B8199FC5642B18CE448CF06C25995_11</vt:lpwstr>
  </property>
  <property fmtid="{D5CDD505-2E9C-101B-9397-08002B2CF9AE}" pid="3" name="KSOProductBuildVer">
    <vt:lpwstr>2052-12.1.0.16120</vt:lpwstr>
  </property>
</Properties>
</file>