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4" w:history="1">
        <w:r>
          <w:rPr>
            <w:rFonts w:ascii="仿宋" w:eastAsia="仿宋" w:hAnsi="仿宋" w:cs="仿宋" w:hint="eastAsia"/>
            <w:lang w:eastAsia="zh-CN"/>
          </w:rPr>
          <w:t>前言</w:t>
        </w:r>
        <w:r>
          <w:tab/>
        </w:r>
        <w:r>
          <w:fldChar w:fldCharType="begin"/>
        </w:r>
        <w:r>
          <w:instrText xml:space="preserve"> PAGEREF _Toc21064 \h </w:instrText>
        </w:r>
        <w:r>
          <w:fldChar w:fldCharType="separate"/>
        </w:r>
        <w:r>
          <w:t>3</w:t>
        </w:r>
        <w:r>
          <w:fldChar w:fldCharType="end"/>
        </w:r>
      </w:hyperlink>
    </w:p>
    <w:p>
      <w:pPr>
        <w:pStyle w:val="TOC1"/>
        <w:tabs>
          <w:tab w:val="right" w:leader="dot" w:pos="8306"/>
        </w:tabs>
      </w:pPr>
      <w:hyperlink w:anchor="_Toc31186" w:history="1">
        <w:r>
          <w:rPr>
            <w:rFonts w:ascii="仿宋" w:eastAsia="仿宋" w:hAnsi="仿宋" w:cs="仿宋" w:hint="eastAsia"/>
            <w:lang w:eastAsia="zh-CN"/>
          </w:rPr>
          <w:t>一、产品规划分析</w:t>
        </w:r>
        <w:r>
          <w:tab/>
        </w:r>
        <w:r>
          <w:fldChar w:fldCharType="begin"/>
        </w:r>
        <w:r>
          <w:instrText xml:space="preserve"> PAGEREF _Toc31186 \h </w:instrText>
        </w:r>
        <w:r>
          <w:fldChar w:fldCharType="separate"/>
        </w:r>
        <w:r>
          <w:t>3</w:t>
        </w:r>
        <w:r>
          <w:fldChar w:fldCharType="end"/>
        </w:r>
      </w:hyperlink>
    </w:p>
    <w:p>
      <w:pPr>
        <w:pStyle w:val="TOC2"/>
        <w:tabs>
          <w:tab w:val="right" w:leader="dot" w:pos="8306"/>
        </w:tabs>
      </w:pPr>
      <w:hyperlink w:anchor="_Toc31252" w:history="1">
        <w:r>
          <w:rPr>
            <w:rFonts w:ascii="仿宋" w:eastAsia="仿宋" w:hAnsi="仿宋" w:cs="仿宋" w:hint="eastAsia"/>
            <w:lang w:eastAsia="zh-CN"/>
          </w:rPr>
          <w:t>(一)、产品规划</w:t>
        </w:r>
        <w:r>
          <w:tab/>
        </w:r>
        <w:r>
          <w:fldChar w:fldCharType="begin"/>
        </w:r>
        <w:r>
          <w:instrText xml:space="preserve"> PAGEREF _Toc31252 \h </w:instrText>
        </w:r>
        <w:r>
          <w:fldChar w:fldCharType="separate"/>
        </w:r>
        <w:r>
          <w:t>3</w:t>
        </w:r>
        <w:r>
          <w:fldChar w:fldCharType="end"/>
        </w:r>
      </w:hyperlink>
    </w:p>
    <w:p>
      <w:pPr>
        <w:pStyle w:val="TOC2"/>
        <w:tabs>
          <w:tab w:val="right" w:leader="dot" w:pos="8306"/>
        </w:tabs>
      </w:pPr>
      <w:hyperlink w:anchor="_Toc5336" w:history="1">
        <w:r>
          <w:rPr>
            <w:rFonts w:ascii="仿宋" w:eastAsia="仿宋" w:hAnsi="仿宋" w:cs="仿宋" w:hint="eastAsia"/>
            <w:lang w:eastAsia="zh-CN"/>
          </w:rPr>
          <w:t>(二)、建设规模</w:t>
        </w:r>
        <w:r>
          <w:tab/>
        </w:r>
        <w:r>
          <w:fldChar w:fldCharType="begin"/>
        </w:r>
        <w:r>
          <w:instrText xml:space="preserve"> PAGEREF _Toc5336 \h </w:instrText>
        </w:r>
        <w:r>
          <w:fldChar w:fldCharType="separate"/>
        </w:r>
        <w:r>
          <w:t>4</w:t>
        </w:r>
        <w:r>
          <w:fldChar w:fldCharType="end"/>
        </w:r>
      </w:hyperlink>
    </w:p>
    <w:p>
      <w:pPr>
        <w:pStyle w:val="TOC1"/>
        <w:tabs>
          <w:tab w:val="right" w:leader="dot" w:pos="8306"/>
        </w:tabs>
      </w:pPr>
      <w:hyperlink w:anchor="_Toc12641" w:history="1">
        <w:r>
          <w:rPr>
            <w:rFonts w:ascii="仿宋" w:eastAsia="仿宋" w:hAnsi="仿宋" w:cs="仿宋" w:hint="eastAsia"/>
            <w:lang w:eastAsia="zh-CN"/>
          </w:rPr>
          <w:t>二、异丙醇项目可持续发展</w:t>
        </w:r>
        <w:r>
          <w:tab/>
        </w:r>
        <w:r>
          <w:fldChar w:fldCharType="begin"/>
        </w:r>
        <w:r>
          <w:instrText xml:space="preserve"> PAGEREF _Toc12641 \h </w:instrText>
        </w:r>
        <w:r>
          <w:fldChar w:fldCharType="separate"/>
        </w:r>
        <w:r>
          <w:t>5</w:t>
        </w:r>
        <w:r>
          <w:fldChar w:fldCharType="end"/>
        </w:r>
      </w:hyperlink>
    </w:p>
    <w:p>
      <w:pPr>
        <w:pStyle w:val="TOC2"/>
        <w:tabs>
          <w:tab w:val="right" w:leader="dot" w:pos="8306"/>
        </w:tabs>
      </w:pPr>
      <w:hyperlink w:anchor="_Toc5881" w:history="1">
        <w:r>
          <w:rPr>
            <w:rFonts w:ascii="仿宋" w:eastAsia="仿宋" w:hAnsi="仿宋" w:cs="仿宋" w:hint="eastAsia"/>
            <w:lang w:eastAsia="zh-CN"/>
          </w:rPr>
          <w:t>(一)、可持续战略与实践</w:t>
        </w:r>
        <w:r>
          <w:tab/>
        </w:r>
        <w:r>
          <w:fldChar w:fldCharType="begin"/>
        </w:r>
        <w:r>
          <w:instrText xml:space="preserve"> PAGEREF _Toc5881 \h </w:instrText>
        </w:r>
        <w:r>
          <w:fldChar w:fldCharType="separate"/>
        </w:r>
        <w:r>
          <w:t>5</w:t>
        </w:r>
        <w:r>
          <w:fldChar w:fldCharType="end"/>
        </w:r>
      </w:hyperlink>
    </w:p>
    <w:p>
      <w:pPr>
        <w:pStyle w:val="TOC2"/>
        <w:tabs>
          <w:tab w:val="right" w:leader="dot" w:pos="8306"/>
        </w:tabs>
      </w:pPr>
      <w:hyperlink w:anchor="_Toc28556" w:history="1">
        <w:r>
          <w:rPr>
            <w:rFonts w:ascii="仿宋" w:eastAsia="仿宋" w:hAnsi="仿宋" w:cs="仿宋" w:hint="eastAsia"/>
            <w:lang w:eastAsia="zh-CN"/>
          </w:rPr>
          <w:t>(二)、环保与社会责任</w:t>
        </w:r>
        <w:r>
          <w:tab/>
        </w:r>
        <w:r>
          <w:fldChar w:fldCharType="begin"/>
        </w:r>
        <w:r>
          <w:instrText xml:space="preserve"> PAGEREF _Toc28556 \h </w:instrText>
        </w:r>
        <w:r>
          <w:fldChar w:fldCharType="separate"/>
        </w:r>
        <w:r>
          <w:t>6</w:t>
        </w:r>
        <w:r>
          <w:fldChar w:fldCharType="end"/>
        </w:r>
      </w:hyperlink>
    </w:p>
    <w:p>
      <w:pPr>
        <w:pStyle w:val="TOC1"/>
        <w:tabs>
          <w:tab w:val="right" w:leader="dot" w:pos="8306"/>
        </w:tabs>
      </w:pPr>
      <w:hyperlink w:anchor="_Toc22772" w:history="1">
        <w:r>
          <w:rPr>
            <w:rFonts w:ascii="仿宋" w:eastAsia="仿宋" w:hAnsi="仿宋" w:cs="仿宋" w:hint="eastAsia"/>
            <w:lang w:eastAsia="zh-CN"/>
          </w:rPr>
          <w:t>三、异丙醇项目选址可行性分析</w:t>
        </w:r>
        <w:r>
          <w:tab/>
        </w:r>
        <w:r>
          <w:fldChar w:fldCharType="begin"/>
        </w:r>
        <w:r>
          <w:instrText xml:space="preserve"> PAGEREF _Toc22772 \h </w:instrText>
        </w:r>
        <w:r>
          <w:fldChar w:fldCharType="separate"/>
        </w:r>
        <w:r>
          <w:t>6</w:t>
        </w:r>
        <w:r>
          <w:fldChar w:fldCharType="end"/>
        </w:r>
      </w:hyperlink>
    </w:p>
    <w:p>
      <w:pPr>
        <w:pStyle w:val="TOC2"/>
        <w:tabs>
          <w:tab w:val="right" w:leader="dot" w:pos="8306"/>
        </w:tabs>
      </w:pPr>
      <w:hyperlink w:anchor="_Toc21958" w:history="1">
        <w:r>
          <w:rPr>
            <w:rFonts w:ascii="仿宋" w:eastAsia="仿宋" w:hAnsi="仿宋" w:cs="仿宋" w:hint="eastAsia"/>
            <w:lang w:eastAsia="zh-CN"/>
          </w:rPr>
          <w:t>(一)、异丙醇项目选址</w:t>
        </w:r>
        <w:r>
          <w:tab/>
        </w:r>
        <w:r>
          <w:fldChar w:fldCharType="begin"/>
        </w:r>
        <w:r>
          <w:instrText xml:space="preserve"> PAGEREF _Toc21958 \h </w:instrText>
        </w:r>
        <w:r>
          <w:fldChar w:fldCharType="separate"/>
        </w:r>
        <w:r>
          <w:t>6</w:t>
        </w:r>
        <w:r>
          <w:fldChar w:fldCharType="end"/>
        </w:r>
      </w:hyperlink>
    </w:p>
    <w:p>
      <w:pPr>
        <w:pStyle w:val="TOC2"/>
        <w:tabs>
          <w:tab w:val="right" w:leader="dot" w:pos="8306"/>
        </w:tabs>
      </w:pPr>
      <w:hyperlink w:anchor="_Toc15584" w:history="1">
        <w:r>
          <w:rPr>
            <w:rFonts w:ascii="仿宋" w:eastAsia="仿宋" w:hAnsi="仿宋" w:cs="仿宋" w:hint="eastAsia"/>
            <w:lang w:eastAsia="zh-CN"/>
          </w:rPr>
          <w:t>(二)、用地控制指标</w:t>
        </w:r>
        <w:r>
          <w:tab/>
        </w:r>
        <w:r>
          <w:fldChar w:fldCharType="begin"/>
        </w:r>
        <w:r>
          <w:instrText xml:space="preserve"> PAGEREF _Toc15584 \h </w:instrText>
        </w:r>
        <w:r>
          <w:fldChar w:fldCharType="separate"/>
        </w:r>
        <w:r>
          <w:t>7</w:t>
        </w:r>
        <w:r>
          <w:fldChar w:fldCharType="end"/>
        </w:r>
      </w:hyperlink>
    </w:p>
    <w:p>
      <w:pPr>
        <w:pStyle w:val="TOC2"/>
        <w:tabs>
          <w:tab w:val="right" w:leader="dot" w:pos="8306"/>
        </w:tabs>
      </w:pPr>
      <w:hyperlink w:anchor="_Toc5328" w:history="1">
        <w:r>
          <w:rPr>
            <w:rFonts w:ascii="仿宋" w:eastAsia="仿宋" w:hAnsi="仿宋" w:cs="仿宋" w:hint="eastAsia"/>
            <w:lang w:eastAsia="zh-CN"/>
          </w:rPr>
          <w:t>(三)、节约用地措施</w:t>
        </w:r>
        <w:r>
          <w:tab/>
        </w:r>
        <w:r>
          <w:fldChar w:fldCharType="begin"/>
        </w:r>
        <w:r>
          <w:instrText xml:space="preserve"> PAGEREF _Toc5328 \h </w:instrText>
        </w:r>
        <w:r>
          <w:fldChar w:fldCharType="separate"/>
        </w:r>
        <w:r>
          <w:t>8</w:t>
        </w:r>
        <w:r>
          <w:fldChar w:fldCharType="end"/>
        </w:r>
      </w:hyperlink>
    </w:p>
    <w:p>
      <w:pPr>
        <w:pStyle w:val="TOC2"/>
        <w:tabs>
          <w:tab w:val="right" w:leader="dot" w:pos="8306"/>
        </w:tabs>
      </w:pPr>
      <w:hyperlink w:anchor="_Toc13173" w:history="1">
        <w:r>
          <w:rPr>
            <w:rFonts w:ascii="仿宋" w:eastAsia="仿宋" w:hAnsi="仿宋" w:cs="仿宋" w:hint="eastAsia"/>
            <w:lang w:eastAsia="zh-CN"/>
          </w:rPr>
          <w:t>(四)、总图布置方案</w:t>
        </w:r>
        <w:r>
          <w:tab/>
        </w:r>
        <w:r>
          <w:fldChar w:fldCharType="begin"/>
        </w:r>
        <w:r>
          <w:instrText xml:space="preserve"> PAGEREF _Toc13173 \h </w:instrText>
        </w:r>
        <w:r>
          <w:fldChar w:fldCharType="separate"/>
        </w:r>
        <w:r>
          <w:t>9</w:t>
        </w:r>
        <w:r>
          <w:fldChar w:fldCharType="end"/>
        </w:r>
      </w:hyperlink>
    </w:p>
    <w:p>
      <w:pPr>
        <w:pStyle w:val="TOC2"/>
        <w:tabs>
          <w:tab w:val="right" w:leader="dot" w:pos="8306"/>
        </w:tabs>
      </w:pPr>
      <w:hyperlink w:anchor="_Toc14739" w:history="1">
        <w:r>
          <w:rPr>
            <w:rFonts w:ascii="仿宋" w:eastAsia="仿宋" w:hAnsi="仿宋" w:cs="仿宋" w:hint="eastAsia"/>
            <w:lang w:eastAsia="zh-CN"/>
          </w:rPr>
          <w:t>(五)、选址综合评价</w:t>
        </w:r>
        <w:r>
          <w:tab/>
        </w:r>
        <w:r>
          <w:fldChar w:fldCharType="begin"/>
        </w:r>
        <w:r>
          <w:instrText xml:space="preserve"> PAGEREF _Toc14739 \h </w:instrText>
        </w:r>
        <w:r>
          <w:fldChar w:fldCharType="separate"/>
        </w:r>
        <w:r>
          <w:t>11</w:t>
        </w:r>
        <w:r>
          <w:fldChar w:fldCharType="end"/>
        </w:r>
      </w:hyperlink>
    </w:p>
    <w:p>
      <w:pPr>
        <w:pStyle w:val="TOC1"/>
        <w:tabs>
          <w:tab w:val="right" w:leader="dot" w:pos="8306"/>
        </w:tabs>
      </w:pPr>
      <w:hyperlink w:anchor="_Toc16582" w:history="1">
        <w:r>
          <w:rPr>
            <w:rFonts w:ascii="仿宋" w:eastAsia="仿宋" w:hAnsi="仿宋" w:cs="仿宋" w:hint="eastAsia"/>
            <w:lang w:eastAsia="zh-CN"/>
          </w:rPr>
          <w:t>四、异丙醇项目危机管理</w:t>
        </w:r>
        <w:r>
          <w:tab/>
        </w:r>
        <w:r>
          <w:fldChar w:fldCharType="begin"/>
        </w:r>
        <w:r>
          <w:instrText xml:space="preserve"> PAGEREF _Toc16582 \h </w:instrText>
        </w:r>
        <w:r>
          <w:fldChar w:fldCharType="separate"/>
        </w:r>
        <w:r>
          <w:t>12</w:t>
        </w:r>
        <w:r>
          <w:fldChar w:fldCharType="end"/>
        </w:r>
      </w:hyperlink>
    </w:p>
    <w:p>
      <w:pPr>
        <w:pStyle w:val="TOC2"/>
        <w:tabs>
          <w:tab w:val="right" w:leader="dot" w:pos="8306"/>
        </w:tabs>
      </w:pPr>
      <w:hyperlink w:anchor="_Toc24443" w:history="1">
        <w:r>
          <w:rPr>
            <w:rFonts w:ascii="仿宋" w:eastAsia="仿宋" w:hAnsi="仿宋" w:cs="仿宋" w:hint="eastAsia"/>
            <w:lang w:eastAsia="zh-CN"/>
          </w:rPr>
          <w:t>(一)、危机预警与识别</w:t>
        </w:r>
        <w:r>
          <w:tab/>
        </w:r>
        <w:r>
          <w:fldChar w:fldCharType="begin"/>
        </w:r>
        <w:r>
          <w:instrText xml:space="preserve"> PAGEREF _Toc24443 \h </w:instrText>
        </w:r>
        <w:r>
          <w:fldChar w:fldCharType="separate"/>
        </w:r>
        <w:r>
          <w:t>12</w:t>
        </w:r>
        <w:r>
          <w:fldChar w:fldCharType="end"/>
        </w:r>
      </w:hyperlink>
    </w:p>
    <w:p>
      <w:pPr>
        <w:pStyle w:val="TOC2"/>
        <w:tabs>
          <w:tab w:val="right" w:leader="dot" w:pos="8306"/>
        </w:tabs>
      </w:pPr>
      <w:hyperlink w:anchor="_Toc9122" w:history="1">
        <w:r>
          <w:rPr>
            <w:rFonts w:ascii="仿宋" w:eastAsia="仿宋" w:hAnsi="仿宋" w:cs="仿宋" w:hint="eastAsia"/>
            <w:lang w:eastAsia="zh-CN"/>
          </w:rPr>
          <w:t>(二)、危机应对与恢复</w:t>
        </w:r>
        <w:r>
          <w:tab/>
        </w:r>
        <w:r>
          <w:fldChar w:fldCharType="begin"/>
        </w:r>
        <w:r>
          <w:instrText xml:space="preserve"> PAGEREF _Toc9122 \h </w:instrText>
        </w:r>
        <w:r>
          <w:fldChar w:fldCharType="separate"/>
        </w:r>
        <w:r>
          <w:t>13</w:t>
        </w:r>
        <w:r>
          <w:fldChar w:fldCharType="end"/>
        </w:r>
      </w:hyperlink>
    </w:p>
    <w:p>
      <w:pPr>
        <w:pStyle w:val="TOC1"/>
        <w:tabs>
          <w:tab w:val="right" w:leader="dot" w:pos="8306"/>
        </w:tabs>
      </w:pPr>
      <w:hyperlink w:anchor="_Toc32454" w:history="1">
        <w:r>
          <w:rPr>
            <w:rFonts w:ascii="仿宋" w:eastAsia="仿宋" w:hAnsi="仿宋" w:cs="仿宋" w:hint="eastAsia"/>
            <w:lang w:eastAsia="zh-CN"/>
          </w:rPr>
          <w:t>五、异丙醇项目绩效评估</w:t>
        </w:r>
        <w:r>
          <w:tab/>
        </w:r>
        <w:r>
          <w:fldChar w:fldCharType="begin"/>
        </w:r>
        <w:r>
          <w:instrText xml:space="preserve"> PAGEREF _Toc32454 \h </w:instrText>
        </w:r>
        <w:r>
          <w:fldChar w:fldCharType="separate"/>
        </w:r>
        <w:r>
          <w:t>14</w:t>
        </w:r>
        <w:r>
          <w:fldChar w:fldCharType="end"/>
        </w:r>
      </w:hyperlink>
    </w:p>
    <w:p>
      <w:pPr>
        <w:pStyle w:val="TOC2"/>
        <w:tabs>
          <w:tab w:val="right" w:leader="dot" w:pos="8306"/>
        </w:tabs>
      </w:pPr>
      <w:hyperlink w:anchor="_Toc7485" w:history="1">
        <w:r>
          <w:rPr>
            <w:rFonts w:ascii="仿宋" w:eastAsia="仿宋" w:hAnsi="仿宋" w:cs="仿宋" w:hint="eastAsia"/>
            <w:lang w:eastAsia="zh-CN"/>
          </w:rPr>
          <w:t>(一)、绩效评估指标</w:t>
        </w:r>
        <w:r>
          <w:tab/>
        </w:r>
        <w:r>
          <w:fldChar w:fldCharType="begin"/>
        </w:r>
        <w:r>
          <w:instrText xml:space="preserve"> PAGEREF _Toc7485 \h </w:instrText>
        </w:r>
        <w:r>
          <w:fldChar w:fldCharType="separate"/>
        </w:r>
        <w:r>
          <w:t>14</w:t>
        </w:r>
        <w:r>
          <w:fldChar w:fldCharType="end"/>
        </w:r>
      </w:hyperlink>
    </w:p>
    <w:p>
      <w:pPr>
        <w:pStyle w:val="TOC2"/>
        <w:tabs>
          <w:tab w:val="right" w:leader="dot" w:pos="8306"/>
        </w:tabs>
      </w:pPr>
      <w:hyperlink w:anchor="_Toc32289" w:history="1">
        <w:r>
          <w:rPr>
            <w:rFonts w:ascii="仿宋" w:eastAsia="仿宋" w:hAnsi="仿宋" w:cs="仿宋" w:hint="eastAsia"/>
            <w:lang w:eastAsia="zh-CN"/>
          </w:rPr>
          <w:t>(二)、绩效评估方法</w:t>
        </w:r>
        <w:r>
          <w:tab/>
        </w:r>
        <w:r>
          <w:fldChar w:fldCharType="begin"/>
        </w:r>
        <w:r>
          <w:instrText xml:space="preserve"> PAGEREF _Toc32289 \h </w:instrText>
        </w:r>
        <w:r>
          <w:fldChar w:fldCharType="separate"/>
        </w:r>
        <w:r>
          <w:t>15</w:t>
        </w:r>
        <w:r>
          <w:fldChar w:fldCharType="end"/>
        </w:r>
      </w:hyperlink>
    </w:p>
    <w:p>
      <w:pPr>
        <w:pStyle w:val="TOC2"/>
        <w:tabs>
          <w:tab w:val="right" w:leader="dot" w:pos="8306"/>
        </w:tabs>
      </w:pPr>
      <w:hyperlink w:anchor="_Toc713" w:history="1">
        <w:r>
          <w:rPr>
            <w:rFonts w:ascii="仿宋" w:eastAsia="仿宋" w:hAnsi="仿宋" w:cs="仿宋" w:hint="eastAsia"/>
            <w:lang w:eastAsia="zh-CN"/>
          </w:rPr>
          <w:t>(三)、绩效评估周期</w:t>
        </w:r>
        <w:r>
          <w:tab/>
        </w:r>
        <w:r>
          <w:fldChar w:fldCharType="begin"/>
        </w:r>
        <w:r>
          <w:instrText xml:space="preserve"> PAGEREF _Toc713 \h </w:instrText>
        </w:r>
        <w:r>
          <w:fldChar w:fldCharType="separate"/>
        </w:r>
        <w:r>
          <w:t>16</w:t>
        </w:r>
        <w:r>
          <w:fldChar w:fldCharType="end"/>
        </w:r>
      </w:hyperlink>
    </w:p>
    <w:p>
      <w:pPr>
        <w:pStyle w:val="TOC1"/>
        <w:tabs>
          <w:tab w:val="right" w:leader="dot" w:pos="8306"/>
        </w:tabs>
      </w:pPr>
      <w:hyperlink w:anchor="_Toc10822" w:history="1">
        <w:r>
          <w:rPr>
            <w:rFonts w:ascii="仿宋" w:eastAsia="仿宋" w:hAnsi="仿宋" w:cs="仿宋" w:hint="eastAsia"/>
            <w:lang w:eastAsia="zh-CN"/>
          </w:rPr>
          <w:t>六、异丙醇项目土建工程</w:t>
        </w:r>
        <w:r>
          <w:tab/>
        </w:r>
        <w:r>
          <w:fldChar w:fldCharType="begin"/>
        </w:r>
        <w:r>
          <w:instrText xml:space="preserve"> PAGEREF _Toc10822 \h </w:instrText>
        </w:r>
        <w:r>
          <w:fldChar w:fldCharType="separate"/>
        </w:r>
        <w:r>
          <w:t>17</w:t>
        </w:r>
        <w:r>
          <w:fldChar w:fldCharType="end"/>
        </w:r>
      </w:hyperlink>
    </w:p>
    <w:p>
      <w:pPr>
        <w:pStyle w:val="TOC2"/>
        <w:tabs>
          <w:tab w:val="right" w:leader="dot" w:pos="8306"/>
        </w:tabs>
      </w:pPr>
      <w:hyperlink w:anchor="_Toc20772" w:history="1">
        <w:r>
          <w:rPr>
            <w:rFonts w:ascii="仿宋" w:eastAsia="仿宋" w:hAnsi="仿宋" w:cs="仿宋" w:hint="eastAsia"/>
            <w:lang w:eastAsia="zh-CN"/>
          </w:rPr>
          <w:t>(一)、建筑工程设计原则</w:t>
        </w:r>
        <w:r>
          <w:tab/>
        </w:r>
        <w:r>
          <w:fldChar w:fldCharType="begin"/>
        </w:r>
        <w:r>
          <w:instrText xml:space="preserve"> PAGEREF _Toc20772 \h </w:instrText>
        </w:r>
        <w:r>
          <w:fldChar w:fldCharType="separate"/>
        </w:r>
        <w:r>
          <w:t>17</w:t>
        </w:r>
        <w:r>
          <w:fldChar w:fldCharType="end"/>
        </w:r>
      </w:hyperlink>
    </w:p>
    <w:p>
      <w:pPr>
        <w:pStyle w:val="TOC2"/>
        <w:tabs>
          <w:tab w:val="right" w:leader="dot" w:pos="8306"/>
        </w:tabs>
      </w:pPr>
      <w:hyperlink w:anchor="_Toc2939" w:history="1">
        <w:r>
          <w:rPr>
            <w:rFonts w:ascii="仿宋" w:eastAsia="仿宋" w:hAnsi="仿宋" w:cs="仿宋" w:hint="eastAsia"/>
            <w:lang w:eastAsia="zh-CN"/>
          </w:rPr>
          <w:t>(二)、土建工程设计年限及安全等级</w:t>
        </w:r>
        <w:r>
          <w:tab/>
        </w:r>
        <w:r>
          <w:fldChar w:fldCharType="begin"/>
        </w:r>
        <w:r>
          <w:instrText xml:space="preserve"> PAGEREF _Toc2939 \h </w:instrText>
        </w:r>
        <w:r>
          <w:fldChar w:fldCharType="separate"/>
        </w:r>
        <w:r>
          <w:t>18</w:t>
        </w:r>
        <w:r>
          <w:fldChar w:fldCharType="end"/>
        </w:r>
      </w:hyperlink>
    </w:p>
    <w:p>
      <w:pPr>
        <w:pStyle w:val="TOC2"/>
        <w:tabs>
          <w:tab w:val="right" w:leader="dot" w:pos="8306"/>
        </w:tabs>
      </w:pPr>
      <w:hyperlink w:anchor="_Toc31443" w:history="1">
        <w:r>
          <w:rPr>
            <w:rFonts w:ascii="仿宋" w:eastAsia="仿宋" w:hAnsi="仿宋" w:cs="仿宋" w:hint="eastAsia"/>
            <w:lang w:eastAsia="zh-CN"/>
          </w:rPr>
          <w:t>(三)、建筑工程设计总体要求</w:t>
        </w:r>
        <w:r>
          <w:tab/>
        </w:r>
        <w:r>
          <w:fldChar w:fldCharType="begin"/>
        </w:r>
        <w:r>
          <w:instrText xml:space="preserve"> PAGEREF _Toc31443 \h </w:instrText>
        </w:r>
        <w:r>
          <w:fldChar w:fldCharType="separate"/>
        </w:r>
        <w:r>
          <w:t>20</w:t>
        </w:r>
        <w:r>
          <w:fldChar w:fldCharType="end"/>
        </w:r>
      </w:hyperlink>
    </w:p>
    <w:p>
      <w:pPr>
        <w:pStyle w:val="TOC2"/>
        <w:tabs>
          <w:tab w:val="right" w:leader="dot" w:pos="8306"/>
        </w:tabs>
      </w:pPr>
      <w:hyperlink w:anchor="_Toc4132" w:history="1">
        <w:r>
          <w:rPr>
            <w:rFonts w:ascii="仿宋" w:eastAsia="仿宋" w:hAnsi="仿宋" w:cs="仿宋" w:hint="eastAsia"/>
            <w:lang w:eastAsia="zh-CN"/>
          </w:rPr>
          <w:t>(四)、土建工程建设指标</w:t>
        </w:r>
        <w:r>
          <w:tab/>
        </w:r>
        <w:r>
          <w:fldChar w:fldCharType="begin"/>
        </w:r>
        <w:r>
          <w:instrText xml:space="preserve"> PAGEREF _Toc4132 \h </w:instrText>
        </w:r>
        <w:r>
          <w:fldChar w:fldCharType="separate"/>
        </w:r>
        <w:r>
          <w:t>20</w:t>
        </w:r>
        <w:r>
          <w:fldChar w:fldCharType="end"/>
        </w:r>
      </w:hyperlink>
    </w:p>
    <w:p>
      <w:pPr>
        <w:pStyle w:val="TOC1"/>
        <w:tabs>
          <w:tab w:val="right" w:leader="dot" w:pos="8306"/>
        </w:tabs>
      </w:pPr>
      <w:hyperlink w:anchor="_Toc10966" w:history="1">
        <w:r>
          <w:rPr>
            <w:rFonts w:ascii="仿宋" w:eastAsia="仿宋" w:hAnsi="仿宋" w:cs="仿宋" w:hint="eastAsia"/>
            <w:lang w:eastAsia="zh-CN"/>
          </w:rPr>
          <w:t>七、异丙醇项目风险管理</w:t>
        </w:r>
        <w:r>
          <w:tab/>
        </w:r>
        <w:r>
          <w:fldChar w:fldCharType="begin"/>
        </w:r>
        <w:r>
          <w:instrText xml:space="preserve"> PAGEREF _Toc10966 \h </w:instrText>
        </w:r>
        <w:r>
          <w:fldChar w:fldCharType="separate"/>
        </w:r>
        <w:r>
          <w:t>20</w:t>
        </w:r>
        <w:r>
          <w:fldChar w:fldCharType="end"/>
        </w:r>
      </w:hyperlink>
    </w:p>
    <w:p>
      <w:pPr>
        <w:pStyle w:val="TOC2"/>
        <w:tabs>
          <w:tab w:val="right" w:leader="dot" w:pos="8306"/>
        </w:tabs>
      </w:pPr>
      <w:hyperlink w:anchor="_Toc31940" w:history="1">
        <w:r>
          <w:rPr>
            <w:rFonts w:ascii="仿宋" w:eastAsia="仿宋" w:hAnsi="仿宋" w:cs="仿宋" w:hint="eastAsia"/>
            <w:lang w:eastAsia="zh-CN"/>
          </w:rPr>
          <w:t>(一)、风险识别与评估</w:t>
        </w:r>
        <w:r>
          <w:tab/>
        </w:r>
        <w:r>
          <w:fldChar w:fldCharType="begin"/>
        </w:r>
        <w:r>
          <w:instrText xml:space="preserve"> PAGEREF _Toc31940 \h </w:instrText>
        </w:r>
        <w:r>
          <w:fldChar w:fldCharType="separate"/>
        </w:r>
        <w:r>
          <w:t>20</w:t>
        </w:r>
        <w:r>
          <w:fldChar w:fldCharType="end"/>
        </w:r>
      </w:hyperlink>
    </w:p>
    <w:p>
      <w:pPr>
        <w:pStyle w:val="TOC2"/>
        <w:tabs>
          <w:tab w:val="right" w:leader="dot" w:pos="8306"/>
        </w:tabs>
      </w:pPr>
      <w:hyperlink w:anchor="_Toc19227" w:history="1">
        <w:r>
          <w:rPr>
            <w:rFonts w:ascii="仿宋" w:eastAsia="仿宋" w:hAnsi="仿宋" w:cs="仿宋" w:hint="eastAsia"/>
            <w:lang w:eastAsia="zh-CN"/>
          </w:rPr>
          <w:t>(二)、风险应对策略</w:t>
        </w:r>
        <w:r>
          <w:tab/>
        </w:r>
        <w:r>
          <w:fldChar w:fldCharType="begin"/>
        </w:r>
        <w:r>
          <w:instrText xml:space="preserve"> PAGEREF _Toc19227 \h </w:instrText>
        </w:r>
        <w:r>
          <w:fldChar w:fldCharType="separate"/>
        </w:r>
        <w:r>
          <w:t>22</w:t>
        </w:r>
        <w:r>
          <w:fldChar w:fldCharType="end"/>
        </w:r>
      </w:hyperlink>
    </w:p>
    <w:p>
      <w:pPr>
        <w:pStyle w:val="TOC2"/>
        <w:tabs>
          <w:tab w:val="right" w:leader="dot" w:pos="8306"/>
        </w:tabs>
      </w:pPr>
      <w:hyperlink w:anchor="_Toc21792" w:history="1">
        <w:r>
          <w:rPr>
            <w:rFonts w:ascii="仿宋" w:eastAsia="仿宋" w:hAnsi="仿宋" w:cs="仿宋" w:hint="eastAsia"/>
            <w:lang w:eastAsia="zh-CN"/>
          </w:rPr>
          <w:t>(三)、风险监控与控制</w:t>
        </w:r>
        <w:r>
          <w:tab/>
        </w:r>
        <w:r>
          <w:fldChar w:fldCharType="begin"/>
        </w:r>
        <w:r>
          <w:instrText xml:space="preserve"> PAGEREF _Toc21792 \h </w:instrText>
        </w:r>
        <w:r>
          <w:fldChar w:fldCharType="separate"/>
        </w:r>
        <w:r>
          <w:t>23</w:t>
        </w:r>
        <w:r>
          <w:fldChar w:fldCharType="end"/>
        </w:r>
      </w:hyperlink>
    </w:p>
    <w:p>
      <w:pPr>
        <w:pStyle w:val="TOC1"/>
        <w:tabs>
          <w:tab w:val="right" w:leader="dot" w:pos="8306"/>
        </w:tabs>
      </w:pPr>
      <w:hyperlink w:anchor="_Toc21409" w:history="1">
        <w:r>
          <w:rPr>
            <w:rFonts w:ascii="仿宋" w:eastAsia="仿宋" w:hAnsi="仿宋" w:cs="仿宋" w:hint="eastAsia"/>
            <w:lang w:eastAsia="zh-CN"/>
          </w:rPr>
          <w:t>八、异丙醇项目人力资源培养与发展</w:t>
        </w:r>
        <w:r>
          <w:tab/>
        </w:r>
        <w:r>
          <w:fldChar w:fldCharType="begin"/>
        </w:r>
        <w:r>
          <w:instrText xml:space="preserve"> PAGEREF _Toc21409 \h </w:instrText>
        </w:r>
        <w:r>
          <w:fldChar w:fldCharType="separate"/>
        </w:r>
        <w:r>
          <w:t>24</w:t>
        </w:r>
        <w:r>
          <w:fldChar w:fldCharType="end"/>
        </w:r>
      </w:hyperlink>
    </w:p>
    <w:p>
      <w:pPr>
        <w:pStyle w:val="TOC2"/>
        <w:tabs>
          <w:tab w:val="right" w:leader="dot" w:pos="8306"/>
        </w:tabs>
      </w:pPr>
      <w:hyperlink w:anchor="_Toc20322" w:history="1">
        <w:r>
          <w:rPr>
            <w:rFonts w:ascii="仿宋" w:eastAsia="仿宋" w:hAnsi="仿宋" w:cs="仿宋" w:hint="eastAsia"/>
            <w:lang w:eastAsia="zh-CN"/>
          </w:rPr>
          <w:t>(一)、人才需求与规划</w:t>
        </w:r>
        <w:r>
          <w:tab/>
        </w:r>
        <w:r>
          <w:fldChar w:fldCharType="begin"/>
        </w:r>
        <w:r>
          <w:instrText xml:space="preserve"> PAGEREF _Toc20322 \h </w:instrText>
        </w:r>
        <w:r>
          <w:fldChar w:fldCharType="separate"/>
        </w:r>
        <w:r>
          <w:t>24</w:t>
        </w:r>
        <w:r>
          <w:fldChar w:fldCharType="end"/>
        </w:r>
      </w:hyperlink>
    </w:p>
    <w:p>
      <w:pPr>
        <w:pStyle w:val="TOC2"/>
        <w:tabs>
          <w:tab w:val="right" w:leader="dot" w:pos="8306"/>
        </w:tabs>
      </w:pPr>
      <w:hyperlink w:anchor="_Toc20353" w:history="1">
        <w:r>
          <w:rPr>
            <w:rFonts w:ascii="仿宋" w:eastAsia="仿宋" w:hAnsi="仿宋" w:cs="仿宋" w:hint="eastAsia"/>
            <w:lang w:eastAsia="zh-CN"/>
          </w:rPr>
          <w:t>(二)、培训与发展计划</w:t>
        </w:r>
        <w:r>
          <w:tab/>
        </w:r>
        <w:r>
          <w:fldChar w:fldCharType="begin"/>
        </w:r>
        <w:r>
          <w:instrText xml:space="preserve"> PAGEREF _Toc20353 \h </w:instrText>
        </w:r>
        <w:r>
          <w:fldChar w:fldCharType="separate"/>
        </w:r>
        <w:r>
          <w:t>25</w:t>
        </w:r>
        <w:r>
          <w:fldChar w:fldCharType="end"/>
        </w:r>
      </w:hyperlink>
    </w:p>
    <w:p>
      <w:pPr>
        <w:pStyle w:val="TOC1"/>
        <w:tabs>
          <w:tab w:val="right" w:leader="dot" w:pos="8306"/>
        </w:tabs>
      </w:pPr>
      <w:hyperlink w:anchor="_Toc10607" w:history="1">
        <w:r>
          <w:rPr>
            <w:rFonts w:ascii="仿宋" w:eastAsia="仿宋" w:hAnsi="仿宋" w:cs="仿宋" w:hint="eastAsia"/>
            <w:lang w:eastAsia="zh-CN"/>
          </w:rPr>
          <w:t>九、异丙醇项目人力资源管理</w:t>
        </w:r>
        <w:r>
          <w:tab/>
        </w:r>
        <w:r>
          <w:fldChar w:fldCharType="begin"/>
        </w:r>
        <w:r>
          <w:instrText xml:space="preserve"> PAGEREF _Toc10607 \h </w:instrText>
        </w:r>
        <w:r>
          <w:fldChar w:fldCharType="separate"/>
        </w:r>
        <w:r>
          <w:t>25</w:t>
        </w:r>
        <w:r>
          <w:fldChar w:fldCharType="end"/>
        </w:r>
      </w:hyperlink>
    </w:p>
    <w:p>
      <w:pPr>
        <w:pStyle w:val="TOC2"/>
        <w:tabs>
          <w:tab w:val="right" w:leader="dot" w:pos="8306"/>
        </w:tabs>
      </w:pPr>
      <w:hyperlink w:anchor="_Toc12154" w:history="1">
        <w:r>
          <w:rPr>
            <w:rFonts w:ascii="仿宋" w:eastAsia="仿宋" w:hAnsi="仿宋" w:cs="仿宋" w:hint="eastAsia"/>
            <w:lang w:eastAsia="zh-CN"/>
          </w:rPr>
          <w:t>(一)、建立健全的预算管理制度</w:t>
        </w:r>
        <w:r>
          <w:tab/>
        </w:r>
        <w:r>
          <w:fldChar w:fldCharType="begin"/>
        </w:r>
        <w:r>
          <w:instrText xml:space="preserve"> PAGEREF _Toc12154 \h </w:instrText>
        </w:r>
        <w:r>
          <w:fldChar w:fldCharType="separate"/>
        </w:r>
        <w:r>
          <w:t>25</w:t>
        </w:r>
        <w:r>
          <w:fldChar w:fldCharType="end"/>
        </w:r>
      </w:hyperlink>
    </w:p>
    <w:p>
      <w:pPr>
        <w:pStyle w:val="TOC2"/>
        <w:tabs>
          <w:tab w:val="right" w:leader="dot" w:pos="8306"/>
        </w:tabs>
      </w:pPr>
      <w:hyperlink w:anchor="_Toc14793" w:history="1">
        <w:r>
          <w:rPr>
            <w:rFonts w:ascii="仿宋" w:eastAsia="仿宋" w:hAnsi="仿宋" w:cs="仿宋" w:hint="eastAsia"/>
            <w:lang w:eastAsia="zh-CN"/>
          </w:rPr>
          <w:t>(二)、加强资金流动监控</w:t>
        </w:r>
        <w:r>
          <w:tab/>
        </w:r>
        <w:r>
          <w:fldChar w:fldCharType="begin"/>
        </w:r>
        <w:r>
          <w:instrText xml:space="preserve"> PAGEREF _Toc14793 \h </w:instrText>
        </w:r>
        <w:r>
          <w:fldChar w:fldCharType="separate"/>
        </w:r>
        <w:r>
          <w:t>27</w:t>
        </w:r>
        <w:r>
          <w:fldChar w:fldCharType="end"/>
        </w:r>
      </w:hyperlink>
    </w:p>
    <w:p>
      <w:pPr>
        <w:pStyle w:val="TOC2"/>
        <w:tabs>
          <w:tab w:val="right" w:leader="dot" w:pos="8306"/>
        </w:tabs>
      </w:pPr>
      <w:hyperlink w:anchor="_Toc32186" w:history="1">
        <w:r>
          <w:rPr>
            <w:rFonts w:ascii="仿宋" w:eastAsia="仿宋" w:hAnsi="仿宋" w:cs="仿宋" w:hint="eastAsia"/>
            <w:lang w:eastAsia="zh-CN"/>
          </w:rPr>
          <w:t>(三)、制定完善的风险控制机制</w:t>
        </w:r>
        <w:r>
          <w:tab/>
        </w:r>
        <w:r>
          <w:fldChar w:fldCharType="begin"/>
        </w:r>
        <w:r>
          <w:instrText xml:space="preserve"> PAGEREF _Toc32186 \h </w:instrText>
        </w:r>
        <w:r>
          <w:fldChar w:fldCharType="separate"/>
        </w:r>
        <w:r>
          <w:t>28</w:t>
        </w:r>
        <w:r>
          <w:fldChar w:fldCharType="end"/>
        </w:r>
      </w:hyperlink>
    </w:p>
    <w:p>
      <w:pPr>
        <w:pStyle w:val="TOC2"/>
        <w:tabs>
          <w:tab w:val="right" w:leader="dot" w:pos="8306"/>
        </w:tabs>
      </w:pPr>
      <w:hyperlink w:anchor="_Toc8379" w:history="1">
        <w:r>
          <w:rPr>
            <w:rFonts w:ascii="仿宋" w:eastAsia="仿宋" w:hAnsi="仿宋" w:cs="仿宋" w:hint="eastAsia"/>
            <w:lang w:eastAsia="zh-CN"/>
          </w:rPr>
          <w:t>(四)、优化成本管理</w:t>
        </w:r>
        <w:r>
          <w:tab/>
        </w:r>
        <w:r>
          <w:fldChar w:fldCharType="begin"/>
        </w:r>
        <w:r>
          <w:instrText xml:space="preserve"> PAGEREF _Toc8379 \h </w:instrText>
        </w:r>
        <w:r>
          <w:fldChar w:fldCharType="separate"/>
        </w:r>
        <w:r>
          <w:t>29</w:t>
        </w:r>
        <w:r>
          <w:fldChar w:fldCharType="end"/>
        </w:r>
      </w:hyperlink>
    </w:p>
    <w:p>
      <w:pPr>
        <w:pStyle w:val="TOC1"/>
        <w:tabs>
          <w:tab w:val="right" w:leader="dot" w:pos="8306"/>
        </w:tabs>
      </w:pPr>
      <w:hyperlink w:anchor="_Toc25838" w:history="1">
        <w:r>
          <w:rPr>
            <w:rFonts w:ascii="仿宋" w:eastAsia="仿宋" w:hAnsi="仿宋" w:cs="仿宋" w:hint="eastAsia"/>
            <w:lang w:eastAsia="zh-CN"/>
          </w:rPr>
          <w:t>十、异丙醇项目经营效益</w:t>
        </w:r>
        <w:r>
          <w:tab/>
        </w:r>
        <w:r>
          <w:fldChar w:fldCharType="begin"/>
        </w:r>
        <w:r>
          <w:instrText xml:space="preserve"> PAGEREF _Toc25838 \h </w:instrText>
        </w:r>
        <w:r>
          <w:fldChar w:fldCharType="separate"/>
        </w:r>
        <w:r>
          <w:t>31</w:t>
        </w:r>
        <w:r>
          <w:fldChar w:fldCharType="end"/>
        </w:r>
      </w:hyperlink>
    </w:p>
    <w:p>
      <w:pPr>
        <w:pStyle w:val="TOC2"/>
        <w:tabs>
          <w:tab w:val="right" w:leader="dot" w:pos="8306"/>
        </w:tabs>
      </w:pPr>
      <w:hyperlink w:anchor="_Toc25501" w:history="1">
        <w:r>
          <w:rPr>
            <w:rFonts w:ascii="仿宋" w:eastAsia="仿宋" w:hAnsi="仿宋" w:cs="仿宋" w:hint="eastAsia"/>
            <w:lang w:eastAsia="zh-CN"/>
          </w:rPr>
          <w:t>(一)、经济评价财务测算</w:t>
        </w:r>
        <w:r>
          <w:tab/>
        </w:r>
        <w:r>
          <w:fldChar w:fldCharType="begin"/>
        </w:r>
        <w:r>
          <w:instrText xml:space="preserve"> PAGEREF _Toc25501 \h </w:instrText>
        </w:r>
        <w:r>
          <w:fldChar w:fldCharType="separate"/>
        </w:r>
        <w:r>
          <w:t>31</w:t>
        </w:r>
        <w:r>
          <w:fldChar w:fldCharType="end"/>
        </w:r>
      </w:hyperlink>
    </w:p>
    <w:p>
      <w:pPr>
        <w:pStyle w:val="TOC2"/>
        <w:tabs>
          <w:tab w:val="right" w:leader="dot" w:pos="8306"/>
        </w:tabs>
      </w:pPr>
      <w:hyperlink w:anchor="_Toc19690" w:history="1">
        <w:r>
          <w:rPr>
            <w:rFonts w:ascii="仿宋" w:eastAsia="仿宋" w:hAnsi="仿宋" w:cs="仿宋" w:hint="eastAsia"/>
            <w:lang w:eastAsia="zh-CN"/>
          </w:rPr>
          <w:t>(二)、异丙醇项目盈利能力分析</w:t>
        </w:r>
        <w:r>
          <w:tab/>
        </w:r>
        <w:r>
          <w:fldChar w:fldCharType="begin"/>
        </w:r>
        <w:r>
          <w:instrText xml:space="preserve"> PAGEREF _Toc19690 \h </w:instrText>
        </w:r>
        <w:r>
          <w:fldChar w:fldCharType="separate"/>
        </w:r>
        <w:r>
          <w:t>32</w:t>
        </w:r>
        <w:r>
          <w:fldChar w:fldCharType="end"/>
        </w:r>
      </w:hyperlink>
    </w:p>
    <w:p>
      <w:pPr>
        <w:pStyle w:val="TOC1"/>
        <w:tabs>
          <w:tab w:val="right" w:leader="dot" w:pos="8306"/>
        </w:tabs>
      </w:pPr>
      <w:hyperlink w:anchor="_Toc19308" w:history="1">
        <w:r>
          <w:rPr>
            <w:rFonts w:ascii="仿宋" w:eastAsia="仿宋" w:hAnsi="仿宋" w:cs="仿宋" w:hint="eastAsia"/>
            <w:lang w:eastAsia="zh-CN"/>
          </w:rPr>
          <w:t>十一、生产安全保护</w:t>
        </w:r>
        <w:r>
          <w:tab/>
        </w:r>
        <w:r>
          <w:fldChar w:fldCharType="begin"/>
        </w:r>
        <w:r>
          <w:instrText xml:space="preserve"> PAGEREF _Toc19308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0" w:history="1">
        <w:r>
          <w:rPr>
            <w:rFonts w:ascii="仿宋" w:eastAsia="仿宋" w:hAnsi="仿宋" w:cs="仿宋" w:hint="eastAsia"/>
            <w:lang w:eastAsia="zh-CN"/>
          </w:rPr>
          <w:t>(一)、消防安全</w:t>
        </w:r>
        <w:r>
          <w:tab/>
        </w:r>
        <w:r>
          <w:fldChar w:fldCharType="begin"/>
        </w:r>
        <w:r>
          <w:instrText xml:space="preserve"> PAGEREF _Toc8540 \h </w:instrText>
        </w:r>
        <w:r>
          <w:fldChar w:fldCharType="separate"/>
        </w:r>
        <w:r>
          <w:t>33</w:t>
        </w:r>
        <w:r>
          <w:fldChar w:fldCharType="end"/>
        </w:r>
      </w:hyperlink>
    </w:p>
    <w:p>
      <w:pPr>
        <w:pStyle w:val="TOC2"/>
        <w:tabs>
          <w:tab w:val="right" w:leader="dot" w:pos="8306"/>
        </w:tabs>
      </w:pPr>
      <w:hyperlink w:anchor="_Toc26902" w:history="1">
        <w:r>
          <w:rPr>
            <w:rFonts w:ascii="仿宋" w:eastAsia="仿宋" w:hAnsi="仿宋" w:cs="仿宋" w:hint="eastAsia"/>
            <w:lang w:eastAsia="zh-CN"/>
          </w:rPr>
          <w:t>(二)、防火防爆总图布置措施</w:t>
        </w:r>
        <w:r>
          <w:tab/>
        </w:r>
        <w:r>
          <w:fldChar w:fldCharType="begin"/>
        </w:r>
        <w:r>
          <w:instrText xml:space="preserve"> PAGEREF _Toc26902 \h </w:instrText>
        </w:r>
        <w:r>
          <w:fldChar w:fldCharType="separate"/>
        </w:r>
        <w:r>
          <w:t>34</w:t>
        </w:r>
        <w:r>
          <w:fldChar w:fldCharType="end"/>
        </w:r>
      </w:hyperlink>
    </w:p>
    <w:p>
      <w:pPr>
        <w:pStyle w:val="TOC2"/>
        <w:tabs>
          <w:tab w:val="right" w:leader="dot" w:pos="8306"/>
        </w:tabs>
      </w:pPr>
      <w:hyperlink w:anchor="_Toc15220" w:history="1">
        <w:r>
          <w:rPr>
            <w:rFonts w:ascii="仿宋" w:eastAsia="仿宋" w:hAnsi="仿宋" w:cs="仿宋" w:hint="eastAsia"/>
            <w:lang w:eastAsia="zh-CN"/>
          </w:rPr>
          <w:t>(三)、自然灾害防范措施</w:t>
        </w:r>
        <w:r>
          <w:tab/>
        </w:r>
        <w:r>
          <w:fldChar w:fldCharType="begin"/>
        </w:r>
        <w:r>
          <w:instrText xml:space="preserve"> PAGEREF _Toc15220 \h </w:instrText>
        </w:r>
        <w:r>
          <w:fldChar w:fldCharType="separate"/>
        </w:r>
        <w:r>
          <w:t>35</w:t>
        </w:r>
        <w:r>
          <w:fldChar w:fldCharType="end"/>
        </w:r>
      </w:hyperlink>
    </w:p>
    <w:p>
      <w:pPr>
        <w:pStyle w:val="TOC2"/>
        <w:tabs>
          <w:tab w:val="right" w:leader="dot" w:pos="8306"/>
        </w:tabs>
      </w:pPr>
      <w:hyperlink w:anchor="_Toc29990" w:history="1">
        <w:r>
          <w:rPr>
            <w:rFonts w:ascii="仿宋" w:eastAsia="仿宋" w:hAnsi="仿宋" w:cs="仿宋" w:hint="eastAsia"/>
            <w:lang w:eastAsia="zh-CN"/>
          </w:rPr>
          <w:t>(四)、安全色及安全标志使用要求</w:t>
        </w:r>
        <w:r>
          <w:tab/>
        </w:r>
        <w:r>
          <w:fldChar w:fldCharType="begin"/>
        </w:r>
        <w:r>
          <w:instrText xml:space="preserve"> PAGEREF _Toc29990 \h </w:instrText>
        </w:r>
        <w:r>
          <w:fldChar w:fldCharType="separate"/>
        </w:r>
        <w:r>
          <w:t>36</w:t>
        </w:r>
        <w:r>
          <w:fldChar w:fldCharType="end"/>
        </w:r>
      </w:hyperlink>
    </w:p>
    <w:p>
      <w:pPr>
        <w:pStyle w:val="TOC2"/>
        <w:tabs>
          <w:tab w:val="right" w:leader="dot" w:pos="8306"/>
        </w:tabs>
      </w:pPr>
      <w:hyperlink w:anchor="_Toc28002" w:history="1">
        <w:r>
          <w:rPr>
            <w:rFonts w:ascii="仿宋" w:eastAsia="仿宋" w:hAnsi="仿宋" w:cs="仿宋" w:hint="eastAsia"/>
            <w:lang w:eastAsia="zh-CN"/>
          </w:rPr>
          <w:t>(五)、防尘防毒措施</w:t>
        </w:r>
        <w:r>
          <w:tab/>
        </w:r>
        <w:r>
          <w:fldChar w:fldCharType="begin"/>
        </w:r>
        <w:r>
          <w:instrText xml:space="preserve"> PAGEREF _Toc28002 \h </w:instrText>
        </w:r>
        <w:r>
          <w:fldChar w:fldCharType="separate"/>
        </w:r>
        <w:r>
          <w:t>37</w:t>
        </w:r>
        <w:r>
          <w:fldChar w:fldCharType="end"/>
        </w:r>
      </w:hyperlink>
    </w:p>
    <w:p>
      <w:pPr>
        <w:pStyle w:val="TOC2"/>
        <w:tabs>
          <w:tab w:val="right" w:leader="dot" w:pos="8306"/>
        </w:tabs>
      </w:pPr>
      <w:hyperlink w:anchor="_Toc11689" w:history="1">
        <w:r>
          <w:rPr>
            <w:rFonts w:ascii="仿宋" w:eastAsia="仿宋" w:hAnsi="仿宋" w:cs="仿宋" w:hint="eastAsia"/>
            <w:lang w:eastAsia="zh-CN"/>
          </w:rPr>
          <w:t>(六)、防静电、触电防护及防雷措施</w:t>
        </w:r>
        <w:r>
          <w:tab/>
        </w:r>
        <w:r>
          <w:fldChar w:fldCharType="begin"/>
        </w:r>
        <w:r>
          <w:instrText xml:space="preserve"> PAGEREF _Toc11689 \h </w:instrText>
        </w:r>
        <w:r>
          <w:fldChar w:fldCharType="separate"/>
        </w:r>
        <w:r>
          <w:t>38</w:t>
        </w:r>
        <w:r>
          <w:fldChar w:fldCharType="end"/>
        </w:r>
      </w:hyperlink>
    </w:p>
    <w:p>
      <w:pPr>
        <w:pStyle w:val="TOC2"/>
        <w:tabs>
          <w:tab w:val="right" w:leader="dot" w:pos="8306"/>
        </w:tabs>
      </w:pPr>
      <w:hyperlink w:anchor="_Toc26384" w:history="1">
        <w:r>
          <w:rPr>
            <w:rFonts w:ascii="仿宋" w:eastAsia="仿宋" w:hAnsi="仿宋" w:cs="仿宋" w:hint="eastAsia"/>
            <w:lang w:eastAsia="zh-CN"/>
          </w:rPr>
          <w:t>(七)、机械设备安全保障措施</w:t>
        </w:r>
        <w:r>
          <w:tab/>
        </w:r>
        <w:r>
          <w:fldChar w:fldCharType="begin"/>
        </w:r>
        <w:r>
          <w:instrText xml:space="preserve"> PAGEREF _Toc26384 \h </w:instrText>
        </w:r>
        <w:r>
          <w:fldChar w:fldCharType="separate"/>
        </w:r>
        <w:r>
          <w:t>39</w:t>
        </w:r>
        <w:r>
          <w:fldChar w:fldCharType="end"/>
        </w:r>
      </w:hyperlink>
    </w:p>
    <w:p>
      <w:pPr>
        <w:pStyle w:val="TOC1"/>
        <w:tabs>
          <w:tab w:val="right" w:leader="dot" w:pos="8306"/>
        </w:tabs>
      </w:pPr>
      <w:hyperlink w:anchor="_Toc11410" w:history="1">
        <w:r>
          <w:rPr>
            <w:rFonts w:ascii="仿宋" w:eastAsia="仿宋" w:hAnsi="仿宋" w:cs="仿宋" w:hint="eastAsia"/>
            <w:lang w:eastAsia="zh-CN"/>
          </w:rPr>
          <w:t>十二、异丙醇项目社会影响</w:t>
        </w:r>
        <w:r>
          <w:tab/>
        </w:r>
        <w:r>
          <w:fldChar w:fldCharType="begin"/>
        </w:r>
        <w:r>
          <w:instrText xml:space="preserve"> PAGEREF _Toc11410 \h </w:instrText>
        </w:r>
        <w:r>
          <w:fldChar w:fldCharType="separate"/>
        </w:r>
        <w:r>
          <w:t>40</w:t>
        </w:r>
        <w:r>
          <w:fldChar w:fldCharType="end"/>
        </w:r>
      </w:hyperlink>
    </w:p>
    <w:p>
      <w:pPr>
        <w:pStyle w:val="TOC2"/>
        <w:tabs>
          <w:tab w:val="right" w:leader="dot" w:pos="8306"/>
        </w:tabs>
      </w:pPr>
      <w:hyperlink w:anchor="_Toc9621" w:history="1">
        <w:r>
          <w:rPr>
            <w:rFonts w:ascii="仿宋" w:eastAsia="仿宋" w:hAnsi="仿宋" w:cs="仿宋" w:hint="eastAsia"/>
            <w:lang w:eastAsia="zh-CN"/>
          </w:rPr>
          <w:t>(一)、社会责任与义务</w:t>
        </w:r>
        <w:r>
          <w:tab/>
        </w:r>
        <w:r>
          <w:fldChar w:fldCharType="begin"/>
        </w:r>
        <w:r>
          <w:instrText xml:space="preserve"> PAGEREF _Toc9621 \h </w:instrText>
        </w:r>
        <w:r>
          <w:fldChar w:fldCharType="separate"/>
        </w:r>
        <w:r>
          <w:t>40</w:t>
        </w:r>
        <w:r>
          <w:fldChar w:fldCharType="end"/>
        </w:r>
      </w:hyperlink>
    </w:p>
    <w:p>
      <w:pPr>
        <w:pStyle w:val="TOC2"/>
        <w:tabs>
          <w:tab w:val="right" w:leader="dot" w:pos="8306"/>
        </w:tabs>
      </w:pPr>
      <w:hyperlink w:anchor="_Toc16869" w:history="1">
        <w:r>
          <w:rPr>
            <w:rFonts w:ascii="仿宋" w:eastAsia="仿宋" w:hAnsi="仿宋" w:cs="仿宋" w:hint="eastAsia"/>
            <w:lang w:eastAsia="zh-CN"/>
          </w:rPr>
          <w:t>(二)、社会参与与沟通</w:t>
        </w:r>
        <w:r>
          <w:tab/>
        </w:r>
        <w:r>
          <w:fldChar w:fldCharType="begin"/>
        </w:r>
        <w:r>
          <w:instrText xml:space="preserve"> PAGEREF _Toc16869 \h </w:instrText>
        </w:r>
        <w:r>
          <w:fldChar w:fldCharType="separate"/>
        </w:r>
        <w:r>
          <w:t>41</w:t>
        </w:r>
        <w:r>
          <w:fldChar w:fldCharType="end"/>
        </w:r>
      </w:hyperlink>
    </w:p>
    <w:p>
      <w:pPr>
        <w:pStyle w:val="TOC1"/>
        <w:tabs>
          <w:tab w:val="right" w:leader="dot" w:pos="8306"/>
        </w:tabs>
      </w:pPr>
      <w:hyperlink w:anchor="_Toc27423" w:history="1">
        <w:r>
          <w:rPr>
            <w:rFonts w:ascii="仿宋" w:eastAsia="仿宋" w:hAnsi="仿宋" w:cs="仿宋" w:hint="eastAsia"/>
            <w:lang w:eastAsia="zh-CN"/>
          </w:rPr>
          <w:t>十三、异丙醇项目变更管理</w:t>
        </w:r>
        <w:r>
          <w:tab/>
        </w:r>
        <w:r>
          <w:fldChar w:fldCharType="begin"/>
        </w:r>
        <w:r>
          <w:instrText xml:space="preserve"> PAGEREF _Toc27423 \h </w:instrText>
        </w:r>
        <w:r>
          <w:fldChar w:fldCharType="separate"/>
        </w:r>
        <w:r>
          <w:t>42</w:t>
        </w:r>
        <w:r>
          <w:fldChar w:fldCharType="end"/>
        </w:r>
      </w:hyperlink>
    </w:p>
    <w:p>
      <w:pPr>
        <w:pStyle w:val="TOC2"/>
        <w:tabs>
          <w:tab w:val="right" w:leader="dot" w:pos="8306"/>
        </w:tabs>
      </w:pPr>
      <w:hyperlink w:anchor="_Toc30818" w:history="1">
        <w:r>
          <w:rPr>
            <w:rFonts w:ascii="仿宋" w:eastAsia="仿宋" w:hAnsi="仿宋" w:cs="仿宋" w:hint="eastAsia"/>
            <w:lang w:eastAsia="zh-CN"/>
          </w:rPr>
          <w:t>(一)、变更申请与评估</w:t>
        </w:r>
        <w:r>
          <w:tab/>
        </w:r>
        <w:r>
          <w:fldChar w:fldCharType="begin"/>
        </w:r>
        <w:r>
          <w:instrText xml:space="preserve"> PAGEREF _Toc30818 \h </w:instrText>
        </w:r>
        <w:r>
          <w:fldChar w:fldCharType="separate"/>
        </w:r>
        <w:r>
          <w:t>42</w:t>
        </w:r>
        <w:r>
          <w:fldChar w:fldCharType="end"/>
        </w:r>
      </w:hyperlink>
    </w:p>
    <w:p>
      <w:pPr>
        <w:pStyle w:val="TOC2"/>
        <w:tabs>
          <w:tab w:val="right" w:leader="dot" w:pos="8306"/>
        </w:tabs>
      </w:pPr>
      <w:hyperlink w:anchor="_Toc27509" w:history="1">
        <w:r>
          <w:rPr>
            <w:rFonts w:ascii="仿宋" w:eastAsia="仿宋" w:hAnsi="仿宋" w:cs="仿宋" w:hint="eastAsia"/>
            <w:lang w:eastAsia="zh-CN"/>
          </w:rPr>
          <w:t>(二)、变更实施与控制</w:t>
        </w:r>
        <w:r>
          <w:tab/>
        </w:r>
        <w:r>
          <w:fldChar w:fldCharType="begin"/>
        </w:r>
        <w:r>
          <w:instrText xml:space="preserve"> PAGEREF _Toc27509 \h </w:instrText>
        </w:r>
        <w:r>
          <w:fldChar w:fldCharType="separate"/>
        </w:r>
        <w:r>
          <w:t>43</w:t>
        </w:r>
        <w:r>
          <w:fldChar w:fldCharType="end"/>
        </w:r>
      </w:hyperlink>
    </w:p>
    <w:p>
      <w:pPr>
        <w:pStyle w:val="TOC1"/>
        <w:tabs>
          <w:tab w:val="right" w:leader="dot" w:pos="8306"/>
        </w:tabs>
      </w:pPr>
      <w:hyperlink w:anchor="_Toc24731" w:history="1">
        <w:r>
          <w:rPr>
            <w:rFonts w:ascii="仿宋" w:eastAsia="仿宋" w:hAnsi="仿宋" w:cs="仿宋" w:hint="eastAsia"/>
            <w:lang w:eastAsia="zh-CN"/>
          </w:rPr>
          <w:t>十四、质量管理体系</w:t>
        </w:r>
        <w:r>
          <w:tab/>
        </w:r>
        <w:r>
          <w:fldChar w:fldCharType="begin"/>
        </w:r>
        <w:r>
          <w:instrText xml:space="preserve"> PAGEREF _Toc24731 \h </w:instrText>
        </w:r>
        <w:r>
          <w:fldChar w:fldCharType="separate"/>
        </w:r>
        <w:r>
          <w:t>43</w:t>
        </w:r>
        <w:r>
          <w:fldChar w:fldCharType="end"/>
        </w:r>
      </w:hyperlink>
    </w:p>
    <w:p>
      <w:pPr>
        <w:pStyle w:val="TOC2"/>
        <w:tabs>
          <w:tab w:val="right" w:leader="dot" w:pos="8306"/>
        </w:tabs>
      </w:pPr>
      <w:hyperlink w:anchor="_Toc31036" w:history="1">
        <w:r>
          <w:rPr>
            <w:rFonts w:ascii="仿宋" w:eastAsia="仿宋" w:hAnsi="仿宋" w:cs="仿宋" w:hint="eastAsia"/>
            <w:lang w:eastAsia="zh-CN"/>
          </w:rPr>
          <w:t>(一)、质量目标与方针</w:t>
        </w:r>
        <w:r>
          <w:tab/>
        </w:r>
        <w:r>
          <w:fldChar w:fldCharType="begin"/>
        </w:r>
        <w:r>
          <w:instrText xml:space="preserve"> PAGEREF _Toc31036 \h </w:instrText>
        </w:r>
        <w:r>
          <w:fldChar w:fldCharType="separate"/>
        </w:r>
        <w:r>
          <w:t>43</w:t>
        </w:r>
        <w:r>
          <w:fldChar w:fldCharType="end"/>
        </w:r>
      </w:hyperlink>
    </w:p>
    <w:p>
      <w:pPr>
        <w:pStyle w:val="TOC2"/>
        <w:tabs>
          <w:tab w:val="right" w:leader="dot" w:pos="8306"/>
        </w:tabs>
      </w:pPr>
      <w:hyperlink w:anchor="_Toc23951" w:history="1">
        <w:r>
          <w:rPr>
            <w:rFonts w:ascii="仿宋" w:eastAsia="仿宋" w:hAnsi="仿宋" w:cs="仿宋" w:hint="eastAsia"/>
            <w:lang w:eastAsia="zh-CN"/>
          </w:rPr>
          <w:t>(二)、质量管理责任</w:t>
        </w:r>
        <w:r>
          <w:tab/>
        </w:r>
        <w:r>
          <w:fldChar w:fldCharType="begin"/>
        </w:r>
        <w:r>
          <w:instrText xml:space="preserve"> PAGEREF _Toc23951 \h </w:instrText>
        </w:r>
        <w:r>
          <w:fldChar w:fldCharType="separate"/>
        </w:r>
        <w:r>
          <w:t>44</w:t>
        </w:r>
        <w:r>
          <w:fldChar w:fldCharType="end"/>
        </w:r>
      </w:hyperlink>
    </w:p>
    <w:p>
      <w:pPr>
        <w:pStyle w:val="TOC2"/>
        <w:tabs>
          <w:tab w:val="right" w:leader="dot" w:pos="8306"/>
        </w:tabs>
      </w:pPr>
      <w:hyperlink w:anchor="_Toc8864" w:history="1">
        <w:r>
          <w:rPr>
            <w:rFonts w:ascii="仿宋" w:eastAsia="仿宋" w:hAnsi="仿宋" w:cs="仿宋" w:hint="eastAsia"/>
            <w:lang w:eastAsia="zh-CN"/>
          </w:rPr>
          <w:t>(三)、质量管理体系文件</w:t>
        </w:r>
        <w:r>
          <w:tab/>
        </w:r>
        <w:r>
          <w:fldChar w:fldCharType="begin"/>
        </w:r>
        <w:r>
          <w:instrText xml:space="preserve"> PAGEREF _Toc8864 \h </w:instrText>
        </w:r>
        <w:r>
          <w:fldChar w:fldCharType="separate"/>
        </w:r>
        <w:r>
          <w:t>46</w:t>
        </w:r>
        <w:r>
          <w:fldChar w:fldCharType="end"/>
        </w:r>
      </w:hyperlink>
    </w:p>
    <w:p>
      <w:pPr>
        <w:pStyle w:val="TOC2"/>
        <w:tabs>
          <w:tab w:val="right" w:leader="dot" w:pos="8306"/>
        </w:tabs>
      </w:pPr>
      <w:hyperlink w:anchor="_Toc18241" w:history="1">
        <w:r>
          <w:rPr>
            <w:rFonts w:ascii="仿宋" w:eastAsia="仿宋" w:hAnsi="仿宋" w:cs="仿宋" w:hint="eastAsia"/>
            <w:lang w:eastAsia="zh-CN"/>
          </w:rPr>
          <w:t>(四)、质量培训与教育</w:t>
        </w:r>
        <w:r>
          <w:tab/>
        </w:r>
        <w:r>
          <w:fldChar w:fldCharType="begin"/>
        </w:r>
        <w:r>
          <w:instrText xml:space="preserve"> PAGEREF _Toc18241 \h </w:instrText>
        </w:r>
        <w:r>
          <w:fldChar w:fldCharType="separate"/>
        </w:r>
        <w:r>
          <w:t>48</w:t>
        </w:r>
        <w:r>
          <w:fldChar w:fldCharType="end"/>
        </w:r>
      </w:hyperlink>
    </w:p>
    <w:p>
      <w:pPr>
        <w:pStyle w:val="TOC2"/>
        <w:tabs>
          <w:tab w:val="right" w:leader="dot" w:pos="8306"/>
        </w:tabs>
      </w:pPr>
      <w:hyperlink w:anchor="_Toc24596" w:history="1">
        <w:r>
          <w:rPr>
            <w:rFonts w:ascii="仿宋" w:eastAsia="仿宋" w:hAnsi="仿宋" w:cs="仿宋" w:hint="eastAsia"/>
            <w:lang w:eastAsia="zh-CN"/>
          </w:rPr>
          <w:t>(五)、质量审核与评价</w:t>
        </w:r>
        <w:r>
          <w:tab/>
        </w:r>
        <w:r>
          <w:fldChar w:fldCharType="begin"/>
        </w:r>
        <w:r>
          <w:instrText xml:space="preserve"> PAGEREF _Toc24596 \h </w:instrText>
        </w:r>
        <w:r>
          <w:fldChar w:fldCharType="separate"/>
        </w:r>
        <w:r>
          <w:t>49</w:t>
        </w:r>
        <w:r>
          <w:fldChar w:fldCharType="end"/>
        </w:r>
      </w:hyperlink>
    </w:p>
    <w:p>
      <w:pPr>
        <w:pStyle w:val="TOC2"/>
        <w:tabs>
          <w:tab w:val="right" w:leader="dot" w:pos="8306"/>
        </w:tabs>
      </w:pPr>
      <w:hyperlink w:anchor="_Toc6885" w:history="1">
        <w:r>
          <w:rPr>
            <w:rFonts w:ascii="仿宋" w:eastAsia="仿宋" w:hAnsi="仿宋" w:cs="仿宋" w:hint="eastAsia"/>
            <w:lang w:eastAsia="zh-CN"/>
          </w:rPr>
          <w:t>(六)、不符合与纠正措施</w:t>
        </w:r>
        <w:r>
          <w:tab/>
        </w:r>
        <w:r>
          <w:fldChar w:fldCharType="begin"/>
        </w:r>
        <w:r>
          <w:instrText xml:space="preserve"> PAGEREF _Toc6885 \h </w:instrText>
        </w:r>
        <w:r>
          <w:fldChar w:fldCharType="separate"/>
        </w:r>
        <w:r>
          <w:t>50</w:t>
        </w:r>
        <w:r>
          <w:fldChar w:fldCharType="end"/>
        </w:r>
      </w:hyperlink>
    </w:p>
    <w:p>
      <w:pPr>
        <w:pStyle w:val="TOC1"/>
        <w:tabs>
          <w:tab w:val="right" w:leader="dot" w:pos="8306"/>
        </w:tabs>
      </w:pPr>
      <w:hyperlink w:anchor="_Toc20037" w:history="1">
        <w:r>
          <w:rPr>
            <w:rFonts w:ascii="仿宋" w:eastAsia="仿宋" w:hAnsi="仿宋" w:cs="仿宋" w:hint="eastAsia"/>
            <w:lang w:eastAsia="zh-CN"/>
          </w:rPr>
          <w:t>十五、风险识别与分类</w:t>
        </w:r>
        <w:r>
          <w:tab/>
        </w:r>
        <w:r>
          <w:fldChar w:fldCharType="begin"/>
        </w:r>
        <w:r>
          <w:instrText xml:space="preserve"> PAGEREF _Toc20037 \h </w:instrText>
        </w:r>
        <w:r>
          <w:fldChar w:fldCharType="separate"/>
        </w:r>
        <w:r>
          <w:t>51</w:t>
        </w:r>
        <w:r>
          <w:fldChar w:fldCharType="end"/>
        </w:r>
      </w:hyperlink>
    </w:p>
    <w:p>
      <w:pPr>
        <w:pStyle w:val="TOC2"/>
        <w:tabs>
          <w:tab w:val="right" w:leader="dot" w:pos="8306"/>
        </w:tabs>
      </w:pPr>
      <w:hyperlink w:anchor="_Toc28056" w:history="1">
        <w:r>
          <w:rPr>
            <w:rFonts w:ascii="仿宋" w:eastAsia="仿宋" w:hAnsi="仿宋" w:cs="仿宋" w:hint="eastAsia"/>
            <w:lang w:eastAsia="zh-CN"/>
          </w:rPr>
          <w:t>(一)、风险识别</w:t>
        </w:r>
        <w:r>
          <w:tab/>
        </w:r>
        <w:r>
          <w:fldChar w:fldCharType="begin"/>
        </w:r>
        <w:r>
          <w:instrText xml:space="preserve"> PAGEREF _Toc28056 \h </w:instrText>
        </w:r>
        <w:r>
          <w:fldChar w:fldCharType="separate"/>
        </w:r>
        <w:r>
          <w:t>51</w:t>
        </w:r>
        <w:r>
          <w:fldChar w:fldCharType="end"/>
        </w:r>
      </w:hyperlink>
    </w:p>
    <w:p>
      <w:pPr>
        <w:pStyle w:val="TOC2"/>
        <w:tabs>
          <w:tab w:val="right" w:leader="dot" w:pos="8306"/>
        </w:tabs>
      </w:pPr>
      <w:hyperlink w:anchor="_Toc29815" w:history="1">
        <w:r>
          <w:rPr>
            <w:rFonts w:ascii="仿宋" w:eastAsia="仿宋" w:hAnsi="仿宋" w:cs="仿宋" w:hint="eastAsia"/>
            <w:lang w:eastAsia="zh-CN"/>
          </w:rPr>
          <w:t>(二)、风险分类</w:t>
        </w:r>
        <w:r>
          <w:tab/>
        </w:r>
        <w:r>
          <w:fldChar w:fldCharType="begin"/>
        </w:r>
        <w:r>
          <w:instrText xml:space="preserve"> PAGEREF _Toc29815 \h </w:instrText>
        </w:r>
        <w:r>
          <w:fldChar w:fldCharType="separate"/>
        </w:r>
        <w:r>
          <w:t>52</w:t>
        </w:r>
        <w:r>
          <w:fldChar w:fldCharType="end"/>
        </w:r>
      </w:hyperlink>
    </w:p>
    <w:p>
      <w:pPr>
        <w:pStyle w:val="TOC1"/>
        <w:tabs>
          <w:tab w:val="right" w:leader="dot" w:pos="8306"/>
        </w:tabs>
      </w:pPr>
      <w:hyperlink w:anchor="_Toc15810" w:history="1">
        <w:r>
          <w:rPr>
            <w:rFonts w:ascii="仿宋" w:eastAsia="仿宋" w:hAnsi="仿宋" w:cs="仿宋" w:hint="eastAsia"/>
            <w:lang w:eastAsia="zh-CN"/>
          </w:rPr>
          <w:t>十六、异丙醇项目实施保障措施</w:t>
        </w:r>
        <w:r>
          <w:tab/>
        </w:r>
        <w:r>
          <w:fldChar w:fldCharType="begin"/>
        </w:r>
        <w:r>
          <w:instrText xml:space="preserve"> PAGEREF _Toc15810 \h </w:instrText>
        </w:r>
        <w:r>
          <w:fldChar w:fldCharType="separate"/>
        </w:r>
        <w:r>
          <w:t>54</w:t>
        </w:r>
        <w:r>
          <w:fldChar w:fldCharType="end"/>
        </w:r>
      </w:hyperlink>
    </w:p>
    <w:p>
      <w:pPr>
        <w:pStyle w:val="TOC2"/>
        <w:tabs>
          <w:tab w:val="right" w:leader="dot" w:pos="8306"/>
        </w:tabs>
      </w:pPr>
      <w:hyperlink w:anchor="_Toc25308" w:history="1">
        <w:r>
          <w:rPr>
            <w:rFonts w:ascii="仿宋" w:eastAsia="仿宋" w:hAnsi="仿宋" w:cs="仿宋" w:hint="eastAsia"/>
            <w:lang w:eastAsia="zh-CN"/>
          </w:rPr>
          <w:t>(一)、异丙醇项目实施保障机制</w:t>
        </w:r>
        <w:r>
          <w:tab/>
        </w:r>
        <w:r>
          <w:fldChar w:fldCharType="begin"/>
        </w:r>
        <w:r>
          <w:instrText xml:space="preserve"> PAGEREF _Toc25308 \h </w:instrText>
        </w:r>
        <w:r>
          <w:fldChar w:fldCharType="separate"/>
        </w:r>
        <w:r>
          <w:t>54</w:t>
        </w:r>
        <w:r>
          <w:fldChar w:fldCharType="end"/>
        </w:r>
      </w:hyperlink>
    </w:p>
    <w:p>
      <w:pPr>
        <w:pStyle w:val="TOC2"/>
        <w:tabs>
          <w:tab w:val="right" w:leader="dot" w:pos="8306"/>
        </w:tabs>
      </w:pPr>
      <w:hyperlink w:anchor="_Toc24717" w:history="1">
        <w:r>
          <w:rPr>
            <w:rFonts w:ascii="仿宋" w:eastAsia="仿宋" w:hAnsi="仿宋" w:cs="仿宋" w:hint="eastAsia"/>
            <w:lang w:eastAsia="zh-CN"/>
          </w:rPr>
          <w:t>(二)、异丙醇项目法律合规要求</w:t>
        </w:r>
        <w:r>
          <w:tab/>
        </w:r>
        <w:r>
          <w:fldChar w:fldCharType="begin"/>
        </w:r>
        <w:r>
          <w:instrText xml:space="preserve"> PAGEREF _Toc24717 \h </w:instrText>
        </w:r>
        <w:r>
          <w:fldChar w:fldCharType="separate"/>
        </w:r>
        <w:r>
          <w:t>57</w:t>
        </w:r>
        <w:r>
          <w:fldChar w:fldCharType="end"/>
        </w:r>
      </w:hyperlink>
    </w:p>
    <w:p>
      <w:pPr>
        <w:pStyle w:val="TOC2"/>
        <w:tabs>
          <w:tab w:val="right" w:leader="dot" w:pos="8306"/>
        </w:tabs>
      </w:pPr>
      <w:hyperlink w:anchor="_Toc4271" w:history="1">
        <w:r>
          <w:rPr>
            <w:rFonts w:ascii="仿宋" w:eastAsia="仿宋" w:hAnsi="仿宋" w:cs="仿宋" w:hint="eastAsia"/>
            <w:lang w:eastAsia="zh-CN"/>
          </w:rPr>
          <w:t>(三)、异丙醇项目合同管理与法律事务</w:t>
        </w:r>
        <w:r>
          <w:tab/>
        </w:r>
        <w:r>
          <w:fldChar w:fldCharType="begin"/>
        </w:r>
        <w:r>
          <w:instrText xml:space="preserve"> PAGEREF _Toc4271 \h </w:instrText>
        </w:r>
        <w:r>
          <w:fldChar w:fldCharType="separate"/>
        </w:r>
        <w:r>
          <w:t>62</w:t>
        </w:r>
        <w:r>
          <w:fldChar w:fldCharType="end"/>
        </w:r>
      </w:hyperlink>
    </w:p>
    <w:p>
      <w:pPr>
        <w:pStyle w:val="TOC2"/>
        <w:tabs>
          <w:tab w:val="right" w:leader="dot" w:pos="8306"/>
        </w:tabs>
      </w:pPr>
      <w:hyperlink w:anchor="_Toc29723" w:history="1">
        <w:r>
          <w:rPr>
            <w:rFonts w:ascii="仿宋" w:eastAsia="仿宋" w:hAnsi="仿宋" w:cs="仿宋" w:hint="eastAsia"/>
            <w:lang w:eastAsia="zh-CN"/>
          </w:rPr>
          <w:t>(四)、异丙醇项目知识产权保护策略</w:t>
        </w:r>
        <w:r>
          <w:tab/>
        </w:r>
        <w:r>
          <w:fldChar w:fldCharType="begin"/>
        </w:r>
        <w:r>
          <w:instrText xml:space="preserve"> PAGEREF _Toc29723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异丙醇项目的主要产品是XXXX，预计年产值为XXX万元。这一产品在市场中占据着重要的地位，其广泛的应用范围使得该异丙醇项目的市场前景非常广阔。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丙醇项目的xxx产品作为重要的原材料之一，将在多个领域发挥关键作用。其在建筑、交通、能源等方面的广泛应用将为整个产业链提供强大的支持，形成产业协同效应。异丙醇项目的年产值XXX万XXX万XXX万万元不仅反映了其在市场上的巨大潜力，更预示着它对国民经济的积极贡献。这种关联度高、涉及面广的产业关系，使得该异丙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总征地面积为XXXX平方米，相当于约XX.XX亩，其中净用地面积为XXXX平方米，红线范围内相当于约XX.XX亩。这一用地规模充分考虑了异丙醇项目的建设需求，保障了异丙醇项目在合适的空间内得以充分发展。异丙醇项目规划的总建筑面积为XXXX平方米，其中主体工程建设占XXXX平方米，计容建筑面积达XXXX平方米。预计建筑工程的投资将达到XXXX万元，为异丙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计划购置的设备共计XXXX台（套），设备购置费用为XXXX万元。这一设备购置计划充分考虑到异丙醇项目的生产需求和技术要求，确保了异丙醇项目在生产运营中具备先进的技术装备和高效的生产能力。设备的合理配置将为异丙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计划总投资为XXXX万元，预计年实现营业收入为XXXX万元。这一产能规模的设定旨在确保异丙醇项目能够在投资与回报之间取得平衡，实现长期可持续的发展。异丙醇项目的总投资充分考虑到各个方面的需求，包括用地建设、设备购置等多个环节，以确保异丙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641"/>
      <w:r>
        <w:rPr>
          <w:rFonts w:ascii="仿宋" w:eastAsia="仿宋" w:hAnsi="仿宋" w:cs="仿宋" w:hint="eastAsia"/>
          <w:sz w:val="28"/>
          <w:lang w:eastAsia="zh-CN"/>
        </w:rPr>
        <w:t>二、异丙醇项目可持续发展</w:t>
      </w:r>
      <w:bookmarkEnd w:id="5"/>
    </w:p>
    <w:p>
      <w:pPr>
        <w:pStyle w:val="Heading2"/>
        <w:rPr>
          <w:rFonts w:ascii="仿宋" w:eastAsia="仿宋" w:hAnsi="仿宋" w:cs="仿宋" w:hint="eastAsia"/>
          <w:lang w:eastAsia="zh-CN"/>
        </w:rPr>
      </w:pPr>
      <w:bookmarkStart w:id="6" w:name="_Toc58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中，异丙醇项目团队着眼于未来，明确了可持续发展的战略方向。制定的具体可持续发展目标包括降低资源使用、采用环保技术、最大化社会效益等。这一步骤不仅有助于异丙醇项目在环保和社会责任方面达到最高标准，也为未来提供了明确的指引，确保异丙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可持续实践的融入异丙醇项目管理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异丙醇项目管理周期。从异丙醇项目规划开始，异丙醇项目团队就考虑了环境和社会的因素。在执行阶段，异丙醇项目团队积极推动绿色技术的应用，优化资源利用。此外，关注员工的社会责任，通过培训和沟通活动提高员工对可持续发展的认知，使他们能够在日常工作中践行可持续实践。这些举措不仅为异丙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55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扎根于异丙醇项目的可持续发展理念，我们深信环保与社会责任是异丙醇项目成功的关键支柱。在异丙醇项目的每一步，我们都致力于通过创新和实践，履行对环境和社会的坚定责任。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团队通过引入先进的环保技术、建立高效的废物处理系统以及推动能源节约措施，积极履行环保责任。定期的环保监测和评估确保异丙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不仅致力于自身可持续发展，还注重对社会的回馈。通过支持社区异丙醇项目、参与慈善事业、提供培训机会等方式，异丙醇项目积极履行社会责任。与当地社区建立积极互动，关注员工的工作与生活平衡，以及员工的身心健康，是异丙醇项目在社会责任层面的关键举措。这样的实践不仅增强了异丙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772"/>
      <w:r>
        <w:rPr>
          <w:rFonts w:ascii="仿宋" w:eastAsia="仿宋" w:hAnsi="仿宋" w:cs="仿宋" w:hint="eastAsia"/>
          <w:sz w:val="28"/>
          <w:lang w:eastAsia="zh-CN"/>
        </w:rPr>
        <w:t>三、异丙醇项目选址可行性分析</w:t>
      </w:r>
      <w:bookmarkEnd w:id="8"/>
    </w:p>
    <w:p>
      <w:pPr>
        <w:pStyle w:val="Heading2"/>
        <w:rPr>
          <w:rFonts w:ascii="仿宋" w:eastAsia="仿宋" w:hAnsi="仿宋" w:cs="仿宋" w:hint="eastAsia"/>
          <w:lang w:eastAsia="zh-CN"/>
        </w:rPr>
      </w:pPr>
      <w:bookmarkStart w:id="9" w:name="_Toc21958"/>
      <w:r>
        <w:rPr>
          <w:rFonts w:ascii="仿宋" w:eastAsia="仿宋" w:hAnsi="仿宋" w:cs="仿宋" w:hint="eastAsia"/>
          <w:lang w:eastAsia="zh-CN"/>
        </w:rPr>
        <w:t>(一)、异丙醇项目选址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该异丙醇项目选址位于XX省XX市XX区XXX街道</w:t>
      </w:r>
    </w:p>
    <w:p>
      <w:pPr>
        <w:pStyle w:val="Heading2"/>
        <w:ind w:firstLine="560" w:firstLineChars="200"/>
        <w:rPr>
          <w:rFonts w:ascii="仿宋" w:eastAsia="仿宋" w:hAnsi="仿宋" w:cs="仿宋" w:hint="eastAsia"/>
          <w:sz w:val="28"/>
          <w:lang w:eastAsia="zh-CN"/>
        </w:rPr>
      </w:pPr>
      <w:bookmarkStart w:id="10" w:name="_Toc1558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异丙醇项目的征地面积将根据异丙醇项目的实际规模和需求进行精确规划。具体面积XXX平方米，旨在确保异丙醇项目不仅能够满足当前的发展需求，还能够预留空间以适应未来的扩展。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净用地面积是在征地面积基础上去除不可利用面积后的实际可开发用地。具体面积XXX平方米，考虑到环保、交通、安全等多方面因素，以确保异丙醇项目在整体利用效率上达到最优。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异丙醇项目计划建设的建筑总规模具体面积XXX平方米。这一规模的确定综合考虑了异丙醇项目的性质、规模，以及城市规划的相关要求，确保建筑布局与周边环境协调一致。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绿地率是异丙醇项目用地中被规划为绿地的比例。具体面积XXX平方米，旨在通过合理规划绿地，改善异丙醇项目周边环境，提升居民生活质量，并符合城市整体绿化规划。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容积率是用地上可以建设的建筑总体积与用地面积之比。具体面积XXX，通过合理的容积率规划，确保异丙醇项目建筑规模与周边环境和谐共生。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确保异丙醇项目选址与当地城市规划相一致，具体面积XXX平方米。通过与城市规划部门深入沟通，确保异丙醇项目不仅符合城市的整体发展方向，还能够融入城市的发展布局，为城市的长远发展贡献力量。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充分了解并确保异丙醇项目选址符合当地产业政策，具体面积XXX平方米。这包括异丙醇项目对当地经济的促进作用，以及对相关产业的带动效应，确保异丙醇项目与地方政府的产业政策保持一致，促进共赢合作。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用地总体要求必须符合环保和可持续发展的原则，具体面积XXX平方米。通过采用绿色建筑设计、节能减排等措施，确保异丙醇项目在建设和运营过程中对环境的影响最小化，达到可持续发展的要求。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确保异丙醇项目选址具备必要的公共设施配套，具体面积XXX平方米。这包括交通便利性、教育、医疗等基础设施，以提高居民生活品质，使得异丙醇项目选址更具吸引力。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考虑用地总体要求对当地社会稳定性的影响，具体面积XXX平方米。通过深入了解当地社区反馈，确保异丙醇项目的选址和建设过程对当地社会和谐稳定产生积极作用。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丙醇项目选址不仅符合法规和规划，还在实际操作中具有可行性。这一全面规划将为异丙醇项目的成功实施提供坚实的基础，确保异丙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32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丙醇项目的设备规划和空间设计中，我们将采取灵活设备布局的措施。设备布局将根据实际需求进行灵活设计，避免不必要的浪费。通过合理规划设备摆放位置，我们将提高设备的利用率，减少设备间距，以确保异丙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丙醇项目内部引入共享设施的概念，例如共享会议室、办公区等。通过这种方式，我们可以减少对资源的重复建设，提高资源共享效率，从而减小异丙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1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异丙醇项目的总图布置中，我们将不同功能区域进行明确的规划，以最大程度满足异丙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7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我们首先关注市场因素，包括潜在客户分布、竞争对手位置、市场需求等。通过深入的市场调研，我们能够更准确地评估选址对于市场开拓和产品销售的影响，确保异丙醇项目能够在有利的市场环境中蓬勃发展。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异丙醇项目对环境的影响是综合评价的重要因素之一。我们将详细考虑选址周边的自然环境、生态保护区、水源地等情况，确保异丙醇项目的建设和运营对环境影响最小化，并符合当地的环保法规标准。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对选址的评价还需充分考虑当地政府的产业政策和法规。我们将详细了解异丙醇项目所在地的相关政策，确保异丙醇项目的规划和运营与当地法规相符，降低不必要的法律风险。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考虑到社会稳定性对企业运营的重要性，我们将评估选址地区的社会安全情况、劳工关系、社区反馈等方面，以确保异丙醇项目的建设和运营不会受到社会稳定性的负面影响。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最后，我们将综合考虑用地成本，包括土地购置费用、土地开发成本等。通过对用地成本的详细评估，我们能够做出更为精确的经济效益分析，为异丙醇项目的投资决策提供有力支持。</w:t>
      </w:r>
    </w:p>
    <w:p>
      <w:pPr>
        <w:pStyle w:val="Heading1"/>
        <w:ind w:firstLine="560" w:firstLineChars="200"/>
        <w:rPr>
          <w:rFonts w:ascii="仿宋" w:eastAsia="仿宋" w:hAnsi="仿宋" w:cs="仿宋" w:hint="eastAsia"/>
          <w:sz w:val="28"/>
          <w:lang w:eastAsia="zh-CN"/>
        </w:rPr>
      </w:pPr>
      <w:bookmarkStart w:id="14" w:name="_Toc16582"/>
      <w:r>
        <w:rPr>
          <w:rFonts w:ascii="仿宋" w:eastAsia="仿宋" w:hAnsi="仿宋" w:cs="仿宋" w:hint="eastAsia"/>
          <w:sz w:val="28"/>
          <w:lang w:eastAsia="zh-CN"/>
        </w:rPr>
        <w:t>四、异丙醇项目危机管理</w:t>
      </w:r>
      <w:bookmarkEnd w:id="14"/>
    </w:p>
    <w:p>
      <w:pPr>
        <w:pStyle w:val="Heading2"/>
        <w:rPr>
          <w:rFonts w:ascii="仿宋" w:eastAsia="仿宋" w:hAnsi="仿宋" w:cs="仿宋" w:hint="eastAsia"/>
          <w:lang w:eastAsia="zh-CN"/>
        </w:rPr>
      </w:pPr>
      <w:bookmarkStart w:id="15" w:name="_Toc244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危机管理中，危机预警与识别是确保异丙醇项目稳健运行的核心步骤。通过建立全面的监测机制，异丙醇项目团队旨在及时发现和理解潜在的风险和危机因素，以便采取及时的预防和应对措施，确保异丙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首先，通过深入的风险评估，异丙醇项目团队全面分析了整个异丙醇项目和各个阶段可能存在的威胁。这包括准确评估每个潜在风险的发生概率和可能影响的程度，为后续危机预警提供了有力支持。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丙醇项目团队着重于明确定义异丙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丙醇项目进展的持续监控，团队能够及时发现潜在问题并作出迅速反应。异丙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在这一阶段，团队的专业素养和反应速度将发挥至关重要的作用，以确保潜在危机能够在初期得到有效的处理，最大程度地减轻负面影响。通过危机预警与识别，异丙醇项目得以更有序、可控地推进。</w:t>
      </w:r>
    </w:p>
    <w:p>
      <w:pPr>
        <w:pStyle w:val="Heading2"/>
        <w:ind w:firstLine="560" w:firstLineChars="200"/>
        <w:rPr>
          <w:rFonts w:ascii="仿宋" w:eastAsia="仿宋" w:hAnsi="仿宋" w:cs="仿宋" w:hint="eastAsia"/>
          <w:sz w:val="28"/>
          <w:lang w:eastAsia="zh-CN"/>
        </w:rPr>
      </w:pPr>
      <w:bookmarkStart w:id="16" w:name="_Toc912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在危机发生时，异丙醇项目团队立即行动，成立了应急小组。该小组的任务是迅速制定并实施紧急应对措施，以最小化潜在损失。以下是采取的主要措施：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暂停异丙醇项目进度：为遏制危机蔓延，异丙醇项目暂时停止进行，以便全面评估当前状况。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资源重新分配：重新评估异丙醇项目资源的分配，确保最大限度地减小损失。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实时沟通：与关键利益相关者建立实时沟通机制，向他们传递异丙醇项目危机的实际状况，保障异丙醇项目核心利益。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在紧急应对的同时，异丙醇项目团队强调了团队协作和有效沟通的重要性。以下是团队协作的关键举措：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信息共享机制：建立了信息共享平台，确保团队成员能够及时获取异丙醇项目危机的实时信息。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领导者沟通：异丙醇项目领导者通过定期会议和即时沟通工具，指导团队应对危机，保持团队稳定运行。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随着危机得到初步控制，异丙醇项目团队转向制定恢复计划，以确保异丙醇项目能够从中迅速恢复。主要恢复计划包括：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修复受损的进度计划：重新评估异丙醇项目进度，制定修复计划，确保异丙醇项目尽快回归正常进程。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重新调整资源分配：优化资源分配，确保异丙醇项目在有限资源下高效运转。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风险管理机制加强：对异丙醇项目风险进行全面评估，制定更强化的风险管理策略，以预防未来可能的危机。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454"/>
      <w:r>
        <w:rPr>
          <w:rFonts w:ascii="仿宋" w:eastAsia="仿宋" w:hAnsi="仿宋" w:cs="仿宋" w:hint="eastAsia"/>
          <w:sz w:val="28"/>
          <w:lang w:eastAsia="zh-CN"/>
        </w:rPr>
        <w:t>五、异丙醇项目绩效评估</w:t>
      </w:r>
      <w:bookmarkEnd w:id="17"/>
    </w:p>
    <w:p>
      <w:pPr>
        <w:pStyle w:val="Heading2"/>
        <w:rPr>
          <w:rFonts w:ascii="仿宋" w:eastAsia="仿宋" w:hAnsi="仿宋" w:cs="仿宋" w:hint="eastAsia"/>
          <w:lang w:eastAsia="zh-CN"/>
        </w:rPr>
      </w:pPr>
      <w:bookmarkStart w:id="18" w:name="_Toc748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在异丙醇项目中，我们设计了一套全面的绩效评估指标，以确保异丙醇项目的可控和成功交付。这些指标跨足异丙醇项目目标、成本、进度和质量等多个维度，为我们提供了全面洞察异丙醇项目的健康状况。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目标达成率是我们关注的首要指标。我们设定了明确的目标，并通过定期监测和评估，迅速发现并应对潜在的目标偏差。这为异丙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成本绩效是另一个核心关注点。通过实际成本与预算成本的对比分析，我们深入了解成本差异的原因，及时调整资源分配，保持异丙醇项目在经济效益方面的合理水平。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进度作为关键的绩效指标之一，得到了精心的关注。我们制定了详细的异丙醇项目进度计划，并设立了进度符合度指标，确保实际进度与计划进度保持一致。这使我们能够快速发现和解决潜在的进度问题，保持异丙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丙醇项目绩效的不可或缺的一环。我们引入了一系列的质量标准和客户满意度指标，以确保异丙醇项目交付的成果在质量上达到或超越预期水平。通过持续监测这些指标，我们努力提升异丙醇项目整体质量水平，为异丙醇项目的成功交付提供有力保障。通过这些科学且全面的绩效评估，我们能够更好地引导异丙醇项目的持续改进，确保异丙醇项目目标的顺利达成。</w:t>
      </w:r>
    </w:p>
    <w:p>
      <w:pPr>
        <w:pStyle w:val="Heading2"/>
        <w:ind w:firstLine="560" w:firstLineChars="200"/>
        <w:rPr>
          <w:rFonts w:ascii="仿宋" w:eastAsia="仿宋" w:hAnsi="仿宋" w:cs="仿宋" w:hint="eastAsia"/>
          <w:sz w:val="28"/>
          <w:lang w:eastAsia="zh-CN"/>
        </w:rPr>
      </w:pPr>
      <w:bookmarkStart w:id="19" w:name="_Toc3228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绩效评估是异丙醇项目中的关键环节，为确保异丙醇项目达到预期目标，我们采用了多层次、多维度的绩效评估方法。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丙醇项目的战略目标对齐，确保每个决策和行动都与异丙醇项目整体目标保持一致。团队会定期召开战略对齐会议，审视当前工作与异丙醇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丙醇项目进度、质量、成本和风险等方面。这些指标通过数据收集和分析，为异丙醇项目管理团队提供了客观的评估依据。例如，我们通过异丙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绩效评估不仅仅停留在异丙醇项目内部，还考虑了异丙醇项目对外部环境的影响。我们定期进行干系人满意度调查，以了解各利益相关方对异丙醇项目的期望和满意度，并及时做出调整。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这种多层次、多角度的绩效评估方法，使得我们能够全面了解异丙醇项目的运行状态，及时做出调整，确保异丙醇项目在不断变化的环境中保持稳健前行。</w:t>
      </w:r>
    </w:p>
    <w:p>
      <w:pPr>
        <w:pStyle w:val="Heading2"/>
        <w:ind w:firstLine="560" w:firstLineChars="200"/>
        <w:rPr>
          <w:rFonts w:ascii="仿宋" w:eastAsia="仿宋" w:hAnsi="仿宋" w:cs="仿宋" w:hint="eastAsia"/>
          <w:sz w:val="28"/>
          <w:lang w:eastAsia="zh-CN"/>
        </w:rPr>
      </w:pPr>
      <w:bookmarkStart w:id="20" w:name="_Toc71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为了确保异丙醇项目的有效管理和不断优化，我们采用了精心设计的绩效评估周期。这个周期旨在实现灵活、实时和全面的评估，以适应异丙醇项目执行中的各种挑战。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丙醇项目的不同需求，分为短期、中期和长期。短期评估关注每个迭代或工作周期，以及时发现和解决当前任务中的问题。中期评估涵盖几个迭代，深入了解整体异丙醇项目的趋势和性能。长期评估则着眼于整个异丙醇项目阶段，确保异丙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https://d.book118.com/548122053105006022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C576F"/>
    <w:rsid w:val="244C5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2053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2023-12-31T11:18:00Z</dcterms:created>
  <dcterms:modified xsi:type="dcterms:W3CDTF">2023-12-31T11:18:48Z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FC3729DF89704A58A4E7E53B7C99EB46_11</vt:lpwstr>
  </property>
  <property fmtid="{D5CDD505-2E9C-101B-9397-08002B2CF9AE}" pid="3" name="KSOProductBuildVer">
    <vt:lpwstr>2052-12.1.0.16120</vt:lpwstr>
  </property>
</Properties>
</file>