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CA471E" w:rsidP="00CA471E" w14:paraId="7F6E369E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CA471E">
        <w:rPr>
          <w:rFonts w:ascii="华文中宋" w:eastAsia="华文中宋" w:hAnsi="华文中宋"/>
          <w:b/>
          <w:sz w:val="30"/>
        </w:rPr>
        <w:t>2023</w:t>
      </w:r>
      <w:r w:rsidRPr="00CA471E">
        <w:rPr>
          <w:rFonts w:ascii="华文中宋" w:eastAsia="华文中宋" w:hAnsi="华文中宋"/>
          <w:b/>
          <w:sz w:val="30"/>
        </w:rPr>
        <w:t>福建龙岩连城县消防救援大队招聘消防文员和政府专职消防队员（</w:t>
      </w:r>
      <w:r w:rsidRPr="00CA471E">
        <w:rPr>
          <w:rFonts w:ascii="华文中宋" w:eastAsia="华文中宋" w:hAnsi="华文中宋"/>
          <w:b/>
          <w:sz w:val="30"/>
        </w:rPr>
        <w:t>21</w:t>
      </w:r>
      <w:r w:rsidRPr="00CA471E">
        <w:rPr>
          <w:rFonts w:ascii="华文中宋" w:eastAsia="华文中宋" w:hAnsi="华文中宋"/>
          <w:b/>
          <w:sz w:val="30"/>
        </w:rPr>
        <w:t>人）笔试备考试题及答案解析</w:t>
      </w:r>
    </w:p>
    <w:p w:rsidR="00A77B3E" w14:paraId="423238F2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BBF64F9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090F29" w14:paraId="18915BC2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1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在当事人没有约定，法律亦无特别规定的情况下，买卖合同中财产所有权的转移时间是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1B79D6E7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、合同签订时</w:t>
      </w:r>
    </w:p>
    <w:p w:rsidR="00090F29" w14:paraId="2C3622F4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、付清全部货款时</w:t>
      </w:r>
    </w:p>
    <w:p w:rsidR="00090F29" w14:paraId="33E7A59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、标的物交付时</w:t>
      </w:r>
    </w:p>
    <w:p w:rsidR="00090F29" w14:paraId="58C929A3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、登记时</w:t>
      </w:r>
    </w:p>
    <w:p w:rsidR="00090F29" w14:paraId="384F357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C</w:t>
      </w:r>
    </w:p>
    <w:p w:rsidR="00090F29" w14:paraId="51C41676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《合同法》规定：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标的物的所有权自标的物交付时起转移，但法律另有规定或者当事人另有约定的除外。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《民法通则》规定：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按照合同或者其他合法方式取得财产的，财产所有权从财产交付时起转移，法律另有规定或者当事人另有约定的除外。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故选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6A9E9816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090F29">
        <w:rPr>
          <w:rFonts w:ascii="微软雅黑" w:eastAsia="微软雅黑" w:cs="微软雅黑"/>
          <w:color w:val="0000FF"/>
          <w:szCs w:val="14"/>
        </w:rPr>
        <w:t>2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管理大师德鲁克提出了一种现代管理方法，即目标管理，他认为，目标不仅是管理者下达的，而且要得到被管理者的认同，只有这样，有难度的工作才不会被员工所拒绝和回避。</w:t>
      </w:r>
    </w:p>
    <w:p w:rsidR="00090F29" w14:paraId="613D816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这句话表达的意思是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0F9AE8A0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、德鲁克提出目标管理方法</w:t>
      </w:r>
    </w:p>
    <w:p w:rsidR="00090F29" w14:paraId="44DAF42D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、目标由管理者确定</w:t>
      </w:r>
    </w:p>
    <w:p w:rsidR="00090F29" w14:paraId="1ED64914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、管理者与被管理者应共同商定目标</w:t>
      </w:r>
    </w:p>
    <w:p w:rsidR="00090F29" w14:paraId="1DBE38DE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、工作不应有难度，否则员工会拒绝</w:t>
      </w:r>
    </w:p>
    <w:p w:rsidR="00090F29" w14:paraId="259863C2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C</w:t>
      </w:r>
    </w:p>
    <w:p w:rsidR="00090F29" w14:paraId="6237CB69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项与原文的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目标</w:t>
      </w:r>
      <w:r w:rsidRPr="00090F29">
        <w:rPr>
          <w:rFonts w:ascii="微软雅黑" w:eastAsia="微软雅黑" w:cs="微软雅黑"/>
          <w:szCs w:val="14"/>
        </w:rPr>
        <w:t>……</w:t>
      </w:r>
      <w:r w:rsidRPr="00090F29">
        <w:rPr>
          <w:rFonts w:ascii="微软雅黑" w:eastAsia="微软雅黑" w:cs="微软雅黑"/>
          <w:szCs w:val="14"/>
        </w:rPr>
        <w:t>要得到被管理者的认同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不符，排除</w:t>
      </w:r>
      <w:r w:rsidRPr="00090F29">
        <w:rPr>
          <w:rFonts w:ascii="微软雅黑" w:eastAsia="微软雅黑" w:cs="微软雅黑"/>
          <w:szCs w:val="14"/>
        </w:rPr>
        <w:t>;D</w:t>
      </w:r>
      <w:r w:rsidRPr="00090F29">
        <w:rPr>
          <w:rFonts w:ascii="微软雅黑" w:eastAsia="微软雅黑" w:cs="微软雅黑"/>
          <w:szCs w:val="14"/>
        </w:rPr>
        <w:t>项与原文的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有难度的工作才不会被员工所拒绝和回避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不符，排除</w:t>
      </w:r>
      <w:r w:rsidRPr="00090F29">
        <w:rPr>
          <w:rFonts w:ascii="微软雅黑" w:eastAsia="微软雅黑" w:cs="微软雅黑"/>
          <w:szCs w:val="14"/>
        </w:rPr>
        <w:t>;A</w:t>
      </w:r>
      <w:r w:rsidRPr="00090F29">
        <w:rPr>
          <w:rFonts w:ascii="微软雅黑" w:eastAsia="微软雅黑" w:cs="微软雅黑"/>
          <w:szCs w:val="14"/>
        </w:rPr>
        <w:t>项虽符合原文，但原文主要阐述的是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目标管理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的含义，而非谁提出的目标管理。故选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1183755B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3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加大人力资源培育力度，更加注重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7B39E159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、人力资源培养制度的完善</w:t>
      </w:r>
    </w:p>
    <w:p w:rsidR="00090F29" w14:paraId="7687037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、调动和保护人的积极性</w:t>
      </w:r>
    </w:p>
    <w:p w:rsidR="00090F29" w14:paraId="349E1C31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、建立人才数据库</w:t>
      </w:r>
    </w:p>
    <w:p w:rsidR="00090F29" w14:paraId="30AC63C9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、拓展人才生长空间</w:t>
      </w:r>
    </w:p>
    <w:p w:rsidR="00090F29" w14:paraId="607CE3A5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B</w:t>
      </w:r>
    </w:p>
    <w:p w:rsidR="00090F29" w14:paraId="323611AD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加大人力资源培育力度，更加注重调动和保护人的积极性。故选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5F50E06E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4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《周易</w:t>
      </w:r>
      <w:r w:rsidRPr="00090F29">
        <w:rPr>
          <w:rFonts w:ascii="微软雅黑" w:eastAsia="微软雅黑" w:cs="微软雅黑"/>
          <w:szCs w:val="14"/>
        </w:rPr>
        <w:t>·</w:t>
      </w:r>
      <w:r w:rsidRPr="00090F29">
        <w:rPr>
          <w:rFonts w:ascii="微软雅黑" w:eastAsia="微软雅黑" w:cs="微软雅黑"/>
          <w:szCs w:val="14"/>
        </w:rPr>
        <w:t>系辞上》中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二人同心，其利断金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同心之言，其臭如兰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所描述的关系是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3CBEB9D9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、朋友</w:t>
      </w:r>
    </w:p>
    <w:p w:rsidR="00090F29" w14:paraId="7BEC8428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、父子</w:t>
      </w:r>
    </w:p>
    <w:p w:rsidR="00090F29" w14:paraId="3B96F9ED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、夫妻</w:t>
      </w:r>
    </w:p>
    <w:p w:rsidR="00090F29" w14:paraId="29FEDBA1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、兄弟</w:t>
      </w:r>
    </w:p>
    <w:p w:rsidR="00090F29" w14:paraId="313C83DC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228B22"/>
          <w:szCs w:val="14"/>
        </w:rPr>
        <w:t>答案：</w:t>
      </w:r>
      <w:r w:rsidRPr="00090F29">
        <w:rPr>
          <w:rFonts w:ascii="微软雅黑" w:eastAsia="微软雅黑" w:cs="微软雅黑"/>
          <w:szCs w:val="14"/>
        </w:rPr>
        <w:t>A</w:t>
      </w:r>
    </w:p>
    <w:p w:rsidR="00090F29" w14:paraId="799B56A0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090F29">
        <w:rPr>
          <w:rFonts w:ascii="微软雅黑" w:eastAsia="微软雅黑" w:cs="微软雅黑"/>
          <w:color w:val="228B22"/>
          <w:szCs w:val="14"/>
        </w:rPr>
        <w:t>解析：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项正确，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二人同心，其利断金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，比喻只要两个人一条心，就能发挥很大的力量</w:t>
      </w:r>
      <w:r w:rsidRPr="00090F29">
        <w:rPr>
          <w:rFonts w:ascii="微软雅黑" w:eastAsia="微软雅黑" w:cs="微软雅黑"/>
          <w:szCs w:val="14"/>
        </w:rPr>
        <w:t>;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同心之言，其臭如兰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，比喻同心同德的人发表一致的意见，说服力强，人们就像嗅到芬芳的兰花香味，容易接受。整句话强调的是朋友交情深厚，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义结金兰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由此而来。</w:t>
      </w:r>
      <w:r w:rsidRPr="00090F29">
        <w:rPr>
          <w:rFonts w:ascii="微软雅黑" w:eastAsia="微软雅黑" w:cs="微软雅黑"/>
          <w:szCs w:val="14"/>
        </w:rPr>
        <w:t>B</w:t>
      </w:r>
      <w:r w:rsidRPr="00090F29">
        <w:rPr>
          <w:rFonts w:ascii="微软雅黑" w:eastAsia="微软雅黑" w:cs="微软雅黑"/>
          <w:szCs w:val="14"/>
        </w:rPr>
        <w:t>项错误，古代形容父子常用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有其父必有其子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，出自《孔从子</w:t>
      </w:r>
      <w:r w:rsidRPr="00090F29">
        <w:rPr>
          <w:rFonts w:ascii="微软雅黑" w:eastAsia="微软雅黑" w:cs="微软雅黑"/>
          <w:szCs w:val="14"/>
        </w:rPr>
        <w:t>·</w:t>
      </w:r>
      <w:r w:rsidRPr="00090F29">
        <w:rPr>
          <w:rFonts w:ascii="微软雅黑" w:eastAsia="微软雅黑" w:cs="微软雅黑"/>
          <w:szCs w:val="14"/>
        </w:rPr>
        <w:t>居卫》。</w:t>
      </w:r>
      <w:r w:rsidRPr="00090F29">
        <w:rPr>
          <w:rFonts w:ascii="微软雅黑" w:eastAsia="微软雅黑" w:cs="微软雅黑"/>
          <w:szCs w:val="14"/>
        </w:rPr>
        <w:t>C</w:t>
      </w:r>
      <w:r w:rsidRPr="00090F29">
        <w:rPr>
          <w:rFonts w:ascii="微软雅黑" w:eastAsia="微软雅黑" w:cs="微软雅黑"/>
          <w:szCs w:val="14"/>
        </w:rPr>
        <w:t>项错误，古代形容夫妻间关系好常用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秦晋之好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鸾凤和鸣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等。</w:t>
      </w:r>
      <w:r w:rsidRPr="00090F29">
        <w:rPr>
          <w:rFonts w:ascii="微软雅黑" w:eastAsia="微软雅黑" w:cs="微软雅黑"/>
          <w:szCs w:val="14"/>
        </w:rPr>
        <w:t>D</w:t>
      </w:r>
      <w:r w:rsidRPr="00090F29">
        <w:rPr>
          <w:rFonts w:ascii="微软雅黑" w:eastAsia="微软雅黑" w:cs="微软雅黑"/>
          <w:szCs w:val="14"/>
        </w:rPr>
        <w:t>项错误，古代形容兄弟之间情谊常用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情同手足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，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八拜之交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等。故选</w:t>
      </w: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575731CF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color w:val="0000FF"/>
          <w:szCs w:val="14"/>
        </w:rPr>
        <w:t>5</w:t>
      </w:r>
      <w:r w:rsidRPr="00090F29">
        <w:rPr>
          <w:rFonts w:ascii="微软雅黑" w:eastAsia="微软雅黑" w:cs="微软雅黑"/>
          <w:color w:val="0000FF"/>
          <w:szCs w:val="14"/>
        </w:rPr>
        <w:t>．</w:t>
      </w:r>
      <w:r w:rsidRPr="00090F29">
        <w:rPr>
          <w:rFonts w:ascii="微软雅黑" w:eastAsia="微软雅黑" w:cs="微软雅黑"/>
          <w:szCs w:val="14"/>
        </w:rPr>
        <w:t>数据挖掘</w:t>
      </w:r>
      <w:r w:rsidRPr="00090F29">
        <w:rPr>
          <w:rFonts w:ascii="微软雅黑" w:eastAsia="微软雅黑" w:cs="微软雅黑"/>
          <w:szCs w:val="14"/>
        </w:rPr>
        <w:t>(Datamining)</w:t>
      </w:r>
      <w:r w:rsidRPr="00090F29">
        <w:rPr>
          <w:rFonts w:ascii="微软雅黑" w:eastAsia="微软雅黑" w:cs="微软雅黑"/>
          <w:szCs w:val="14"/>
        </w:rPr>
        <w:t>是指从大量的存储数据中利用统计、情报检索、模式识别、在线分析处理和专家系统</w:t>
      </w:r>
      <w:r w:rsidRPr="00090F29">
        <w:rPr>
          <w:rFonts w:ascii="微软雅黑" w:eastAsia="微软雅黑" w:cs="微软雅黑"/>
          <w:szCs w:val="14"/>
        </w:rPr>
        <w:t>(</w:t>
      </w:r>
      <w:r w:rsidRPr="00090F29">
        <w:rPr>
          <w:rFonts w:ascii="微软雅黑" w:eastAsia="微软雅黑" w:cs="微软雅黑"/>
          <w:szCs w:val="14"/>
        </w:rPr>
        <w:t>依靠过去的经验</w:t>
      </w:r>
      <w:r w:rsidRPr="00090F29">
        <w:rPr>
          <w:rFonts w:ascii="微软雅黑" w:eastAsia="微软雅黑" w:cs="微软雅黑"/>
          <w:szCs w:val="14"/>
        </w:rPr>
        <w:t>)</w:t>
      </w:r>
      <w:r w:rsidRPr="00090F29">
        <w:rPr>
          <w:rFonts w:ascii="微软雅黑" w:eastAsia="微软雅黑" w:cs="微软雅黑"/>
          <w:szCs w:val="14"/>
        </w:rPr>
        <w:t>等方法或技术，发现隐含在其中、事先不知道但又是潜在有用的信息和知识的信息处理过程。</w:t>
      </w:r>
    </w:p>
    <w:p w:rsidR="00090F29" w14:paraId="471EAB70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根据上述定义，下列不属于数据挖掘应用的是</w:t>
      </w:r>
      <w:r w:rsidRPr="00090F29">
        <w:rPr>
          <w:rFonts w:ascii="微软雅黑" w:eastAsia="微软雅黑" w:cs="微软雅黑"/>
          <w:szCs w:val="14"/>
        </w:rPr>
        <w:t>()</w:t>
      </w:r>
      <w:r w:rsidRPr="00090F29">
        <w:rPr>
          <w:rFonts w:ascii="微软雅黑" w:eastAsia="微软雅黑" w:cs="微软雅黑"/>
          <w:szCs w:val="14"/>
        </w:rPr>
        <w:t>。</w:t>
      </w:r>
    </w:p>
    <w:p w:rsidR="00090F29" w14:paraId="7EA3CE56" w14:textId="77777777">
      <w:pPr>
        <w:pStyle w:val="NormalWeb"/>
        <w:widowControl/>
        <w:spacing w:beforeAutospacing="0" w:after="260" w:afterAutospacing="0" w:line="360" w:lineRule="auto"/>
      </w:pPr>
      <w:r w:rsidRPr="00090F29">
        <w:rPr>
          <w:rFonts w:ascii="微软雅黑" w:eastAsia="微软雅黑" w:cs="微软雅黑"/>
          <w:szCs w:val="14"/>
        </w:rPr>
        <w:t>A</w:t>
      </w:r>
      <w:r w:rsidRPr="00090F29">
        <w:rPr>
          <w:rFonts w:ascii="微软雅黑" w:eastAsia="微软雅黑" w:cs="微软雅黑"/>
          <w:szCs w:val="14"/>
        </w:rPr>
        <w:t>、某全球零售企业在分析上一年度消费者购物行为后推出</w:t>
      </w:r>
      <w:r w:rsidRPr="00090F29">
        <w:rPr>
          <w:rFonts w:ascii="微软雅黑" w:eastAsia="微软雅黑" w:cs="微软雅黑"/>
          <w:szCs w:val="14"/>
        </w:rPr>
        <w:t>“</w:t>
      </w:r>
      <w:r w:rsidRPr="00090F29">
        <w:rPr>
          <w:rFonts w:ascii="微软雅黑" w:eastAsia="微软雅黑" w:cs="微软雅黑"/>
          <w:szCs w:val="14"/>
        </w:rPr>
        <w:t>尿布</w:t>
      </w:r>
      <w:r w:rsidRPr="00090F29">
        <w:rPr>
          <w:rFonts w:ascii="微软雅黑" w:eastAsia="微软雅黑" w:cs="微软雅黑"/>
          <w:szCs w:val="14"/>
        </w:rPr>
        <w:t>+</w:t>
      </w:r>
      <w:r w:rsidRPr="00090F29">
        <w:rPr>
          <w:rFonts w:ascii="微软雅黑" w:eastAsia="微软雅黑" w:cs="微软雅黑"/>
          <w:szCs w:val="14"/>
        </w:rPr>
        <w:t>啤酒</w:t>
      </w:r>
      <w:r w:rsidRPr="00090F29">
        <w:rPr>
          <w:rFonts w:ascii="微软雅黑" w:eastAsia="微软雅黑" w:cs="微软雅黑"/>
          <w:szCs w:val="14"/>
        </w:rPr>
        <w:t>”</w:t>
      </w:r>
      <w:r w:rsidRPr="00090F29">
        <w:rPr>
          <w:rFonts w:ascii="微软雅黑" w:eastAsia="微软雅黑" w:cs="微软雅黑"/>
          <w:szCs w:val="14"/>
        </w:rPr>
        <w:t>促销举措，使得二者销售量大幅增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https://d.book118.com/548126110136006033</w:t>
        </w:r>
      </w:hyperlink>
    </w:p>
    <w:p w:rsidR="00090F29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71E" w:rsidP="00C95F94" w14:paraId="15D96CF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471E" w14:paraId="6EE54BF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71E" w:rsidP="00C95F94" w14:paraId="5135AAAD" w14:textId="0B2BD2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A471E" w14:paraId="3091F48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71E" w14:paraId="739EDF7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71E" w:rsidP="00C95F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471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71E" w:rsidP="00C95F94" w14:textId="0B2BD2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A471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71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71E" w:rsidP="00C95F9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A471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71E" w:rsidP="00C95F94" w14:textId="0B2BD2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A471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71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71E" w14:paraId="5A379A3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71E" w14:paraId="555B56D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71E" w14:paraId="392A822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71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71E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71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71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71E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471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90F29"/>
    <w:rsid w:val="00A77B3E"/>
    <w:rsid w:val="00C95F94"/>
    <w:rsid w:val="00CA2A55"/>
    <w:rsid w:val="00CA47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86A4E73"/>
  <w15:docId w15:val="{3DD1B511-A8FA-4802-B9ED-2F36F6357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090F29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090F29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CA471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CA471E"/>
    <w:rPr>
      <w:sz w:val="18"/>
      <w:szCs w:val="18"/>
    </w:rPr>
  </w:style>
  <w:style w:type="paragraph" w:styleId="Footer">
    <w:name w:val="footer"/>
    <w:basedOn w:val="Normal"/>
    <w:link w:val="a0"/>
    <w:rsid w:val="00CA471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CA471E"/>
    <w:rPr>
      <w:sz w:val="18"/>
      <w:szCs w:val="18"/>
    </w:rPr>
  </w:style>
  <w:style w:type="character" w:styleId="PageNumber">
    <w:name w:val="page number"/>
    <w:basedOn w:val="DefaultParagraphFont"/>
    <w:rsid w:val="00CA47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48126110136006033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3632</Words>
  <Characters>20706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2024-02-03T08:10:00Z</dcterms:created>
  <dcterms:modified xsi:type="dcterms:W3CDTF">2024-02-03T08:10:00Z</dcterms:modified>
</cp:coreProperties>
</file>