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衡阳市南岳区2023-2024学年八年级上学期期末物理压轴卷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（2020年秋•顺义区期末）如图所示的四幅图，下列说法中正确的是（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2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.图A所示的实验表明，声音需要通过介质才能传播出去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.图B所示的实验表明，频率越高，响度越大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.图C所示的实验表明，噪声可以在人耳处减弱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.图D中的蝙蝠觅食是利用声音的强弱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（怀柔区一模）估测在实际生活中的应用十分广泛，下列所估测的数据中最接近实际的是（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.普通圆珠笔的质量约为500g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.普通课桌的高度一般应该小于1m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.病人发高烧时的体温约为50℃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.正常步行800m所需的时间约为10s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（吉林省白山十中八年级（上）月考物理试卷（5））对平面镜成的虚像，下面说法中不正确的是（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.平面镜成的像不是真实光线会聚而成的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.平面镜的像是反射光线反向延长线的交点聚集而成的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.看到平面镜中虚像时射入眼睛中的光线不是从虚像发出的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.平面镜中的像之所以叫虚像是因为它模糊不清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（湖南省邵阳市洞口县石江镇树林中学八年级（上）期中物理试卷）下列说法中正确的是（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.凸面镜对光有会聚作用，所以汽车用它做观后镜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.凹面镜对光有发散作用，所以用它做太阳灶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.凸透镜和凹面镜对光有会聚作用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.凹透镜和凸面镜对光有会聚作用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乐清市模拟）（乐清市模拟）取三个相同的羽毛球，并在乙、丙羽毛球内固定不同质量的小金属球．然后让它们从同一高度分别自由落下，用数码相机自动连续拍摄的方法记录羽毛球某一阶段的运动过程，如图所示．已知数码相机连续拍摄时的时间间隔是相等的，该过程中做匀速直线运动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44pt;height:8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.甲、乙、丙羽毛球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.只有甲、乙羽毛球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.只有甲、丙羽毛球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.只有乙、丙羽毛球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（南宁校级模拟）关于声现象，下列说法中不正确的是（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.只要物体在振动，我们就一定能听到声音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.公路旁安装隔音墙是为了在传播过程中减弱噪声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.用超声波去除人体结石，是应用了声波能传递能量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.只有主人说出暗语时才能打开“声纹锁”，其辨别声音的主要依据是音色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（云南省昆明三中、滇池中学九年级（上）期末物理试卷）下列物态变化中，都吸收热量的是（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.熔化、凝华和凝固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.液化、升华和汽化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.汽化、熔化和升华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https://d.book118.com/548126121076006027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548126121076006027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